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6164" w14:textId="084CBEC5" w:rsidR="005D5E28" w:rsidRDefault="00B02C7F" w:rsidP="00A37AFC">
      <w:pPr>
        <w:pStyle w:val="Title"/>
      </w:pPr>
      <w:r w:rsidRPr="00A37AFC">
        <w:t>Treatment Effect of Re</w:t>
      </w:r>
      <w:r w:rsidR="00EB64D5" w:rsidRPr="00A37AFC">
        <w:t>novation on Retail Store Using</w:t>
      </w:r>
      <w:r w:rsidRPr="00A37AFC">
        <w:t xml:space="preserve"> Time-Series Regression</w:t>
      </w:r>
    </w:p>
    <w:p w14:paraId="033F3DFF" w14:textId="4F0B3481" w:rsidR="00C94EA3" w:rsidRPr="00C94EA3" w:rsidRDefault="00C94EA3" w:rsidP="00C94EA3">
      <w:pPr>
        <w:pStyle w:val="Subtitle"/>
      </w:pPr>
      <w:r>
        <w:t>Samuel Atkinson</w:t>
      </w:r>
    </w:p>
    <w:p w14:paraId="7062B142" w14:textId="77777777" w:rsidR="00A37AFC" w:rsidRPr="00A37AFC" w:rsidRDefault="00A37AFC" w:rsidP="00A37AFC"/>
    <w:p w14:paraId="73520268" w14:textId="6DF33DAD" w:rsidR="00EB64D5" w:rsidRPr="00A37AFC" w:rsidRDefault="00EB64D5" w:rsidP="00EB64D5">
      <w:pPr>
        <w:rPr>
          <w:rFonts w:ascii="Cambria Math" w:hAnsi="Cambria Math"/>
          <w:b/>
          <w:bCs/>
          <w:sz w:val="32"/>
          <w:szCs w:val="32"/>
        </w:rPr>
      </w:pPr>
      <w:r w:rsidRPr="00A37AFC">
        <w:rPr>
          <w:rFonts w:ascii="Cambria Math" w:hAnsi="Cambria Math"/>
          <w:b/>
          <w:bCs/>
          <w:sz w:val="32"/>
          <w:szCs w:val="32"/>
        </w:rPr>
        <w:t>Intro:</w:t>
      </w:r>
    </w:p>
    <w:p w14:paraId="2792002C" w14:textId="69CA2C17" w:rsidR="00EB64D5" w:rsidRPr="00A37AFC" w:rsidRDefault="0033296D" w:rsidP="00EB64D5">
      <w:pPr>
        <w:rPr>
          <w:rFonts w:ascii="Cambria Math" w:hAnsi="Cambria Math"/>
          <w:sz w:val="28"/>
          <w:szCs w:val="28"/>
        </w:rPr>
      </w:pPr>
      <w:r w:rsidRPr="00A37AFC">
        <w:rPr>
          <w:rFonts w:ascii="Cambria Math" w:hAnsi="Cambria Math"/>
          <w:sz w:val="28"/>
          <w:szCs w:val="28"/>
        </w:rPr>
        <w:t>Soccer Village(SV) Blue Ash location underwent renovations to a new retail store concept completed in June 2020(</w:t>
      </w:r>
      <w:hyperlink r:id="rId4" w:history="1">
        <w:r w:rsidRPr="00A37AFC">
          <w:rPr>
            <w:rStyle w:val="Hyperlink"/>
            <w:rFonts w:ascii="Cambria Math" w:hAnsi="Cambria Math"/>
            <w:sz w:val="28"/>
            <w:szCs w:val="28"/>
          </w:rPr>
          <w:t>See store here</w:t>
        </w:r>
      </w:hyperlink>
      <w:r w:rsidRPr="00A37AFC">
        <w:rPr>
          <w:rFonts w:ascii="Cambria Math" w:hAnsi="Cambria Math"/>
          <w:sz w:val="28"/>
          <w:szCs w:val="28"/>
        </w:rPr>
        <w:t>). It is the only store in the company that has operated under both the old and new design.</w:t>
      </w:r>
    </w:p>
    <w:p w14:paraId="5B9033D2" w14:textId="67FCE725" w:rsidR="002A0290" w:rsidRPr="00A37AFC" w:rsidRDefault="002A0290" w:rsidP="00EB64D5">
      <w:pPr>
        <w:rPr>
          <w:rFonts w:ascii="Cambria Math" w:hAnsi="Cambria Math"/>
          <w:b/>
          <w:bCs/>
          <w:sz w:val="32"/>
          <w:szCs w:val="32"/>
        </w:rPr>
      </w:pPr>
      <w:r w:rsidRPr="00A37AFC">
        <w:rPr>
          <w:rFonts w:ascii="Cambria Math" w:hAnsi="Cambria Math"/>
          <w:b/>
          <w:bCs/>
          <w:sz w:val="32"/>
          <w:szCs w:val="32"/>
        </w:rPr>
        <w:t>Objective:</w:t>
      </w:r>
    </w:p>
    <w:p w14:paraId="6C3C6901" w14:textId="53F52BDB" w:rsidR="002A0290" w:rsidRPr="00A37AFC" w:rsidRDefault="002A0290" w:rsidP="00EB64D5">
      <w:pPr>
        <w:rPr>
          <w:rFonts w:ascii="Cambria Math" w:hAnsi="Cambria Math"/>
          <w:sz w:val="28"/>
          <w:szCs w:val="28"/>
        </w:rPr>
      </w:pPr>
      <w:r w:rsidRPr="00A37AFC">
        <w:rPr>
          <w:rFonts w:ascii="Cambria Math" w:hAnsi="Cambria Math"/>
          <w:sz w:val="28"/>
          <w:szCs w:val="28"/>
        </w:rPr>
        <w:t xml:space="preserve">The goal is to determine </w:t>
      </w:r>
      <w:r w:rsidR="00654789" w:rsidRPr="00A37AFC">
        <w:rPr>
          <w:rFonts w:ascii="Cambria Math" w:hAnsi="Cambria Math"/>
          <w:sz w:val="28"/>
          <w:szCs w:val="28"/>
        </w:rPr>
        <w:t xml:space="preserve">if there </w:t>
      </w:r>
      <w:r w:rsidR="00BF7BE9" w:rsidRPr="00A37AFC">
        <w:rPr>
          <w:rFonts w:ascii="Cambria Math" w:hAnsi="Cambria Math"/>
          <w:sz w:val="28"/>
          <w:szCs w:val="28"/>
        </w:rPr>
        <w:t xml:space="preserve">is a positive average treatment </w:t>
      </w:r>
      <w:r w:rsidR="00A37AFC" w:rsidRPr="00A37AFC">
        <w:rPr>
          <w:rFonts w:ascii="Cambria Math" w:hAnsi="Cambria Math"/>
          <w:sz w:val="28"/>
          <w:szCs w:val="28"/>
        </w:rPr>
        <w:t>effect (</w:t>
      </w:r>
      <w:r w:rsidR="00BF7BE9" w:rsidRPr="00A37AFC">
        <w:rPr>
          <w:rFonts w:ascii="Cambria Math" w:hAnsi="Cambria Math"/>
          <w:sz w:val="28"/>
          <w:szCs w:val="28"/>
        </w:rPr>
        <w:t>ATE) that can be observed in the 12 months following renovations.</w:t>
      </w:r>
    </w:p>
    <w:p w14:paraId="7F5964A6" w14:textId="46F46389" w:rsidR="002A0290" w:rsidRPr="00A37AFC" w:rsidRDefault="002A0290" w:rsidP="00EB64D5">
      <w:pPr>
        <w:rPr>
          <w:rFonts w:ascii="Cambria Math" w:hAnsi="Cambria Math"/>
          <w:b/>
          <w:bCs/>
          <w:sz w:val="32"/>
          <w:szCs w:val="32"/>
        </w:rPr>
      </w:pPr>
      <w:r w:rsidRPr="00A37AFC">
        <w:rPr>
          <w:rFonts w:ascii="Cambria Math" w:hAnsi="Cambria Math"/>
          <w:b/>
          <w:bCs/>
          <w:sz w:val="32"/>
          <w:szCs w:val="32"/>
        </w:rPr>
        <w:t>Data</w:t>
      </w:r>
    </w:p>
    <w:p w14:paraId="0067D90B" w14:textId="0FBB9729" w:rsidR="002A0290" w:rsidRPr="00A37AFC" w:rsidRDefault="0012153B" w:rsidP="00EB64D5">
      <w:pPr>
        <w:rPr>
          <w:rFonts w:ascii="Cambria Math" w:hAnsi="Cambria Math"/>
          <w:sz w:val="28"/>
          <w:szCs w:val="28"/>
        </w:rPr>
      </w:pPr>
      <w:r w:rsidRPr="00A37AFC">
        <w:rPr>
          <w:rFonts w:ascii="Cambria Math" w:hAnsi="Cambria Math"/>
          <w:sz w:val="28"/>
          <w:szCs w:val="28"/>
        </w:rPr>
        <w:t xml:space="preserve">Weekly sales data broken down by product group </w:t>
      </w:r>
      <w:r w:rsidR="00A37AFC" w:rsidRPr="00A37AFC">
        <w:rPr>
          <w:rFonts w:ascii="Cambria Math" w:hAnsi="Cambria Math"/>
          <w:sz w:val="28"/>
          <w:szCs w:val="28"/>
        </w:rPr>
        <w:t>code (</w:t>
      </w:r>
      <w:r w:rsidRPr="00A37AFC">
        <w:rPr>
          <w:rFonts w:ascii="Cambria Math" w:hAnsi="Cambria Math"/>
          <w:sz w:val="28"/>
          <w:szCs w:val="28"/>
        </w:rPr>
        <w:t xml:space="preserve">PGC) was collected Via MACH POS software. This process was done manually </w:t>
      </w:r>
      <w:r w:rsidR="00A25CE8" w:rsidRPr="00A37AFC">
        <w:rPr>
          <w:rFonts w:ascii="Cambria Math" w:hAnsi="Cambria Math"/>
          <w:sz w:val="28"/>
          <w:szCs w:val="28"/>
        </w:rPr>
        <w:t xml:space="preserve">by transferring reports to an Excel Spreadsheet and then running a Python script to reformat the data that could be saved as a .csv file to ultimately </w:t>
      </w:r>
      <w:r w:rsidR="0086344F" w:rsidRPr="00A37AFC">
        <w:rPr>
          <w:rFonts w:ascii="Cambria Math" w:hAnsi="Cambria Math"/>
          <w:sz w:val="28"/>
          <w:szCs w:val="28"/>
        </w:rPr>
        <w:t xml:space="preserve">be read into a Pandas </w:t>
      </w:r>
      <w:proofErr w:type="spellStart"/>
      <w:r w:rsidR="0086344F" w:rsidRPr="00A37AFC">
        <w:rPr>
          <w:rFonts w:ascii="Cambria Math" w:hAnsi="Cambria Math"/>
          <w:sz w:val="28"/>
          <w:szCs w:val="28"/>
        </w:rPr>
        <w:t>Dataframe</w:t>
      </w:r>
      <w:proofErr w:type="spellEnd"/>
      <w:r w:rsidR="0086344F" w:rsidRPr="00A37AFC">
        <w:rPr>
          <w:rFonts w:ascii="Cambria Math" w:hAnsi="Cambria Math"/>
          <w:sz w:val="28"/>
          <w:szCs w:val="28"/>
        </w:rPr>
        <w:t xml:space="preserve">. This process was necessary </w:t>
      </w:r>
      <w:r w:rsidRPr="00A37AFC">
        <w:rPr>
          <w:rFonts w:ascii="Cambria Math" w:hAnsi="Cambria Math"/>
          <w:sz w:val="28"/>
          <w:szCs w:val="28"/>
        </w:rPr>
        <w:t>as historical sales data sampled at the required time intervals cannot be queried with MACH software.</w:t>
      </w:r>
      <w:r w:rsidR="00A25CE8" w:rsidRPr="00A37AFC">
        <w:rPr>
          <w:rFonts w:ascii="Cambria Math" w:hAnsi="Cambria Math"/>
          <w:sz w:val="28"/>
          <w:szCs w:val="28"/>
        </w:rPr>
        <w:t xml:space="preserve"> </w:t>
      </w:r>
      <w:r w:rsidR="0086344F" w:rsidRPr="00A37AFC">
        <w:rPr>
          <w:rFonts w:ascii="Cambria Math" w:hAnsi="Cambria Math"/>
          <w:sz w:val="28"/>
          <w:szCs w:val="28"/>
        </w:rPr>
        <w:t>The training data is comprised of 206 points with 8 attributes starting in May 2018 and ending in May 2022.</w:t>
      </w:r>
      <w:r w:rsidR="00D23935" w:rsidRPr="00A37AFC">
        <w:rPr>
          <w:rFonts w:ascii="Cambria Math" w:hAnsi="Cambria Math"/>
          <w:sz w:val="28"/>
          <w:szCs w:val="28"/>
        </w:rPr>
        <w:t xml:space="preserve"> </w:t>
      </w:r>
      <w:r w:rsidR="00284AC4" w:rsidRPr="00A37AFC">
        <w:rPr>
          <w:rFonts w:ascii="Cambria Math" w:hAnsi="Cambria Math"/>
          <w:sz w:val="28"/>
          <w:szCs w:val="28"/>
        </w:rPr>
        <w:t xml:space="preserve">Calculating a Treatment Effect requires that the dataset is divided into pre-treatment and post-treatment, or in this case pre-renovation and post-renovation. The pre-treatment data is what will be used for modeling, </w:t>
      </w:r>
      <w:r w:rsidR="00A37AFC" w:rsidRPr="00A37AFC">
        <w:rPr>
          <w:rFonts w:ascii="Cambria Math" w:hAnsi="Cambria Math"/>
          <w:sz w:val="28"/>
          <w:szCs w:val="28"/>
        </w:rPr>
        <w:t>forecasting</w:t>
      </w:r>
      <w:r w:rsidR="00284AC4" w:rsidRPr="00A37AFC">
        <w:rPr>
          <w:rFonts w:ascii="Cambria Math" w:hAnsi="Cambria Math"/>
          <w:sz w:val="28"/>
          <w:szCs w:val="28"/>
        </w:rPr>
        <w:t>, to compare against the actual post-treatment data.</w:t>
      </w:r>
    </w:p>
    <w:p w14:paraId="4DE0CC8D" w14:textId="745F6877" w:rsidR="00192EAA" w:rsidRPr="00A37AFC" w:rsidRDefault="00192EAA" w:rsidP="00EB64D5">
      <w:pPr>
        <w:rPr>
          <w:rFonts w:ascii="Cambria Math" w:hAnsi="Cambria Math"/>
          <w:b/>
          <w:bCs/>
          <w:sz w:val="32"/>
          <w:szCs w:val="32"/>
        </w:rPr>
      </w:pPr>
      <w:r w:rsidRPr="00A37AFC">
        <w:rPr>
          <w:rFonts w:ascii="Cambria Math" w:hAnsi="Cambria Math"/>
          <w:b/>
          <w:bCs/>
          <w:sz w:val="32"/>
          <w:szCs w:val="32"/>
        </w:rPr>
        <w:t>Tools:</w:t>
      </w:r>
    </w:p>
    <w:p w14:paraId="0B378DC7" w14:textId="5514CFEE" w:rsidR="00192EAA" w:rsidRPr="00A37AFC" w:rsidRDefault="00192EAA" w:rsidP="00EB64D5">
      <w:pPr>
        <w:rPr>
          <w:rFonts w:ascii="Cambria Math" w:hAnsi="Cambria Math"/>
          <w:sz w:val="28"/>
          <w:szCs w:val="28"/>
        </w:rPr>
      </w:pPr>
      <w:r w:rsidRPr="00A37AFC">
        <w:rPr>
          <w:rFonts w:ascii="Cambria Math" w:hAnsi="Cambria Math"/>
          <w:sz w:val="28"/>
          <w:szCs w:val="28"/>
        </w:rPr>
        <w:t xml:space="preserve">Initial Data collection was done with Microsoft Excel and initial visualizations with Tableau Public. The main libraries used in Python were: NumPy, Pandas, Matplotlib, </w:t>
      </w:r>
      <w:proofErr w:type="spellStart"/>
      <w:r w:rsidRPr="00A37AFC">
        <w:rPr>
          <w:rFonts w:ascii="Cambria Math" w:hAnsi="Cambria Math"/>
          <w:sz w:val="28"/>
          <w:szCs w:val="28"/>
        </w:rPr>
        <w:t>StatsModels</w:t>
      </w:r>
      <w:proofErr w:type="spellEnd"/>
      <w:r w:rsidRPr="00A37AFC">
        <w:rPr>
          <w:rFonts w:ascii="Cambria Math" w:hAnsi="Cambria Math"/>
          <w:sz w:val="28"/>
          <w:szCs w:val="28"/>
        </w:rPr>
        <w:t xml:space="preserve"> and Scikit Learn.</w:t>
      </w:r>
    </w:p>
    <w:p w14:paraId="40CE2691" w14:textId="238CAB3C" w:rsidR="00A37AFC" w:rsidRPr="00C94EA3" w:rsidRDefault="00DA55EB" w:rsidP="00EB64D5">
      <w:pPr>
        <w:rPr>
          <w:rFonts w:ascii="Cambria Math" w:hAnsi="Cambria Math"/>
          <w:b/>
          <w:bCs/>
          <w:sz w:val="32"/>
          <w:szCs w:val="32"/>
        </w:rPr>
      </w:pPr>
      <w:r w:rsidRPr="00C94EA3">
        <w:rPr>
          <w:rFonts w:ascii="Cambria Math" w:hAnsi="Cambria Math"/>
          <w:b/>
          <w:bCs/>
          <w:sz w:val="32"/>
          <w:szCs w:val="32"/>
        </w:rPr>
        <w:t xml:space="preserve">Cleaning and First </w:t>
      </w:r>
      <w:r w:rsidR="00A37AFC" w:rsidRPr="00C94EA3">
        <w:rPr>
          <w:rFonts w:ascii="Cambria Math" w:hAnsi="Cambria Math"/>
          <w:b/>
          <w:bCs/>
          <w:sz w:val="32"/>
          <w:szCs w:val="32"/>
        </w:rPr>
        <w:t>Visualizations:</w:t>
      </w:r>
    </w:p>
    <w:p w14:paraId="47AB57F2" w14:textId="30359025" w:rsidR="00DC60FA" w:rsidRPr="00A37AFC" w:rsidRDefault="00DA55EB" w:rsidP="00EB64D5">
      <w:pPr>
        <w:rPr>
          <w:rFonts w:ascii="Cambria Math" w:hAnsi="Cambria Math"/>
          <w:sz w:val="28"/>
          <w:szCs w:val="28"/>
        </w:rPr>
      </w:pPr>
      <w:r w:rsidRPr="00A37AFC">
        <w:rPr>
          <w:rFonts w:ascii="Cambria Math" w:hAnsi="Cambria Math"/>
          <w:sz w:val="28"/>
          <w:szCs w:val="28"/>
        </w:rPr>
        <w:t xml:space="preserve">Up until this point I was </w:t>
      </w:r>
      <w:r w:rsidR="0005077D" w:rsidRPr="00A37AFC">
        <w:rPr>
          <w:rFonts w:ascii="Cambria Math" w:hAnsi="Cambria Math"/>
          <w:sz w:val="28"/>
          <w:szCs w:val="28"/>
        </w:rPr>
        <w:t xml:space="preserve">hoping to model the trend of replica and apparel in the store. The rationale being that these items are considered non-necessity or “add on sales” and would therefore be a good measure of consumer </w:t>
      </w:r>
      <w:r w:rsidR="001D7A20" w:rsidRPr="00A37AFC">
        <w:rPr>
          <w:rFonts w:ascii="Cambria Math" w:hAnsi="Cambria Math"/>
          <w:sz w:val="28"/>
          <w:szCs w:val="28"/>
        </w:rPr>
        <w:t>response to renovations.</w:t>
      </w:r>
      <w:r w:rsidR="00BF7BE9" w:rsidRPr="00A37AFC">
        <w:rPr>
          <w:rFonts w:ascii="Cambria Math" w:hAnsi="Cambria Math"/>
          <w:sz w:val="28"/>
          <w:szCs w:val="28"/>
        </w:rPr>
        <w:t xml:space="preserve"> The difficultly with thi</w:t>
      </w:r>
      <w:r w:rsidR="00E37833" w:rsidRPr="00A37AFC">
        <w:rPr>
          <w:rFonts w:ascii="Cambria Math" w:hAnsi="Cambria Math"/>
          <w:sz w:val="28"/>
          <w:szCs w:val="28"/>
        </w:rPr>
        <w:t>s which became clear in the first visualizations, is that replica sales trends span four years due to the spacing of major professional international tournaments and therefor</w:t>
      </w:r>
      <w:r w:rsidR="00DC60FA" w:rsidRPr="00A37AFC">
        <w:rPr>
          <w:rFonts w:ascii="Cambria Math" w:hAnsi="Cambria Math"/>
          <w:sz w:val="28"/>
          <w:szCs w:val="28"/>
        </w:rPr>
        <w:t xml:space="preserve"> two years of data would be insufficient for modeling.</w:t>
      </w:r>
    </w:p>
    <w:p w14:paraId="591094FC" w14:textId="1651E535" w:rsidR="001F2CB9" w:rsidRPr="00A37AFC" w:rsidRDefault="00A37AFC" w:rsidP="00EB64D5">
      <w:pPr>
        <w:rPr>
          <w:rFonts w:ascii="Cambria Math" w:hAnsi="Cambria Math"/>
          <w:noProof/>
        </w:rPr>
      </w:pP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3EB0AB8A" wp14:editId="2E0C00E5">
            <wp:simplePos x="0" y="0"/>
            <wp:positionH relativeFrom="margin">
              <wp:posOffset>7315200</wp:posOffset>
            </wp:positionH>
            <wp:positionV relativeFrom="paragraph">
              <wp:posOffset>33020</wp:posOffset>
            </wp:positionV>
            <wp:extent cx="7217410" cy="3914775"/>
            <wp:effectExtent l="133350" t="114300" r="154940" b="161925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62" b="5263"/>
                    <a:stretch/>
                  </pic:blipFill>
                  <pic:spPr bwMode="auto">
                    <a:xfrm>
                      <a:off x="0" y="0"/>
                      <a:ext cx="7217410" cy="391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189B20C1" wp14:editId="5ED2D5CE">
            <wp:simplePos x="0" y="0"/>
            <wp:positionH relativeFrom="margin">
              <wp:posOffset>-19050</wp:posOffset>
            </wp:positionH>
            <wp:positionV relativeFrom="paragraph">
              <wp:posOffset>27305</wp:posOffset>
            </wp:positionV>
            <wp:extent cx="7115175" cy="3900170"/>
            <wp:effectExtent l="133350" t="114300" r="142875" b="15748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" b="4273"/>
                    <a:stretch/>
                  </pic:blipFill>
                  <pic:spPr bwMode="auto">
                    <a:xfrm>
                      <a:off x="0" y="0"/>
                      <a:ext cx="7115175" cy="3900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248D9" w14:textId="4A534161" w:rsidR="00654789" w:rsidRPr="00A37AFC" w:rsidRDefault="00654789" w:rsidP="00EB64D5">
      <w:pPr>
        <w:rPr>
          <w:rFonts w:ascii="Cambria Math" w:hAnsi="Cambria Math"/>
          <w:noProof/>
        </w:rPr>
      </w:pPr>
    </w:p>
    <w:p w14:paraId="4402A840" w14:textId="5D93FF39" w:rsidR="001F2CB9" w:rsidRPr="00A37AFC" w:rsidRDefault="001F2CB9" w:rsidP="00EB64D5">
      <w:pPr>
        <w:rPr>
          <w:rFonts w:ascii="Cambria Math" w:hAnsi="Cambria Math"/>
        </w:rPr>
      </w:pPr>
    </w:p>
    <w:p w14:paraId="02DF2360" w14:textId="3B62CA98" w:rsidR="00DC60FA" w:rsidRPr="00A37AFC" w:rsidRDefault="00DC60FA" w:rsidP="00EB64D5">
      <w:pPr>
        <w:rPr>
          <w:rFonts w:ascii="Cambria Math" w:hAnsi="Cambria Math"/>
        </w:rPr>
      </w:pPr>
    </w:p>
    <w:p w14:paraId="1B768CF8" w14:textId="0EB7E674" w:rsidR="00DC60FA" w:rsidRPr="00A37AFC" w:rsidRDefault="00DC60FA" w:rsidP="00EB64D5">
      <w:pPr>
        <w:rPr>
          <w:rFonts w:ascii="Cambria Math" w:hAnsi="Cambria Math"/>
        </w:rPr>
      </w:pPr>
    </w:p>
    <w:p w14:paraId="6D1360FC" w14:textId="1ECE834C" w:rsidR="00DC60FA" w:rsidRPr="00A37AFC" w:rsidRDefault="00DC60FA" w:rsidP="00EB64D5">
      <w:pPr>
        <w:rPr>
          <w:rFonts w:ascii="Cambria Math" w:hAnsi="Cambria Math"/>
        </w:rPr>
      </w:pPr>
    </w:p>
    <w:p w14:paraId="14333613" w14:textId="4B1B57CE" w:rsidR="00DC60FA" w:rsidRPr="00A37AFC" w:rsidRDefault="00DC60FA" w:rsidP="00EB64D5">
      <w:pPr>
        <w:rPr>
          <w:rFonts w:ascii="Cambria Math" w:hAnsi="Cambria Math"/>
        </w:rPr>
      </w:pPr>
    </w:p>
    <w:p w14:paraId="33D8FA32" w14:textId="5BCFCFEB" w:rsidR="00DC60FA" w:rsidRPr="00A37AFC" w:rsidRDefault="00DC60FA" w:rsidP="00EB64D5">
      <w:pPr>
        <w:rPr>
          <w:rFonts w:ascii="Cambria Math" w:hAnsi="Cambria Math"/>
        </w:rPr>
      </w:pPr>
    </w:p>
    <w:p w14:paraId="60E56BC0" w14:textId="7011A675" w:rsidR="00DC60FA" w:rsidRPr="00A37AFC" w:rsidRDefault="00DC60FA" w:rsidP="00EB64D5">
      <w:pPr>
        <w:rPr>
          <w:rFonts w:ascii="Cambria Math" w:hAnsi="Cambria Math"/>
        </w:rPr>
      </w:pPr>
    </w:p>
    <w:p w14:paraId="57CD7C8E" w14:textId="1BB6988E" w:rsidR="00547692" w:rsidRPr="00A37AFC" w:rsidRDefault="00547692" w:rsidP="00EB64D5">
      <w:pPr>
        <w:rPr>
          <w:rFonts w:ascii="Cambria Math" w:hAnsi="Cambria Math"/>
          <w:noProof/>
        </w:rPr>
      </w:pPr>
    </w:p>
    <w:p w14:paraId="18BF6E78" w14:textId="331279D6" w:rsidR="00547692" w:rsidRPr="00A37AFC" w:rsidRDefault="00547692" w:rsidP="00547692">
      <w:pPr>
        <w:rPr>
          <w:rFonts w:ascii="Cambria Math" w:hAnsi="Cambria Math"/>
          <w:i/>
          <w:iCs/>
          <w:color w:val="262626" w:themeColor="text1" w:themeTint="D9"/>
          <w:sz w:val="20"/>
          <w:szCs w:val="20"/>
        </w:rPr>
      </w:pPr>
      <w:r w:rsidRPr="00A37AFC">
        <w:rPr>
          <w:rFonts w:ascii="Cambria Math" w:hAnsi="Cambria Math"/>
          <w:i/>
          <w:iCs/>
          <w:color w:val="262626" w:themeColor="text1" w:themeTint="D9"/>
          <w:sz w:val="18"/>
          <w:szCs w:val="18"/>
        </w:rPr>
        <w:t>Figure 1 Caption</w:t>
      </w:r>
    </w:p>
    <w:p w14:paraId="15D43E4E" w14:textId="10826B78" w:rsidR="00405E46" w:rsidRPr="00A37AFC" w:rsidRDefault="00405E46" w:rsidP="00405E46">
      <w:pPr>
        <w:rPr>
          <w:rFonts w:ascii="Cambria Math" w:hAnsi="Cambria Math"/>
          <w:sz w:val="20"/>
          <w:szCs w:val="20"/>
        </w:rPr>
      </w:pPr>
    </w:p>
    <w:p w14:paraId="2CF03686" w14:textId="46C45EA7" w:rsidR="00405E46" w:rsidRPr="00A37AFC" w:rsidRDefault="00405E46" w:rsidP="00405E46">
      <w:pPr>
        <w:rPr>
          <w:rFonts w:ascii="Cambria Math" w:hAnsi="Cambria Math"/>
          <w:sz w:val="20"/>
          <w:szCs w:val="20"/>
        </w:rPr>
      </w:pPr>
    </w:p>
    <w:p w14:paraId="420C3133" w14:textId="68C83C3B" w:rsidR="00405E46" w:rsidRPr="00A37AFC" w:rsidRDefault="00405E46" w:rsidP="00405E46">
      <w:pPr>
        <w:rPr>
          <w:rFonts w:ascii="Cambria Math" w:hAnsi="Cambria Math"/>
          <w:sz w:val="20"/>
          <w:szCs w:val="20"/>
        </w:rPr>
      </w:pPr>
    </w:p>
    <w:p w14:paraId="64BB80F1" w14:textId="084E91C5" w:rsidR="00405E46" w:rsidRPr="00A37AFC" w:rsidRDefault="00405E46" w:rsidP="00405E46">
      <w:pPr>
        <w:rPr>
          <w:rFonts w:ascii="Cambria Math" w:hAnsi="Cambria Math"/>
          <w:sz w:val="20"/>
          <w:szCs w:val="20"/>
        </w:rPr>
      </w:pPr>
    </w:p>
    <w:p w14:paraId="690F3120" w14:textId="19FFEA40" w:rsidR="00405E46" w:rsidRPr="00A37AFC" w:rsidRDefault="00405E46" w:rsidP="00405E46">
      <w:pPr>
        <w:rPr>
          <w:rFonts w:ascii="Cambria Math" w:hAnsi="Cambria Math"/>
          <w:i/>
          <w:iCs/>
          <w:color w:val="262626" w:themeColor="text1" w:themeTint="D9"/>
          <w:sz w:val="18"/>
          <w:szCs w:val="18"/>
        </w:rPr>
      </w:pPr>
    </w:p>
    <w:p w14:paraId="0827AE53" w14:textId="7758977D" w:rsidR="00405E46" w:rsidRPr="0086300C" w:rsidRDefault="00405E46" w:rsidP="00405E46">
      <w:pPr>
        <w:rPr>
          <w:rFonts w:ascii="Cambria Math" w:hAnsi="Cambria Math"/>
          <w:sz w:val="28"/>
          <w:szCs w:val="28"/>
        </w:rPr>
      </w:pPr>
      <w:r w:rsidRPr="00A37AFC">
        <w:rPr>
          <w:rFonts w:ascii="Cambria Math" w:hAnsi="Cambria Math"/>
          <w:sz w:val="28"/>
          <w:szCs w:val="28"/>
        </w:rPr>
        <w:t xml:space="preserve">Figure 2 shows </w:t>
      </w:r>
      <w:r w:rsidR="004A7CF7" w:rsidRPr="00A37AFC">
        <w:rPr>
          <w:rFonts w:ascii="Cambria Math" w:hAnsi="Cambria Math"/>
          <w:sz w:val="28"/>
          <w:szCs w:val="28"/>
        </w:rPr>
        <w:t>footwear (</w:t>
      </w:r>
      <w:r w:rsidR="00284AC4" w:rsidRPr="00A37AFC">
        <w:rPr>
          <w:rFonts w:ascii="Cambria Math" w:hAnsi="Cambria Math"/>
          <w:sz w:val="28"/>
          <w:szCs w:val="28"/>
        </w:rPr>
        <w:t>units sold)</w:t>
      </w:r>
      <w:r w:rsidR="00B877E8" w:rsidRPr="00A37AFC">
        <w:rPr>
          <w:rFonts w:ascii="Cambria Math" w:hAnsi="Cambria Math"/>
          <w:sz w:val="28"/>
          <w:szCs w:val="28"/>
        </w:rPr>
        <w:t xml:space="preserve">, which accounted for half of the store’s gross sales in 2021, to be more reliably seasonal over a </w:t>
      </w:r>
      <w:r w:rsidR="004A7CF7" w:rsidRPr="00A37AFC">
        <w:rPr>
          <w:rFonts w:ascii="Cambria Math" w:hAnsi="Cambria Math"/>
          <w:sz w:val="28"/>
          <w:szCs w:val="28"/>
        </w:rPr>
        <w:t>12-month</w:t>
      </w:r>
      <w:r w:rsidR="00B877E8" w:rsidRPr="00A37AFC">
        <w:rPr>
          <w:rFonts w:ascii="Cambria Math" w:hAnsi="Cambria Math"/>
          <w:sz w:val="28"/>
          <w:szCs w:val="28"/>
        </w:rPr>
        <w:t xml:space="preserve"> period</w:t>
      </w:r>
      <w:r w:rsidR="00B877E8" w:rsidRPr="0086300C">
        <w:rPr>
          <w:rFonts w:ascii="Cambria Math" w:hAnsi="Cambria Math"/>
          <w:sz w:val="28"/>
          <w:szCs w:val="28"/>
        </w:rPr>
        <w:t xml:space="preserve">. </w:t>
      </w:r>
    </w:p>
    <w:p w14:paraId="3AEF164A" w14:textId="6A5B9533" w:rsidR="0094647B" w:rsidRPr="0086300C" w:rsidRDefault="0094647B" w:rsidP="00405E46">
      <w:pPr>
        <w:rPr>
          <w:rFonts w:ascii="Cambria Math" w:hAnsi="Cambria Math"/>
          <w:sz w:val="28"/>
          <w:szCs w:val="28"/>
        </w:rPr>
      </w:pPr>
      <w:r w:rsidRPr="0086300C">
        <w:rPr>
          <w:rFonts w:ascii="Cambria Math" w:hAnsi="Cambria Math"/>
          <w:sz w:val="28"/>
          <w:szCs w:val="28"/>
        </w:rPr>
        <w:t>The effects of COVID-19 were mitigated by eliminating the</w:t>
      </w:r>
      <w:r w:rsidR="00F26EB8" w:rsidRPr="0086300C">
        <w:rPr>
          <w:rFonts w:ascii="Cambria Math" w:hAnsi="Cambria Math"/>
          <w:sz w:val="28"/>
          <w:szCs w:val="28"/>
        </w:rPr>
        <w:t xml:space="preserve"> </w:t>
      </w:r>
      <w:r w:rsidRPr="0086300C">
        <w:rPr>
          <w:rFonts w:ascii="Cambria Math" w:hAnsi="Cambria Math"/>
          <w:sz w:val="28"/>
          <w:szCs w:val="28"/>
        </w:rPr>
        <w:t>period where the store was closed as well as the two weeks after reopening</w:t>
      </w:r>
      <w:r w:rsidR="00F26EB8" w:rsidRPr="0086300C">
        <w:rPr>
          <w:rFonts w:ascii="Cambria Math" w:hAnsi="Cambria Math"/>
          <w:sz w:val="28"/>
          <w:szCs w:val="28"/>
        </w:rPr>
        <w:t xml:space="preserve"> from the dataset</w:t>
      </w:r>
      <w:r w:rsidRPr="0086300C">
        <w:rPr>
          <w:rFonts w:ascii="Cambria Math" w:hAnsi="Cambria Math"/>
          <w:sz w:val="28"/>
          <w:szCs w:val="28"/>
        </w:rPr>
        <w:t xml:space="preserve">. Additionally, to account for the drop in </w:t>
      </w:r>
      <w:r w:rsidR="00AB5973" w:rsidRPr="0086300C">
        <w:rPr>
          <w:rFonts w:ascii="Cambria Math" w:hAnsi="Cambria Math"/>
          <w:sz w:val="28"/>
          <w:szCs w:val="28"/>
        </w:rPr>
        <w:t xml:space="preserve">sales in the weeks preceding the </w:t>
      </w:r>
      <w:r w:rsidR="004A7CF7" w:rsidRPr="0086300C">
        <w:rPr>
          <w:rFonts w:ascii="Cambria Math" w:hAnsi="Cambria Math"/>
          <w:sz w:val="28"/>
          <w:szCs w:val="28"/>
        </w:rPr>
        <w:t>shutdown</w:t>
      </w:r>
      <w:r w:rsidR="00AB5973" w:rsidRPr="0086300C">
        <w:rPr>
          <w:rFonts w:ascii="Cambria Math" w:hAnsi="Cambria Math"/>
          <w:sz w:val="28"/>
          <w:szCs w:val="28"/>
        </w:rPr>
        <w:t xml:space="preserve"> I chose a model </w:t>
      </w:r>
      <w:r w:rsidR="00F26EB8" w:rsidRPr="0086300C">
        <w:rPr>
          <w:rFonts w:ascii="Cambria Math" w:hAnsi="Cambria Math"/>
          <w:sz w:val="28"/>
          <w:szCs w:val="28"/>
        </w:rPr>
        <w:t xml:space="preserve">that most accurately fit the training data’s </w:t>
      </w:r>
      <w:r w:rsidR="004A7CF7" w:rsidRPr="0086300C">
        <w:rPr>
          <w:rFonts w:ascii="Cambria Math" w:hAnsi="Cambria Math"/>
          <w:sz w:val="28"/>
          <w:szCs w:val="28"/>
        </w:rPr>
        <w:t>shape,</w:t>
      </w:r>
      <w:r w:rsidR="00F26EB8" w:rsidRPr="0086300C">
        <w:rPr>
          <w:rFonts w:ascii="Cambria Math" w:hAnsi="Cambria Math"/>
          <w:sz w:val="28"/>
          <w:szCs w:val="28"/>
        </w:rPr>
        <w:t xml:space="preserve"> but which </w:t>
      </w:r>
      <w:r w:rsidR="004A7CF7" w:rsidRPr="0086300C">
        <w:rPr>
          <w:rFonts w:ascii="Cambria Math" w:hAnsi="Cambria Math"/>
          <w:sz w:val="28"/>
          <w:szCs w:val="28"/>
        </w:rPr>
        <w:t>overshot</w:t>
      </w:r>
      <w:r w:rsidR="00F26EB8" w:rsidRPr="0086300C">
        <w:rPr>
          <w:rFonts w:ascii="Cambria Math" w:hAnsi="Cambria Math"/>
          <w:sz w:val="28"/>
          <w:szCs w:val="28"/>
        </w:rPr>
        <w:t xml:space="preserve"> it slightly. Because the effects of COVID-19 took place at the end of the Pre-Renovation portion of the dataset, overfitting the model in this case </w:t>
      </w:r>
      <w:r w:rsidR="004A7CF7" w:rsidRPr="0086300C">
        <w:rPr>
          <w:rFonts w:ascii="Cambria Math" w:hAnsi="Cambria Math"/>
          <w:sz w:val="28"/>
          <w:szCs w:val="28"/>
        </w:rPr>
        <w:t>results</w:t>
      </w:r>
      <w:r w:rsidR="00F26EB8" w:rsidRPr="0086300C">
        <w:rPr>
          <w:rFonts w:ascii="Cambria Math" w:hAnsi="Cambria Math"/>
          <w:sz w:val="28"/>
          <w:szCs w:val="28"/>
        </w:rPr>
        <w:t xml:space="preserve"> an unrealistic negative trend when </w:t>
      </w:r>
      <w:r w:rsidR="004A7CF7" w:rsidRPr="0086300C">
        <w:rPr>
          <w:rFonts w:ascii="Cambria Math" w:hAnsi="Cambria Math"/>
          <w:sz w:val="28"/>
          <w:szCs w:val="28"/>
        </w:rPr>
        <w:t>forecasted beyond the training data.</w:t>
      </w:r>
    </w:p>
    <w:p w14:paraId="67938482" w14:textId="5F272BB6" w:rsidR="00C00982" w:rsidRPr="00A37AFC" w:rsidRDefault="00C00982" w:rsidP="004A7CF7">
      <w:pPr>
        <w:rPr>
          <w:rFonts w:ascii="Cambria Math" w:hAnsi="Cambria Math"/>
          <w:noProof/>
        </w:rPr>
      </w:pPr>
    </w:p>
    <w:p w14:paraId="525F2422" w14:textId="5E01FB81" w:rsidR="004A7CF7" w:rsidRPr="0086300C" w:rsidRDefault="001B3104" w:rsidP="004A7CF7">
      <w:pPr>
        <w:rPr>
          <w:rFonts w:ascii="Cambria Math" w:hAnsi="Cambria Math"/>
          <w:b/>
          <w:bCs/>
          <w:sz w:val="32"/>
          <w:szCs w:val="32"/>
        </w:rPr>
      </w:pPr>
      <w:r w:rsidRPr="0086300C">
        <w:rPr>
          <w:rFonts w:ascii="Cambria Math" w:hAnsi="Cambria Math"/>
          <w:b/>
          <w:bCs/>
          <w:sz w:val="32"/>
          <w:szCs w:val="32"/>
        </w:rPr>
        <w:t>Time Series Forecasting with Seasonal Autoregressive Integrated Moving Average (SARIMA)</w:t>
      </w:r>
    </w:p>
    <w:p w14:paraId="56769943" w14:textId="77AC4F9A" w:rsidR="00AE2482" w:rsidRPr="00A37AFC" w:rsidRDefault="00AE2482" w:rsidP="004A7CF7">
      <w:pPr>
        <w:rPr>
          <w:rFonts w:ascii="Cambria Math" w:hAnsi="Cambria Math"/>
          <w:noProof/>
        </w:rPr>
      </w:pPr>
    </w:p>
    <w:p w14:paraId="3B88CFFF" w14:textId="240C1275" w:rsidR="00AE2482" w:rsidRPr="0086300C" w:rsidRDefault="00F77AAE" w:rsidP="004A7CF7">
      <w:pPr>
        <w:rPr>
          <w:rFonts w:ascii="Cambria Math" w:hAnsi="Cambria Math"/>
          <w:sz w:val="28"/>
          <w:szCs w:val="28"/>
        </w:rPr>
      </w:pPr>
      <w:r w:rsidRPr="0086300C">
        <w:rPr>
          <w:rFonts w:ascii="Cambria Math" w:hAnsi="Cambria Math"/>
          <w:sz w:val="28"/>
          <w:szCs w:val="28"/>
        </w:rPr>
        <w:t>A</w:t>
      </w:r>
      <w:r w:rsidR="00073873" w:rsidRPr="0086300C">
        <w:rPr>
          <w:rFonts w:ascii="Cambria Math" w:hAnsi="Cambria Math"/>
          <w:sz w:val="28"/>
          <w:szCs w:val="28"/>
        </w:rPr>
        <w:t>CF and PACF plots are used to specify values for SARIMA hyperparameters.</w:t>
      </w:r>
    </w:p>
    <w:p w14:paraId="0EB361E4" w14:textId="038126A8" w:rsidR="00AE2482" w:rsidRPr="00A37AFC" w:rsidRDefault="00AE2482" w:rsidP="004A7CF7">
      <w:pPr>
        <w:rPr>
          <w:rFonts w:ascii="Cambria Math" w:hAnsi="Cambria Math"/>
          <w:noProof/>
        </w:rPr>
      </w:pPr>
    </w:p>
    <w:p w14:paraId="4701D288" w14:textId="3555966A" w:rsidR="00AE2482" w:rsidRPr="00A37AFC" w:rsidRDefault="00AE2482" w:rsidP="004A7CF7">
      <w:pPr>
        <w:rPr>
          <w:rFonts w:ascii="Cambria Math" w:hAnsi="Cambria Math"/>
          <w:noProof/>
        </w:rPr>
      </w:pPr>
    </w:p>
    <w:p w14:paraId="3016F810" w14:textId="3D1E1410" w:rsidR="00466D30" w:rsidRPr="00A37AFC" w:rsidRDefault="00466D30" w:rsidP="004A7CF7">
      <w:pPr>
        <w:rPr>
          <w:rFonts w:ascii="Cambria Math" w:hAnsi="Cambria Math"/>
        </w:rPr>
      </w:pPr>
    </w:p>
    <w:p w14:paraId="5994CFC2" w14:textId="45F47544" w:rsidR="00680F50" w:rsidRPr="00A37AFC" w:rsidRDefault="00270361" w:rsidP="004A7CF7">
      <w:pPr>
        <w:rPr>
          <w:rFonts w:ascii="Cambria Math" w:hAnsi="Cambria Math"/>
        </w:rPr>
      </w:pP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67456" behindDoc="0" locked="0" layoutInCell="1" allowOverlap="1" wp14:anchorId="2E65DC10" wp14:editId="0FCBCAFE">
            <wp:simplePos x="0" y="0"/>
            <wp:positionH relativeFrom="margin">
              <wp:posOffset>790575</wp:posOffset>
            </wp:positionH>
            <wp:positionV relativeFrom="margin">
              <wp:posOffset>20320</wp:posOffset>
            </wp:positionV>
            <wp:extent cx="5285105" cy="3743325"/>
            <wp:effectExtent l="0" t="0" r="0" b="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8" b="2675"/>
                    <a:stretch/>
                  </pic:blipFill>
                  <pic:spPr bwMode="auto">
                    <a:xfrm>
                      <a:off x="0" y="0"/>
                      <a:ext cx="528510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0338" w14:textId="10C6FD9F" w:rsidR="00680F50" w:rsidRPr="00A37AFC" w:rsidRDefault="00270361" w:rsidP="004A7CF7">
      <w:pPr>
        <w:rPr>
          <w:rFonts w:ascii="Cambria Math" w:hAnsi="Cambria Math"/>
        </w:rPr>
      </w:pP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61312" behindDoc="0" locked="0" layoutInCell="1" allowOverlap="1" wp14:anchorId="1F19BF06" wp14:editId="2B2A1D31">
            <wp:simplePos x="0" y="0"/>
            <wp:positionH relativeFrom="margin">
              <wp:posOffset>5667375</wp:posOffset>
            </wp:positionH>
            <wp:positionV relativeFrom="paragraph">
              <wp:posOffset>-326390</wp:posOffset>
            </wp:positionV>
            <wp:extent cx="8941919" cy="5962650"/>
            <wp:effectExtent l="0" t="0" r="0" b="0"/>
            <wp:wrapNone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239" cy="59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BE828" w14:textId="77777777" w:rsidR="0086300C" w:rsidRDefault="0086300C" w:rsidP="004A7CF7">
      <w:pPr>
        <w:rPr>
          <w:rFonts w:ascii="Cambria Math" w:hAnsi="Cambria Math"/>
          <w:noProof/>
        </w:rPr>
      </w:pPr>
    </w:p>
    <w:p w14:paraId="77842EBE" w14:textId="412B754C" w:rsidR="00680F50" w:rsidRPr="00A37AFC" w:rsidRDefault="00680F50" w:rsidP="004A7CF7">
      <w:pPr>
        <w:rPr>
          <w:rFonts w:ascii="Cambria Math" w:hAnsi="Cambria Math"/>
        </w:rPr>
      </w:pPr>
    </w:p>
    <w:p w14:paraId="1AB93C38" w14:textId="753D3F94" w:rsidR="00073873" w:rsidRPr="00A37AFC" w:rsidRDefault="00073873" w:rsidP="004A7CF7">
      <w:pPr>
        <w:rPr>
          <w:rFonts w:ascii="Cambria Math" w:hAnsi="Cambria Math"/>
          <w:i/>
          <w:iCs/>
          <w:sz w:val="18"/>
          <w:szCs w:val="18"/>
        </w:rPr>
      </w:pPr>
    </w:p>
    <w:p w14:paraId="390E108E" w14:textId="2163E7F9" w:rsidR="00680F50" w:rsidRPr="00A37AFC" w:rsidRDefault="00680F50" w:rsidP="004A7CF7">
      <w:pPr>
        <w:rPr>
          <w:rFonts w:ascii="Cambria Math" w:hAnsi="Cambria Math"/>
        </w:rPr>
      </w:pPr>
    </w:p>
    <w:p w14:paraId="2471DDB6" w14:textId="108FBA6A" w:rsidR="00680F50" w:rsidRPr="00A37AFC" w:rsidRDefault="00680F50" w:rsidP="004A7CF7">
      <w:pPr>
        <w:rPr>
          <w:rFonts w:ascii="Cambria Math" w:hAnsi="Cambria Math"/>
        </w:rPr>
      </w:pPr>
    </w:p>
    <w:p w14:paraId="09C1E2C3" w14:textId="3DB26FE7" w:rsidR="00073873" w:rsidRPr="00A37AFC" w:rsidRDefault="00073873" w:rsidP="004A7CF7">
      <w:pPr>
        <w:rPr>
          <w:rFonts w:ascii="Cambria Math" w:hAnsi="Cambria Math"/>
        </w:rPr>
      </w:pPr>
    </w:p>
    <w:p w14:paraId="017BB93A" w14:textId="172A32BE" w:rsidR="00073873" w:rsidRPr="00A37AFC" w:rsidRDefault="00073873" w:rsidP="004A7CF7">
      <w:pPr>
        <w:rPr>
          <w:rFonts w:ascii="Cambria Math" w:hAnsi="Cambria Math"/>
        </w:rPr>
      </w:pPr>
    </w:p>
    <w:p w14:paraId="29192EC8" w14:textId="46247D71" w:rsidR="00073873" w:rsidRPr="00A37AFC" w:rsidRDefault="00073873" w:rsidP="004A7CF7">
      <w:pPr>
        <w:rPr>
          <w:rFonts w:ascii="Cambria Math" w:hAnsi="Cambria Math"/>
        </w:rPr>
      </w:pPr>
    </w:p>
    <w:p w14:paraId="00ED2DE3" w14:textId="2BE11458" w:rsidR="00073873" w:rsidRPr="00A37AFC" w:rsidRDefault="00073873" w:rsidP="004A7CF7">
      <w:pPr>
        <w:rPr>
          <w:rFonts w:ascii="Cambria Math" w:hAnsi="Cambria Math"/>
        </w:rPr>
      </w:pPr>
    </w:p>
    <w:p w14:paraId="4F497BCE" w14:textId="511F68C3" w:rsidR="00073873" w:rsidRPr="00A37AFC" w:rsidRDefault="00073873" w:rsidP="004A7CF7">
      <w:pPr>
        <w:rPr>
          <w:rFonts w:ascii="Cambria Math" w:hAnsi="Cambria Math"/>
        </w:rPr>
      </w:pPr>
    </w:p>
    <w:p w14:paraId="3D02D79B" w14:textId="2F7839F9" w:rsidR="00073873" w:rsidRPr="00A37AFC" w:rsidRDefault="00270361" w:rsidP="004A7CF7">
      <w:pPr>
        <w:rPr>
          <w:rFonts w:ascii="Cambria Math" w:hAnsi="Cambria Math"/>
        </w:rPr>
      </w:pP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 wp14:anchorId="2A48700A" wp14:editId="68FDF3B9">
            <wp:simplePos x="0" y="0"/>
            <wp:positionH relativeFrom="margin">
              <wp:posOffset>1094740</wp:posOffset>
            </wp:positionH>
            <wp:positionV relativeFrom="paragraph">
              <wp:posOffset>292735</wp:posOffset>
            </wp:positionV>
            <wp:extent cx="4786630" cy="1695450"/>
            <wp:effectExtent l="0" t="0" r="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4" t="29815" r="3044" b="44842"/>
                    <a:stretch/>
                  </pic:blipFill>
                  <pic:spPr bwMode="auto">
                    <a:xfrm>
                      <a:off x="0" y="0"/>
                      <a:ext cx="478663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FBFF9" w14:textId="00B87B69" w:rsidR="00073873" w:rsidRPr="00A37AFC" w:rsidRDefault="00073873" w:rsidP="004A7CF7">
      <w:pPr>
        <w:rPr>
          <w:rFonts w:ascii="Cambria Math" w:hAnsi="Cambria Math"/>
        </w:rPr>
      </w:pPr>
    </w:p>
    <w:p w14:paraId="02A25AA1" w14:textId="6B18801A" w:rsidR="00073873" w:rsidRPr="00A37AFC" w:rsidRDefault="00073873" w:rsidP="004A7CF7">
      <w:pPr>
        <w:rPr>
          <w:rFonts w:ascii="Cambria Math" w:hAnsi="Cambria Math"/>
        </w:rPr>
      </w:pPr>
    </w:p>
    <w:p w14:paraId="00DAFCE9" w14:textId="59E16B6D" w:rsidR="00073873" w:rsidRPr="00A37AFC" w:rsidRDefault="00073873" w:rsidP="004A7CF7">
      <w:pPr>
        <w:rPr>
          <w:rFonts w:ascii="Cambria Math" w:hAnsi="Cambria Math"/>
        </w:rPr>
      </w:pPr>
    </w:p>
    <w:p w14:paraId="6A68C670" w14:textId="4C8A0E4E" w:rsidR="00073873" w:rsidRPr="00A37AFC" w:rsidRDefault="00073873" w:rsidP="004A7CF7">
      <w:pPr>
        <w:rPr>
          <w:rFonts w:ascii="Cambria Math" w:hAnsi="Cambria Math"/>
        </w:rPr>
      </w:pPr>
    </w:p>
    <w:p w14:paraId="00BA9F29" w14:textId="7800D7CA" w:rsidR="00073873" w:rsidRPr="00A37AFC" w:rsidRDefault="00073873" w:rsidP="004A7CF7">
      <w:pPr>
        <w:rPr>
          <w:rFonts w:ascii="Cambria Math" w:hAnsi="Cambria Math"/>
        </w:rPr>
      </w:pPr>
    </w:p>
    <w:p w14:paraId="3718A6C1" w14:textId="47C21D0E" w:rsidR="00073873" w:rsidRPr="00A37AFC" w:rsidRDefault="00073873" w:rsidP="004A7CF7">
      <w:pPr>
        <w:rPr>
          <w:rFonts w:ascii="Cambria Math" w:hAnsi="Cambria Math"/>
        </w:rPr>
      </w:pPr>
    </w:p>
    <w:p w14:paraId="7CE189A2" w14:textId="736A0D1A" w:rsidR="00073873" w:rsidRPr="00A37AFC" w:rsidRDefault="00073873" w:rsidP="004A7CF7">
      <w:pPr>
        <w:rPr>
          <w:rFonts w:ascii="Cambria Math" w:hAnsi="Cambria Math"/>
        </w:rPr>
      </w:pPr>
    </w:p>
    <w:p w14:paraId="35385BD7" w14:textId="77777777" w:rsidR="0086300C" w:rsidRDefault="0086300C" w:rsidP="004A7CF7">
      <w:pPr>
        <w:rPr>
          <w:rFonts w:ascii="Cambria Math" w:hAnsi="Cambria Math"/>
          <w:i/>
          <w:iCs/>
          <w:sz w:val="18"/>
          <w:szCs w:val="18"/>
        </w:rPr>
      </w:pPr>
    </w:p>
    <w:p w14:paraId="35CBA341" w14:textId="500F7409" w:rsidR="00073873" w:rsidRPr="00A37AFC" w:rsidRDefault="00FF1F70" w:rsidP="004A7CF7">
      <w:pPr>
        <w:rPr>
          <w:rFonts w:ascii="Cambria Math" w:hAnsi="Cambria Math"/>
        </w:rPr>
      </w:pPr>
      <w:r w:rsidRPr="0086300C">
        <w:rPr>
          <w:rFonts w:ascii="Cambria Math" w:hAnsi="Cambria Math"/>
          <w:sz w:val="28"/>
          <w:szCs w:val="28"/>
        </w:rPr>
        <w:t>An 80/20 training/test split was used for fitting and evaluating the model using NRMSE as the measure.</w:t>
      </w:r>
    </w:p>
    <w:p w14:paraId="57B1E581" w14:textId="1FE49600" w:rsidR="00773070" w:rsidRPr="00A37AFC" w:rsidRDefault="00773070" w:rsidP="004A7CF7">
      <w:pPr>
        <w:rPr>
          <w:rFonts w:ascii="Cambria Math" w:hAnsi="Cambria Math"/>
          <w:noProof/>
        </w:rPr>
      </w:pPr>
    </w:p>
    <w:p w14:paraId="79577BEF" w14:textId="77777777" w:rsidR="001B378C" w:rsidRDefault="001B378C" w:rsidP="004A7CF7">
      <w:pPr>
        <w:rPr>
          <w:rFonts w:ascii="Cambria Math" w:hAnsi="Cambria Math"/>
          <w:noProof/>
        </w:rPr>
      </w:pPr>
    </w:p>
    <w:p w14:paraId="1F5B4C87" w14:textId="498B2000" w:rsidR="00773070" w:rsidRPr="00A37AFC" w:rsidRDefault="00270361" w:rsidP="004A7CF7">
      <w:pPr>
        <w:rPr>
          <w:rFonts w:ascii="Cambria Math" w:hAnsi="Cambria Math"/>
          <w:noProof/>
        </w:rPr>
      </w:pP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63360" behindDoc="0" locked="0" layoutInCell="1" allowOverlap="1" wp14:anchorId="3B3E5D3D" wp14:editId="1C998B8B">
            <wp:simplePos x="0" y="0"/>
            <wp:positionH relativeFrom="margin">
              <wp:posOffset>47625</wp:posOffset>
            </wp:positionH>
            <wp:positionV relativeFrom="paragraph">
              <wp:posOffset>235585</wp:posOffset>
            </wp:positionV>
            <wp:extent cx="6762750" cy="4314825"/>
            <wp:effectExtent l="0" t="0" r="0" b="9525"/>
            <wp:wrapNone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387" r="44231" b="17412"/>
                    <a:stretch/>
                  </pic:blipFill>
                  <pic:spPr bwMode="auto">
                    <a:xfrm>
                      <a:off x="0" y="0"/>
                      <a:ext cx="676275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64384" behindDoc="0" locked="0" layoutInCell="1" allowOverlap="1" wp14:anchorId="63CDBAED" wp14:editId="48D83E63">
            <wp:simplePos x="0" y="0"/>
            <wp:positionH relativeFrom="margin">
              <wp:posOffset>6381750</wp:posOffset>
            </wp:positionH>
            <wp:positionV relativeFrom="paragraph">
              <wp:posOffset>117474</wp:posOffset>
            </wp:positionV>
            <wp:extent cx="8126730" cy="4763099"/>
            <wp:effectExtent l="0" t="0" r="7620" b="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8" b="7326"/>
                    <a:stretch/>
                  </pic:blipFill>
                  <pic:spPr bwMode="auto">
                    <a:xfrm>
                      <a:off x="0" y="0"/>
                      <a:ext cx="8138173" cy="476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C3C97" w14:textId="054532C5" w:rsidR="00270361" w:rsidRDefault="00270361" w:rsidP="004A7CF7">
      <w:pPr>
        <w:rPr>
          <w:rFonts w:ascii="Cambria Math" w:hAnsi="Cambria Math"/>
          <w:noProof/>
        </w:rPr>
      </w:pPr>
    </w:p>
    <w:p w14:paraId="1546CA32" w14:textId="2926586B" w:rsidR="00773070" w:rsidRPr="00A37AFC" w:rsidRDefault="00773070" w:rsidP="004A7CF7">
      <w:pPr>
        <w:rPr>
          <w:rFonts w:ascii="Cambria Math" w:hAnsi="Cambria Math"/>
          <w:noProof/>
        </w:rPr>
      </w:pPr>
    </w:p>
    <w:p w14:paraId="1FBF7D82" w14:textId="55AE7B9A" w:rsidR="00773070" w:rsidRPr="00A37AFC" w:rsidRDefault="00773070" w:rsidP="004A7CF7">
      <w:pPr>
        <w:rPr>
          <w:rFonts w:ascii="Cambria Math" w:hAnsi="Cambria Math"/>
          <w:noProof/>
        </w:rPr>
      </w:pPr>
    </w:p>
    <w:p w14:paraId="5092F4EB" w14:textId="30CABBA8" w:rsidR="00773070" w:rsidRPr="00A37AFC" w:rsidRDefault="00773070" w:rsidP="004A7CF7">
      <w:pPr>
        <w:rPr>
          <w:rFonts w:ascii="Cambria Math" w:hAnsi="Cambria Math"/>
          <w:noProof/>
        </w:rPr>
      </w:pPr>
    </w:p>
    <w:p w14:paraId="4FCB3CB6" w14:textId="2E1CA9D9" w:rsidR="00773070" w:rsidRPr="00A37AFC" w:rsidRDefault="00773070" w:rsidP="004A7CF7">
      <w:pPr>
        <w:rPr>
          <w:rFonts w:ascii="Cambria Math" w:hAnsi="Cambria Math"/>
          <w:noProof/>
        </w:rPr>
      </w:pPr>
    </w:p>
    <w:p w14:paraId="6C8DDF2A" w14:textId="5D4BEBAE" w:rsidR="00773070" w:rsidRPr="00A37AFC" w:rsidRDefault="00773070" w:rsidP="004A7CF7">
      <w:pPr>
        <w:rPr>
          <w:rFonts w:ascii="Cambria Math" w:hAnsi="Cambria Math"/>
          <w:noProof/>
        </w:rPr>
      </w:pPr>
    </w:p>
    <w:p w14:paraId="6992499F" w14:textId="2CB89689" w:rsidR="00773070" w:rsidRPr="00A37AFC" w:rsidRDefault="00773070" w:rsidP="004A7CF7">
      <w:pPr>
        <w:rPr>
          <w:rFonts w:ascii="Cambria Math" w:hAnsi="Cambria Math"/>
          <w:noProof/>
        </w:rPr>
      </w:pPr>
    </w:p>
    <w:p w14:paraId="245B13A8" w14:textId="6B13856C" w:rsidR="00FF1F70" w:rsidRPr="00A37AFC" w:rsidRDefault="00FF1F70" w:rsidP="004A7CF7">
      <w:pPr>
        <w:rPr>
          <w:rFonts w:ascii="Cambria Math" w:hAnsi="Cambria Math"/>
        </w:rPr>
      </w:pPr>
    </w:p>
    <w:p w14:paraId="66F2824F" w14:textId="29B14DFA" w:rsidR="00773070" w:rsidRPr="00A37AFC" w:rsidRDefault="00773070" w:rsidP="00773070">
      <w:pPr>
        <w:rPr>
          <w:rFonts w:ascii="Cambria Math" w:hAnsi="Cambria Math"/>
        </w:rPr>
      </w:pPr>
    </w:p>
    <w:p w14:paraId="12093150" w14:textId="05B5741A" w:rsidR="00773070" w:rsidRPr="00A37AFC" w:rsidRDefault="00773070" w:rsidP="00773070">
      <w:pPr>
        <w:rPr>
          <w:rFonts w:ascii="Cambria Math" w:hAnsi="Cambria Math"/>
        </w:rPr>
      </w:pPr>
    </w:p>
    <w:p w14:paraId="1D33B91A" w14:textId="6450E200" w:rsidR="00773070" w:rsidRPr="00A37AFC" w:rsidRDefault="00773070" w:rsidP="00773070">
      <w:pPr>
        <w:rPr>
          <w:rFonts w:ascii="Cambria Math" w:hAnsi="Cambria Math"/>
        </w:rPr>
      </w:pPr>
    </w:p>
    <w:p w14:paraId="0DFB05C0" w14:textId="721851DE" w:rsidR="00773070" w:rsidRPr="00A37AFC" w:rsidRDefault="00773070" w:rsidP="00773070">
      <w:pPr>
        <w:rPr>
          <w:rFonts w:ascii="Cambria Math" w:hAnsi="Cambria Math"/>
        </w:rPr>
      </w:pPr>
    </w:p>
    <w:p w14:paraId="2A09978D" w14:textId="4D07D743" w:rsidR="00773070" w:rsidRPr="00A37AFC" w:rsidRDefault="00773070" w:rsidP="00773070">
      <w:pPr>
        <w:rPr>
          <w:rFonts w:ascii="Cambria Math" w:hAnsi="Cambria Math"/>
        </w:rPr>
      </w:pPr>
    </w:p>
    <w:p w14:paraId="40D9F36A" w14:textId="045C0DB1" w:rsidR="00773070" w:rsidRPr="00A37AFC" w:rsidRDefault="00773070" w:rsidP="00773070">
      <w:pPr>
        <w:rPr>
          <w:rFonts w:ascii="Cambria Math" w:hAnsi="Cambria Math"/>
        </w:rPr>
      </w:pPr>
    </w:p>
    <w:p w14:paraId="5A85ED28" w14:textId="5EE7F7AA" w:rsidR="00773070" w:rsidRPr="00A37AFC" w:rsidRDefault="00773070" w:rsidP="00773070">
      <w:pPr>
        <w:rPr>
          <w:rFonts w:ascii="Cambria Math" w:hAnsi="Cambria Math"/>
        </w:rPr>
      </w:pPr>
    </w:p>
    <w:p w14:paraId="5F9E7B7D" w14:textId="49427FFA" w:rsidR="00773070" w:rsidRPr="00A37AFC" w:rsidRDefault="00773070" w:rsidP="00773070">
      <w:pPr>
        <w:rPr>
          <w:rFonts w:ascii="Cambria Math" w:hAnsi="Cambria Math"/>
          <w:i/>
          <w:iCs/>
          <w:sz w:val="18"/>
          <w:szCs w:val="18"/>
        </w:rPr>
      </w:pPr>
    </w:p>
    <w:p w14:paraId="51D5E6A0" w14:textId="01373BA4" w:rsidR="00BB2BE5" w:rsidRPr="00A37AFC" w:rsidRDefault="00BB2BE5" w:rsidP="00773070">
      <w:pPr>
        <w:rPr>
          <w:rFonts w:ascii="Cambria Math" w:hAnsi="Cambria Math"/>
          <w:noProof/>
        </w:rPr>
      </w:pPr>
    </w:p>
    <w:p w14:paraId="21FE1E8C" w14:textId="21BE0405" w:rsidR="00BB2BE5" w:rsidRPr="0086300C" w:rsidRDefault="00BB2BE5" w:rsidP="00BB2BE5">
      <w:pPr>
        <w:rPr>
          <w:rFonts w:ascii="Cambria Math" w:hAnsi="Cambria Math"/>
          <w:sz w:val="28"/>
          <w:szCs w:val="28"/>
        </w:rPr>
      </w:pPr>
      <w:r w:rsidRPr="0086300C">
        <w:rPr>
          <w:rFonts w:ascii="Cambria Math" w:hAnsi="Cambria Math"/>
          <w:sz w:val="28"/>
          <w:szCs w:val="28"/>
        </w:rPr>
        <w:t>This Model</w:t>
      </w:r>
      <w:r w:rsidR="00804C38" w:rsidRPr="0086300C">
        <w:rPr>
          <w:rFonts w:ascii="Cambria Math" w:hAnsi="Cambria Math"/>
          <w:sz w:val="28"/>
          <w:szCs w:val="28"/>
        </w:rPr>
        <w:t xml:space="preserve"> achieves an NRMSE of .2125</w:t>
      </w:r>
      <w:r w:rsidR="00592AA7" w:rsidRPr="0086300C">
        <w:rPr>
          <w:rFonts w:ascii="Cambria Math" w:hAnsi="Cambria Math"/>
          <w:sz w:val="28"/>
          <w:szCs w:val="28"/>
        </w:rPr>
        <w:t>. The same hyperparameters were used to forecast from 05/31/2020 to 05/03/21. The only difference being that the entirety of the pre-renovation data set was used as the training data</w:t>
      </w:r>
      <w:r w:rsidR="00901E05" w:rsidRPr="0086300C">
        <w:rPr>
          <w:rFonts w:ascii="Cambria Math" w:hAnsi="Cambria Math"/>
          <w:sz w:val="28"/>
          <w:szCs w:val="28"/>
        </w:rPr>
        <w:t xml:space="preserve"> making a 65/33 training split.</w:t>
      </w:r>
    </w:p>
    <w:p w14:paraId="11ACF17C" w14:textId="3E0A7B82" w:rsidR="00901E05" w:rsidRPr="0086300C" w:rsidRDefault="00901E05" w:rsidP="00BB2BE5">
      <w:pPr>
        <w:rPr>
          <w:rFonts w:ascii="Cambria Math" w:hAnsi="Cambria Math"/>
          <w:b/>
          <w:bCs/>
          <w:sz w:val="32"/>
          <w:szCs w:val="32"/>
        </w:rPr>
      </w:pPr>
      <w:r w:rsidRPr="0086300C">
        <w:rPr>
          <w:rFonts w:ascii="Cambria Math" w:hAnsi="Cambria Math"/>
          <w:b/>
          <w:bCs/>
          <w:sz w:val="32"/>
          <w:szCs w:val="32"/>
        </w:rPr>
        <w:t>Calculating Average Treatment Effect (ATE)</w:t>
      </w:r>
    </w:p>
    <w:p w14:paraId="3330EF63" w14:textId="6BC0E763" w:rsidR="00901E05" w:rsidRPr="0086300C" w:rsidRDefault="000B2135" w:rsidP="00BB2BE5">
      <w:pPr>
        <w:rPr>
          <w:rFonts w:ascii="Cambria Math" w:hAnsi="Cambria Math"/>
          <w:sz w:val="28"/>
          <w:szCs w:val="28"/>
        </w:rPr>
      </w:pPr>
      <w:r w:rsidRPr="0086300C">
        <w:rPr>
          <w:rFonts w:ascii="Cambria Math" w:hAnsi="Cambria Math"/>
          <w:sz w:val="28"/>
          <w:szCs w:val="28"/>
        </w:rPr>
        <w:t>Treatment effect for a single discrete event can be written as the following:</w:t>
      </w:r>
    </w:p>
    <w:p w14:paraId="5509EAC7" w14:textId="69F1BE29" w:rsidR="000B2135" w:rsidRPr="00A37AFC" w:rsidRDefault="000B2135" w:rsidP="00BB2BE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y(t)D(t)=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yt(0) if Dt =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yt(1) if Dt = 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A190FD2" w14:textId="2E80DED4" w:rsidR="000B2135" w:rsidRPr="00A37AFC" w:rsidRDefault="000B2135" w:rsidP="000B2135">
      <w:pPr>
        <w:rPr>
          <w:rFonts w:ascii="Cambria Math" w:eastAsiaTheme="minorEastAsia" w:hAnsi="Cambria Math"/>
        </w:rPr>
      </w:pPr>
    </w:p>
    <w:p w14:paraId="20F14874" w14:textId="49FCBA8A" w:rsidR="000B2135" w:rsidRPr="0086300C" w:rsidRDefault="000B2135" w:rsidP="000B2135">
      <w:pPr>
        <w:rPr>
          <w:rFonts w:ascii="Cambria Math" w:hAnsi="Cambria Math"/>
          <w:sz w:val="28"/>
          <w:szCs w:val="28"/>
        </w:rPr>
      </w:pPr>
      <w:r w:rsidRPr="0086300C">
        <w:rPr>
          <w:rFonts w:ascii="Cambria Math" w:hAnsi="Cambria Math"/>
          <w:sz w:val="28"/>
          <w:szCs w:val="28"/>
        </w:rPr>
        <w:t xml:space="preserve">Where Dt is a binary variable indicating the treatment status. If untreated Dt = 0 and if treated Dt = 1. ATE </w:t>
      </w:r>
      <w:r w:rsidR="00DF7010" w:rsidRPr="0086300C">
        <w:rPr>
          <w:rFonts w:ascii="Cambria Math" w:hAnsi="Cambria Math"/>
          <w:sz w:val="28"/>
          <w:szCs w:val="28"/>
        </w:rPr>
        <w:t>for a single discrete event is represented by:</w:t>
      </w:r>
    </w:p>
    <w:p w14:paraId="660E37B1" w14:textId="23290A11" w:rsidR="00DF7010" w:rsidRPr="0086300C" w:rsidRDefault="00DF7010" w:rsidP="0086300C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ATE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(1) -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(0)]</m:t>
          </m:r>
        </m:oMath>
      </m:oMathPara>
    </w:p>
    <w:p w14:paraId="7873FDAC" w14:textId="3B56A8C9" w:rsidR="00DF7010" w:rsidRPr="0086300C" w:rsidRDefault="00DF7010" w:rsidP="00DF7010">
      <w:pPr>
        <w:rPr>
          <w:rFonts w:ascii="Cambria Math" w:hAnsi="Cambria Math"/>
          <w:sz w:val="28"/>
          <w:szCs w:val="28"/>
        </w:rPr>
      </w:pPr>
      <w:r w:rsidRPr="0086300C">
        <w:rPr>
          <w:rFonts w:ascii="Cambria Math" w:hAnsi="Cambria Math"/>
          <w:sz w:val="28"/>
          <w:szCs w:val="28"/>
        </w:rPr>
        <w:t xml:space="preserve">Where </w:t>
      </w:r>
      <w:proofErr w:type="spellStart"/>
      <w:proofErr w:type="gramStart"/>
      <w:r w:rsidRPr="0086300C">
        <w:rPr>
          <w:rFonts w:ascii="Cambria Math" w:hAnsi="Cambria Math"/>
          <w:sz w:val="28"/>
          <w:szCs w:val="28"/>
        </w:rPr>
        <w:t>yt</w:t>
      </w:r>
      <w:proofErr w:type="spellEnd"/>
      <w:r w:rsidRPr="0086300C">
        <w:rPr>
          <w:rFonts w:ascii="Cambria Math" w:hAnsi="Cambria Math"/>
          <w:sz w:val="28"/>
          <w:szCs w:val="28"/>
        </w:rPr>
        <w:t>(</w:t>
      </w:r>
      <w:proofErr w:type="gramEnd"/>
      <w:r w:rsidRPr="0086300C">
        <w:rPr>
          <w:rFonts w:ascii="Cambria Math" w:hAnsi="Cambria Math"/>
          <w:sz w:val="28"/>
          <w:szCs w:val="28"/>
        </w:rPr>
        <w:t xml:space="preserve">1) is the observed footwear unit sales and y(t)(0) is </w:t>
      </w:r>
      <w:r w:rsidR="00875F88" w:rsidRPr="0086300C">
        <w:rPr>
          <w:rFonts w:ascii="Cambria Math" w:hAnsi="Cambria Math"/>
          <w:sz w:val="28"/>
          <w:szCs w:val="28"/>
        </w:rPr>
        <w:t xml:space="preserve">the forecasted footwear unit sales. If we let T = the total number of </w:t>
      </w:r>
      <w:r w:rsidR="00FE60BF" w:rsidRPr="0086300C">
        <w:rPr>
          <w:rFonts w:ascii="Cambria Math" w:hAnsi="Cambria Math"/>
          <w:sz w:val="28"/>
          <w:szCs w:val="28"/>
        </w:rPr>
        <w:t>observations, and</w:t>
      </w:r>
      <w:r w:rsidR="00875F88" w:rsidRPr="0086300C">
        <w:rPr>
          <w:rFonts w:ascii="Cambria Math" w:hAnsi="Cambria Math"/>
          <w:sz w:val="28"/>
          <w:szCs w:val="28"/>
        </w:rPr>
        <w:t xml:space="preserve"> t indicate an individual observation. ATE is calculated </w:t>
      </w:r>
      <w:proofErr w:type="gramStart"/>
      <w:r w:rsidR="00875F88" w:rsidRPr="0086300C">
        <w:rPr>
          <w:rFonts w:ascii="Cambria Math" w:hAnsi="Cambria Math"/>
          <w:sz w:val="28"/>
          <w:szCs w:val="28"/>
        </w:rPr>
        <w:t>by;</w:t>
      </w:r>
      <w:proofErr w:type="gramEnd"/>
    </w:p>
    <w:p w14:paraId="10236E35" w14:textId="06960236" w:rsidR="00875F88" w:rsidRPr="001B378C" w:rsidRDefault="00875F88" w:rsidP="00DF7010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ATE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(1)-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e>
          </m:nary>
        </m:oMath>
      </m:oMathPara>
    </w:p>
    <w:p w14:paraId="25DFA35C" w14:textId="6134E09D" w:rsidR="00B66CF0" w:rsidRPr="00A37AFC" w:rsidRDefault="001B378C" w:rsidP="00DF7010">
      <w:pPr>
        <w:rPr>
          <w:rFonts w:ascii="Cambria Math" w:hAnsi="Cambria Math"/>
          <w:noProof/>
        </w:rPr>
      </w:pP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65408" behindDoc="0" locked="0" layoutInCell="1" allowOverlap="1" wp14:anchorId="471A1853" wp14:editId="467B2CB3">
            <wp:simplePos x="0" y="0"/>
            <wp:positionH relativeFrom="margin">
              <wp:align>center</wp:align>
            </wp:positionH>
            <wp:positionV relativeFrom="margin">
              <wp:posOffset>209550</wp:posOffset>
            </wp:positionV>
            <wp:extent cx="7839075" cy="3824605"/>
            <wp:effectExtent l="0" t="0" r="9525" b="4445"/>
            <wp:wrapNone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6100" r="46132" b="35003"/>
                    <a:stretch/>
                  </pic:blipFill>
                  <pic:spPr bwMode="auto">
                    <a:xfrm>
                      <a:off x="0" y="0"/>
                      <a:ext cx="7839075" cy="382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F8744" w14:textId="577CD174" w:rsidR="00FE60BF" w:rsidRPr="00A37AFC" w:rsidRDefault="00FE60BF" w:rsidP="00DF7010">
      <w:pPr>
        <w:rPr>
          <w:rFonts w:ascii="Cambria Math" w:hAnsi="Cambria Math"/>
        </w:rPr>
      </w:pPr>
    </w:p>
    <w:p w14:paraId="71C0EEC5" w14:textId="255FA475" w:rsidR="001B378C" w:rsidRDefault="001B378C" w:rsidP="00B66CF0">
      <w:pPr>
        <w:rPr>
          <w:rFonts w:ascii="Cambria Math" w:hAnsi="Cambria Math"/>
          <w:noProof/>
        </w:rPr>
      </w:pPr>
    </w:p>
    <w:p w14:paraId="0E894DBC" w14:textId="27301A15" w:rsidR="00B66CF0" w:rsidRPr="00A37AFC" w:rsidRDefault="00B66CF0" w:rsidP="00B66CF0">
      <w:pPr>
        <w:rPr>
          <w:rFonts w:ascii="Cambria Math" w:hAnsi="Cambria Math"/>
        </w:rPr>
      </w:pPr>
    </w:p>
    <w:p w14:paraId="47F450DF" w14:textId="02CF674A" w:rsidR="00B66CF0" w:rsidRPr="00A37AFC" w:rsidRDefault="00B66CF0" w:rsidP="00B66CF0">
      <w:pPr>
        <w:rPr>
          <w:rFonts w:ascii="Cambria Math" w:hAnsi="Cambria Math"/>
        </w:rPr>
      </w:pPr>
    </w:p>
    <w:p w14:paraId="69BA210D" w14:textId="2492DF25" w:rsidR="00B66CF0" w:rsidRPr="00A37AFC" w:rsidRDefault="00B66CF0" w:rsidP="00B66CF0">
      <w:pPr>
        <w:rPr>
          <w:rFonts w:ascii="Cambria Math" w:hAnsi="Cambria Math"/>
        </w:rPr>
      </w:pPr>
    </w:p>
    <w:p w14:paraId="31875CBE" w14:textId="30FDB7BF" w:rsidR="00B66CF0" w:rsidRPr="00A37AFC" w:rsidRDefault="00B66CF0" w:rsidP="00B66CF0">
      <w:pPr>
        <w:rPr>
          <w:rFonts w:ascii="Cambria Math" w:hAnsi="Cambria Math"/>
        </w:rPr>
      </w:pPr>
    </w:p>
    <w:p w14:paraId="107EE23F" w14:textId="6EBA45C7" w:rsidR="00B66CF0" w:rsidRPr="00A37AFC" w:rsidRDefault="00B66CF0" w:rsidP="00B66CF0">
      <w:pPr>
        <w:rPr>
          <w:rFonts w:ascii="Cambria Math" w:hAnsi="Cambria Math"/>
        </w:rPr>
      </w:pPr>
    </w:p>
    <w:p w14:paraId="7B13DAA7" w14:textId="45763404" w:rsidR="00B66CF0" w:rsidRPr="00A37AFC" w:rsidRDefault="00B66CF0" w:rsidP="00B66CF0">
      <w:pPr>
        <w:rPr>
          <w:rFonts w:ascii="Cambria Math" w:hAnsi="Cambria Math"/>
        </w:rPr>
      </w:pPr>
    </w:p>
    <w:p w14:paraId="09B5FF71" w14:textId="3E78BA45" w:rsidR="00B66CF0" w:rsidRPr="00A37AFC" w:rsidRDefault="00B66CF0" w:rsidP="00B66CF0">
      <w:pPr>
        <w:rPr>
          <w:rFonts w:ascii="Cambria Math" w:hAnsi="Cambria Math"/>
        </w:rPr>
      </w:pPr>
    </w:p>
    <w:p w14:paraId="16E896F0" w14:textId="045F7466" w:rsidR="00B66CF0" w:rsidRPr="00A37AFC" w:rsidRDefault="00B66CF0" w:rsidP="00B66CF0">
      <w:pPr>
        <w:rPr>
          <w:rFonts w:ascii="Cambria Math" w:hAnsi="Cambria Math"/>
        </w:rPr>
      </w:pPr>
    </w:p>
    <w:p w14:paraId="520CF7B2" w14:textId="4BF5AAAE" w:rsidR="00B66CF0" w:rsidRPr="00A37AFC" w:rsidRDefault="00B66CF0" w:rsidP="00B66CF0">
      <w:pPr>
        <w:rPr>
          <w:rFonts w:ascii="Cambria Math" w:hAnsi="Cambria Math"/>
        </w:rPr>
      </w:pPr>
    </w:p>
    <w:p w14:paraId="20FC601A" w14:textId="70C15B18" w:rsidR="00B66CF0" w:rsidRPr="00A37AFC" w:rsidRDefault="00B66CF0" w:rsidP="00B66CF0">
      <w:pPr>
        <w:rPr>
          <w:rFonts w:ascii="Cambria Math" w:hAnsi="Cambria Math"/>
        </w:rPr>
      </w:pPr>
    </w:p>
    <w:p w14:paraId="42FF22AE" w14:textId="44D0914B" w:rsidR="00B66CF0" w:rsidRPr="00A37AFC" w:rsidRDefault="001B378C" w:rsidP="00B66CF0">
      <w:pPr>
        <w:rPr>
          <w:rFonts w:ascii="Cambria Math" w:hAnsi="Cambria Math"/>
        </w:rPr>
      </w:pPr>
      <w:r w:rsidRPr="00A37AFC">
        <w:rPr>
          <w:rFonts w:ascii="Cambria Math" w:hAnsi="Cambria Math"/>
          <w:noProof/>
        </w:rPr>
        <w:drawing>
          <wp:anchor distT="0" distB="0" distL="114300" distR="114300" simplePos="0" relativeHeight="251666432" behindDoc="0" locked="0" layoutInCell="1" allowOverlap="1" wp14:anchorId="315043E6" wp14:editId="7E6EA0EC">
            <wp:simplePos x="0" y="0"/>
            <wp:positionH relativeFrom="margin">
              <wp:align>center</wp:align>
            </wp:positionH>
            <wp:positionV relativeFrom="margin">
              <wp:posOffset>209550</wp:posOffset>
            </wp:positionV>
            <wp:extent cx="10066020" cy="5000625"/>
            <wp:effectExtent l="0" t="0" r="0" b="9525"/>
            <wp:wrapNone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FF1CC" w14:textId="147BE82B" w:rsidR="00B66CF0" w:rsidRPr="00A37AFC" w:rsidRDefault="00B66CF0" w:rsidP="00B66CF0">
      <w:pPr>
        <w:rPr>
          <w:rFonts w:ascii="Cambria Math" w:hAnsi="Cambria Math"/>
        </w:rPr>
      </w:pPr>
    </w:p>
    <w:p w14:paraId="708670EA" w14:textId="70A6C328" w:rsidR="00B66CF0" w:rsidRPr="00A37AFC" w:rsidRDefault="00B66CF0" w:rsidP="00B66CF0">
      <w:pPr>
        <w:rPr>
          <w:rFonts w:ascii="Cambria Math" w:hAnsi="Cambria Math"/>
        </w:rPr>
      </w:pPr>
    </w:p>
    <w:p w14:paraId="4899C300" w14:textId="4DDABF60" w:rsidR="00B66CF0" w:rsidRPr="00A37AFC" w:rsidRDefault="00B66CF0" w:rsidP="00B66CF0">
      <w:pPr>
        <w:rPr>
          <w:rFonts w:ascii="Cambria Math" w:hAnsi="Cambria Math"/>
        </w:rPr>
      </w:pPr>
    </w:p>
    <w:p w14:paraId="5BECA0B0" w14:textId="6155A621" w:rsidR="00B66CF0" w:rsidRPr="00A37AFC" w:rsidRDefault="00B66CF0" w:rsidP="00B66CF0">
      <w:pPr>
        <w:rPr>
          <w:rFonts w:ascii="Cambria Math" w:hAnsi="Cambria Math"/>
        </w:rPr>
      </w:pPr>
    </w:p>
    <w:p w14:paraId="5F15C452" w14:textId="165A91FB" w:rsidR="00B66CF0" w:rsidRPr="00A37AFC" w:rsidRDefault="00B66CF0" w:rsidP="00B66CF0">
      <w:pPr>
        <w:rPr>
          <w:rFonts w:ascii="Cambria Math" w:hAnsi="Cambria Math"/>
        </w:rPr>
      </w:pPr>
    </w:p>
    <w:p w14:paraId="2948735A" w14:textId="5B7E1C69" w:rsidR="00B66CF0" w:rsidRPr="00A37AFC" w:rsidRDefault="00B66CF0" w:rsidP="00B66CF0">
      <w:pPr>
        <w:rPr>
          <w:rFonts w:ascii="Cambria Math" w:hAnsi="Cambria Math"/>
        </w:rPr>
      </w:pPr>
    </w:p>
    <w:p w14:paraId="1014C462" w14:textId="678A2613" w:rsidR="00B66CF0" w:rsidRPr="00A37AFC" w:rsidRDefault="00B66CF0" w:rsidP="00B66CF0">
      <w:pPr>
        <w:rPr>
          <w:rFonts w:ascii="Cambria Math" w:hAnsi="Cambria Math"/>
        </w:rPr>
      </w:pPr>
    </w:p>
    <w:p w14:paraId="3929243C" w14:textId="5BB230D4" w:rsidR="00B66CF0" w:rsidRPr="00A37AFC" w:rsidRDefault="00B66CF0" w:rsidP="00B66CF0">
      <w:pPr>
        <w:rPr>
          <w:rFonts w:ascii="Cambria Math" w:hAnsi="Cambria Math"/>
        </w:rPr>
      </w:pPr>
    </w:p>
    <w:p w14:paraId="4CEDFD3D" w14:textId="5EF989E7" w:rsidR="00B66CF0" w:rsidRPr="00A37AFC" w:rsidRDefault="00B66CF0" w:rsidP="00B66CF0">
      <w:pPr>
        <w:rPr>
          <w:rFonts w:ascii="Cambria Math" w:hAnsi="Cambria Math"/>
        </w:rPr>
      </w:pPr>
    </w:p>
    <w:p w14:paraId="15FD9EAC" w14:textId="3DBCE282" w:rsidR="00B66CF0" w:rsidRPr="00A37AFC" w:rsidRDefault="00B66CF0" w:rsidP="00B66CF0">
      <w:pPr>
        <w:rPr>
          <w:rFonts w:ascii="Cambria Math" w:hAnsi="Cambria Math"/>
        </w:rPr>
      </w:pPr>
    </w:p>
    <w:p w14:paraId="124A6DA5" w14:textId="056E7D5F" w:rsidR="00B66CF0" w:rsidRPr="00A37AFC" w:rsidRDefault="00B66CF0" w:rsidP="00B66CF0">
      <w:pPr>
        <w:rPr>
          <w:rFonts w:ascii="Cambria Math" w:hAnsi="Cambria Math"/>
        </w:rPr>
      </w:pPr>
    </w:p>
    <w:p w14:paraId="29BA724D" w14:textId="6DAA7F80" w:rsidR="00B66CF0" w:rsidRPr="00A37AFC" w:rsidRDefault="00B66CF0" w:rsidP="00B66CF0">
      <w:pPr>
        <w:rPr>
          <w:rFonts w:ascii="Cambria Math" w:hAnsi="Cambria Math"/>
        </w:rPr>
      </w:pPr>
    </w:p>
    <w:p w14:paraId="0678D692" w14:textId="48151FBE" w:rsidR="00B66CF0" w:rsidRPr="00A37AFC" w:rsidRDefault="00B66CF0" w:rsidP="00B66CF0">
      <w:pPr>
        <w:rPr>
          <w:rFonts w:ascii="Cambria Math" w:hAnsi="Cambria Math"/>
        </w:rPr>
      </w:pPr>
    </w:p>
    <w:p w14:paraId="0CA06DF9" w14:textId="75371BD6" w:rsidR="00B66CF0" w:rsidRPr="00A37AFC" w:rsidRDefault="00B66CF0" w:rsidP="00B66CF0">
      <w:pPr>
        <w:rPr>
          <w:rFonts w:ascii="Cambria Math" w:hAnsi="Cambria Math"/>
        </w:rPr>
      </w:pPr>
    </w:p>
    <w:p w14:paraId="1994E7F6" w14:textId="00937AF3" w:rsidR="00B66CF0" w:rsidRPr="00A37AFC" w:rsidRDefault="00B66CF0" w:rsidP="00B66CF0">
      <w:pPr>
        <w:rPr>
          <w:rFonts w:ascii="Cambria Math" w:hAnsi="Cambria Math"/>
        </w:rPr>
      </w:pPr>
    </w:p>
    <w:p w14:paraId="34E06C32" w14:textId="20A386EE" w:rsidR="00B66CF0" w:rsidRPr="00A37AFC" w:rsidRDefault="00B66CF0" w:rsidP="00B66CF0">
      <w:pPr>
        <w:rPr>
          <w:rFonts w:ascii="Cambria Math" w:hAnsi="Cambria Math"/>
        </w:rPr>
      </w:pPr>
    </w:p>
    <w:p w14:paraId="7ECDA220" w14:textId="77777777" w:rsidR="005660B4" w:rsidRPr="00A37AFC" w:rsidRDefault="005660B4" w:rsidP="00B66CF0">
      <w:pPr>
        <w:rPr>
          <w:rFonts w:ascii="Cambria Math" w:hAnsi="Cambria Math"/>
        </w:rPr>
      </w:pPr>
    </w:p>
    <w:p w14:paraId="51D0D367" w14:textId="77777777" w:rsidR="005660B4" w:rsidRPr="00A37AFC" w:rsidRDefault="005660B4" w:rsidP="00B66CF0">
      <w:pPr>
        <w:rPr>
          <w:rFonts w:ascii="Cambria Math" w:hAnsi="Cambria Math"/>
        </w:rPr>
      </w:pPr>
    </w:p>
    <w:p w14:paraId="61FCD14C" w14:textId="77777777" w:rsidR="001B378C" w:rsidRDefault="001B378C" w:rsidP="00B66CF0">
      <w:pPr>
        <w:rPr>
          <w:rFonts w:ascii="Cambria Math" w:hAnsi="Cambria Math"/>
          <w:sz w:val="28"/>
          <w:szCs w:val="28"/>
        </w:rPr>
      </w:pPr>
    </w:p>
    <w:p w14:paraId="6D86BA74" w14:textId="75206C07" w:rsidR="00B66CF0" w:rsidRDefault="0088378F" w:rsidP="00B66CF0">
      <w:pPr>
        <w:rPr>
          <w:rFonts w:ascii="Cambria Math" w:hAnsi="Cambria Math"/>
          <w:sz w:val="28"/>
          <w:szCs w:val="28"/>
        </w:rPr>
      </w:pPr>
      <w:r w:rsidRPr="0086300C">
        <w:rPr>
          <w:rFonts w:ascii="Cambria Math" w:hAnsi="Cambria Math"/>
          <w:sz w:val="28"/>
          <w:szCs w:val="28"/>
        </w:rPr>
        <w:t xml:space="preserve">The ATE calculated for the </w:t>
      </w:r>
      <w:r w:rsidR="005660B4" w:rsidRPr="0086300C">
        <w:rPr>
          <w:rFonts w:ascii="Cambria Math" w:hAnsi="Cambria Math"/>
          <w:sz w:val="28"/>
          <w:szCs w:val="28"/>
        </w:rPr>
        <w:t>12-month</w:t>
      </w:r>
      <w:r w:rsidRPr="0086300C">
        <w:rPr>
          <w:rFonts w:ascii="Cambria Math" w:hAnsi="Cambria Math"/>
          <w:sz w:val="28"/>
          <w:szCs w:val="28"/>
        </w:rPr>
        <w:t xml:space="preserve"> period following the completion of renovations is 17.</w:t>
      </w:r>
      <w:r w:rsidR="005660B4" w:rsidRPr="0086300C">
        <w:rPr>
          <w:rFonts w:ascii="Cambria Math" w:hAnsi="Cambria Math"/>
          <w:sz w:val="28"/>
          <w:szCs w:val="28"/>
        </w:rPr>
        <w:t xml:space="preserve">074 units/week. The average sale at the Blue Ash store during this </w:t>
      </w:r>
      <w:proofErr w:type="gramStart"/>
      <w:r w:rsidR="005660B4" w:rsidRPr="0086300C">
        <w:rPr>
          <w:rFonts w:ascii="Cambria Math" w:hAnsi="Cambria Math"/>
          <w:sz w:val="28"/>
          <w:szCs w:val="28"/>
        </w:rPr>
        <w:t>time period</w:t>
      </w:r>
      <w:proofErr w:type="gramEnd"/>
      <w:r w:rsidR="005660B4" w:rsidRPr="0086300C">
        <w:rPr>
          <w:rFonts w:ascii="Cambria Math" w:hAnsi="Cambria Math"/>
          <w:sz w:val="28"/>
          <w:szCs w:val="28"/>
        </w:rPr>
        <w:t xml:space="preserve"> was </w:t>
      </w:r>
      <w:r w:rsidR="008272EF" w:rsidRPr="0086300C">
        <w:rPr>
          <w:rFonts w:ascii="Cambria Math" w:hAnsi="Cambria Math"/>
          <w:sz w:val="28"/>
          <w:szCs w:val="28"/>
        </w:rPr>
        <w:t>$97.07 therefor the total Treatment Effect in sales is $86,186.34</w:t>
      </w:r>
    </w:p>
    <w:p w14:paraId="77DD30C4" w14:textId="607D97F1" w:rsidR="00C94EA3" w:rsidRDefault="00C94EA3" w:rsidP="00B66CF0">
      <w:pPr>
        <w:rPr>
          <w:rFonts w:ascii="Cambria Math" w:hAnsi="Cambria Math"/>
          <w:b/>
          <w:bCs/>
          <w:sz w:val="32"/>
          <w:szCs w:val="32"/>
        </w:rPr>
      </w:pPr>
    </w:p>
    <w:p w14:paraId="6E7DFF5A" w14:textId="77777777" w:rsidR="00E05A2C" w:rsidRPr="00E05A2C" w:rsidRDefault="00E05A2C" w:rsidP="00B66CF0">
      <w:pPr>
        <w:rPr>
          <w:rFonts w:ascii="Cambria Math" w:hAnsi="Cambria Math"/>
          <w:b/>
          <w:bCs/>
          <w:sz w:val="32"/>
          <w:szCs w:val="32"/>
        </w:rPr>
      </w:pPr>
    </w:p>
    <w:p w14:paraId="2665F406" w14:textId="77777777" w:rsidR="00E05A2C" w:rsidRPr="00E05A2C" w:rsidRDefault="00E05A2C" w:rsidP="00B66CF0">
      <w:pPr>
        <w:rPr>
          <w:rFonts w:ascii="Cambria Math" w:hAnsi="Cambria Math"/>
          <w:sz w:val="28"/>
          <w:szCs w:val="28"/>
        </w:rPr>
      </w:pPr>
    </w:p>
    <w:p w14:paraId="07C6C75E" w14:textId="77777777" w:rsidR="00C94EA3" w:rsidRPr="0086300C" w:rsidRDefault="00C94EA3" w:rsidP="00B66CF0">
      <w:pPr>
        <w:rPr>
          <w:rFonts w:ascii="Cambria Math" w:hAnsi="Cambria Math"/>
          <w:sz w:val="28"/>
          <w:szCs w:val="28"/>
        </w:rPr>
      </w:pPr>
    </w:p>
    <w:p w14:paraId="7BA1124E" w14:textId="77777777" w:rsidR="005660B4" w:rsidRPr="00A37AFC" w:rsidRDefault="005660B4" w:rsidP="00B66CF0">
      <w:pPr>
        <w:rPr>
          <w:rFonts w:ascii="Cambria Math" w:hAnsi="Cambria Math"/>
        </w:rPr>
      </w:pPr>
    </w:p>
    <w:sectPr w:rsidR="005660B4" w:rsidRPr="00A3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7F"/>
    <w:rsid w:val="0005077D"/>
    <w:rsid w:val="00073873"/>
    <w:rsid w:val="000B2135"/>
    <w:rsid w:val="0012153B"/>
    <w:rsid w:val="001606E5"/>
    <w:rsid w:val="00192EAA"/>
    <w:rsid w:val="001B3104"/>
    <w:rsid w:val="001B378C"/>
    <w:rsid w:val="001D7A20"/>
    <w:rsid w:val="001F2CB9"/>
    <w:rsid w:val="00270361"/>
    <w:rsid w:val="00284AC4"/>
    <w:rsid w:val="002923D0"/>
    <w:rsid w:val="002A0290"/>
    <w:rsid w:val="0033296D"/>
    <w:rsid w:val="00405E46"/>
    <w:rsid w:val="00454EA7"/>
    <w:rsid w:val="00466D30"/>
    <w:rsid w:val="004A7CF7"/>
    <w:rsid w:val="00547692"/>
    <w:rsid w:val="005660B4"/>
    <w:rsid w:val="00592AA7"/>
    <w:rsid w:val="005D5E28"/>
    <w:rsid w:val="00654789"/>
    <w:rsid w:val="00680F50"/>
    <w:rsid w:val="00722326"/>
    <w:rsid w:val="007235FB"/>
    <w:rsid w:val="00757C78"/>
    <w:rsid w:val="00773070"/>
    <w:rsid w:val="00804C38"/>
    <w:rsid w:val="008272EF"/>
    <w:rsid w:val="0086300C"/>
    <w:rsid w:val="0086344F"/>
    <w:rsid w:val="00875F88"/>
    <w:rsid w:val="0088378F"/>
    <w:rsid w:val="00901E05"/>
    <w:rsid w:val="0094647B"/>
    <w:rsid w:val="00A25CE8"/>
    <w:rsid w:val="00A37AFC"/>
    <w:rsid w:val="00AB5973"/>
    <w:rsid w:val="00AD0DC7"/>
    <w:rsid w:val="00AE2482"/>
    <w:rsid w:val="00B02C7F"/>
    <w:rsid w:val="00B61625"/>
    <w:rsid w:val="00B66CF0"/>
    <w:rsid w:val="00B877E8"/>
    <w:rsid w:val="00B95A7C"/>
    <w:rsid w:val="00BB2BE5"/>
    <w:rsid w:val="00BF7BE9"/>
    <w:rsid w:val="00C00982"/>
    <w:rsid w:val="00C94EA3"/>
    <w:rsid w:val="00D23935"/>
    <w:rsid w:val="00DA55EB"/>
    <w:rsid w:val="00DC031A"/>
    <w:rsid w:val="00DC60FA"/>
    <w:rsid w:val="00DF7010"/>
    <w:rsid w:val="00E05A2C"/>
    <w:rsid w:val="00E37833"/>
    <w:rsid w:val="00E429B5"/>
    <w:rsid w:val="00EB64D5"/>
    <w:rsid w:val="00F236BA"/>
    <w:rsid w:val="00F26EB8"/>
    <w:rsid w:val="00F77AAE"/>
    <w:rsid w:val="00FE60BF"/>
    <w:rsid w:val="00FF1F70"/>
    <w:rsid w:val="00F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0C80"/>
  <w15:chartTrackingRefBased/>
  <w15:docId w15:val="{587258DB-00E6-44BF-9167-23534BB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13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9B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37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E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E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google.com/maps/@39.273266,-84.358258,3a,75y,319.95h,90t/data=!3m5!1e1!3m3!1sjvfqs9RTCDEAAAQXID2NxA!2e0!3e2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Elaine McAtamney</dc:creator>
  <cp:keywords/>
  <dc:description/>
  <cp:lastModifiedBy>Allyson Elaine McAtamney</cp:lastModifiedBy>
  <cp:revision>2</cp:revision>
  <dcterms:created xsi:type="dcterms:W3CDTF">2022-06-15T00:56:00Z</dcterms:created>
  <dcterms:modified xsi:type="dcterms:W3CDTF">2022-06-15T00:56:00Z</dcterms:modified>
</cp:coreProperties>
</file>