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58DF" w14:textId="77777777" w:rsidR="007173C5" w:rsidRPr="009B53BC" w:rsidRDefault="007173C5" w:rsidP="00D45942">
      <w:pPr>
        <w:tabs>
          <w:tab w:val="left" w:pos="142"/>
        </w:tabs>
        <w:jc w:val="center"/>
      </w:pPr>
      <w:r w:rsidRPr="009B53BC">
        <w:rPr>
          <w:noProof/>
        </w:rPr>
        <w:drawing>
          <wp:inline distT="0" distB="0" distL="0" distR="0" wp14:anchorId="43F8474A" wp14:editId="26D3A864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3E07" w14:textId="77777777" w:rsidR="00757078" w:rsidRPr="009B53BC" w:rsidRDefault="007173C5" w:rsidP="00757078">
      <w:pPr>
        <w:spacing w:line="240" w:lineRule="auto"/>
        <w:jc w:val="center"/>
      </w:pPr>
      <w:r w:rsidRPr="009B53BC">
        <w:t>INSTITUTO SUPERIOR POLITÉCNICO DE TECNOLOGIAS E CIÊNCIAS</w:t>
      </w:r>
    </w:p>
    <w:p w14:paraId="071DF1B2" w14:textId="5A3B35A1" w:rsidR="00757078" w:rsidRPr="009B53BC" w:rsidRDefault="00757078" w:rsidP="00757078">
      <w:pPr>
        <w:spacing w:line="240" w:lineRule="auto"/>
        <w:jc w:val="center"/>
      </w:pPr>
      <w:r w:rsidRPr="009B53BC">
        <w:t>DEPARTAMENTO DE ENGENHARIAS E TECNOLOGIAS</w:t>
      </w:r>
    </w:p>
    <w:p w14:paraId="22CDDC82" w14:textId="77777777" w:rsidR="00757078" w:rsidRPr="009B53BC" w:rsidRDefault="00757078" w:rsidP="00757078">
      <w:pPr>
        <w:spacing w:line="240" w:lineRule="auto"/>
        <w:jc w:val="center"/>
      </w:pPr>
      <w:r w:rsidRPr="009B53BC">
        <w:t>CURSO DE ENGENHARIA INFORMÁTICA</w:t>
      </w:r>
    </w:p>
    <w:p w14:paraId="4D09AC25" w14:textId="77777777" w:rsidR="00757078" w:rsidRPr="009B53BC" w:rsidRDefault="00757078" w:rsidP="007173C5">
      <w:pPr>
        <w:jc w:val="center"/>
      </w:pPr>
    </w:p>
    <w:p w14:paraId="575D0AAD" w14:textId="0CA49D3B" w:rsidR="00D45942" w:rsidRPr="009B53BC" w:rsidRDefault="00285708" w:rsidP="007173C5">
      <w:pPr>
        <w:jc w:val="center"/>
      </w:pPr>
      <w:r w:rsidRPr="009B53BC">
        <w:t>ESTRUTURA DE DADOS I</w:t>
      </w:r>
    </w:p>
    <w:p w14:paraId="79CEF589" w14:textId="77777777" w:rsidR="00D45942" w:rsidRPr="009B53BC" w:rsidRDefault="00D45942" w:rsidP="007173C5">
      <w:pPr>
        <w:jc w:val="center"/>
      </w:pPr>
    </w:p>
    <w:p w14:paraId="3C2F3C74" w14:textId="77777777" w:rsidR="007173C5" w:rsidRPr="009B53BC" w:rsidRDefault="007173C5" w:rsidP="007173C5">
      <w:pPr>
        <w:jc w:val="center"/>
      </w:pPr>
    </w:p>
    <w:p w14:paraId="7C9828C2" w14:textId="4C6FCD93" w:rsidR="007173C5" w:rsidRPr="009B53BC" w:rsidRDefault="00757078" w:rsidP="00A42C84">
      <w:pPr>
        <w:pStyle w:val="Ttulo"/>
        <w:rPr>
          <w:sz w:val="24"/>
          <w:szCs w:val="24"/>
        </w:rPr>
      </w:pPr>
      <w:r w:rsidRPr="009B53BC">
        <w:rPr>
          <w:sz w:val="24"/>
          <w:szCs w:val="24"/>
        </w:rPr>
        <w:t>FÁBRICA DE SUMOS</w:t>
      </w:r>
    </w:p>
    <w:p w14:paraId="3754AB64" w14:textId="77777777" w:rsidR="00A42C84" w:rsidRPr="009B53BC" w:rsidRDefault="00A42C84" w:rsidP="00A42C84"/>
    <w:p w14:paraId="463FFAB6" w14:textId="77777777" w:rsidR="00CB0F85" w:rsidRPr="009B53BC" w:rsidRDefault="00CB0F85" w:rsidP="00A42C84"/>
    <w:p w14:paraId="291C1D9D" w14:textId="77777777" w:rsidR="00D45942" w:rsidRPr="009B53BC" w:rsidRDefault="00D45942" w:rsidP="00A42C84"/>
    <w:p w14:paraId="0A1A63A7" w14:textId="77777777" w:rsidR="00D45942" w:rsidRPr="009B53BC" w:rsidRDefault="00D45942" w:rsidP="00A42C84"/>
    <w:p w14:paraId="1F81FABA" w14:textId="612A8F7E" w:rsidR="00333CE7" w:rsidRPr="009B53BC" w:rsidRDefault="00D45942" w:rsidP="00333CE7">
      <w:pPr>
        <w:spacing w:line="240" w:lineRule="auto"/>
        <w:rPr>
          <w:b/>
          <w:bCs/>
        </w:rPr>
      </w:pPr>
      <w:r w:rsidRPr="009B53BC">
        <w:rPr>
          <w:b/>
          <w:bCs/>
        </w:rPr>
        <w:t>GRUPO 4</w:t>
      </w:r>
    </w:p>
    <w:p w14:paraId="587C668B" w14:textId="7B9A588B" w:rsidR="00333CE7" w:rsidRPr="009B53BC" w:rsidRDefault="00D45942" w:rsidP="00757078">
      <w:pPr>
        <w:spacing w:line="240" w:lineRule="auto"/>
      </w:pPr>
      <w:r w:rsidRPr="009B53BC">
        <w:t>20231051 – ABEL NKELE CANAS</w:t>
      </w:r>
    </w:p>
    <w:p w14:paraId="3776CC72" w14:textId="48D0A96D" w:rsidR="002B3A18" w:rsidRPr="009B53BC" w:rsidRDefault="00D45942" w:rsidP="00757078">
      <w:pPr>
        <w:spacing w:line="240" w:lineRule="auto"/>
      </w:pPr>
      <w:r w:rsidRPr="009B53BC">
        <w:t>20221196 – CARLOS NEVES MUSSAGUI TCHÍPIA</w:t>
      </w:r>
    </w:p>
    <w:p w14:paraId="1C98195D" w14:textId="19D55828" w:rsidR="00757078" w:rsidRPr="009B53BC" w:rsidRDefault="00D45942" w:rsidP="00757078">
      <w:pPr>
        <w:spacing w:line="240" w:lineRule="auto"/>
      </w:pPr>
      <w:r w:rsidRPr="009B53BC">
        <w:t>20230429 - EMANUEL CARNEIRO DOS SANTOS</w:t>
      </w:r>
    </w:p>
    <w:p w14:paraId="4E8CADDA" w14:textId="77777777" w:rsidR="00757078" w:rsidRPr="009B53BC" w:rsidRDefault="00757078" w:rsidP="00757078">
      <w:pPr>
        <w:sectPr w:rsidR="00757078" w:rsidRPr="009B53BC" w:rsidSect="00D459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4"/>
          <w:szCs w:val="22"/>
          <w:lang w:eastAsia="en-US"/>
          <w14:ligatures w14:val="standardContextual"/>
        </w:rPr>
        <w:id w:val="-46376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4EE" w14:textId="77777777" w:rsidR="00CE6616" w:rsidRPr="009B53BC" w:rsidRDefault="00CE6616">
          <w:pPr>
            <w:pStyle w:val="Cabealhodondice"/>
            <w:rPr>
              <w:color w:val="000000" w:themeColor="text1"/>
            </w:rPr>
          </w:pPr>
          <w:r w:rsidRPr="009B53BC">
            <w:rPr>
              <w:color w:val="000000" w:themeColor="text1"/>
            </w:rPr>
            <w:t>ÍNDICE</w:t>
          </w:r>
        </w:p>
        <w:p w14:paraId="7B0C2D72" w14:textId="053B544E" w:rsidR="00FF2C6E" w:rsidRDefault="0028764E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r w:rsidRPr="009B53BC">
            <w:rPr>
              <w:b/>
              <w:bCs w:val="0"/>
            </w:rPr>
            <w:fldChar w:fldCharType="begin"/>
          </w:r>
          <w:r w:rsidRPr="009B53BC">
            <w:rPr>
              <w:b/>
              <w:bCs w:val="0"/>
            </w:rPr>
            <w:instrText xml:space="preserve"> TOC \o "1-2" \h \z \u </w:instrText>
          </w:r>
          <w:r w:rsidRPr="009B53BC">
            <w:rPr>
              <w:b/>
              <w:bCs w:val="0"/>
            </w:rPr>
            <w:fldChar w:fldCharType="separate"/>
          </w:r>
          <w:hyperlink w:anchor="_Toc189407217" w:history="1">
            <w:r w:rsidR="00FF2C6E" w:rsidRPr="001B6A2B">
              <w:rPr>
                <w:rStyle w:val="Hiperligao"/>
                <w:noProof/>
              </w:rPr>
              <w:t>1.</w:t>
            </w:r>
            <w:r w:rsidR="00FF2C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="00FF2C6E" w:rsidRPr="001B6A2B">
              <w:rPr>
                <w:rStyle w:val="Hiperligao"/>
                <w:noProof/>
              </w:rPr>
              <w:t>INTRODUÇÃO</w:t>
            </w:r>
            <w:r w:rsidR="00FF2C6E">
              <w:rPr>
                <w:noProof/>
                <w:webHidden/>
              </w:rPr>
              <w:tab/>
            </w:r>
            <w:r w:rsidR="00FF2C6E">
              <w:rPr>
                <w:noProof/>
                <w:webHidden/>
              </w:rPr>
              <w:fldChar w:fldCharType="begin"/>
            </w:r>
            <w:r w:rsidR="00FF2C6E">
              <w:rPr>
                <w:noProof/>
                <w:webHidden/>
              </w:rPr>
              <w:instrText xml:space="preserve"> PAGEREF _Toc189407217 \h </w:instrText>
            </w:r>
            <w:r w:rsidR="00FF2C6E">
              <w:rPr>
                <w:noProof/>
                <w:webHidden/>
              </w:rPr>
            </w:r>
            <w:r w:rsidR="00FF2C6E"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3</w:t>
            </w:r>
            <w:r w:rsidR="00FF2C6E">
              <w:rPr>
                <w:noProof/>
                <w:webHidden/>
              </w:rPr>
              <w:fldChar w:fldCharType="end"/>
            </w:r>
          </w:hyperlink>
        </w:p>
        <w:p w14:paraId="1D3877C3" w14:textId="67D194C2" w:rsidR="00FF2C6E" w:rsidRDefault="00FF2C6E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07218" w:history="1">
            <w:r w:rsidRPr="001B6A2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255F" w14:textId="6173E850" w:rsidR="00FF2C6E" w:rsidRDefault="00FF2C6E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07219" w:history="1">
            <w:r w:rsidRPr="001B6A2B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Divisão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6376" w14:textId="5422347B" w:rsidR="00FF2C6E" w:rsidRDefault="00FF2C6E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07220" w:history="1">
            <w:r w:rsidRPr="001B6A2B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Trabalho em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7751" w14:textId="383B8205" w:rsidR="00FF2C6E" w:rsidRDefault="00FF2C6E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07221" w:history="1">
            <w:r w:rsidRPr="001B6A2B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Estruturas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22E9" w14:textId="08431CEA" w:rsidR="00FF2C6E" w:rsidRDefault="00FF2C6E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07222" w:history="1">
            <w:r w:rsidRPr="001B6A2B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Bibliotecas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1F3C" w14:textId="7D1CEBAB" w:rsidR="00FF2C6E" w:rsidRDefault="00FF2C6E">
          <w:pPr>
            <w:pStyle w:val="ndice2"/>
            <w:tabs>
              <w:tab w:val="left" w:pos="791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</w:rPr>
          </w:pPr>
          <w:hyperlink w:anchor="_Toc189407223" w:history="1">
            <w:r w:rsidRPr="001B6A2B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0B6D" w14:textId="1A940D40" w:rsidR="00FF2C6E" w:rsidRDefault="00FF2C6E">
          <w:pPr>
            <w:pStyle w:val="ndice1"/>
            <w:tabs>
              <w:tab w:val="left" w:pos="421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07224" w:history="1">
            <w:r w:rsidRPr="001B6A2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Cs w:val="24"/>
                <w:lang w:eastAsia="pt-PT"/>
              </w:rPr>
              <w:tab/>
            </w:r>
            <w:r w:rsidRPr="001B6A2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2B25" w14:textId="2405BADA" w:rsidR="00FF2C6E" w:rsidRDefault="00FF2C6E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Cs w:val="24"/>
              <w:lang w:eastAsia="pt-PT"/>
            </w:rPr>
          </w:pPr>
          <w:hyperlink w:anchor="_Toc189407225" w:history="1">
            <w:r w:rsidRPr="001B6A2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E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157D" w14:textId="6A20D60C" w:rsidR="00EC5621" w:rsidRPr="009B53BC" w:rsidRDefault="0028764E" w:rsidP="00417B81">
          <w:pPr>
            <w:sectPr w:rsidR="00EC5621" w:rsidRPr="009B53BC" w:rsidSect="00250C99">
              <w:headerReference w:type="default" r:id="rId15"/>
              <w:footerReference w:type="default" r:id="rId16"/>
              <w:pgSz w:w="11906" w:h="16838"/>
              <w:pgMar w:top="1134" w:right="1418" w:bottom="851" w:left="1418" w:header="709" w:footer="709" w:gutter="0"/>
              <w:cols w:space="708"/>
              <w:docGrid w:linePitch="360"/>
            </w:sectPr>
          </w:pPr>
          <w:r w:rsidRPr="009B53BC">
            <w:rPr>
              <w:rFonts w:cstheme="minorHAnsi"/>
              <w:b/>
              <w:bCs/>
            </w:rPr>
            <w:fldChar w:fldCharType="end"/>
          </w:r>
        </w:p>
      </w:sdtContent>
    </w:sdt>
    <w:p w14:paraId="546012CF" w14:textId="77777777" w:rsidR="00A17289" w:rsidRPr="009B53BC" w:rsidRDefault="00A17289" w:rsidP="00A17289">
      <w:pPr>
        <w:pStyle w:val="Ttulo1"/>
        <w:numPr>
          <w:ilvl w:val="0"/>
          <w:numId w:val="0"/>
        </w:numPr>
      </w:pPr>
      <w:bookmarkStart w:id="0" w:name="_Toc182708072"/>
      <w:bookmarkStart w:id="1" w:name="_Toc182709269"/>
      <w:bookmarkStart w:id="2" w:name="_Toc182709327"/>
    </w:p>
    <w:p w14:paraId="04BE6419" w14:textId="77777777" w:rsidR="00CB0F85" w:rsidRPr="009B53BC" w:rsidRDefault="00333CE7" w:rsidP="0072663D">
      <w:pPr>
        <w:pStyle w:val="Ttulo1"/>
      </w:pPr>
      <w:bookmarkStart w:id="3" w:name="_Toc189407217"/>
      <w:r w:rsidRPr="009B53BC">
        <w:t>INTRODUÇÃO</w:t>
      </w:r>
      <w:bookmarkEnd w:id="0"/>
      <w:bookmarkEnd w:id="1"/>
      <w:bookmarkEnd w:id="2"/>
      <w:bookmarkEnd w:id="3"/>
    </w:p>
    <w:p w14:paraId="26F3BD66" w14:textId="6FDC63CA" w:rsidR="00B105C6" w:rsidRPr="009B53BC" w:rsidRDefault="00B105C6" w:rsidP="00B105C6">
      <w:r w:rsidRPr="009B53BC">
        <w:t>Uma fábrica de enchimento de sumos busca adquirir novas máquinas para melhorar sua produção. Antes d</w:t>
      </w:r>
      <w:r w:rsidR="00000F6C" w:rsidRPr="009B53BC">
        <w:t>e</w:t>
      </w:r>
      <w:r w:rsidRPr="009B53BC">
        <w:t xml:space="preserve"> compra</w:t>
      </w:r>
      <w:r w:rsidR="00000F6C" w:rsidRPr="009B53BC">
        <w:t>r as máquinas</w:t>
      </w:r>
      <w:r w:rsidRPr="009B53BC">
        <w:t xml:space="preserve">, foi solicitada a simulação do processo produtivo, permitindo avaliar o desempenho das máquinas e identificar possíveis </w:t>
      </w:r>
      <w:r w:rsidR="00227A03" w:rsidRPr="009B53BC">
        <w:t>restrições no fluxo de produção</w:t>
      </w:r>
      <w:r w:rsidRPr="009B53BC">
        <w:t>.</w:t>
      </w:r>
    </w:p>
    <w:p w14:paraId="2A67B85E" w14:textId="17E59BCB" w:rsidR="00B105C6" w:rsidRPr="009B53BC" w:rsidRDefault="00B105C6" w:rsidP="00B105C6">
      <w:r w:rsidRPr="009B53BC">
        <w:t>A simulação consiste na modelagem das operações de enchimento, embalamento e empilhamento de dois tipos de pacotes: 200 ml (PA) e 1 L (PB). Cada fase da produção é gerenciada por filas e máquinas específicas, sendo representadas por Tipos Abstratos de Dados (TADs) que controlam o fluxo de pacotes e suas características. O objetivo principal é garantir que o sistema funcione corretamente, agrupando os pacotes conforme as regras estabelecidas e simulando a capacidade produtiva da fábrica.</w:t>
      </w:r>
    </w:p>
    <w:p w14:paraId="44EE4C4D" w14:textId="6818BBB2" w:rsidR="00333CE7" w:rsidRPr="009B53BC" w:rsidRDefault="00B105C6" w:rsidP="00B105C6">
      <w:r w:rsidRPr="009B53BC">
        <w:t>Este trabalho tem como propósito desenvolver um programa em C que implemente essa simulação, utilizando estruturas de dados adequadas para representar filas, máquinas e pacotes. A partir dos resultados obtidos, será possível analisar a eficiência do processo e auxiliar na tomada de decisão sobre a compra de novas máquinas.</w:t>
      </w:r>
      <w:r w:rsidR="00333CE7" w:rsidRPr="009B53BC">
        <w:br w:type="page"/>
      </w:r>
    </w:p>
    <w:p w14:paraId="04F20510" w14:textId="5CDBAD3D" w:rsidR="00333CE7" w:rsidRPr="009B53BC" w:rsidRDefault="00757078" w:rsidP="00DF59F5">
      <w:pPr>
        <w:pStyle w:val="Ttulo1"/>
      </w:pPr>
      <w:bookmarkStart w:id="4" w:name="_Toc189407218"/>
      <w:r w:rsidRPr="009B53BC">
        <w:t>METODOLOGIA</w:t>
      </w:r>
      <w:bookmarkEnd w:id="4"/>
    </w:p>
    <w:p w14:paraId="47F8A92E" w14:textId="4611D969" w:rsidR="00227A03" w:rsidRPr="009B53BC" w:rsidRDefault="0072663D" w:rsidP="006C6D3A">
      <w:pPr>
        <w:pStyle w:val="Ttulo2"/>
      </w:pPr>
      <w:bookmarkStart w:id="5" w:name="_Toc189407219"/>
      <w:r w:rsidRPr="009B53BC">
        <w:t>Divisão do trabalho</w:t>
      </w:r>
      <w:bookmarkEnd w:id="5"/>
    </w:p>
    <w:p w14:paraId="36D14A02" w14:textId="6B30889C" w:rsidR="001F6D7B" w:rsidRPr="009B53BC" w:rsidRDefault="001F6D7B" w:rsidP="006C6D3A">
      <w:r w:rsidRPr="009B53BC">
        <w:t>Para desenvolver o programa, o grupo identificou fases do processo de desenvolvimento, de forma a garantir uma organização eficiente do trabalho. Essas fases permitiram distribuir as responsabilidades de acordo com as competências de cada integrante, conforme descrito abaixo:</w:t>
      </w:r>
    </w:p>
    <w:p w14:paraId="4AC399BE" w14:textId="77777777" w:rsidR="006C6D3A" w:rsidRPr="009B53BC" w:rsidRDefault="006C6D3A" w:rsidP="006C6D3A">
      <w:r w:rsidRPr="009B53BC">
        <w:t>Abel Canas:</w:t>
      </w:r>
    </w:p>
    <w:p w14:paraId="6BD547E5" w14:textId="50D905F5" w:rsidR="002C7114" w:rsidRPr="009B53BC" w:rsidRDefault="00B91A24" w:rsidP="00B91A24">
      <w:r w:rsidRPr="009B53BC">
        <w:t>Responsável pela manipulação de ficheiros, desenvolvendo funções de inserção de pacotes de forma automática, geração de relatórios em cada seção da simulação e também foi o responsável pelos cálculos de lucros e prejuízos resultantes da produção.</w:t>
      </w:r>
    </w:p>
    <w:p w14:paraId="5BA380E3" w14:textId="5F38BF78" w:rsidR="006C6D3A" w:rsidRPr="009B53BC" w:rsidRDefault="006C6D3A" w:rsidP="006C6D3A">
      <w:r w:rsidRPr="009B53BC">
        <w:t>Carlos Tchípia:</w:t>
      </w:r>
    </w:p>
    <w:p w14:paraId="5FD9B6E5" w14:textId="4D817C76" w:rsidR="00F57FCC" w:rsidRPr="009B53BC" w:rsidRDefault="00AA747E" w:rsidP="006C6D3A">
      <w:r w:rsidRPr="009B53BC">
        <w:t>Responsável pela criação do tipo</w:t>
      </w:r>
      <w:r w:rsidR="001F6D7B" w:rsidRPr="009B53BC">
        <w:t xml:space="preserve"> </w:t>
      </w:r>
      <w:r w:rsidRPr="009B53BC">
        <w:t>Pacote e dos TADs Pilha e Fila. Desenvolveu as funções de manipulação de pilhas (empilhar, desempilhar e outros) e de filas (enfileirar, desempilhar e outros)</w:t>
      </w:r>
      <w:r w:rsidR="005C692B" w:rsidRPr="009B53BC">
        <w:t>;</w:t>
      </w:r>
    </w:p>
    <w:p w14:paraId="68C5BF5E" w14:textId="42751581" w:rsidR="006C6D3A" w:rsidRPr="009B53BC" w:rsidRDefault="006C6D3A" w:rsidP="006C6D3A">
      <w:r w:rsidRPr="009B53BC">
        <w:t>Emanuel dos Santos:</w:t>
      </w:r>
    </w:p>
    <w:p w14:paraId="2A5B0AC8" w14:textId="452A6585" w:rsidR="00AA747E" w:rsidRPr="009B53BC" w:rsidRDefault="00AA747E" w:rsidP="006C6D3A">
      <w:r w:rsidRPr="009B53BC">
        <w:t>Responsável pela criação da interface do usuário e pelas funções principais do programa: enchimento, validação de pacotes</w:t>
      </w:r>
      <w:r w:rsidR="005C692B" w:rsidRPr="009B53BC">
        <w:t>, encaminhamento,</w:t>
      </w:r>
      <w:r w:rsidRPr="009B53BC">
        <w:t xml:space="preserve"> embalamento</w:t>
      </w:r>
      <w:r w:rsidR="005C692B" w:rsidRPr="009B53BC">
        <w:t xml:space="preserve"> e empilhamento de embalagens; desenvolveu o TAD Maquina e a sua implementação.</w:t>
      </w:r>
    </w:p>
    <w:p w14:paraId="18A4ED56" w14:textId="77777777" w:rsidR="009D023E" w:rsidRDefault="009D023E">
      <w:pPr>
        <w:spacing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5457E17B" w14:textId="38BBD346" w:rsidR="0028764E" w:rsidRPr="009B53BC" w:rsidRDefault="0028764E" w:rsidP="0028764E">
      <w:pPr>
        <w:pStyle w:val="Ttulo2"/>
      </w:pPr>
      <w:bookmarkStart w:id="6" w:name="_Toc189407220"/>
      <w:r w:rsidRPr="009B53BC">
        <w:t>Trabalho em equipa</w:t>
      </w:r>
      <w:bookmarkEnd w:id="6"/>
    </w:p>
    <w:p w14:paraId="5250F0BA" w14:textId="0A31CBF8" w:rsidR="00137D0A" w:rsidRPr="009B53BC" w:rsidRDefault="00137D0A" w:rsidP="00137D0A">
      <w:r w:rsidRPr="009B53BC">
        <w:t>O trabalho em equipa pode apresentar desafios, especialmente quando envolve a colaboração em um único código-fonte. É difícil manter uma boa coordenação, quando um membro trabalha diretamente no projeto, os outros precisam aguardar para realizar suas próprias modificações, o que pode atrasar o processo de desenvolvimento.</w:t>
      </w:r>
    </w:p>
    <w:p w14:paraId="22F04690" w14:textId="2DE56297" w:rsidR="00137D0A" w:rsidRPr="009B53BC" w:rsidRDefault="00137D0A" w:rsidP="00137D0A">
      <w:r w:rsidRPr="009B53BC">
        <w:t>Para mitigar esses desafios, utilizamos o GitHub como ferramenta de controle de versão, permitindo que cada membro pudesse trabalhar de forma mais independente em suas tarefas. O que facilitou a integração de novas funcionalidades e a fusão das alterações no código principal, reduzindo conflitos e melhorando a eficiência da equipe</w:t>
      </w:r>
      <w:r w:rsidR="009B53BC" w:rsidRPr="009B53BC">
        <w:t xml:space="preserve"> o que fez com que o trabalho fluísse de maneira organizada e produtiva</w:t>
      </w:r>
      <w:r w:rsidRPr="009B53BC">
        <w:t>. Ainda assim, a necessidade de coordenar as tarefas de forma cuidadosa foi fundamental para garantir que o trabalho fluísse de maneira organizada e produtiva.</w:t>
      </w:r>
    </w:p>
    <w:p w14:paraId="0F93DD70" w14:textId="79B68BC1" w:rsidR="0072663D" w:rsidRPr="009B53BC" w:rsidRDefault="0072663D" w:rsidP="0072663D">
      <w:pPr>
        <w:pStyle w:val="Ttulo2"/>
      </w:pPr>
      <w:bookmarkStart w:id="7" w:name="_Toc189407221"/>
      <w:r w:rsidRPr="009B53BC">
        <w:t>Estruturas</w:t>
      </w:r>
      <w:r w:rsidR="00D434B9">
        <w:t xml:space="preserve"> utilizadas</w:t>
      </w:r>
      <w:bookmarkEnd w:id="7"/>
    </w:p>
    <w:p w14:paraId="494DF611" w14:textId="096E4082" w:rsidR="00557BD1" w:rsidRDefault="009B53BC" w:rsidP="00557BD1">
      <w:r w:rsidRPr="009B53BC">
        <w:t xml:space="preserve">O </w:t>
      </w:r>
      <w:r>
        <w:t xml:space="preserve">projeto utilizou as </w:t>
      </w:r>
      <w:r w:rsidR="00CE0F35">
        <w:t>seguintes estruturas: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CE0F35" w14:paraId="1D2E9162" w14:textId="77777777" w:rsidTr="00A70972">
        <w:tc>
          <w:tcPr>
            <w:tcW w:w="9060" w:type="dxa"/>
            <w:gridSpan w:val="2"/>
          </w:tcPr>
          <w:p w14:paraId="3A81B5F7" w14:textId="418D418B" w:rsidR="00CE0F35" w:rsidRPr="00A70972" w:rsidRDefault="00A70972" w:rsidP="00A70972">
            <w:pPr>
              <w:jc w:val="center"/>
              <w:rPr>
                <w:b/>
                <w:bCs/>
              </w:rPr>
            </w:pPr>
            <w:r w:rsidRPr="00A70972">
              <w:rPr>
                <w:b/>
                <w:bCs/>
              </w:rPr>
              <w:t>ESTRUTURAS</w:t>
            </w:r>
          </w:p>
        </w:tc>
      </w:tr>
      <w:tr w:rsidR="00CE0F35" w14:paraId="698DFF77" w14:textId="77777777" w:rsidTr="00A70972">
        <w:tc>
          <w:tcPr>
            <w:tcW w:w="1555" w:type="dxa"/>
          </w:tcPr>
          <w:p w14:paraId="177510C0" w14:textId="3E03FB4D" w:rsidR="00CE0F35" w:rsidRDefault="00CE0F35" w:rsidP="00557BD1">
            <w:r>
              <w:t>Pacote</w:t>
            </w:r>
          </w:p>
        </w:tc>
        <w:tc>
          <w:tcPr>
            <w:tcW w:w="7505" w:type="dxa"/>
          </w:tcPr>
          <w:p w14:paraId="01104E06" w14:textId="2538CD0A" w:rsidR="00CE0F35" w:rsidRDefault="00A70972" w:rsidP="00557BD1">
            <w:r>
              <w:t xml:space="preserve">Representa o pacote de sumo da fábrica. </w:t>
            </w:r>
          </w:p>
        </w:tc>
      </w:tr>
      <w:tr w:rsidR="00CE0F35" w14:paraId="7FEFAD27" w14:textId="77777777" w:rsidTr="00A70972">
        <w:tc>
          <w:tcPr>
            <w:tcW w:w="1555" w:type="dxa"/>
          </w:tcPr>
          <w:p w14:paraId="0FD649F8" w14:textId="0CC0BE66" w:rsidR="00CE0F35" w:rsidRDefault="00CE0F35" w:rsidP="00557BD1">
            <w:r>
              <w:t>Lista</w:t>
            </w:r>
          </w:p>
        </w:tc>
        <w:tc>
          <w:tcPr>
            <w:tcW w:w="7505" w:type="dxa"/>
          </w:tcPr>
          <w:p w14:paraId="2AE074DB" w14:textId="51D30144" w:rsidR="00CE0F35" w:rsidRPr="00CE0F35" w:rsidRDefault="00A70972" w:rsidP="00557BD1">
            <w:r>
              <w:t>Utilizou-se L</w:t>
            </w:r>
            <w:r w:rsidRPr="00A70972">
              <w:t xml:space="preserve">ista </w:t>
            </w:r>
            <w:r>
              <w:t>L</w:t>
            </w:r>
            <w:r w:rsidRPr="00A70972">
              <w:t xml:space="preserve">igada </w:t>
            </w:r>
            <w:r>
              <w:t xml:space="preserve">Simples </w:t>
            </w:r>
            <w:r w:rsidRPr="00A70972">
              <w:t>para representar a fila</w:t>
            </w:r>
            <w:r>
              <w:t>.</w:t>
            </w:r>
          </w:p>
        </w:tc>
      </w:tr>
      <w:tr w:rsidR="00CE0F35" w14:paraId="6A4410E0" w14:textId="77777777" w:rsidTr="00A70972">
        <w:tc>
          <w:tcPr>
            <w:tcW w:w="1555" w:type="dxa"/>
          </w:tcPr>
          <w:p w14:paraId="078E566C" w14:textId="23050311" w:rsidR="00CE0F35" w:rsidRDefault="00CE0F35" w:rsidP="00557BD1">
            <w:r>
              <w:t>Fila</w:t>
            </w:r>
          </w:p>
        </w:tc>
        <w:tc>
          <w:tcPr>
            <w:tcW w:w="7505" w:type="dxa"/>
          </w:tcPr>
          <w:p w14:paraId="7A96122C" w14:textId="1266E26B" w:rsidR="00CE0F35" w:rsidRDefault="00CE0F35" w:rsidP="00557BD1">
            <w:r w:rsidRPr="00CE0F35">
              <w:t>Representam as filas de enchimento e embalamento; como os pacotes devem ser processados na ordem em que chegam, a estrutura de fila foi a mais adequada.</w:t>
            </w:r>
          </w:p>
        </w:tc>
      </w:tr>
      <w:tr w:rsidR="00CE0F35" w14:paraId="17EB07B4" w14:textId="77777777" w:rsidTr="00A70972">
        <w:tc>
          <w:tcPr>
            <w:tcW w:w="1555" w:type="dxa"/>
          </w:tcPr>
          <w:p w14:paraId="50485AFC" w14:textId="46FA26D8" w:rsidR="00CE0F35" w:rsidRDefault="00CE0F35" w:rsidP="00557BD1">
            <w:r>
              <w:t>Pilha</w:t>
            </w:r>
          </w:p>
        </w:tc>
        <w:tc>
          <w:tcPr>
            <w:tcW w:w="7505" w:type="dxa"/>
          </w:tcPr>
          <w:p w14:paraId="02D747D2" w14:textId="620B4855" w:rsidR="00CE0F35" w:rsidRDefault="00CE0F35" w:rsidP="00557BD1">
            <w:r w:rsidRPr="00CE0F35">
              <w:t>Representa o empilhamento das embalagens de pacotes; O último pacote empilhado é o primeiro a ser retirado, seguindo a lógica de armazenamento vertical.</w:t>
            </w:r>
          </w:p>
        </w:tc>
      </w:tr>
      <w:tr w:rsidR="00CE0F35" w14:paraId="5EEA738D" w14:textId="77777777" w:rsidTr="00A70972">
        <w:tc>
          <w:tcPr>
            <w:tcW w:w="1555" w:type="dxa"/>
          </w:tcPr>
          <w:p w14:paraId="2E9331A7" w14:textId="7D87CD33" w:rsidR="00CE0F35" w:rsidRDefault="00CE0F35" w:rsidP="00557BD1">
            <w:r>
              <w:t>Maquina</w:t>
            </w:r>
          </w:p>
        </w:tc>
        <w:tc>
          <w:tcPr>
            <w:tcW w:w="7505" w:type="dxa"/>
          </w:tcPr>
          <w:p w14:paraId="5FE4930E" w14:textId="595BD496" w:rsidR="00CE0F35" w:rsidRDefault="00A70972" w:rsidP="00CE0F35">
            <w:pPr>
              <w:keepNext/>
            </w:pPr>
            <w:r>
              <w:t>Representa as máquinas de produção.</w:t>
            </w:r>
          </w:p>
        </w:tc>
      </w:tr>
    </w:tbl>
    <w:p w14:paraId="7F0D3EEB" w14:textId="5E0A4EA5" w:rsidR="00B8427E" w:rsidRPr="009D023E" w:rsidRDefault="00CE0F35" w:rsidP="009D023E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D5E3C">
        <w:rPr>
          <w:noProof/>
        </w:rPr>
        <w:t>1</w:t>
      </w:r>
      <w:r>
        <w:fldChar w:fldCharType="end"/>
      </w:r>
      <w:r>
        <w:t xml:space="preserve"> - Estruturas utilizadas no projeto</w:t>
      </w:r>
      <w:r w:rsidR="00B8427E">
        <w:br w:type="page"/>
      </w:r>
    </w:p>
    <w:p w14:paraId="11F3E671" w14:textId="3345279B" w:rsidR="0072663D" w:rsidRDefault="0072663D" w:rsidP="0072663D">
      <w:pPr>
        <w:pStyle w:val="Ttulo2"/>
      </w:pPr>
      <w:bookmarkStart w:id="8" w:name="_Toc189407222"/>
      <w:r w:rsidRPr="009B53BC">
        <w:t>Bibliotecas extras</w:t>
      </w:r>
      <w:bookmarkEnd w:id="8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A70972" w14:paraId="5CC0E2B0" w14:textId="77777777" w:rsidTr="00E65772">
        <w:tc>
          <w:tcPr>
            <w:tcW w:w="9060" w:type="dxa"/>
            <w:gridSpan w:val="2"/>
          </w:tcPr>
          <w:p w14:paraId="6B956141" w14:textId="4B2515D9" w:rsidR="00A70972" w:rsidRPr="00A70972" w:rsidRDefault="00A70972" w:rsidP="00A70972">
            <w:pPr>
              <w:jc w:val="center"/>
              <w:rPr>
                <w:b/>
                <w:bCs/>
              </w:rPr>
            </w:pPr>
            <w:r w:rsidRPr="00A70972">
              <w:rPr>
                <w:b/>
                <w:bCs/>
              </w:rPr>
              <w:t>BIBLIOTECAS EXTRAS</w:t>
            </w:r>
          </w:p>
        </w:tc>
      </w:tr>
      <w:tr w:rsidR="00A70972" w14:paraId="066895B7" w14:textId="77777777" w:rsidTr="00B8427E">
        <w:tc>
          <w:tcPr>
            <w:tcW w:w="2689" w:type="dxa"/>
          </w:tcPr>
          <w:p w14:paraId="6EC55F50" w14:textId="52BC2BEA" w:rsidR="00A70972" w:rsidRPr="00B8427E" w:rsidRDefault="00B8427E" w:rsidP="00A7097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#include &lt;</w:t>
            </w:r>
            <w:r w:rsidR="00A70972" w:rsidRPr="00A7097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time.h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</w:t>
            </w:r>
          </w:p>
        </w:tc>
        <w:tc>
          <w:tcPr>
            <w:tcW w:w="6371" w:type="dxa"/>
          </w:tcPr>
          <w:p w14:paraId="3871F248" w14:textId="53A79839" w:rsidR="00A70972" w:rsidRDefault="00A70972" w:rsidP="00A70972">
            <w:r w:rsidRPr="00A70972">
              <w:t>Utilizada para gerar números aleatórios</w:t>
            </w:r>
            <w:r>
              <w:t xml:space="preserve"> </w:t>
            </w:r>
            <w:r w:rsidRPr="00A70972">
              <w:t>e simular tempo de processamento.</w:t>
            </w:r>
          </w:p>
        </w:tc>
      </w:tr>
      <w:tr w:rsidR="00A70972" w14:paraId="3EE87BE3" w14:textId="77777777" w:rsidTr="00B8427E">
        <w:tc>
          <w:tcPr>
            <w:tcW w:w="2689" w:type="dxa"/>
          </w:tcPr>
          <w:p w14:paraId="754453FC" w14:textId="11E2CD49" w:rsidR="00A70972" w:rsidRPr="00B8427E" w:rsidRDefault="00B8427E" w:rsidP="00A7097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#include &lt;</w:t>
            </w: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locale.h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6371" w:type="dxa"/>
          </w:tcPr>
          <w:p w14:paraId="76087E76" w14:textId="5F126415" w:rsidR="00A70972" w:rsidRDefault="00B8427E" w:rsidP="00A70972">
            <w:r w:rsidRPr="00B8427E">
              <w:t>Configuração do idioma para exibição correta de caracteres.</w:t>
            </w:r>
          </w:p>
        </w:tc>
      </w:tr>
      <w:tr w:rsidR="00B8427E" w14:paraId="53F1B12E" w14:textId="77777777" w:rsidTr="00B8427E">
        <w:tc>
          <w:tcPr>
            <w:tcW w:w="2689" w:type="dxa"/>
          </w:tcPr>
          <w:p w14:paraId="5EA99C88" w14:textId="22C47565" w:rsidR="00B8427E" w:rsidRPr="00B8427E" w:rsidRDefault="00B8427E" w:rsidP="00A7097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#include &lt;string.h&gt;</w:t>
            </w:r>
          </w:p>
        </w:tc>
        <w:tc>
          <w:tcPr>
            <w:tcW w:w="6371" w:type="dxa"/>
          </w:tcPr>
          <w:p w14:paraId="2BE6E526" w14:textId="39D71E31" w:rsidR="00B8427E" w:rsidRPr="00B8427E" w:rsidRDefault="00B8427E" w:rsidP="00A70972">
            <w:r>
              <w:t>U</w:t>
            </w:r>
            <w:r w:rsidRPr="00B8427E">
              <w:t>tilizada para facilitar a manipulação de strings, como a comparação, cópia e transformação de textos. Isso foi essencial para padronizar as informações dos pacotes, verificar tipos de pacotes (PA e PB) e garantir que as operações de entrada e saída de dados fossem consistentes.</w:t>
            </w:r>
          </w:p>
        </w:tc>
      </w:tr>
      <w:tr w:rsidR="00B8427E" w14:paraId="5D2B6195" w14:textId="77777777" w:rsidTr="00B8427E">
        <w:tc>
          <w:tcPr>
            <w:tcW w:w="2689" w:type="dxa"/>
          </w:tcPr>
          <w:p w14:paraId="3B1F187A" w14:textId="22580D2E" w:rsidR="00B8427E" w:rsidRPr="00B8427E" w:rsidRDefault="00B8427E" w:rsidP="00A7097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B842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&lt;windows.h&gt;</w:t>
            </w:r>
          </w:p>
        </w:tc>
        <w:tc>
          <w:tcPr>
            <w:tcW w:w="6371" w:type="dxa"/>
          </w:tcPr>
          <w:p w14:paraId="32FADE35" w14:textId="3D503D9E" w:rsidR="00B8427E" w:rsidRPr="00B8427E" w:rsidRDefault="00B8427E" w:rsidP="00B8427E">
            <w:pPr>
              <w:keepNext/>
            </w:pPr>
            <w:r>
              <w:t>U</w:t>
            </w:r>
            <w:r w:rsidRPr="00B8427E">
              <w:t>tilizada para implementar recursos de personalização do console, como a alteração da cor do texto</w:t>
            </w:r>
            <w:r>
              <w:t xml:space="preserve"> para</w:t>
            </w:r>
            <w:r w:rsidRPr="00B8427E">
              <w:t xml:space="preserve"> melhorar a experiência do usuário</w:t>
            </w:r>
            <w:r>
              <w:t xml:space="preserve"> e facilitar</w:t>
            </w:r>
            <w:r w:rsidRPr="00B8427E">
              <w:t xml:space="preserve"> a visualização das informações durante a simulação.</w:t>
            </w:r>
          </w:p>
        </w:tc>
      </w:tr>
    </w:tbl>
    <w:p w14:paraId="56778160" w14:textId="410236AF" w:rsidR="00A70972" w:rsidRPr="00A70972" w:rsidRDefault="00B8427E" w:rsidP="00B8427E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D5E3C">
        <w:rPr>
          <w:noProof/>
        </w:rPr>
        <w:t>2</w:t>
      </w:r>
      <w:r>
        <w:fldChar w:fldCharType="end"/>
      </w:r>
      <w:r>
        <w:t xml:space="preserve"> - Bibliotecas extras utilizadas no projeto</w:t>
      </w:r>
    </w:p>
    <w:p w14:paraId="52D992CD" w14:textId="76984568" w:rsidR="0072663D" w:rsidRPr="009B53BC" w:rsidRDefault="00D434B9" w:rsidP="0072663D">
      <w:pPr>
        <w:pStyle w:val="Ttulo2"/>
      </w:pPr>
      <w:bookmarkStart w:id="9" w:name="_Toc189407223"/>
      <w:r w:rsidRPr="009B53BC">
        <w:t>Decisões</w:t>
      </w:r>
      <w:r w:rsidR="0072663D" w:rsidRPr="009B53BC">
        <w:t xml:space="preserve"> tomadas</w:t>
      </w:r>
      <w:bookmarkEnd w:id="9"/>
    </w:p>
    <w:p w14:paraId="44D284A0" w14:textId="5B36DA78" w:rsidR="0087098D" w:rsidRDefault="00D434B9" w:rsidP="00557BD1">
      <w:pPr>
        <w:spacing w:line="259" w:lineRule="auto"/>
        <w:jc w:val="left"/>
      </w:pPr>
      <w:r>
        <w:t>Foram tomadas as seguintes decisões no projeto:</w:t>
      </w:r>
    </w:p>
    <w:p w14:paraId="644B40B2" w14:textId="337A4676" w:rsidR="00557BD1" w:rsidRPr="009B53BC" w:rsidRDefault="00DE7F9A" w:rsidP="00557BD1">
      <w:pPr>
        <w:spacing w:line="259" w:lineRule="auto"/>
        <w:jc w:val="left"/>
      </w:pPr>
      <w:r>
        <w:t>Pacotes inválidos</w:t>
      </w:r>
      <w:r w:rsidR="00557BD1" w:rsidRPr="009B53BC">
        <w:t xml:space="preserve">: </w:t>
      </w:r>
      <w:r w:rsidRPr="00DE7F9A">
        <w:t>Pacote com pesos inválidos podem entrar na fila de enchimento, mas não serão admitidos durante a validação na fila de embalamento.</w:t>
      </w:r>
    </w:p>
    <w:p w14:paraId="0B349FD0" w14:textId="4C433D6B" w:rsidR="00D434B9" w:rsidRPr="009B53BC" w:rsidRDefault="00D434B9" w:rsidP="00557BD1">
      <w:pPr>
        <w:spacing w:line="259" w:lineRule="auto"/>
        <w:jc w:val="left"/>
      </w:pPr>
      <w:r>
        <w:t xml:space="preserve">Pacotes embalados por fila: </w:t>
      </w:r>
      <w:r w:rsidR="00A8422E">
        <w:t xml:space="preserve">As embalagens devem armazenar um conjunto de pacotes de acordo com a capacidade dessa embalagem. A esse conjunto decidiu-se utilizar </w:t>
      </w:r>
      <w:r w:rsidR="0087098D">
        <w:t>Fila.</w:t>
      </w:r>
    </w:p>
    <w:p w14:paraId="7523EB88" w14:textId="77777777" w:rsidR="002B3A18" w:rsidRPr="009B53BC" w:rsidRDefault="002B3A18">
      <w:pPr>
        <w:spacing w:line="259" w:lineRule="auto"/>
        <w:jc w:val="left"/>
      </w:pPr>
    </w:p>
    <w:p w14:paraId="249E93D6" w14:textId="7291F68B" w:rsidR="00333CE7" w:rsidRPr="009B53BC" w:rsidRDefault="00333CE7" w:rsidP="00757078">
      <w:pPr>
        <w:spacing w:line="259" w:lineRule="auto"/>
        <w:jc w:val="left"/>
      </w:pPr>
      <w:r w:rsidRPr="009B53BC">
        <w:br w:type="page"/>
      </w:r>
    </w:p>
    <w:p w14:paraId="442A62D3" w14:textId="10248E32" w:rsidR="00934B61" w:rsidRPr="009B53BC" w:rsidRDefault="00757078" w:rsidP="00CE6616">
      <w:pPr>
        <w:pStyle w:val="Ttulo1"/>
      </w:pPr>
      <w:bookmarkStart w:id="10" w:name="_Toc189407224"/>
      <w:r w:rsidRPr="009B53BC">
        <w:t>CONCLUSÃO</w:t>
      </w:r>
      <w:bookmarkEnd w:id="10"/>
    </w:p>
    <w:p w14:paraId="2B8C8EED" w14:textId="16F8E7AD" w:rsidR="00137572" w:rsidRDefault="00A37A71" w:rsidP="00137572">
      <w:r w:rsidRPr="009B53BC">
        <w:t xml:space="preserve">A realização deste trabalho permitiu aprofundar conhecimentos sobre estruturas de dados, em especial filas e pilhas, aplicadas a um cenário real de simulação industrial. A implementação do sistema exigiu não apenas o domínio teórico dessas estruturas, mas também a capacidade de </w:t>
      </w:r>
      <w:r w:rsidR="00137572" w:rsidRPr="009B53BC">
        <w:t>as organizar</w:t>
      </w:r>
      <w:r w:rsidRPr="009B53BC">
        <w:t xml:space="preserve"> de forma eficiente para garantir um fluxo de produção funcional.</w:t>
      </w:r>
      <w:r w:rsidR="009D023E">
        <w:t xml:space="preserve"> </w:t>
      </w:r>
      <w:r w:rsidR="009D023E" w:rsidRPr="009D023E">
        <w:t>Além disso, a realização deste trabalho também nos permitiu melhorar a capacidade de interpretação de texto</w:t>
      </w:r>
      <w:r w:rsidR="009D023E">
        <w:t xml:space="preserve">. </w:t>
      </w:r>
      <w:r w:rsidR="009D023E" w:rsidRPr="009D023E">
        <w:t>Essa habilidade foi essencial para traduzir as necessidades do problema em soluções práticas e eficientes</w:t>
      </w:r>
      <w:r w:rsidR="009D023E">
        <w:t>.</w:t>
      </w:r>
    </w:p>
    <w:p w14:paraId="054B15E4" w14:textId="217E3C9C" w:rsidR="00137572" w:rsidRDefault="00137572" w:rsidP="00137572">
      <w:r>
        <w:t>As principais dificuldades encontradas durante a realização do projeto foram a interpretação do texto, principalmente no que diz respeito ao embalamento de pacotes e empilhamento de embalagens. A lógica para agrupar os pacotes em embalagens e, posteriormente, empilhá-las de acordo com as regras específicas. Outro desafio foi gerar o relatório, que demandou a coleta de dados sobre a quantidade de produtos embalados, descartados, lucros e prejuízos. A implementação dessa funcionalidade fez com que várias estruturas tivesses suas propriedades alteradas para conseguir atender a essa necessidade.</w:t>
      </w:r>
    </w:p>
    <w:p w14:paraId="0372E988" w14:textId="244C03CC" w:rsidR="00934B61" w:rsidRPr="009B53BC" w:rsidRDefault="00557BD1" w:rsidP="00557BD1">
      <w:r w:rsidRPr="009B53BC">
        <w:t>No final, o trabalho demonstrou ser um excelente exercício de pensamento lógico, organização de código e aplicação de conceitos de estrutura de dados em um problema do mundo real. A experiência adquirida na implementação desta simulação poderá ser útil em projetos futuros que envolvam simulação de sistemas, desenvolvimento de software industrial e otimização de processos produtivos.</w:t>
      </w:r>
    </w:p>
    <w:p w14:paraId="24664FFD" w14:textId="77777777" w:rsidR="00557BD1" w:rsidRPr="009B53BC" w:rsidRDefault="00557BD1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 w:rsidRPr="009B53BC">
        <w:br w:type="page"/>
      </w:r>
    </w:p>
    <w:p w14:paraId="6A75CAF7" w14:textId="7EC9F26E" w:rsidR="00934B61" w:rsidRPr="009B53BC" w:rsidRDefault="00757078" w:rsidP="0072663D">
      <w:pPr>
        <w:pStyle w:val="Ttulo1"/>
        <w:numPr>
          <w:ilvl w:val="0"/>
          <w:numId w:val="0"/>
        </w:numPr>
      </w:pPr>
      <w:bookmarkStart w:id="11" w:name="_Toc189407225"/>
      <w:r w:rsidRPr="009B53BC">
        <w:t>BIBLIOGRAFIA</w:t>
      </w:r>
      <w:bookmarkEnd w:id="11"/>
    </w:p>
    <w:p w14:paraId="426D0591" w14:textId="25509C9B" w:rsidR="00A37A71" w:rsidRPr="005D5E3C" w:rsidRDefault="00A37A71" w:rsidP="00A37A71">
      <w:pPr>
        <w:jc w:val="left"/>
        <w:rPr>
          <w:lang w:val="en-US"/>
        </w:rPr>
      </w:pPr>
      <w:r w:rsidRPr="009B53BC">
        <w:t xml:space="preserve">Sedgewick, R., &amp; Wayne, K. (2011). </w:t>
      </w:r>
      <w:r w:rsidRPr="005D5E3C">
        <w:rPr>
          <w:lang w:val="en-US"/>
        </w:rPr>
        <w:t>Algorithms (4th ed.). Addison-Wesley.</w:t>
      </w:r>
    </w:p>
    <w:p w14:paraId="2EE8A68E" w14:textId="6D4E3116" w:rsidR="00A37A71" w:rsidRPr="005D5E3C" w:rsidRDefault="00A37A71" w:rsidP="00A37A71">
      <w:pPr>
        <w:jc w:val="left"/>
        <w:rPr>
          <w:lang w:val="en-US"/>
        </w:rPr>
      </w:pPr>
      <w:r w:rsidRPr="005D5E3C">
        <w:rPr>
          <w:lang w:val="en-US"/>
        </w:rPr>
        <w:t>ISO. (2011). ISO/IEC 9899:2011 – Programming Languages – C. International Organization for Standardization.</w:t>
      </w:r>
    </w:p>
    <w:p w14:paraId="5DCA314C" w14:textId="00D02ECB" w:rsidR="00A57C07" w:rsidRPr="005D5E3C" w:rsidRDefault="00A57C07" w:rsidP="00A37A71">
      <w:pPr>
        <w:jc w:val="left"/>
        <w:rPr>
          <w:lang w:val="en-US"/>
        </w:rPr>
      </w:pPr>
      <w:r w:rsidRPr="00A57C07">
        <w:t>Damas, L. (2007). Linguagem C (10ª ed.</w:t>
      </w:r>
      <w:r>
        <w:t>)</w:t>
      </w:r>
      <w:r w:rsidRPr="00A57C07">
        <w:t>.</w:t>
      </w:r>
      <w:r>
        <w:t xml:space="preserve"> </w:t>
      </w:r>
      <w:r w:rsidRPr="005D5E3C">
        <w:rPr>
          <w:lang w:val="en-US"/>
        </w:rPr>
        <w:t>LTC.</w:t>
      </w:r>
    </w:p>
    <w:p w14:paraId="0C426EAF" w14:textId="6549E85F" w:rsidR="00A37A71" w:rsidRPr="009B53BC" w:rsidRDefault="00A37A71" w:rsidP="00A37A71">
      <w:pPr>
        <w:jc w:val="left"/>
      </w:pPr>
      <w:r w:rsidRPr="005D5E3C">
        <w:rPr>
          <w:lang w:val="en-US"/>
        </w:rPr>
        <w:t xml:space="preserve">GeeksforGeeks. (2023). Queue Data Structure [Online]. </w:t>
      </w:r>
      <w:r w:rsidRPr="009B53BC">
        <w:t xml:space="preserve">Disponível em: </w:t>
      </w:r>
      <w:hyperlink r:id="rId17" w:history="1">
        <w:r w:rsidRPr="009B53BC">
          <w:rPr>
            <w:rStyle w:val="Hiperligao"/>
          </w:rPr>
          <w:t>https://www.geeksforgeeks.org/queue-data-structure/</w:t>
        </w:r>
      </w:hyperlink>
    </w:p>
    <w:p w14:paraId="04C5200E" w14:textId="4689C3EB" w:rsidR="00A37A71" w:rsidRPr="009B53BC" w:rsidRDefault="00A37A71" w:rsidP="00A37A71">
      <w:pPr>
        <w:jc w:val="left"/>
      </w:pPr>
      <w:r w:rsidRPr="005D5E3C">
        <w:rPr>
          <w:lang w:val="en-US"/>
        </w:rPr>
        <w:t xml:space="preserve">freeCodeCamp. (2022). Data Structures in C - Full Course [Vídeo]. </w:t>
      </w:r>
      <w:r w:rsidRPr="009B53BC">
        <w:t xml:space="preserve">YouTube. Disponível em: </w:t>
      </w:r>
      <w:hyperlink r:id="rId18" w:history="1">
        <w:r w:rsidRPr="009B53BC">
          <w:rPr>
            <w:rStyle w:val="Hiperligao"/>
          </w:rPr>
          <w:t>https://www.youtube.com/watch?v=8hly31xKli0</w:t>
        </w:r>
      </w:hyperlink>
    </w:p>
    <w:p w14:paraId="1F875543" w14:textId="77777777" w:rsidR="00A37A71" w:rsidRPr="00A37A71" w:rsidRDefault="00A37A71" w:rsidP="00A37A71">
      <w:pPr>
        <w:jc w:val="left"/>
      </w:pPr>
    </w:p>
    <w:sectPr w:rsidR="00A37A71" w:rsidRPr="00A37A71" w:rsidSect="00250C99">
      <w:footerReference w:type="default" r:id="rId19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F65B8" w14:textId="77777777" w:rsidR="0038486A" w:rsidRPr="009B53BC" w:rsidRDefault="0038486A" w:rsidP="00CB0F85">
      <w:pPr>
        <w:spacing w:after="0" w:line="240" w:lineRule="auto"/>
      </w:pPr>
      <w:r w:rsidRPr="009B53BC">
        <w:separator/>
      </w:r>
    </w:p>
  </w:endnote>
  <w:endnote w:type="continuationSeparator" w:id="0">
    <w:p w14:paraId="0A45647D" w14:textId="77777777" w:rsidR="0038486A" w:rsidRPr="009B53BC" w:rsidRDefault="0038486A" w:rsidP="00CB0F85">
      <w:pPr>
        <w:spacing w:after="0" w:line="240" w:lineRule="auto"/>
      </w:pPr>
      <w:r w:rsidRPr="009B53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FC250" w14:textId="77777777" w:rsidR="0056580D" w:rsidRPr="009B53BC" w:rsidRDefault="005658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D5FEB" w14:textId="4AC85467" w:rsidR="00757078" w:rsidRPr="009B53BC" w:rsidRDefault="00757078" w:rsidP="0056580D">
    <w:pPr>
      <w:spacing w:line="240" w:lineRule="auto"/>
      <w:jc w:val="center"/>
    </w:pPr>
    <w:r w:rsidRPr="009B53BC">
      <w:t>TALATONA, LUANDA</w:t>
    </w:r>
  </w:p>
  <w:p w14:paraId="6B264320" w14:textId="6543BE6E" w:rsidR="00757078" w:rsidRPr="009B53BC" w:rsidRDefault="00757078" w:rsidP="0056580D">
    <w:pPr>
      <w:spacing w:line="240" w:lineRule="auto"/>
      <w:jc w:val="center"/>
    </w:pPr>
    <w:r w:rsidRPr="009B53BC">
      <w:t>02/02/2025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3AC88" w14:textId="77777777" w:rsidR="0056580D" w:rsidRPr="009B53BC" w:rsidRDefault="0056580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11CD" w14:textId="77777777" w:rsidR="00EC5621" w:rsidRPr="009B53BC" w:rsidRDefault="00EC5621" w:rsidP="00250C99">
    <w:pPr>
      <w:pStyle w:val="Rodap"/>
      <w:rPr>
        <w:sz w:val="20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E538CE4" w14:textId="77777777" w:rsidR="00A506E3" w:rsidRPr="009B53BC" w:rsidRDefault="00417B81" w:rsidP="00DF1EB7">
        <w:pPr>
          <w:rPr>
            <w:b/>
            <w:bCs/>
            <w:sz w:val="20"/>
            <w:szCs w:val="18"/>
          </w:rPr>
        </w:pPr>
        <w:r w:rsidRPr="009B53BC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461FB08" wp14:editId="5DE83201">
                  <wp:simplePos x="0" y="0"/>
                  <wp:positionH relativeFrom="margin">
                    <wp:posOffset>2636235</wp:posOffset>
                  </wp:positionH>
                  <wp:positionV relativeFrom="bottomMargin">
                    <wp:posOffset>29845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FE3F9" w14:textId="77777777" w:rsidR="00A506E3" w:rsidRPr="009B53BC" w:rsidRDefault="00A506E3" w:rsidP="00146A17">
                              <w:pPr>
                                <w:jc w:val="center"/>
                              </w:pPr>
                              <w:r w:rsidRPr="009B53BC">
                                <w:fldChar w:fldCharType="begin"/>
                              </w:r>
                              <w:r w:rsidRPr="009B53BC">
                                <w:instrText>PAGE    \* MERGEFORMAT</w:instrText>
                              </w:r>
                              <w:r w:rsidRPr="009B53BC">
                                <w:fldChar w:fldCharType="separate"/>
                              </w:r>
                              <w:r w:rsidRPr="009B53BC">
                                <w:t>2</w:t>
                              </w:r>
                              <w:r w:rsidRPr="009B53B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61FB0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6pt;margin-top:2.35pt;width:43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" filled="t" strokecolor="#ffc000" strokeweight="1pt">
                  <v:textbox inset=",0,,0">
                    <w:txbxContent>
                      <w:p w14:paraId="200FE3F9" w14:textId="77777777" w:rsidR="00A506E3" w:rsidRPr="009B53BC" w:rsidRDefault="00A506E3" w:rsidP="00146A17">
                        <w:pPr>
                          <w:jc w:val="center"/>
                        </w:pPr>
                        <w:r w:rsidRPr="009B53BC">
                          <w:fldChar w:fldCharType="begin"/>
                        </w:r>
                        <w:r w:rsidRPr="009B53BC">
                          <w:instrText>PAGE    \* MERGEFORMAT</w:instrText>
                        </w:r>
                        <w:r w:rsidRPr="009B53BC">
                          <w:fldChar w:fldCharType="separate"/>
                        </w:r>
                        <w:r w:rsidRPr="009B53BC">
                          <w:t>2</w:t>
                        </w:r>
                        <w:r w:rsidRPr="009B53BC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46A17" w:rsidRPr="009B53BC"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2FD330DF" wp14:editId="5406B30D">
                  <wp:simplePos x="0" y="0"/>
                  <wp:positionH relativeFrom="column">
                    <wp:posOffset>-344455</wp:posOffset>
                  </wp:positionH>
                  <wp:positionV relativeFrom="paragraph">
                    <wp:posOffset>146050</wp:posOffset>
                  </wp:positionV>
                  <wp:extent cx="647954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35975F7" id="Conexão reta 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11.5pt" to="483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" strokecolor="#ffc000">
                  <v:stroke joinstyle="miter"/>
                </v:line>
              </w:pict>
            </mc:Fallback>
          </mc:AlternateContent>
        </w:r>
      </w:p>
      <w:p w14:paraId="1650F5A6" w14:textId="77777777" w:rsidR="00A506E3" w:rsidRPr="009B53BC" w:rsidRDefault="00A506E3" w:rsidP="00146A17">
        <w:pPr>
          <w:spacing w:after="0" w:line="240" w:lineRule="auto"/>
          <w:jc w:val="center"/>
          <w:rPr>
            <w:b/>
            <w:bCs/>
            <w:sz w:val="16"/>
            <w:szCs w:val="14"/>
          </w:rPr>
        </w:pPr>
        <w:r w:rsidRPr="009B53BC">
          <w:rPr>
            <w:b/>
            <w:bCs/>
            <w:sz w:val="16"/>
            <w:szCs w:val="14"/>
          </w:rPr>
          <w:t>INSTITUTO SUPERIOR POLITÉCNICO DE TECNOLOGIAS E CIÊNCIAS</w:t>
        </w:r>
      </w:p>
      <w:p w14:paraId="3AECADA8" w14:textId="77777777" w:rsidR="00A506E3" w:rsidRPr="009B53BC" w:rsidRDefault="00A506E3" w:rsidP="00146A17">
        <w:pPr>
          <w:spacing w:after="0" w:line="240" w:lineRule="auto"/>
          <w:jc w:val="center"/>
          <w:rPr>
            <w:b/>
            <w:bCs/>
            <w:sz w:val="16"/>
            <w:szCs w:val="14"/>
          </w:rPr>
        </w:pPr>
        <w:r w:rsidRPr="009B53BC">
          <w:rPr>
            <w:sz w:val="16"/>
            <w:szCs w:val="14"/>
          </w:rPr>
          <w:t>AV. Luanda Sul, Rua Lateral Via S10, Talatona – Município do Belas – Luanda/Angola</w:t>
        </w:r>
      </w:p>
      <w:p w14:paraId="24CEE365" w14:textId="77777777" w:rsidR="00EC5621" w:rsidRPr="009B53BC" w:rsidRDefault="00A506E3" w:rsidP="00146A17">
        <w:pPr>
          <w:pStyle w:val="Rodap"/>
          <w:jc w:val="center"/>
          <w:rPr>
            <w:sz w:val="16"/>
            <w:szCs w:val="14"/>
          </w:rPr>
        </w:pPr>
        <w:r w:rsidRPr="009B53BC">
          <w:rPr>
            <w:sz w:val="16"/>
            <w:szCs w:val="14"/>
          </w:rPr>
          <w:t>Telefones: +244 226 430 334/+244 226 430 330 – Email: Geral@isptec.co.ao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7C525" w14:textId="77777777" w:rsidR="0038486A" w:rsidRPr="009B53BC" w:rsidRDefault="0038486A" w:rsidP="00CB0F85">
      <w:pPr>
        <w:spacing w:after="0" w:line="240" w:lineRule="auto"/>
      </w:pPr>
      <w:r w:rsidRPr="009B53BC">
        <w:separator/>
      </w:r>
    </w:p>
  </w:footnote>
  <w:footnote w:type="continuationSeparator" w:id="0">
    <w:p w14:paraId="4CD12768" w14:textId="77777777" w:rsidR="0038486A" w:rsidRPr="009B53BC" w:rsidRDefault="0038486A" w:rsidP="00CB0F85">
      <w:pPr>
        <w:spacing w:after="0" w:line="240" w:lineRule="auto"/>
      </w:pPr>
      <w:r w:rsidRPr="009B53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73DC" w14:textId="77777777" w:rsidR="0056580D" w:rsidRPr="009B53BC" w:rsidRDefault="005658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AC105" w14:textId="77777777" w:rsidR="0056580D" w:rsidRPr="009B53BC" w:rsidRDefault="005658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B912E" w14:textId="77777777" w:rsidR="0056580D" w:rsidRPr="009B53BC" w:rsidRDefault="0056580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9923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6"/>
      <w:gridCol w:w="6667"/>
    </w:tblGrid>
    <w:tr w:rsidR="00DF59F5" w:rsidRPr="009B53BC" w14:paraId="2C3CBF62" w14:textId="77777777" w:rsidTr="00146A17">
      <w:trPr>
        <w:trHeight w:val="416"/>
      </w:trPr>
      <w:tc>
        <w:tcPr>
          <w:tcW w:w="3256" w:type="dxa"/>
        </w:tcPr>
        <w:p w14:paraId="4D0349F4" w14:textId="77777777" w:rsidR="00DF59F5" w:rsidRPr="009B53BC" w:rsidRDefault="00DF59F5">
          <w:pPr>
            <w:pStyle w:val="Cabealho"/>
          </w:pPr>
          <w:r w:rsidRPr="009B53BC">
            <w:rPr>
              <w:noProof/>
            </w:rPr>
            <w:drawing>
              <wp:inline distT="0" distB="0" distL="0" distR="0" wp14:anchorId="40ED8C7C" wp14:editId="74335719">
                <wp:extent cx="1050925" cy="430924"/>
                <wp:effectExtent l="0" t="0" r="0" b="7620"/>
                <wp:docPr id="111324950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87274" name="Imagem 19969872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47" cy="45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7" w:type="dxa"/>
          <w:vAlign w:val="bottom"/>
        </w:tcPr>
        <w:p w14:paraId="1238E884" w14:textId="4731B356" w:rsidR="00DF59F5" w:rsidRPr="009B53BC" w:rsidRDefault="00D45942" w:rsidP="00D45942">
          <w:pPr>
            <w:pStyle w:val="Cabealho"/>
            <w:jc w:val="right"/>
          </w:pPr>
          <w:r w:rsidRPr="009B53BC">
            <w:t>FÁBRICA DE SUMOS</w:t>
          </w:r>
        </w:p>
      </w:tc>
    </w:tr>
  </w:tbl>
  <w:p w14:paraId="3186EB9E" w14:textId="77777777" w:rsidR="00DF59F5" w:rsidRPr="009B53BC" w:rsidRDefault="00DF59F5">
    <w:pPr>
      <w:pStyle w:val="Cabealho"/>
    </w:pPr>
    <w:r w:rsidRPr="009B53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A1430E" wp14:editId="192497A0">
              <wp:simplePos x="0" y="0"/>
              <wp:positionH relativeFrom="column">
                <wp:posOffset>-243204</wp:posOffset>
              </wp:positionH>
              <wp:positionV relativeFrom="paragraph">
                <wp:posOffset>121285</wp:posOffset>
              </wp:positionV>
              <wp:extent cx="6038850" cy="0"/>
              <wp:effectExtent l="0" t="0" r="0" b="0"/>
              <wp:wrapNone/>
              <wp:docPr id="1696983887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923F0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5pt,9.55pt" to="456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" strokecolor="#ffc000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975"/>
    <w:multiLevelType w:val="hybridMultilevel"/>
    <w:tmpl w:val="3E247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639"/>
    <w:multiLevelType w:val="hybridMultilevel"/>
    <w:tmpl w:val="66F2D3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EAD"/>
    <w:multiLevelType w:val="multilevel"/>
    <w:tmpl w:val="DB0C09F0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F3A7503"/>
    <w:multiLevelType w:val="hybridMultilevel"/>
    <w:tmpl w:val="ED2C74D2"/>
    <w:lvl w:ilvl="0" w:tplc="8FCE4574">
      <w:start w:val="1"/>
      <w:numFmt w:val="upperRoman"/>
      <w:lvlText w:val="%1."/>
      <w:lvlJc w:val="left"/>
      <w:pPr>
        <w:ind w:left="1080" w:hanging="720"/>
      </w:pPr>
      <w:rPr>
        <w:rFonts w:ascii="Segoe UI" w:eastAsiaTheme="minorHAnsi" w:hAnsi="Segoe UI" w:cstheme="minorHAnsi" w:hint="default"/>
        <w:color w:val="0563C1" w:themeColor="hyperlink"/>
        <w:sz w:val="24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19B0"/>
    <w:multiLevelType w:val="hybridMultilevel"/>
    <w:tmpl w:val="5014A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7770"/>
    <w:multiLevelType w:val="hybridMultilevel"/>
    <w:tmpl w:val="C344BF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960191">
    <w:abstractNumId w:val="2"/>
  </w:num>
  <w:num w:numId="2" w16cid:durableId="1942100482">
    <w:abstractNumId w:val="2"/>
  </w:num>
  <w:num w:numId="3" w16cid:durableId="1098870200">
    <w:abstractNumId w:val="2"/>
  </w:num>
  <w:num w:numId="4" w16cid:durableId="1062097544">
    <w:abstractNumId w:val="2"/>
  </w:num>
  <w:num w:numId="5" w16cid:durableId="1524704150">
    <w:abstractNumId w:val="2"/>
  </w:num>
  <w:num w:numId="6" w16cid:durableId="75170732">
    <w:abstractNumId w:val="1"/>
  </w:num>
  <w:num w:numId="7" w16cid:durableId="851650153">
    <w:abstractNumId w:val="3"/>
  </w:num>
  <w:num w:numId="8" w16cid:durableId="297565862">
    <w:abstractNumId w:val="0"/>
  </w:num>
  <w:num w:numId="9" w16cid:durableId="963191789">
    <w:abstractNumId w:val="4"/>
  </w:num>
  <w:num w:numId="10" w16cid:durableId="65108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8"/>
    <w:rsid w:val="00000F6C"/>
    <w:rsid w:val="0000152C"/>
    <w:rsid w:val="00055690"/>
    <w:rsid w:val="000716FB"/>
    <w:rsid w:val="000D260D"/>
    <w:rsid w:val="000D6FC1"/>
    <w:rsid w:val="00137572"/>
    <w:rsid w:val="00137D0A"/>
    <w:rsid w:val="00146A17"/>
    <w:rsid w:val="00197E98"/>
    <w:rsid w:val="001F6D7B"/>
    <w:rsid w:val="00227A03"/>
    <w:rsid w:val="00250C99"/>
    <w:rsid w:val="00285708"/>
    <w:rsid w:val="0028764E"/>
    <w:rsid w:val="002B3A18"/>
    <w:rsid w:val="002C7114"/>
    <w:rsid w:val="00320BCD"/>
    <w:rsid w:val="00333CE7"/>
    <w:rsid w:val="0035765B"/>
    <w:rsid w:val="003656BB"/>
    <w:rsid w:val="0038486A"/>
    <w:rsid w:val="003B2073"/>
    <w:rsid w:val="003D5BB6"/>
    <w:rsid w:val="003E1A71"/>
    <w:rsid w:val="00417B81"/>
    <w:rsid w:val="00492595"/>
    <w:rsid w:val="004B1AC1"/>
    <w:rsid w:val="005227E3"/>
    <w:rsid w:val="00557BD1"/>
    <w:rsid w:val="0056580D"/>
    <w:rsid w:val="005C692B"/>
    <w:rsid w:val="005D5E3C"/>
    <w:rsid w:val="00606F49"/>
    <w:rsid w:val="00636EC6"/>
    <w:rsid w:val="006C6D3A"/>
    <w:rsid w:val="006E1907"/>
    <w:rsid w:val="007173C5"/>
    <w:rsid w:val="0072663D"/>
    <w:rsid w:val="0073053F"/>
    <w:rsid w:val="00746078"/>
    <w:rsid w:val="00757078"/>
    <w:rsid w:val="00761560"/>
    <w:rsid w:val="0077223C"/>
    <w:rsid w:val="007C6786"/>
    <w:rsid w:val="007D0F9E"/>
    <w:rsid w:val="0087098D"/>
    <w:rsid w:val="00934B61"/>
    <w:rsid w:val="00934BD1"/>
    <w:rsid w:val="009558DF"/>
    <w:rsid w:val="0097425A"/>
    <w:rsid w:val="009B53BC"/>
    <w:rsid w:val="009D023E"/>
    <w:rsid w:val="00A17289"/>
    <w:rsid w:val="00A37A71"/>
    <w:rsid w:val="00A42C84"/>
    <w:rsid w:val="00A443C7"/>
    <w:rsid w:val="00A4665E"/>
    <w:rsid w:val="00A506E3"/>
    <w:rsid w:val="00A57C07"/>
    <w:rsid w:val="00A70972"/>
    <w:rsid w:val="00A8422E"/>
    <w:rsid w:val="00AA747E"/>
    <w:rsid w:val="00AE1634"/>
    <w:rsid w:val="00B105C6"/>
    <w:rsid w:val="00B7241A"/>
    <w:rsid w:val="00B8427E"/>
    <w:rsid w:val="00B91A24"/>
    <w:rsid w:val="00BB52CD"/>
    <w:rsid w:val="00BC2766"/>
    <w:rsid w:val="00BE463D"/>
    <w:rsid w:val="00C40870"/>
    <w:rsid w:val="00CB0F85"/>
    <w:rsid w:val="00CE0F35"/>
    <w:rsid w:val="00CE6616"/>
    <w:rsid w:val="00D05E1E"/>
    <w:rsid w:val="00D20E7D"/>
    <w:rsid w:val="00D33D4A"/>
    <w:rsid w:val="00D434B9"/>
    <w:rsid w:val="00D45942"/>
    <w:rsid w:val="00D603DF"/>
    <w:rsid w:val="00D71F95"/>
    <w:rsid w:val="00DE7F9A"/>
    <w:rsid w:val="00DF1EB7"/>
    <w:rsid w:val="00DF59F5"/>
    <w:rsid w:val="00E62CC0"/>
    <w:rsid w:val="00EC5621"/>
    <w:rsid w:val="00F112B8"/>
    <w:rsid w:val="00F57FCC"/>
    <w:rsid w:val="00FE40C2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73513"/>
  <w15:chartTrackingRefBased/>
  <w15:docId w15:val="{EF222ACE-6973-40BB-B338-133F2FC0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84"/>
    <w:pPr>
      <w:spacing w:line="360" w:lineRule="auto"/>
      <w:jc w:val="both"/>
    </w:pPr>
    <w:rPr>
      <w:rFonts w:ascii="Segoe UI" w:hAnsi="Segoe UI"/>
      <w:caps w:val="0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34B61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6F4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6F4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6F49"/>
    <w:rPr>
      <w:rFonts w:eastAsiaTheme="majorEastAsia" w:cstheme="majorBidi"/>
      <w:b/>
      <w:caps w:val="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06F49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B7241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241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7241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spacing w:line="240" w:lineRule="auto"/>
      <w:jc w:val="left"/>
    </w:pPr>
    <w:rPr>
      <w:bCs/>
    </w:rPr>
  </w:style>
  <w:style w:type="character" w:customStyle="1" w:styleId="SemPargrafoChar">
    <w:name w:val="Sem Parágrafo Char"/>
    <w:basedOn w:val="Tipodeletrapredefinidodopargrafo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Tipodeletrapredefinidodopargrafo"/>
    <w:link w:val="Imagem"/>
    <w:rsid w:val="00606F49"/>
    <w:rPr>
      <w:rFonts w:ascii="Times New Roman" w:hAnsi="Times New Roman"/>
      <w:noProof/>
      <w:sz w:val="24"/>
    </w:rPr>
  </w:style>
  <w:style w:type="paragraph" w:styleId="PargrafodaLista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elacomGrelha">
    <w:name w:val="Table Grid"/>
    <w:basedOn w:val="Tabela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B0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0F85"/>
    <w:rPr>
      <w:rFonts w:ascii="Segoe UI" w:hAnsi="Segoe UI"/>
      <w:caps w:val="0"/>
      <w:sz w:val="24"/>
    </w:rPr>
  </w:style>
  <w:style w:type="paragraph" w:styleId="Rodap">
    <w:name w:val="footer"/>
    <w:basedOn w:val="Normal"/>
    <w:link w:val="RodapCarter"/>
    <w:uiPriority w:val="99"/>
    <w:unhideWhenUsed/>
    <w:rsid w:val="00CB0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0F85"/>
    <w:rPr>
      <w:rFonts w:ascii="Segoe UI" w:hAnsi="Segoe UI"/>
      <w:caps w:val="0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285708"/>
    <w:pPr>
      <w:spacing w:before="360" w:after="360" w:line="240" w:lineRule="auto"/>
    </w:pPr>
    <w:rPr>
      <w:rFonts w:cstheme="minorHAnsi"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934B6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paragraph" w:styleId="ndice4">
    <w:name w:val="toc 4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DF59F5"/>
    <w:pPr>
      <w:spacing w:after="0"/>
      <w:jc w:val="left"/>
    </w:pPr>
    <w:rPr>
      <w:rFonts w:asciiTheme="minorHAnsi" w:hAnsiTheme="minorHAnsi" w:cstheme="minorHAnsi"/>
      <w:sz w:val="22"/>
    </w:rPr>
  </w:style>
  <w:style w:type="character" w:styleId="Nmerodepgina">
    <w:name w:val="page number"/>
    <w:basedOn w:val="Tipodeletrapredefinidodopargrafo"/>
    <w:uiPriority w:val="99"/>
    <w:unhideWhenUsed/>
    <w:rsid w:val="00A506E3"/>
  </w:style>
  <w:style w:type="character" w:styleId="MenoNoResolvida">
    <w:name w:val="Unresolved Mention"/>
    <w:basedOn w:val="Tipodeletrapredefinidodopargrafo"/>
    <w:uiPriority w:val="99"/>
    <w:semiHidden/>
    <w:unhideWhenUsed/>
    <w:rsid w:val="00A37A71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764E"/>
    <w:pPr>
      <w:spacing w:after="100" w:line="240" w:lineRule="auto"/>
      <w:ind w:left="240"/>
    </w:pPr>
  </w:style>
  <w:style w:type="character" w:styleId="CdigoHTML">
    <w:name w:val="HTML Code"/>
    <w:basedOn w:val="Tipodeletrapredefinidodopargrafo"/>
    <w:uiPriority w:val="99"/>
    <w:semiHidden/>
    <w:unhideWhenUsed/>
    <w:rsid w:val="00557BD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434B9"/>
    <w:pPr>
      <w:spacing w:before="240" w:after="200" w:line="240" w:lineRule="auto"/>
      <w:jc w:val="center"/>
    </w:pPr>
    <w:rPr>
      <w:iCs/>
      <w:sz w:val="20"/>
      <w:szCs w:val="18"/>
    </w:rPr>
  </w:style>
  <w:style w:type="table" w:styleId="TabelacomGrelhaClara">
    <w:name w:val="Grid Table Light"/>
    <w:basedOn w:val="Tabelanormal"/>
    <w:uiPriority w:val="40"/>
    <w:rsid w:val="00A7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https://www.youtube.com/watch?v=8hly31xKli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geeksforgeeks.org/queue-data-structure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Modelos%20Personalizados%20do%20Office\F&#205;SICA%20EXPERIMENTAL%20II%20-%20Modelo%20de%20Relat&#243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FÍSICA EXPERIMENTAL II - Modelo de Relatório.dotx</Template>
  <TotalTime>351</TotalTime>
  <Pages>1</Pages>
  <Words>1271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/>
      <vt:lpstr>INTRODUÇÃO</vt:lpstr>
      <vt:lpstr>METODOLOGIA</vt:lpstr>
      <vt:lpstr>    Divisão do trabalho</vt:lpstr>
      <vt:lpstr>    Trabalho em equipa</vt:lpstr>
      <vt:lpstr>    Estruturas utilizadas</vt:lpstr>
      <vt:lpstr>    Bibliotecas extras</vt:lpstr>
      <vt:lpstr>    Decisões tomadas</vt:lpstr>
      <vt:lpstr>CONCLUSÃO</vt:lpstr>
      <vt:lpstr>BIBLIOGRAFIA</vt:lpstr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 dos Santos</cp:lastModifiedBy>
  <cp:revision>4</cp:revision>
  <cp:lastPrinted>2025-02-02T15:49:00Z</cp:lastPrinted>
  <dcterms:created xsi:type="dcterms:W3CDTF">2025-02-02T01:51:00Z</dcterms:created>
  <dcterms:modified xsi:type="dcterms:W3CDTF">2025-02-02T15:49:00Z</dcterms:modified>
</cp:coreProperties>
</file>