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4BC" w:rsidRPr="003D3B91" w:rsidRDefault="00E554BC" w:rsidP="00E554BC">
      <w:pPr>
        <w:rPr>
          <w:rFonts w:asciiTheme="majorBidi" w:hAnsiTheme="majorBidi" w:cstheme="majorBidi"/>
          <w:color w:val="C00000"/>
          <w:sz w:val="52"/>
          <w:szCs w:val="52"/>
        </w:rPr>
      </w:pPr>
      <w:bookmarkStart w:id="0" w:name="_GoBack"/>
      <w:r w:rsidRPr="003D3B91">
        <w:rPr>
          <w:rFonts w:asciiTheme="majorBidi" w:hAnsiTheme="majorBidi" w:cstheme="majorBidi"/>
          <w:color w:val="C00000"/>
          <w:sz w:val="52"/>
          <w:szCs w:val="52"/>
        </w:rPr>
        <w:t>System Architecture</w:t>
      </w:r>
    </w:p>
    <w:p w:rsidR="00E554BC" w:rsidRDefault="00E554BC" w:rsidP="00E554BC">
      <w:pPr>
        <w:rPr>
          <w:rFonts w:asciiTheme="majorBidi" w:hAnsiTheme="majorBidi" w:cstheme="majorBidi"/>
          <w:sz w:val="24"/>
          <w:szCs w:val="24"/>
        </w:rPr>
      </w:pPr>
      <w:r>
        <w:rPr>
          <w:rFonts w:asciiTheme="majorBidi" w:hAnsiTheme="majorBidi" w:cstheme="majorBidi"/>
          <w:sz w:val="24"/>
          <w:szCs w:val="24"/>
        </w:rPr>
        <w:t>Code guide System  provides the  user with multiple of answers to the questions that may struggle with him for a lot of time ,also user can sign up and post his question if he couldn’t find an answer to his question , also he can communicate with a specialist to help him in his problem ,or learn a group of various languages like : C ,C++, Python , Java , etc……….</w:t>
      </w:r>
    </w:p>
    <w:p w:rsidR="00E554BC" w:rsidRDefault="00E554BC" w:rsidP="00E554BC">
      <w:pPr>
        <w:rPr>
          <w:rFonts w:asciiTheme="majorBidi" w:hAnsiTheme="majorBidi" w:cstheme="majorBidi"/>
          <w:sz w:val="24"/>
          <w:szCs w:val="24"/>
        </w:rPr>
      </w:pPr>
      <w:r>
        <w:rPr>
          <w:rFonts w:asciiTheme="majorBidi" w:hAnsiTheme="majorBidi" w:cstheme="majorBidi"/>
          <w:sz w:val="24"/>
          <w:szCs w:val="24"/>
        </w:rPr>
        <w:t>This system consists of the following modules:</w:t>
      </w:r>
    </w:p>
    <w:p w:rsidR="00E554BC" w:rsidRDefault="00E554BC" w:rsidP="00E554BC">
      <w:pPr>
        <w:rPr>
          <w:rFonts w:asciiTheme="majorBidi" w:hAnsiTheme="majorBidi" w:cstheme="majorBidi"/>
          <w:sz w:val="24"/>
          <w:szCs w:val="24"/>
        </w:rPr>
      </w:pPr>
      <w:r w:rsidRPr="00C77165">
        <w:rPr>
          <w:rFonts w:asciiTheme="majorBidi" w:hAnsiTheme="majorBidi" w:cstheme="majorBidi"/>
          <w:color w:val="C00000"/>
          <w:sz w:val="24"/>
          <w:szCs w:val="24"/>
        </w:rPr>
        <w:t>[1]</w:t>
      </w:r>
      <w:r>
        <w:rPr>
          <w:rFonts w:asciiTheme="majorBidi" w:hAnsiTheme="majorBidi" w:cstheme="majorBidi"/>
          <w:sz w:val="24"/>
          <w:szCs w:val="24"/>
        </w:rPr>
        <w:t xml:space="preserve"> Storage</w:t>
      </w:r>
    </w:p>
    <w:p w:rsidR="00E554BC" w:rsidRDefault="00E554BC" w:rsidP="00E554BC">
      <w:pPr>
        <w:rPr>
          <w:rFonts w:asciiTheme="majorBidi" w:hAnsiTheme="majorBidi" w:cstheme="majorBidi"/>
          <w:sz w:val="24"/>
          <w:szCs w:val="24"/>
        </w:rPr>
      </w:pPr>
      <w:r w:rsidRPr="00C77165">
        <w:rPr>
          <w:rFonts w:asciiTheme="majorBidi" w:hAnsiTheme="majorBidi" w:cstheme="majorBidi"/>
          <w:color w:val="C00000"/>
          <w:sz w:val="24"/>
          <w:szCs w:val="24"/>
        </w:rPr>
        <w:t xml:space="preserve">[2] </w:t>
      </w:r>
      <w:r>
        <w:rPr>
          <w:rFonts w:asciiTheme="majorBidi" w:hAnsiTheme="majorBidi" w:cstheme="majorBidi"/>
          <w:sz w:val="24"/>
          <w:szCs w:val="24"/>
        </w:rPr>
        <w:t>Data Processing</w:t>
      </w:r>
    </w:p>
    <w:p w:rsidR="00E554BC" w:rsidRDefault="00E554BC" w:rsidP="00E554BC">
      <w:pPr>
        <w:rPr>
          <w:rFonts w:asciiTheme="majorBidi" w:hAnsiTheme="majorBidi" w:cstheme="majorBidi"/>
          <w:sz w:val="24"/>
          <w:szCs w:val="24"/>
        </w:rPr>
      </w:pPr>
      <w:r w:rsidRPr="00C77165">
        <w:rPr>
          <w:rFonts w:asciiTheme="majorBidi" w:hAnsiTheme="majorBidi" w:cstheme="majorBidi"/>
          <w:color w:val="C00000"/>
          <w:sz w:val="24"/>
          <w:szCs w:val="24"/>
        </w:rPr>
        <w:t xml:space="preserve">[3] </w:t>
      </w:r>
      <w:r>
        <w:rPr>
          <w:rFonts w:asciiTheme="majorBidi" w:hAnsiTheme="majorBidi" w:cstheme="majorBidi"/>
          <w:sz w:val="24"/>
          <w:szCs w:val="24"/>
        </w:rPr>
        <w:t>Data Analytics</w:t>
      </w:r>
    </w:p>
    <w:p w:rsidR="00E554BC" w:rsidRDefault="00E554BC" w:rsidP="00E554BC">
      <w:pPr>
        <w:rPr>
          <w:rFonts w:asciiTheme="majorBidi" w:hAnsiTheme="majorBidi" w:cstheme="majorBidi"/>
          <w:sz w:val="24"/>
          <w:szCs w:val="24"/>
        </w:rPr>
      </w:pPr>
      <w:r w:rsidRPr="00C77165">
        <w:rPr>
          <w:rFonts w:asciiTheme="majorBidi" w:hAnsiTheme="majorBidi" w:cstheme="majorBidi"/>
          <w:color w:val="C00000"/>
          <w:sz w:val="24"/>
          <w:szCs w:val="24"/>
        </w:rPr>
        <w:t xml:space="preserve">[4] </w:t>
      </w:r>
      <w:r>
        <w:rPr>
          <w:rFonts w:asciiTheme="majorBidi" w:hAnsiTheme="majorBidi" w:cstheme="majorBidi"/>
          <w:sz w:val="24"/>
          <w:szCs w:val="24"/>
        </w:rPr>
        <w:t>Indexing</w:t>
      </w:r>
    </w:p>
    <w:p w:rsidR="00E554BC" w:rsidRDefault="00E554BC" w:rsidP="00E554BC">
      <w:pPr>
        <w:rPr>
          <w:rFonts w:asciiTheme="majorBidi" w:hAnsiTheme="majorBidi" w:cstheme="majorBidi"/>
          <w:sz w:val="24"/>
          <w:szCs w:val="24"/>
        </w:rPr>
      </w:pPr>
      <w:r w:rsidRPr="00C77165">
        <w:rPr>
          <w:rFonts w:asciiTheme="majorBidi" w:hAnsiTheme="majorBidi" w:cstheme="majorBidi"/>
          <w:color w:val="C00000"/>
          <w:sz w:val="24"/>
          <w:szCs w:val="24"/>
        </w:rPr>
        <w:t xml:space="preserve">[5] </w:t>
      </w:r>
      <w:r>
        <w:rPr>
          <w:rFonts w:asciiTheme="majorBidi" w:hAnsiTheme="majorBidi" w:cstheme="majorBidi"/>
          <w:sz w:val="24"/>
          <w:szCs w:val="24"/>
        </w:rPr>
        <w:t>General User Area</w:t>
      </w:r>
    </w:p>
    <w:p w:rsidR="00E554BC" w:rsidRDefault="00E554BC" w:rsidP="00E554BC">
      <w:pPr>
        <w:rPr>
          <w:rFonts w:asciiTheme="majorBidi" w:hAnsiTheme="majorBidi" w:cstheme="majorBidi"/>
          <w:sz w:val="24"/>
          <w:szCs w:val="24"/>
        </w:rPr>
      </w:pPr>
      <w:r w:rsidRPr="00C77165">
        <w:rPr>
          <w:rFonts w:asciiTheme="majorBidi" w:hAnsiTheme="majorBidi" w:cstheme="majorBidi"/>
          <w:color w:val="C00000"/>
          <w:sz w:val="24"/>
          <w:szCs w:val="24"/>
        </w:rPr>
        <w:t xml:space="preserve">[6] </w:t>
      </w:r>
      <w:r>
        <w:rPr>
          <w:rFonts w:asciiTheme="majorBidi" w:hAnsiTheme="majorBidi" w:cstheme="majorBidi"/>
          <w:sz w:val="24"/>
          <w:szCs w:val="24"/>
        </w:rPr>
        <w:t>User Area</w:t>
      </w:r>
    </w:p>
    <w:p w:rsidR="00E554BC" w:rsidRDefault="00E554BC" w:rsidP="00E554BC">
      <w:pPr>
        <w:rPr>
          <w:rFonts w:asciiTheme="majorBidi" w:hAnsiTheme="majorBidi" w:cstheme="majorBidi"/>
          <w:sz w:val="24"/>
          <w:szCs w:val="24"/>
        </w:rPr>
      </w:pPr>
      <w:r w:rsidRPr="00C77165">
        <w:rPr>
          <w:rFonts w:asciiTheme="majorBidi" w:hAnsiTheme="majorBidi" w:cstheme="majorBidi"/>
          <w:color w:val="C00000"/>
          <w:sz w:val="24"/>
          <w:szCs w:val="24"/>
        </w:rPr>
        <w:t xml:space="preserve">[7] </w:t>
      </w:r>
      <w:r>
        <w:rPr>
          <w:rFonts w:asciiTheme="majorBidi" w:hAnsiTheme="majorBidi" w:cstheme="majorBidi"/>
          <w:sz w:val="24"/>
          <w:szCs w:val="24"/>
        </w:rPr>
        <w:t>Specialists Area</w:t>
      </w:r>
    </w:p>
    <w:p w:rsidR="00E554BC" w:rsidRDefault="00E554BC" w:rsidP="00E554BC">
      <w:pPr>
        <w:rPr>
          <w:rFonts w:asciiTheme="majorBidi" w:hAnsiTheme="majorBidi" w:cstheme="majorBidi"/>
          <w:sz w:val="24"/>
          <w:szCs w:val="24"/>
        </w:rPr>
      </w:pPr>
      <w:r w:rsidRPr="00C77165">
        <w:rPr>
          <w:rFonts w:asciiTheme="majorBidi" w:hAnsiTheme="majorBidi" w:cstheme="majorBidi"/>
          <w:color w:val="C00000"/>
          <w:sz w:val="24"/>
          <w:szCs w:val="24"/>
        </w:rPr>
        <w:t xml:space="preserve">[8] </w:t>
      </w:r>
      <w:r>
        <w:rPr>
          <w:rFonts w:asciiTheme="majorBidi" w:hAnsiTheme="majorBidi" w:cstheme="majorBidi"/>
          <w:sz w:val="24"/>
          <w:szCs w:val="24"/>
        </w:rPr>
        <w:t>Questions Area</w:t>
      </w:r>
    </w:p>
    <w:p w:rsidR="00E554BC" w:rsidRDefault="00E554BC" w:rsidP="00E554BC">
      <w:pPr>
        <w:rPr>
          <w:rFonts w:asciiTheme="majorBidi" w:hAnsiTheme="majorBidi" w:cstheme="majorBidi"/>
          <w:sz w:val="24"/>
          <w:szCs w:val="24"/>
        </w:rPr>
      </w:pPr>
      <w:r w:rsidRPr="00C77165">
        <w:rPr>
          <w:rFonts w:asciiTheme="majorBidi" w:hAnsiTheme="majorBidi" w:cstheme="majorBidi"/>
          <w:color w:val="C00000"/>
          <w:sz w:val="24"/>
          <w:szCs w:val="24"/>
        </w:rPr>
        <w:t xml:space="preserve">[9] </w:t>
      </w:r>
      <w:r>
        <w:rPr>
          <w:rFonts w:asciiTheme="majorBidi" w:hAnsiTheme="majorBidi" w:cstheme="majorBidi"/>
          <w:sz w:val="24"/>
          <w:szCs w:val="24"/>
        </w:rPr>
        <w:t>Achievements</w:t>
      </w:r>
    </w:p>
    <w:p w:rsidR="00E554BC" w:rsidRDefault="00E554BC" w:rsidP="00E554BC">
      <w:pPr>
        <w:rPr>
          <w:rFonts w:asciiTheme="majorBidi" w:hAnsiTheme="majorBidi" w:cstheme="majorBidi"/>
          <w:sz w:val="24"/>
          <w:szCs w:val="24"/>
        </w:rPr>
      </w:pPr>
      <w:r w:rsidRPr="00C77165">
        <w:rPr>
          <w:rFonts w:asciiTheme="majorBidi" w:hAnsiTheme="majorBidi" w:cstheme="majorBidi"/>
          <w:color w:val="C00000"/>
          <w:sz w:val="24"/>
          <w:szCs w:val="24"/>
        </w:rPr>
        <w:t xml:space="preserve">[10] </w:t>
      </w:r>
      <w:r>
        <w:rPr>
          <w:rFonts w:asciiTheme="majorBidi" w:hAnsiTheme="majorBidi" w:cstheme="majorBidi"/>
          <w:sz w:val="24"/>
          <w:szCs w:val="24"/>
        </w:rPr>
        <w:t>Security</w:t>
      </w:r>
    </w:p>
    <w:p w:rsidR="00E554BC" w:rsidRDefault="00E554BC" w:rsidP="00E554BC">
      <w:pPr>
        <w:rPr>
          <w:rFonts w:asciiTheme="majorBidi" w:hAnsiTheme="majorBidi" w:cstheme="majorBidi"/>
          <w:sz w:val="24"/>
          <w:szCs w:val="24"/>
        </w:rPr>
      </w:pPr>
      <w:r w:rsidRPr="00C77165">
        <w:rPr>
          <w:rFonts w:asciiTheme="majorBidi" w:hAnsiTheme="majorBidi" w:cstheme="majorBidi"/>
          <w:color w:val="C00000"/>
          <w:sz w:val="24"/>
          <w:szCs w:val="24"/>
        </w:rPr>
        <w:t>[11]</w:t>
      </w:r>
      <w:r>
        <w:rPr>
          <w:rFonts w:asciiTheme="majorBidi" w:hAnsiTheme="majorBidi" w:cstheme="majorBidi"/>
          <w:sz w:val="24"/>
          <w:szCs w:val="24"/>
        </w:rPr>
        <w:t xml:space="preserve"> Groups Area</w:t>
      </w:r>
    </w:p>
    <w:p w:rsidR="00E554BC" w:rsidRPr="00720E3F" w:rsidRDefault="00E554BC" w:rsidP="00E554BC">
      <w:pPr>
        <w:rPr>
          <w:rFonts w:asciiTheme="majorBidi" w:hAnsiTheme="majorBidi" w:cstheme="majorBidi"/>
          <w:sz w:val="24"/>
          <w:szCs w:val="24"/>
        </w:rPr>
      </w:pPr>
      <w:r w:rsidRPr="00C77165">
        <w:rPr>
          <w:rFonts w:asciiTheme="majorBidi" w:hAnsiTheme="majorBidi" w:cstheme="majorBidi"/>
          <w:color w:val="C00000"/>
          <w:sz w:val="24"/>
          <w:szCs w:val="24"/>
        </w:rPr>
        <w:t xml:space="preserve">[12] </w:t>
      </w:r>
      <w:r>
        <w:rPr>
          <w:rFonts w:asciiTheme="majorBidi" w:hAnsiTheme="majorBidi" w:cstheme="majorBidi"/>
          <w:sz w:val="24"/>
          <w:szCs w:val="24"/>
        </w:rPr>
        <w:t>System Administration Area</w:t>
      </w:r>
    </w:p>
    <w:bookmarkEnd w:id="0"/>
    <w:p w:rsidR="00E554BC" w:rsidRDefault="00E554BC" w:rsidP="00E554BC">
      <w:pPr>
        <w:rPr>
          <w:rFonts w:asciiTheme="majorBidi" w:hAnsiTheme="majorBidi" w:cstheme="majorBidi"/>
          <w:sz w:val="52"/>
          <w:szCs w:val="52"/>
        </w:rPr>
      </w:pPr>
      <w:r w:rsidRPr="00720E3F">
        <w:rPr>
          <w:rFonts w:asciiTheme="majorBidi" w:hAnsiTheme="majorBidi" w:cstheme="majorBidi"/>
          <w:sz w:val="52"/>
          <w:szCs w:val="52"/>
        </w:rPr>
        <w:t xml:space="preserve"> </w:t>
      </w:r>
      <w:r>
        <w:rPr>
          <w:rFonts w:asciiTheme="majorBidi" w:hAnsiTheme="majorBidi" w:cstheme="majorBidi"/>
          <w:sz w:val="52"/>
          <w:szCs w:val="52"/>
        </w:rPr>
        <w:br w:type="page"/>
      </w:r>
    </w:p>
    <w:tbl>
      <w:tblPr>
        <w:tblStyle w:val="TableGrid"/>
        <w:tblW w:w="10397" w:type="dxa"/>
        <w:jc w:val="center"/>
        <w:tblLook w:val="04A0" w:firstRow="1" w:lastRow="0" w:firstColumn="1" w:lastColumn="0" w:noHBand="0" w:noVBand="1"/>
      </w:tblPr>
      <w:tblGrid>
        <w:gridCol w:w="10397"/>
      </w:tblGrid>
      <w:tr w:rsidR="00E554BC" w:rsidTr="00BC2985">
        <w:trPr>
          <w:trHeight w:val="1272"/>
          <w:jc w:val="center"/>
        </w:trPr>
        <w:tc>
          <w:tcPr>
            <w:tcW w:w="10397" w:type="dxa"/>
            <w:shd w:val="clear" w:color="auto" w:fill="000000" w:themeFill="text1"/>
            <w:vAlign w:val="center"/>
          </w:tcPr>
          <w:p w:rsidR="00E554BC" w:rsidRDefault="00E554BC" w:rsidP="00BC2985">
            <w:pPr>
              <w:jc w:val="center"/>
              <w:rPr>
                <w:rFonts w:asciiTheme="majorBidi" w:hAnsiTheme="majorBidi" w:cstheme="majorBidi"/>
                <w:sz w:val="52"/>
                <w:szCs w:val="52"/>
              </w:rPr>
            </w:pPr>
            <w:r>
              <w:rPr>
                <w:rFonts w:asciiTheme="majorBidi" w:hAnsiTheme="majorBidi" w:cstheme="majorBidi"/>
                <w:sz w:val="52"/>
                <w:szCs w:val="52"/>
              </w:rPr>
              <w:lastRenderedPageBreak/>
              <w:t>Storage</w:t>
            </w:r>
          </w:p>
        </w:tc>
      </w:tr>
    </w:tbl>
    <w:tbl>
      <w:tblPr>
        <w:tblStyle w:val="TableGrid"/>
        <w:tblpPr w:leftFromText="180" w:rightFromText="180" w:vertAnchor="text" w:horzAnchor="margin" w:tblpY="736"/>
        <w:tblOverlap w:val="never"/>
        <w:tblW w:w="0" w:type="auto"/>
        <w:tblLook w:val="04A0" w:firstRow="1" w:lastRow="0" w:firstColumn="1" w:lastColumn="0" w:noHBand="0" w:noVBand="1"/>
      </w:tblPr>
      <w:tblGrid>
        <w:gridCol w:w="2790"/>
      </w:tblGrid>
      <w:tr w:rsidR="00E554BC" w:rsidTr="00BC2985">
        <w:trPr>
          <w:trHeight w:val="1237"/>
        </w:trPr>
        <w:tc>
          <w:tcPr>
            <w:tcW w:w="2790" w:type="dxa"/>
            <w:shd w:val="clear" w:color="auto" w:fill="E5DFEC" w:themeFill="accent4" w:themeFillTint="33"/>
            <w:vAlign w:val="center"/>
          </w:tcPr>
          <w:p w:rsidR="00E554BC" w:rsidRDefault="00E554BC" w:rsidP="00BC2985">
            <w:pPr>
              <w:jc w:val="center"/>
              <w:rPr>
                <w:rFonts w:asciiTheme="majorBidi" w:hAnsiTheme="majorBidi" w:cstheme="majorBidi"/>
                <w:sz w:val="36"/>
                <w:szCs w:val="36"/>
              </w:rPr>
            </w:pPr>
          </w:p>
          <w:p w:rsidR="00E554BC" w:rsidRDefault="00E554BC" w:rsidP="00BC2985">
            <w:pPr>
              <w:jc w:val="center"/>
              <w:rPr>
                <w:rFonts w:asciiTheme="majorBidi" w:hAnsiTheme="majorBidi" w:cstheme="majorBidi"/>
                <w:sz w:val="52"/>
                <w:szCs w:val="52"/>
              </w:rPr>
            </w:pPr>
            <w:r w:rsidRPr="009C2E6A">
              <w:rPr>
                <w:rFonts w:asciiTheme="majorBidi" w:hAnsiTheme="majorBidi" w:cstheme="majorBidi"/>
                <w:sz w:val="36"/>
                <w:szCs w:val="36"/>
              </w:rPr>
              <w:t>Data processing</w:t>
            </w:r>
          </w:p>
          <w:p w:rsidR="00E554BC" w:rsidRPr="009C2E6A" w:rsidRDefault="00E554BC" w:rsidP="00BC2985">
            <w:pPr>
              <w:jc w:val="center"/>
              <w:rPr>
                <w:rFonts w:asciiTheme="majorBidi" w:hAnsiTheme="majorBidi" w:cstheme="majorBidi"/>
                <w:sz w:val="36"/>
                <w:szCs w:val="36"/>
              </w:rPr>
            </w:pPr>
          </w:p>
        </w:tc>
      </w:tr>
    </w:tbl>
    <w:tbl>
      <w:tblPr>
        <w:tblStyle w:val="TableGrid"/>
        <w:tblpPr w:leftFromText="180" w:rightFromText="180" w:vertAnchor="text" w:horzAnchor="page" w:tblpX="3878" w:tblpY="753"/>
        <w:tblOverlap w:val="never"/>
        <w:tblW w:w="0" w:type="auto"/>
        <w:tblLook w:val="04A0" w:firstRow="1" w:lastRow="0" w:firstColumn="1" w:lastColumn="0" w:noHBand="0" w:noVBand="1"/>
      </w:tblPr>
      <w:tblGrid>
        <w:gridCol w:w="2553"/>
      </w:tblGrid>
      <w:tr w:rsidR="00E554BC" w:rsidTr="00BC2985">
        <w:trPr>
          <w:trHeight w:val="1255"/>
        </w:trPr>
        <w:tc>
          <w:tcPr>
            <w:tcW w:w="2553" w:type="dxa"/>
            <w:shd w:val="clear" w:color="auto" w:fill="E5DFEC" w:themeFill="accent4" w:themeFillTint="33"/>
            <w:vAlign w:val="center"/>
          </w:tcPr>
          <w:p w:rsidR="00E554BC" w:rsidRPr="009C2E6A" w:rsidRDefault="00E554BC" w:rsidP="00BC2985">
            <w:pPr>
              <w:jc w:val="center"/>
              <w:rPr>
                <w:rFonts w:asciiTheme="majorBidi" w:hAnsiTheme="majorBidi" w:cstheme="majorBidi"/>
                <w:sz w:val="36"/>
                <w:szCs w:val="36"/>
              </w:rPr>
            </w:pPr>
            <w:r>
              <w:rPr>
                <w:rFonts w:asciiTheme="majorBidi" w:hAnsiTheme="majorBidi" w:cstheme="majorBidi"/>
                <w:sz w:val="36"/>
                <w:szCs w:val="36"/>
              </w:rPr>
              <w:t>Data analytics</w:t>
            </w:r>
          </w:p>
        </w:tc>
      </w:tr>
    </w:tbl>
    <w:tbl>
      <w:tblPr>
        <w:tblStyle w:val="TableGrid"/>
        <w:tblpPr w:leftFromText="180" w:rightFromText="180" w:vertAnchor="text" w:horzAnchor="page" w:tblpX="6724" w:tblpY="770"/>
        <w:tblOverlap w:val="never"/>
        <w:tblW w:w="0" w:type="auto"/>
        <w:tblLook w:val="04A0" w:firstRow="1" w:lastRow="0" w:firstColumn="1" w:lastColumn="0" w:noHBand="0" w:noVBand="1"/>
      </w:tblPr>
      <w:tblGrid>
        <w:gridCol w:w="1616"/>
      </w:tblGrid>
      <w:tr w:rsidR="00E554BC" w:rsidTr="00BC2985">
        <w:trPr>
          <w:trHeight w:val="1271"/>
        </w:trPr>
        <w:tc>
          <w:tcPr>
            <w:tcW w:w="1616" w:type="dxa"/>
            <w:shd w:val="clear" w:color="auto" w:fill="E5DFEC" w:themeFill="accent4" w:themeFillTint="33"/>
            <w:vAlign w:val="center"/>
          </w:tcPr>
          <w:p w:rsidR="00E554BC" w:rsidRPr="009C2E6A" w:rsidRDefault="00E554BC" w:rsidP="00BC2985">
            <w:pPr>
              <w:jc w:val="center"/>
              <w:rPr>
                <w:rFonts w:asciiTheme="majorBidi" w:hAnsiTheme="majorBidi" w:cstheme="majorBidi"/>
                <w:sz w:val="36"/>
                <w:szCs w:val="36"/>
              </w:rPr>
            </w:pPr>
            <w:r>
              <w:rPr>
                <w:rFonts w:asciiTheme="majorBidi" w:hAnsiTheme="majorBidi" w:cstheme="majorBidi"/>
                <w:sz w:val="36"/>
                <w:szCs w:val="36"/>
              </w:rPr>
              <w:t>Indexing</w:t>
            </w:r>
          </w:p>
        </w:tc>
      </w:tr>
    </w:tbl>
    <w:tbl>
      <w:tblPr>
        <w:tblStyle w:val="TableGrid"/>
        <w:tblpPr w:leftFromText="180" w:rightFromText="180" w:vertAnchor="text" w:horzAnchor="page" w:tblpX="9119" w:tblpY="736"/>
        <w:tblOverlap w:val="never"/>
        <w:tblW w:w="0" w:type="auto"/>
        <w:tblLook w:val="04A0" w:firstRow="1" w:lastRow="0" w:firstColumn="1" w:lastColumn="0" w:noHBand="0" w:noVBand="1"/>
      </w:tblPr>
      <w:tblGrid>
        <w:gridCol w:w="2351"/>
      </w:tblGrid>
      <w:tr w:rsidR="00E554BC" w:rsidTr="00BC2985">
        <w:trPr>
          <w:trHeight w:val="1306"/>
        </w:trPr>
        <w:tc>
          <w:tcPr>
            <w:tcW w:w="2351" w:type="dxa"/>
            <w:shd w:val="clear" w:color="auto" w:fill="C00000"/>
            <w:vAlign w:val="center"/>
          </w:tcPr>
          <w:p w:rsidR="00E554BC" w:rsidRPr="009C2E6A" w:rsidRDefault="00E554BC" w:rsidP="00BC2985">
            <w:pPr>
              <w:jc w:val="center"/>
              <w:rPr>
                <w:rFonts w:asciiTheme="majorBidi" w:hAnsiTheme="majorBidi" w:cstheme="majorBidi"/>
                <w:sz w:val="36"/>
                <w:szCs w:val="36"/>
              </w:rPr>
            </w:pPr>
            <w:r>
              <w:rPr>
                <w:rFonts w:asciiTheme="majorBidi" w:hAnsiTheme="majorBidi" w:cstheme="majorBidi"/>
                <w:sz w:val="36"/>
                <w:szCs w:val="36"/>
              </w:rPr>
              <w:t xml:space="preserve"> security</w:t>
            </w:r>
          </w:p>
        </w:tc>
      </w:tr>
    </w:tbl>
    <w:tbl>
      <w:tblPr>
        <w:tblStyle w:val="TableGrid"/>
        <w:tblpPr w:leftFromText="180" w:rightFromText="180" w:vertAnchor="text" w:horzAnchor="margin" w:tblpXSpec="center" w:tblpY="2955"/>
        <w:tblW w:w="0" w:type="auto"/>
        <w:tblLook w:val="04A0" w:firstRow="1" w:lastRow="0" w:firstColumn="1" w:lastColumn="0" w:noHBand="0" w:noVBand="1"/>
      </w:tblPr>
      <w:tblGrid>
        <w:gridCol w:w="1778"/>
      </w:tblGrid>
      <w:tr w:rsidR="00E554BC" w:rsidTr="00BC2985">
        <w:trPr>
          <w:trHeight w:val="2147"/>
        </w:trPr>
        <w:tc>
          <w:tcPr>
            <w:tcW w:w="1778" w:type="dxa"/>
            <w:shd w:val="clear" w:color="auto" w:fill="FFFF99"/>
            <w:vAlign w:val="center"/>
          </w:tcPr>
          <w:p w:rsidR="00E554BC" w:rsidRPr="00D12159" w:rsidRDefault="00E554BC" w:rsidP="00BC2985">
            <w:pPr>
              <w:jc w:val="center"/>
              <w:rPr>
                <w:rFonts w:asciiTheme="majorBidi" w:hAnsiTheme="majorBidi" w:cstheme="majorBidi"/>
                <w:sz w:val="36"/>
                <w:szCs w:val="36"/>
              </w:rPr>
            </w:pPr>
            <w:r>
              <w:rPr>
                <w:rFonts w:asciiTheme="majorBidi" w:hAnsiTheme="majorBidi" w:cstheme="majorBidi"/>
                <w:sz w:val="36"/>
                <w:szCs w:val="36"/>
              </w:rPr>
              <w:t>Groups Area</w:t>
            </w:r>
          </w:p>
        </w:tc>
      </w:tr>
    </w:tbl>
    <w:tbl>
      <w:tblPr>
        <w:tblStyle w:val="TableGrid"/>
        <w:tblpPr w:leftFromText="180" w:rightFromText="180" w:vertAnchor="text" w:horzAnchor="margin" w:tblpXSpec="right" w:tblpY="3048"/>
        <w:tblW w:w="0" w:type="auto"/>
        <w:tblLook w:val="04A0" w:firstRow="1" w:lastRow="0" w:firstColumn="1" w:lastColumn="0" w:noHBand="0" w:noVBand="1"/>
      </w:tblPr>
      <w:tblGrid>
        <w:gridCol w:w="1941"/>
      </w:tblGrid>
      <w:tr w:rsidR="00E554BC" w:rsidTr="00BC2985">
        <w:trPr>
          <w:trHeight w:val="2064"/>
        </w:trPr>
        <w:tc>
          <w:tcPr>
            <w:tcW w:w="1941" w:type="dxa"/>
            <w:shd w:val="clear" w:color="auto" w:fill="FFFF99"/>
            <w:vAlign w:val="center"/>
          </w:tcPr>
          <w:p w:rsidR="00E554BC" w:rsidRDefault="00E554BC" w:rsidP="00BC2985">
            <w:pPr>
              <w:jc w:val="center"/>
              <w:rPr>
                <w:rFonts w:asciiTheme="majorBidi" w:hAnsiTheme="majorBidi" w:cstheme="majorBidi"/>
                <w:sz w:val="36"/>
                <w:szCs w:val="36"/>
              </w:rPr>
            </w:pPr>
            <w:r>
              <w:rPr>
                <w:rFonts w:asciiTheme="majorBidi" w:hAnsiTheme="majorBidi" w:cstheme="majorBidi"/>
                <w:sz w:val="36"/>
                <w:szCs w:val="36"/>
              </w:rPr>
              <w:t>Specialists</w:t>
            </w:r>
          </w:p>
          <w:p w:rsidR="00E554BC" w:rsidRPr="00D12159" w:rsidRDefault="00E554BC" w:rsidP="00BC2985">
            <w:pPr>
              <w:jc w:val="center"/>
              <w:rPr>
                <w:rFonts w:asciiTheme="majorBidi" w:hAnsiTheme="majorBidi" w:cstheme="majorBidi"/>
                <w:sz w:val="36"/>
                <w:szCs w:val="36"/>
              </w:rPr>
            </w:pPr>
            <w:r>
              <w:rPr>
                <w:rFonts w:asciiTheme="majorBidi" w:hAnsiTheme="majorBidi" w:cstheme="majorBidi"/>
                <w:sz w:val="36"/>
                <w:szCs w:val="36"/>
              </w:rPr>
              <w:t>Area</w:t>
            </w:r>
          </w:p>
        </w:tc>
      </w:tr>
    </w:tbl>
    <w:p w:rsidR="00E554BC" w:rsidRDefault="00E554BC" w:rsidP="00E554BC">
      <w:pPr>
        <w:rPr>
          <w:rFonts w:asciiTheme="majorBidi" w:hAnsiTheme="majorBidi" w:cstheme="majorBidi"/>
          <w:sz w:val="52"/>
          <w:szCs w:val="52"/>
        </w:rPr>
      </w:pPr>
    </w:p>
    <w:tbl>
      <w:tblPr>
        <w:tblStyle w:val="TableGrid"/>
        <w:tblpPr w:leftFromText="180" w:rightFromText="180" w:vertAnchor="text" w:horzAnchor="margin" w:tblpY="43"/>
        <w:tblW w:w="0" w:type="auto"/>
        <w:tblLook w:val="04A0" w:firstRow="1" w:lastRow="0" w:firstColumn="1" w:lastColumn="0" w:noHBand="0" w:noVBand="1"/>
      </w:tblPr>
      <w:tblGrid>
        <w:gridCol w:w="1770"/>
      </w:tblGrid>
      <w:tr w:rsidR="00E554BC" w:rsidTr="00BC2985">
        <w:trPr>
          <w:trHeight w:val="2208"/>
        </w:trPr>
        <w:tc>
          <w:tcPr>
            <w:tcW w:w="1770" w:type="dxa"/>
            <w:shd w:val="clear" w:color="auto" w:fill="FFFF99"/>
            <w:vAlign w:val="center"/>
          </w:tcPr>
          <w:p w:rsidR="00E554BC" w:rsidRDefault="00E554BC" w:rsidP="00BC2985">
            <w:pPr>
              <w:jc w:val="center"/>
              <w:rPr>
                <w:rFonts w:asciiTheme="majorBidi" w:hAnsiTheme="majorBidi" w:cstheme="majorBidi"/>
                <w:sz w:val="36"/>
                <w:szCs w:val="36"/>
              </w:rPr>
            </w:pPr>
            <w:r>
              <w:rPr>
                <w:rFonts w:asciiTheme="majorBidi" w:hAnsiTheme="majorBidi" w:cstheme="majorBidi"/>
                <w:sz w:val="36"/>
                <w:szCs w:val="36"/>
              </w:rPr>
              <w:t xml:space="preserve">User </w:t>
            </w:r>
          </w:p>
          <w:p w:rsidR="00E554BC" w:rsidRPr="00D12159" w:rsidRDefault="00E554BC" w:rsidP="00BC2985">
            <w:pPr>
              <w:jc w:val="center"/>
              <w:rPr>
                <w:rFonts w:asciiTheme="majorBidi" w:hAnsiTheme="majorBidi" w:cstheme="majorBidi"/>
                <w:sz w:val="36"/>
                <w:szCs w:val="36"/>
              </w:rPr>
            </w:pPr>
            <w:r>
              <w:rPr>
                <w:rFonts w:asciiTheme="majorBidi" w:hAnsiTheme="majorBidi" w:cstheme="majorBidi"/>
                <w:sz w:val="36"/>
                <w:szCs w:val="36"/>
              </w:rPr>
              <w:t>Area</w:t>
            </w:r>
            <w:r w:rsidRPr="00D12159">
              <w:rPr>
                <w:rFonts w:asciiTheme="majorBidi" w:hAnsiTheme="majorBidi" w:cstheme="majorBidi"/>
                <w:sz w:val="36"/>
                <w:szCs w:val="36"/>
              </w:rPr>
              <w:t xml:space="preserve"> </w:t>
            </w:r>
          </w:p>
        </w:tc>
      </w:tr>
    </w:tbl>
    <w:tbl>
      <w:tblPr>
        <w:tblStyle w:val="TableGrid"/>
        <w:tblpPr w:leftFromText="180" w:rightFromText="180" w:vertAnchor="text" w:horzAnchor="page" w:tblpX="3057" w:tblpY="44"/>
        <w:tblW w:w="0" w:type="auto"/>
        <w:tblLook w:val="04A0" w:firstRow="1" w:lastRow="0" w:firstColumn="1" w:lastColumn="0" w:noHBand="0" w:noVBand="1"/>
      </w:tblPr>
      <w:tblGrid>
        <w:gridCol w:w="2088"/>
      </w:tblGrid>
      <w:tr w:rsidR="00E554BC" w:rsidTr="00BC2985">
        <w:trPr>
          <w:trHeight w:val="2225"/>
        </w:trPr>
        <w:tc>
          <w:tcPr>
            <w:tcW w:w="2088" w:type="dxa"/>
            <w:shd w:val="clear" w:color="auto" w:fill="FFFF99"/>
            <w:vAlign w:val="center"/>
          </w:tcPr>
          <w:p w:rsidR="00E554BC" w:rsidRPr="00D12159" w:rsidRDefault="00E554BC" w:rsidP="00BC2985">
            <w:pPr>
              <w:jc w:val="center"/>
              <w:rPr>
                <w:rFonts w:asciiTheme="majorBidi" w:hAnsiTheme="majorBidi" w:cstheme="majorBidi"/>
                <w:sz w:val="36"/>
                <w:szCs w:val="36"/>
              </w:rPr>
            </w:pPr>
            <w:r>
              <w:rPr>
                <w:rFonts w:asciiTheme="majorBidi" w:hAnsiTheme="majorBidi" w:cstheme="majorBidi"/>
                <w:sz w:val="36"/>
                <w:szCs w:val="36"/>
              </w:rPr>
              <w:t xml:space="preserve">General User </w:t>
            </w:r>
            <w:r>
              <w:rPr>
                <w:rFonts w:asciiTheme="majorBidi" w:hAnsiTheme="majorBidi" w:cstheme="majorBidi"/>
                <w:sz w:val="36"/>
                <w:szCs w:val="36"/>
              </w:rPr>
              <w:br/>
              <w:t>Area</w:t>
            </w:r>
          </w:p>
        </w:tc>
      </w:tr>
    </w:tbl>
    <w:tbl>
      <w:tblPr>
        <w:tblStyle w:val="TableGrid"/>
        <w:tblpPr w:leftFromText="180" w:rightFromText="180" w:vertAnchor="text" w:horzAnchor="page" w:tblpX="7277" w:tblpY="86"/>
        <w:tblW w:w="0" w:type="auto"/>
        <w:tblLook w:val="04A0" w:firstRow="1" w:lastRow="0" w:firstColumn="1" w:lastColumn="0" w:noHBand="0" w:noVBand="1"/>
      </w:tblPr>
      <w:tblGrid>
        <w:gridCol w:w="1878"/>
      </w:tblGrid>
      <w:tr w:rsidR="00E554BC" w:rsidTr="00BC2985">
        <w:trPr>
          <w:trHeight w:val="2154"/>
        </w:trPr>
        <w:tc>
          <w:tcPr>
            <w:tcW w:w="1878" w:type="dxa"/>
            <w:shd w:val="clear" w:color="auto" w:fill="FFFF99"/>
            <w:vAlign w:val="center"/>
          </w:tcPr>
          <w:p w:rsidR="00E554BC" w:rsidRPr="00D12159" w:rsidRDefault="00E554BC" w:rsidP="00BC2985">
            <w:pPr>
              <w:jc w:val="center"/>
              <w:rPr>
                <w:rFonts w:asciiTheme="majorBidi" w:hAnsiTheme="majorBidi" w:cstheme="majorBidi"/>
                <w:sz w:val="36"/>
                <w:szCs w:val="36"/>
              </w:rPr>
            </w:pPr>
            <w:r>
              <w:rPr>
                <w:rFonts w:asciiTheme="majorBidi" w:hAnsiTheme="majorBidi" w:cstheme="majorBidi"/>
                <w:sz w:val="36"/>
                <w:szCs w:val="36"/>
              </w:rPr>
              <w:t>Questions Area</w:t>
            </w:r>
          </w:p>
        </w:tc>
      </w:tr>
    </w:tbl>
    <w:p w:rsidR="00E554BC" w:rsidRDefault="00E554BC" w:rsidP="00E554BC">
      <w:pPr>
        <w:rPr>
          <w:rFonts w:asciiTheme="majorBidi" w:hAnsiTheme="majorBidi" w:cstheme="majorBidi"/>
          <w:sz w:val="52"/>
          <w:szCs w:val="52"/>
        </w:rPr>
      </w:pPr>
    </w:p>
    <w:tbl>
      <w:tblPr>
        <w:tblStyle w:val="TableGrid"/>
        <w:tblpPr w:leftFromText="180" w:rightFromText="180" w:vertAnchor="text" w:horzAnchor="page" w:tblpX="6393" w:tblpY="284"/>
        <w:tblW w:w="0" w:type="auto"/>
        <w:tblLook w:val="04A0" w:firstRow="1" w:lastRow="0" w:firstColumn="1" w:lastColumn="0" w:noHBand="0" w:noVBand="1"/>
      </w:tblPr>
      <w:tblGrid>
        <w:gridCol w:w="4173"/>
      </w:tblGrid>
      <w:tr w:rsidR="00E554BC" w:rsidTr="00BC2985">
        <w:trPr>
          <w:trHeight w:val="1968"/>
        </w:trPr>
        <w:tc>
          <w:tcPr>
            <w:tcW w:w="4173" w:type="dxa"/>
            <w:shd w:val="clear" w:color="auto" w:fill="9966FF"/>
            <w:vAlign w:val="center"/>
          </w:tcPr>
          <w:p w:rsidR="00E554BC" w:rsidRPr="00D12159" w:rsidRDefault="00E554BC" w:rsidP="00BC2985">
            <w:pPr>
              <w:jc w:val="center"/>
              <w:rPr>
                <w:rFonts w:asciiTheme="majorBidi" w:hAnsiTheme="majorBidi" w:cstheme="majorBidi"/>
                <w:sz w:val="36"/>
                <w:szCs w:val="36"/>
              </w:rPr>
            </w:pPr>
            <w:r>
              <w:rPr>
                <w:rFonts w:asciiTheme="majorBidi" w:hAnsiTheme="majorBidi" w:cstheme="majorBidi"/>
                <w:sz w:val="36"/>
                <w:szCs w:val="36"/>
              </w:rPr>
              <w:t>System Administration Area</w:t>
            </w:r>
          </w:p>
        </w:tc>
      </w:tr>
    </w:tbl>
    <w:tbl>
      <w:tblPr>
        <w:tblStyle w:val="TableGrid"/>
        <w:tblpPr w:leftFromText="180" w:rightFromText="180" w:vertAnchor="text" w:horzAnchor="page" w:tblpX="1690" w:tblpY="249"/>
        <w:tblW w:w="0" w:type="auto"/>
        <w:tblLook w:val="04A0" w:firstRow="1" w:lastRow="0" w:firstColumn="1" w:lastColumn="0" w:noHBand="0" w:noVBand="1"/>
      </w:tblPr>
      <w:tblGrid>
        <w:gridCol w:w="3798"/>
      </w:tblGrid>
      <w:tr w:rsidR="00E554BC" w:rsidTr="00BC2985">
        <w:trPr>
          <w:trHeight w:val="1967"/>
        </w:trPr>
        <w:tc>
          <w:tcPr>
            <w:tcW w:w="3798" w:type="dxa"/>
            <w:shd w:val="clear" w:color="auto" w:fill="9966FF"/>
            <w:vAlign w:val="center"/>
          </w:tcPr>
          <w:p w:rsidR="00E554BC" w:rsidRPr="00D12159" w:rsidRDefault="00E554BC" w:rsidP="00BC2985">
            <w:pPr>
              <w:jc w:val="center"/>
              <w:rPr>
                <w:rFonts w:asciiTheme="majorBidi" w:hAnsiTheme="majorBidi" w:cstheme="majorBidi"/>
                <w:sz w:val="36"/>
                <w:szCs w:val="36"/>
              </w:rPr>
            </w:pPr>
            <w:r>
              <w:rPr>
                <w:rFonts w:asciiTheme="majorBidi" w:hAnsiTheme="majorBidi" w:cstheme="majorBidi"/>
                <w:sz w:val="36"/>
                <w:szCs w:val="36"/>
              </w:rPr>
              <w:t>Achievements</w:t>
            </w:r>
          </w:p>
        </w:tc>
      </w:tr>
    </w:tbl>
    <w:p w:rsidR="00E554BC" w:rsidRDefault="00E554BC" w:rsidP="00E554BC">
      <w:pPr>
        <w:rPr>
          <w:rFonts w:asciiTheme="majorBidi" w:hAnsiTheme="majorBidi" w:cstheme="majorBidi"/>
          <w:sz w:val="52"/>
          <w:szCs w:val="52"/>
        </w:rPr>
      </w:pPr>
    </w:p>
    <w:p w:rsidR="00E554BC" w:rsidRDefault="00E554BC" w:rsidP="00E554BC">
      <w:pPr>
        <w:rPr>
          <w:rFonts w:asciiTheme="majorBidi" w:hAnsiTheme="majorBidi" w:cstheme="majorBidi"/>
          <w:sz w:val="52"/>
          <w:szCs w:val="52"/>
        </w:rPr>
      </w:pPr>
    </w:p>
    <w:p w:rsidR="00E554BC" w:rsidRDefault="00E554BC" w:rsidP="00E554BC">
      <w:pPr>
        <w:rPr>
          <w:rFonts w:asciiTheme="majorBidi" w:hAnsiTheme="majorBidi" w:cstheme="majorBidi"/>
          <w:sz w:val="52"/>
          <w:szCs w:val="52"/>
        </w:rPr>
      </w:pPr>
    </w:p>
    <w:p w:rsidR="00E554BC" w:rsidRDefault="00E554BC" w:rsidP="00E554BC">
      <w:pPr>
        <w:rPr>
          <w:rFonts w:asciiTheme="majorBidi" w:hAnsiTheme="majorBidi" w:cstheme="majorBidi"/>
          <w:sz w:val="52"/>
          <w:szCs w:val="52"/>
        </w:rPr>
      </w:pPr>
    </w:p>
    <w:p w:rsidR="00E554BC" w:rsidRDefault="00E554BC" w:rsidP="00E554BC">
      <w:pPr>
        <w:rPr>
          <w:rFonts w:asciiTheme="majorBidi" w:hAnsiTheme="majorBidi" w:cstheme="majorBidi"/>
          <w:sz w:val="52"/>
          <w:szCs w:val="52"/>
        </w:rPr>
      </w:pPr>
    </w:p>
    <w:p w:rsidR="00E554BC" w:rsidRPr="00720E3F" w:rsidRDefault="00E554BC" w:rsidP="00E554BC">
      <w:pPr>
        <w:tabs>
          <w:tab w:val="left" w:pos="6349"/>
        </w:tabs>
        <w:rPr>
          <w:rFonts w:asciiTheme="majorBidi" w:hAnsiTheme="majorBidi" w:cstheme="majorBidi"/>
          <w:sz w:val="52"/>
          <w:szCs w:val="52"/>
        </w:rPr>
      </w:pPr>
    </w:p>
    <w:p w:rsidR="00E554BC" w:rsidRPr="003D3B91" w:rsidRDefault="00E554BC" w:rsidP="00E554BC">
      <w:pPr>
        <w:rPr>
          <w:rFonts w:asciiTheme="majorBidi" w:hAnsiTheme="majorBidi" w:cstheme="majorBidi"/>
          <w:color w:val="C00000"/>
          <w:sz w:val="36"/>
          <w:szCs w:val="36"/>
        </w:rPr>
      </w:pPr>
      <w:r w:rsidRPr="003D3B91">
        <w:rPr>
          <w:rFonts w:asciiTheme="majorBidi" w:hAnsiTheme="majorBidi" w:cstheme="majorBidi"/>
          <w:color w:val="C00000"/>
          <w:sz w:val="36"/>
          <w:szCs w:val="36"/>
        </w:rPr>
        <w:lastRenderedPageBreak/>
        <w:t>[1] Storage</w:t>
      </w:r>
    </w:p>
    <w:p w:rsidR="00E554BC" w:rsidRDefault="00E554BC" w:rsidP="00E554BC">
      <w:proofErr w:type="spellStart"/>
      <w:r>
        <w:t>CodeGuide</w:t>
      </w:r>
      <w:proofErr w:type="spellEnd"/>
      <w:r>
        <w:t xml:space="preserve"> uses different types of </w:t>
      </w:r>
      <w:proofErr w:type="gramStart"/>
      <w:r>
        <w:t>storages :</w:t>
      </w:r>
      <w:proofErr w:type="gramEnd"/>
    </w:p>
    <w:p w:rsidR="00E554BC" w:rsidRDefault="00E554BC" w:rsidP="00E554BC">
      <w:r>
        <w:tab/>
        <w:t xml:space="preserve">. </w:t>
      </w:r>
      <w:proofErr w:type="gramStart"/>
      <w:r>
        <w:t>core</w:t>
      </w:r>
      <w:proofErr w:type="gramEnd"/>
      <w:r>
        <w:t xml:space="preserve"> storage for users’ interactions.</w:t>
      </w:r>
    </w:p>
    <w:p w:rsidR="00E554BC" w:rsidRDefault="00E554BC" w:rsidP="00E554BC">
      <w:r>
        <w:tab/>
        <w:t xml:space="preserve">. </w:t>
      </w:r>
      <w:proofErr w:type="gramStart"/>
      <w:r>
        <w:t>system</w:t>
      </w:r>
      <w:proofErr w:type="gramEnd"/>
      <w:r>
        <w:t xml:space="preserve"> storage for system configuration and user information .</w:t>
      </w:r>
    </w:p>
    <w:p w:rsidR="00E554BC" w:rsidRDefault="00E554BC" w:rsidP="00E554BC">
      <w:r>
        <w:t xml:space="preserve">     </w:t>
      </w:r>
      <w:r>
        <w:tab/>
        <w:t xml:space="preserve">. </w:t>
      </w:r>
      <w:proofErr w:type="gramStart"/>
      <w:r>
        <w:t>indexing</w:t>
      </w:r>
      <w:proofErr w:type="gramEnd"/>
      <w:r>
        <w:t xml:space="preserve"> storage to support text search engines.</w:t>
      </w:r>
    </w:p>
    <w:p w:rsidR="00E554BC" w:rsidRDefault="00E554BC" w:rsidP="00E554BC">
      <w:r>
        <w:tab/>
        <w:t xml:space="preserve">. </w:t>
      </w:r>
      <w:proofErr w:type="gramStart"/>
      <w:r>
        <w:t>core</w:t>
      </w:r>
      <w:proofErr w:type="gramEnd"/>
      <w:r>
        <w:t xml:space="preserve"> storage for questions and answers.</w:t>
      </w:r>
    </w:p>
    <w:p w:rsidR="00E554BC" w:rsidRDefault="00E554BC" w:rsidP="00E554BC">
      <w:r>
        <w:tab/>
      </w:r>
    </w:p>
    <w:p w:rsidR="00E554BC" w:rsidRDefault="00E554BC" w:rsidP="00E554BC">
      <w:pPr>
        <w:spacing w:after="120"/>
        <w:rPr>
          <w:rFonts w:cstheme="minorHAnsi"/>
          <w:b/>
          <w:bCs/>
          <w:shd w:val="clear" w:color="auto" w:fill="FFFFFF"/>
        </w:rPr>
      </w:pPr>
      <w:r w:rsidRPr="002C2704">
        <w:rPr>
          <w:rFonts w:cstheme="minorHAnsi"/>
        </w:rPr>
        <w:t>Core Storage uses “</w:t>
      </w:r>
      <w:proofErr w:type="spellStart"/>
      <w:r w:rsidRPr="002C2704">
        <w:rPr>
          <w:rFonts w:cstheme="minorHAnsi"/>
        </w:rPr>
        <w:t>MariaDB</w:t>
      </w:r>
      <w:proofErr w:type="spellEnd"/>
      <w:r w:rsidRPr="002C2704">
        <w:rPr>
          <w:rFonts w:cstheme="minorHAnsi"/>
        </w:rPr>
        <w:t>” is an open source relational</w:t>
      </w:r>
      <w:r>
        <w:rPr>
          <w:rFonts w:cstheme="minorHAnsi"/>
        </w:rPr>
        <w:t xml:space="preserve"> structured</w:t>
      </w:r>
      <w:r w:rsidRPr="002C2704">
        <w:rPr>
          <w:rFonts w:cstheme="minorHAnsi"/>
        </w:rPr>
        <w:t xml:space="preserve"> database management system (DBMS) that is a compatible drop-in replacement for the widely used MySQL database technology,</w:t>
      </w:r>
      <w:r w:rsidRPr="002C2704">
        <w:rPr>
          <w:rFonts w:cstheme="minorHAnsi"/>
          <w:b/>
          <w:bCs/>
          <w:shd w:val="clear" w:color="auto" w:fill="FFFFFF"/>
        </w:rPr>
        <w:t xml:space="preserve"> </w:t>
      </w:r>
      <w:r w:rsidRPr="002C2704">
        <w:rPr>
          <w:rFonts w:cstheme="minorHAnsi"/>
          <w:shd w:val="clear" w:color="auto" w:fill="FFFFFF"/>
        </w:rPr>
        <w:t>Structured data has the advantage of being easily entered, stored, queried and analyzed. At one time, because of the high cost and performance limitations of storage, memory and processing, relational databases and spreadsheets using structured data were the only way to effectively manage data</w:t>
      </w:r>
      <w:r w:rsidRPr="002C2704">
        <w:rPr>
          <w:rFonts w:cstheme="minorHAnsi"/>
          <w:b/>
          <w:bCs/>
          <w:shd w:val="clear" w:color="auto" w:fill="FFFFFF"/>
        </w:rPr>
        <w:t>.</w:t>
      </w:r>
    </w:p>
    <w:p w:rsidR="00E554BC" w:rsidRPr="002C2704" w:rsidRDefault="00E554BC" w:rsidP="00E554BC">
      <w:pPr>
        <w:autoSpaceDE w:val="0"/>
        <w:autoSpaceDN w:val="0"/>
        <w:adjustRightInd w:val="0"/>
        <w:spacing w:after="0" w:line="240" w:lineRule="auto"/>
        <w:rPr>
          <w:rFonts w:cstheme="minorHAnsi"/>
        </w:rPr>
      </w:pPr>
      <w:r w:rsidRPr="002C2704">
        <w:rPr>
          <w:rFonts w:cstheme="minorHAnsi"/>
        </w:rPr>
        <w:t>Archive storage uses JSON data format stored directly over distributed storage. JSON allow flexible</w:t>
      </w:r>
    </w:p>
    <w:p w:rsidR="00E554BC" w:rsidRDefault="00E554BC" w:rsidP="00E554BC">
      <w:pPr>
        <w:spacing w:after="0"/>
        <w:rPr>
          <w:rFonts w:cstheme="minorHAnsi"/>
        </w:rPr>
      </w:pPr>
      <w:proofErr w:type="gramStart"/>
      <w:r w:rsidRPr="002C2704">
        <w:rPr>
          <w:rFonts w:cstheme="minorHAnsi"/>
        </w:rPr>
        <w:t>access</w:t>
      </w:r>
      <w:proofErr w:type="gramEnd"/>
      <w:r w:rsidRPr="002C2704">
        <w:rPr>
          <w:rFonts w:cstheme="minorHAnsi"/>
        </w:rPr>
        <w:t xml:space="preserve"> of data attributes. Distributed storage allow fast access of data items and offer expandable</w:t>
      </w:r>
    </w:p>
    <w:p w:rsidR="00E554BC" w:rsidRDefault="00E554BC" w:rsidP="00E554BC">
      <w:pPr>
        <w:autoSpaceDE w:val="0"/>
        <w:autoSpaceDN w:val="0"/>
        <w:adjustRightInd w:val="0"/>
        <w:spacing w:after="0" w:line="240" w:lineRule="auto"/>
        <w:rPr>
          <w:rFonts w:ascii="Calibri" w:hAnsi="Calibri" w:cs="Calibri"/>
        </w:rPr>
      </w:pPr>
      <w:proofErr w:type="gramStart"/>
      <w:r>
        <w:rPr>
          <w:rFonts w:ascii="Calibri" w:hAnsi="Calibri" w:cs="Calibri"/>
        </w:rPr>
        <w:t>storage</w:t>
      </w:r>
      <w:proofErr w:type="gramEnd"/>
      <w:r>
        <w:rPr>
          <w:rFonts w:ascii="Calibri" w:hAnsi="Calibri" w:cs="Calibri"/>
        </w:rPr>
        <w:t>. Data replication is configured to minimum which full data availability and data recovery needs</w:t>
      </w:r>
    </w:p>
    <w:p w:rsidR="00E554BC" w:rsidRDefault="00E554BC" w:rsidP="00E554BC">
      <w:pPr>
        <w:autoSpaceDE w:val="0"/>
        <w:autoSpaceDN w:val="0"/>
        <w:adjustRightInd w:val="0"/>
        <w:spacing w:after="0" w:line="240" w:lineRule="auto"/>
        <w:rPr>
          <w:rFonts w:ascii="Calibri" w:hAnsi="Calibri" w:cs="Calibri"/>
        </w:rPr>
      </w:pPr>
      <w:proofErr w:type="gramStart"/>
      <w:r>
        <w:rPr>
          <w:rFonts w:ascii="Calibri" w:hAnsi="Calibri" w:cs="Calibri"/>
        </w:rPr>
        <w:t>of</w:t>
      </w:r>
      <w:proofErr w:type="gramEnd"/>
      <w:r>
        <w:rPr>
          <w:rFonts w:ascii="Calibri" w:hAnsi="Calibri" w:cs="Calibri"/>
        </w:rPr>
        <w:t xml:space="preserve"> archiving information.</w:t>
      </w:r>
    </w:p>
    <w:p w:rsidR="00E554BC" w:rsidRDefault="00E554BC" w:rsidP="00E554BC">
      <w:pPr>
        <w:autoSpaceDE w:val="0"/>
        <w:autoSpaceDN w:val="0"/>
        <w:adjustRightInd w:val="0"/>
        <w:spacing w:after="0" w:line="240" w:lineRule="auto"/>
        <w:rPr>
          <w:rFonts w:ascii="Calibri" w:hAnsi="Calibri" w:cs="Calibri"/>
        </w:rPr>
      </w:pPr>
      <w:r>
        <w:rPr>
          <w:rFonts w:ascii="Calibri" w:hAnsi="Calibri" w:cs="Calibri"/>
        </w:rPr>
        <w:t>System storage uses traditional structured database which provide better queries and data processing</w:t>
      </w:r>
    </w:p>
    <w:p w:rsidR="00E554BC" w:rsidRPr="002C2704" w:rsidRDefault="00E554BC" w:rsidP="00E554BC">
      <w:pPr>
        <w:rPr>
          <w:rFonts w:cstheme="minorHAnsi"/>
          <w:b/>
          <w:bCs/>
          <w:shd w:val="clear" w:color="auto" w:fill="FFFFFF"/>
        </w:rPr>
      </w:pPr>
      <w:proofErr w:type="gramStart"/>
      <w:r>
        <w:rPr>
          <w:rFonts w:ascii="Calibri" w:hAnsi="Calibri" w:cs="Calibri"/>
        </w:rPr>
        <w:t>over</w:t>
      </w:r>
      <w:proofErr w:type="gramEnd"/>
      <w:r>
        <w:rPr>
          <w:rFonts w:ascii="Calibri" w:hAnsi="Calibri" w:cs="Calibri"/>
        </w:rPr>
        <w:t xml:space="preserve"> structured contents.</w:t>
      </w:r>
    </w:p>
    <w:p w:rsidR="00E554BC" w:rsidRPr="003D3B91" w:rsidRDefault="00E554BC" w:rsidP="00E554BC">
      <w:pPr>
        <w:rPr>
          <w:rFonts w:cstheme="minorHAnsi"/>
          <w:color w:val="C00000"/>
          <w:sz w:val="36"/>
          <w:szCs w:val="36"/>
        </w:rPr>
      </w:pPr>
      <w:r w:rsidRPr="003D3B91">
        <w:rPr>
          <w:rFonts w:cstheme="minorHAnsi"/>
          <w:color w:val="C00000"/>
          <w:sz w:val="36"/>
          <w:szCs w:val="36"/>
        </w:rPr>
        <w:t>[2]Data Processing</w:t>
      </w:r>
    </w:p>
    <w:p w:rsidR="00E554BC" w:rsidRDefault="00E554BC" w:rsidP="00E554BC">
      <w:pPr>
        <w:autoSpaceDE w:val="0"/>
        <w:autoSpaceDN w:val="0"/>
        <w:adjustRightInd w:val="0"/>
        <w:spacing w:after="0" w:line="240" w:lineRule="auto"/>
        <w:rPr>
          <w:rFonts w:ascii="Calibri" w:hAnsi="Calibri" w:cs="Calibri"/>
        </w:rPr>
      </w:pPr>
      <w:r>
        <w:rPr>
          <w:rFonts w:ascii="Calibri" w:hAnsi="Calibri" w:cs="Calibri"/>
        </w:rPr>
        <w:t>Data processing module is responsible on providing all data related services like data modeling and</w:t>
      </w:r>
    </w:p>
    <w:p w:rsidR="00E554BC" w:rsidRDefault="00E554BC" w:rsidP="00E554BC">
      <w:pPr>
        <w:rPr>
          <w:rFonts w:ascii="Calibri" w:hAnsi="Calibri" w:cs="Calibri"/>
        </w:rPr>
      </w:pPr>
      <w:proofErr w:type="gramStart"/>
      <w:r>
        <w:rPr>
          <w:rFonts w:ascii="Calibri" w:hAnsi="Calibri" w:cs="Calibri"/>
        </w:rPr>
        <w:t>correction</w:t>
      </w:r>
      <w:proofErr w:type="gramEnd"/>
      <w:r>
        <w:rPr>
          <w:rFonts w:ascii="Calibri" w:hAnsi="Calibri" w:cs="Calibri"/>
        </w:rPr>
        <w:t>, data transformation, data classifier and multimedia processing.</w:t>
      </w:r>
    </w:p>
    <w:p w:rsidR="00E554BC" w:rsidRDefault="00E554BC" w:rsidP="00E554BC">
      <w:pPr>
        <w:autoSpaceDE w:val="0"/>
        <w:autoSpaceDN w:val="0"/>
        <w:adjustRightInd w:val="0"/>
        <w:spacing w:after="0" w:line="240" w:lineRule="auto"/>
        <w:rPr>
          <w:rFonts w:ascii="Calibri" w:hAnsi="Calibri" w:cs="Calibri"/>
        </w:rPr>
      </w:pPr>
      <w:r>
        <w:rPr>
          <w:rFonts w:ascii="Calibri" w:hAnsi="Calibri" w:cs="Calibri"/>
        </w:rPr>
        <w:t>Data transformation is required to allow import and export of different data format. The system</w:t>
      </w:r>
    </w:p>
    <w:p w:rsidR="00E554BC" w:rsidRDefault="00E554BC" w:rsidP="00E554BC">
      <w:pPr>
        <w:rPr>
          <w:rFonts w:ascii="Calibri" w:hAnsi="Calibri" w:cs="Calibri"/>
        </w:rPr>
      </w:pPr>
      <w:proofErr w:type="gramStart"/>
      <w:r>
        <w:rPr>
          <w:rFonts w:ascii="Calibri" w:hAnsi="Calibri" w:cs="Calibri"/>
        </w:rPr>
        <w:t>supports</w:t>
      </w:r>
      <w:proofErr w:type="gramEnd"/>
      <w:r>
        <w:rPr>
          <w:rFonts w:ascii="Calibri" w:hAnsi="Calibri" w:cs="Calibri"/>
        </w:rPr>
        <w:t xml:space="preserve"> common data formats supported by common data processors applications.</w:t>
      </w:r>
    </w:p>
    <w:p w:rsidR="00E554BC" w:rsidRDefault="00E554BC" w:rsidP="00E554BC">
      <w:pPr>
        <w:rPr>
          <w:rFonts w:ascii="Calibri" w:hAnsi="Calibri" w:cs="Calibri"/>
        </w:rPr>
      </w:pPr>
      <w:r>
        <w:rPr>
          <w:rFonts w:ascii="Calibri" w:hAnsi="Calibri" w:cs="Calibri"/>
        </w:rPr>
        <w:t xml:space="preserve">Data is processed &amp; analyzed before merging it to the </w:t>
      </w:r>
      <w:proofErr w:type="gramStart"/>
      <w:r>
        <w:rPr>
          <w:rFonts w:ascii="Calibri" w:hAnsi="Calibri" w:cs="Calibri"/>
        </w:rPr>
        <w:t>database .</w:t>
      </w:r>
      <w:proofErr w:type="gramEnd"/>
    </w:p>
    <w:p w:rsidR="00E554BC" w:rsidRDefault="00E554BC" w:rsidP="00E554BC">
      <w:pPr>
        <w:rPr>
          <w:rFonts w:ascii="Calibri" w:hAnsi="Calibri" w:cs="Calibri"/>
        </w:rPr>
      </w:pPr>
      <w:r>
        <w:rPr>
          <w:rFonts w:ascii="Calibri" w:hAnsi="Calibri" w:cs="Calibri"/>
        </w:rPr>
        <w:t xml:space="preserve">Sending &amp; receiving data is done in </w:t>
      </w:r>
      <w:proofErr w:type="spellStart"/>
      <w:r>
        <w:rPr>
          <w:rFonts w:ascii="Calibri" w:hAnsi="Calibri" w:cs="Calibri"/>
        </w:rPr>
        <w:t>Json</w:t>
      </w:r>
      <w:proofErr w:type="spellEnd"/>
      <w:r>
        <w:rPr>
          <w:rFonts w:ascii="Calibri" w:hAnsi="Calibri" w:cs="Calibri"/>
        </w:rPr>
        <w:t xml:space="preserve"> encoding &amp; </w:t>
      </w:r>
      <w:proofErr w:type="spellStart"/>
      <w:proofErr w:type="gramStart"/>
      <w:r>
        <w:rPr>
          <w:rFonts w:ascii="Calibri" w:hAnsi="Calibri" w:cs="Calibri"/>
        </w:rPr>
        <w:t>ajax</w:t>
      </w:r>
      <w:proofErr w:type="spellEnd"/>
      <w:proofErr w:type="gramEnd"/>
      <w:r>
        <w:rPr>
          <w:rFonts w:ascii="Calibri" w:hAnsi="Calibri" w:cs="Calibri"/>
        </w:rPr>
        <w:t>.</w:t>
      </w:r>
    </w:p>
    <w:p w:rsidR="00E554BC" w:rsidRDefault="00E554BC" w:rsidP="00E554BC">
      <w:pPr>
        <w:rPr>
          <w:rFonts w:ascii="Calibri" w:hAnsi="Calibri" w:cs="Calibri"/>
        </w:rPr>
      </w:pPr>
      <w:r>
        <w:rPr>
          <w:rFonts w:ascii="Calibri" w:hAnsi="Calibri" w:cs="Calibri"/>
        </w:rPr>
        <w:t xml:space="preserve">If the </w:t>
      </w:r>
      <w:proofErr w:type="gramStart"/>
      <w:r>
        <w:rPr>
          <w:rFonts w:ascii="Calibri" w:hAnsi="Calibri" w:cs="Calibri"/>
        </w:rPr>
        <w:t>data(</w:t>
      </w:r>
      <w:proofErr w:type="gramEnd"/>
      <w:r>
        <w:rPr>
          <w:rFonts w:ascii="Calibri" w:hAnsi="Calibri" w:cs="Calibri"/>
        </w:rPr>
        <w:t>Answers) didn’t satisfy our user we will direct him to “stackoverflow.com”.</w:t>
      </w:r>
    </w:p>
    <w:p w:rsidR="00E554BC" w:rsidRDefault="00E554BC" w:rsidP="00E554BC">
      <w:pPr>
        <w:autoSpaceDE w:val="0"/>
        <w:autoSpaceDN w:val="0"/>
        <w:adjustRightInd w:val="0"/>
        <w:spacing w:after="0" w:line="240" w:lineRule="auto"/>
        <w:rPr>
          <w:rFonts w:ascii="Calibri" w:hAnsi="Calibri" w:cs="Calibri"/>
        </w:rPr>
      </w:pPr>
      <w:r>
        <w:rPr>
          <w:rFonts w:ascii="Calibri" w:hAnsi="Calibri" w:cs="Calibri"/>
        </w:rPr>
        <w:t xml:space="preserve">Data classifier is required to classify the </w:t>
      </w:r>
      <w:proofErr w:type="gramStart"/>
      <w:r>
        <w:rPr>
          <w:rFonts w:ascii="Calibri" w:hAnsi="Calibri" w:cs="Calibri"/>
        </w:rPr>
        <w:t>contents which is</w:t>
      </w:r>
      <w:proofErr w:type="gramEnd"/>
      <w:r>
        <w:rPr>
          <w:rFonts w:ascii="Calibri" w:hAnsi="Calibri" w:cs="Calibri"/>
        </w:rPr>
        <w:t xml:space="preserve"> important to avoid non-appropriate material.</w:t>
      </w:r>
    </w:p>
    <w:p w:rsidR="00E554BC" w:rsidRDefault="00E554BC" w:rsidP="00E554BC">
      <w:pPr>
        <w:rPr>
          <w:rFonts w:ascii="Calibri" w:hAnsi="Calibri" w:cs="Calibri"/>
        </w:rPr>
      </w:pPr>
      <w:r>
        <w:rPr>
          <w:rFonts w:ascii="Calibri" w:hAnsi="Calibri" w:cs="Calibri"/>
        </w:rPr>
        <w:t>The classifier uses information retrieved by data modeling services.</w:t>
      </w:r>
    </w:p>
    <w:p w:rsidR="00E554BC" w:rsidRDefault="00E554BC" w:rsidP="00E554BC">
      <w:pPr>
        <w:rPr>
          <w:rFonts w:ascii="Calibri" w:hAnsi="Calibri" w:cs="Calibri"/>
        </w:rPr>
      </w:pPr>
    </w:p>
    <w:p w:rsidR="00E554BC" w:rsidRDefault="00E554BC" w:rsidP="00E554BC">
      <w:pPr>
        <w:rPr>
          <w:rFonts w:ascii="Calibri" w:hAnsi="Calibri" w:cs="Calibri"/>
        </w:rPr>
      </w:pPr>
    </w:p>
    <w:p w:rsidR="00E554BC" w:rsidRPr="003D3B91" w:rsidRDefault="00E554BC" w:rsidP="00E554BC">
      <w:pPr>
        <w:rPr>
          <w:rFonts w:ascii="Calibri" w:hAnsi="Calibri" w:cs="Calibri"/>
          <w:color w:val="C00000"/>
          <w:sz w:val="36"/>
          <w:szCs w:val="36"/>
        </w:rPr>
      </w:pPr>
      <w:r w:rsidRPr="003D3B91">
        <w:rPr>
          <w:rFonts w:ascii="Calibri" w:hAnsi="Calibri" w:cs="Calibri"/>
          <w:color w:val="C00000"/>
          <w:sz w:val="36"/>
          <w:szCs w:val="36"/>
        </w:rPr>
        <w:lastRenderedPageBreak/>
        <w:t>[3]Data Analytics</w:t>
      </w:r>
    </w:p>
    <w:p w:rsidR="00E554BC" w:rsidRDefault="00E554BC" w:rsidP="00E554BC">
      <w:pPr>
        <w:spacing w:after="120"/>
        <w:rPr>
          <w:rFonts w:cstheme="minorHAnsi"/>
        </w:rPr>
      </w:pPr>
      <w:r>
        <w:rPr>
          <w:rFonts w:cstheme="minorHAnsi"/>
        </w:rPr>
        <w:t xml:space="preserve">Our database is built incrementally according to user </w:t>
      </w:r>
      <w:proofErr w:type="gramStart"/>
      <w:r>
        <w:rPr>
          <w:rFonts w:cstheme="minorHAnsi"/>
        </w:rPr>
        <w:t>interaction ,</w:t>
      </w:r>
      <w:proofErr w:type="gramEnd"/>
      <w:r>
        <w:rPr>
          <w:rFonts w:cstheme="minorHAnsi"/>
        </w:rPr>
        <w:t xml:space="preserve"> and data is analyzed into categories according to different languages ,so we need to make data analytics to help the user access the site faster and safer.</w:t>
      </w:r>
    </w:p>
    <w:p w:rsidR="00E554BC" w:rsidRDefault="00E554BC" w:rsidP="00E554BC">
      <w:pPr>
        <w:spacing w:after="120"/>
        <w:rPr>
          <w:rFonts w:cstheme="minorHAnsi"/>
        </w:rPr>
      </w:pPr>
      <w:r>
        <w:rPr>
          <w:rFonts w:cstheme="minorHAnsi"/>
        </w:rPr>
        <w:t xml:space="preserve">Similarity analysis to determine similar </w:t>
      </w:r>
      <w:proofErr w:type="gramStart"/>
      <w:r>
        <w:rPr>
          <w:rFonts w:cstheme="minorHAnsi"/>
        </w:rPr>
        <w:t>questions ,</w:t>
      </w:r>
      <w:proofErr w:type="gramEnd"/>
      <w:r>
        <w:rPr>
          <w:rFonts w:cstheme="minorHAnsi"/>
        </w:rPr>
        <w:t xml:space="preserve"> and help in searching data for questions. This is important to avoid repeated database.</w:t>
      </w:r>
    </w:p>
    <w:p w:rsidR="00E554BC" w:rsidRDefault="00E554BC" w:rsidP="00E554BC">
      <w:pPr>
        <w:spacing w:after="120"/>
        <w:rPr>
          <w:rFonts w:cstheme="minorHAnsi"/>
        </w:rPr>
      </w:pPr>
      <w:r>
        <w:rPr>
          <w:rFonts w:cstheme="minorHAnsi"/>
        </w:rPr>
        <w:t>Security analysis to avoid corruption of database, as the data is analyzed before forwarding to the database.</w:t>
      </w:r>
    </w:p>
    <w:p w:rsidR="00E554BC" w:rsidRDefault="00E554BC" w:rsidP="00E554BC">
      <w:pPr>
        <w:spacing w:after="120"/>
        <w:rPr>
          <w:rFonts w:cstheme="minorHAnsi"/>
        </w:rPr>
      </w:pPr>
      <w:proofErr w:type="gramStart"/>
      <w:r>
        <w:rPr>
          <w:rFonts w:cstheme="minorHAnsi"/>
        </w:rPr>
        <w:t>Security for user profile to avoid any outsider to show its content.</w:t>
      </w:r>
      <w:proofErr w:type="gramEnd"/>
    </w:p>
    <w:p w:rsidR="00E554BC" w:rsidRPr="003D3B91" w:rsidRDefault="00E554BC" w:rsidP="00E554BC">
      <w:pPr>
        <w:spacing w:after="120"/>
        <w:rPr>
          <w:rFonts w:cstheme="minorHAnsi"/>
          <w:color w:val="C00000"/>
          <w:sz w:val="36"/>
          <w:szCs w:val="36"/>
        </w:rPr>
      </w:pPr>
      <w:r w:rsidRPr="003D3B91">
        <w:rPr>
          <w:rFonts w:cstheme="minorHAnsi"/>
          <w:color w:val="C00000"/>
          <w:sz w:val="36"/>
          <w:szCs w:val="36"/>
        </w:rPr>
        <w:t>[4]Indexing</w:t>
      </w:r>
    </w:p>
    <w:p w:rsidR="00E554BC" w:rsidRDefault="00E554BC" w:rsidP="00E554BC">
      <w:pPr>
        <w:autoSpaceDE w:val="0"/>
        <w:autoSpaceDN w:val="0"/>
        <w:adjustRightInd w:val="0"/>
        <w:spacing w:after="0" w:line="240" w:lineRule="auto"/>
        <w:rPr>
          <w:rFonts w:ascii="Calibri" w:hAnsi="Calibri" w:cs="Calibri"/>
        </w:rPr>
      </w:pPr>
      <w:r>
        <w:rPr>
          <w:rFonts w:ascii="Calibri" w:hAnsi="Calibri" w:cs="Calibri"/>
        </w:rPr>
        <w:t>This module is responsible on indexing textual contents to allow internal full text search queries. Full</w:t>
      </w:r>
    </w:p>
    <w:p w:rsidR="00E554BC" w:rsidRDefault="00E554BC" w:rsidP="00E554BC">
      <w:pPr>
        <w:autoSpaceDE w:val="0"/>
        <w:autoSpaceDN w:val="0"/>
        <w:adjustRightInd w:val="0"/>
        <w:spacing w:after="0" w:line="240" w:lineRule="auto"/>
        <w:rPr>
          <w:rFonts w:ascii="Calibri" w:hAnsi="Calibri" w:cs="Calibri"/>
        </w:rPr>
      </w:pPr>
      <w:proofErr w:type="gramStart"/>
      <w:r>
        <w:rPr>
          <w:rFonts w:ascii="Calibri" w:hAnsi="Calibri" w:cs="Calibri"/>
        </w:rPr>
        <w:t>text</w:t>
      </w:r>
      <w:proofErr w:type="gramEnd"/>
      <w:r>
        <w:rPr>
          <w:rFonts w:ascii="Calibri" w:hAnsi="Calibri" w:cs="Calibri"/>
        </w:rPr>
        <w:t xml:space="preserve"> search is used by final users to find certain contents. Also, it used by other modules like data</w:t>
      </w:r>
    </w:p>
    <w:p w:rsidR="00E554BC" w:rsidRDefault="00E554BC" w:rsidP="00E554BC">
      <w:pPr>
        <w:spacing w:after="120"/>
        <w:rPr>
          <w:rFonts w:ascii="Calibri" w:hAnsi="Calibri" w:cs="Calibri"/>
        </w:rPr>
      </w:pPr>
      <w:proofErr w:type="gramStart"/>
      <w:r>
        <w:rPr>
          <w:rFonts w:ascii="Calibri" w:hAnsi="Calibri" w:cs="Calibri"/>
        </w:rPr>
        <w:t>processing</w:t>
      </w:r>
      <w:proofErr w:type="gramEnd"/>
      <w:r>
        <w:rPr>
          <w:rFonts w:ascii="Calibri" w:hAnsi="Calibri" w:cs="Calibri"/>
        </w:rPr>
        <w:t xml:space="preserve"> to locate contents in a fixed time regardless the overall contents size.</w:t>
      </w:r>
    </w:p>
    <w:p w:rsidR="00E554BC" w:rsidRPr="003D3B91" w:rsidRDefault="00E554BC" w:rsidP="00E554BC">
      <w:pPr>
        <w:spacing w:after="120"/>
        <w:rPr>
          <w:rFonts w:ascii="Calibri" w:hAnsi="Calibri" w:cs="Calibri"/>
          <w:color w:val="C00000"/>
          <w:sz w:val="36"/>
          <w:szCs w:val="36"/>
        </w:rPr>
      </w:pPr>
      <w:r w:rsidRPr="003D3B91">
        <w:rPr>
          <w:rFonts w:ascii="Calibri" w:hAnsi="Calibri" w:cs="Calibri"/>
          <w:color w:val="C00000"/>
          <w:sz w:val="36"/>
          <w:szCs w:val="36"/>
        </w:rPr>
        <w:t>[5]General User Area</w:t>
      </w:r>
    </w:p>
    <w:p w:rsidR="00E554BC" w:rsidRDefault="00E554BC" w:rsidP="00E554BC">
      <w:pPr>
        <w:spacing w:after="120"/>
        <w:rPr>
          <w:rFonts w:ascii="Calibri" w:hAnsi="Calibri" w:cs="Calibri"/>
        </w:rPr>
      </w:pPr>
      <w:r>
        <w:rPr>
          <w:rFonts w:ascii="Calibri" w:hAnsi="Calibri" w:cs="Calibri"/>
        </w:rPr>
        <w:t xml:space="preserve">This module provides user with main system activities like searching about questions generally or for a specific language,  also there is questions in all languages or it can be in specific language and it will be ordered in the most recent , our offers of online courses will be shown to him , and about as section. </w:t>
      </w:r>
    </w:p>
    <w:p w:rsidR="00E554BC" w:rsidRDefault="00E554BC" w:rsidP="00E554BC">
      <w:pPr>
        <w:spacing w:after="120"/>
        <w:rPr>
          <w:rFonts w:ascii="Calibri" w:hAnsi="Calibri" w:cs="Calibri"/>
        </w:rPr>
      </w:pPr>
      <w:r>
        <w:rPr>
          <w:rFonts w:ascii="Calibri" w:hAnsi="Calibri" w:cs="Calibri"/>
        </w:rPr>
        <w:t>The general user can’t make posts or write comments on other’s questions or create &amp; join groups with others or communicate with specialists without sign up and log in.</w:t>
      </w:r>
    </w:p>
    <w:p w:rsidR="00246A43" w:rsidRDefault="00E554BC"/>
    <w:sectPr w:rsidR="00246A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BB5"/>
    <w:rsid w:val="00071BB5"/>
    <w:rsid w:val="00992C43"/>
    <w:rsid w:val="00E554BC"/>
    <w:rsid w:val="00F555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4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554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4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554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625</Words>
  <Characters>3567</Characters>
  <Application>Microsoft Office Word</Application>
  <DocSecurity>0</DocSecurity>
  <Lines>29</Lines>
  <Paragraphs>8</Paragraphs>
  <ScaleCrop>false</ScaleCrop>
  <Company/>
  <LinksUpToDate>false</LinksUpToDate>
  <CharactersWithSpaces>4184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MTM</dc:creator>
  <cp:keywords/>
  <dc:description/>
  <cp:lastModifiedBy>MTM</cp:lastModifiedBy>
  <cp:revision>2</cp:revision>
  <dcterms:created xsi:type="dcterms:W3CDTF">2018-12-09T12:37:00Z</dcterms:created>
  <dcterms:modified xsi:type="dcterms:W3CDTF">2018-12-09T12:37:00Z</dcterms:modified>
</cp:coreProperties>
</file>