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BD1A4A" w14:textId="77777777" w:rsidR="00562891" w:rsidRDefault="00000000">
      <w:pPr>
        <w:spacing w:after="80"/>
        <w:jc w:val="center"/>
      </w:pPr>
      <w:r>
        <w:rPr>
          <w:b/>
          <w:bCs/>
          <w:color w:val="1F4E79"/>
          <w:sz w:val="40"/>
          <w:szCs w:val="40"/>
        </w:rPr>
        <w:t>Batch Render</w:t>
      </w:r>
    </w:p>
    <w:p w14:paraId="5FA6668B" w14:textId="77777777" w:rsidR="00562891" w:rsidRDefault="00000000">
      <w:pPr>
        <w:spacing w:after="80"/>
        <w:jc w:val="center"/>
      </w:pPr>
      <w:r>
        <w:rPr>
          <w:color w:val="2E75B6"/>
          <w:sz w:val="28"/>
          <w:szCs w:val="28"/>
        </w:rPr>
        <w:t>Change Request / Counter Proposal</w:t>
      </w:r>
    </w:p>
    <w:p w14:paraId="0DB8BE49" w14:textId="77777777" w:rsidR="00562891" w:rsidRDefault="00000000">
      <w:pPr>
        <w:spacing w:after="320"/>
        <w:jc w:val="center"/>
      </w:pPr>
      <w:r>
        <w:rPr>
          <w:i/>
          <w:iCs/>
          <w:color w:val="666666"/>
        </w:rPr>
        <w:t>Local Rendering + JSON Configuration</w:t>
      </w:r>
    </w:p>
    <w:p w14:paraId="0368BD8E" w14:textId="77777777" w:rsidR="00562891" w:rsidRDefault="00000000">
      <w:pPr>
        <w:pStyle w:val="Heading1"/>
      </w:pPr>
      <w:r>
        <w:t>Summary</w:t>
      </w:r>
    </w:p>
    <w:p w14:paraId="643CAB8D" w14:textId="0F8016DD" w:rsidR="00562891" w:rsidRDefault="000D7E6A">
      <w:pPr>
        <w:spacing w:after="200"/>
      </w:pPr>
      <w:r>
        <w:t>I do not wish to use other forms of cloud compute to process renderings.  I will instead utilize a dedicated machine and process all renderings locally. Instead of working on other forms of cloud compute, I would like to work on issues I have been having with the plugin.  Once addressed, final payment will be released.</w:t>
      </w:r>
    </w:p>
    <w:p w14:paraId="068E3E8E" w14:textId="77777777" w:rsidR="00562891" w:rsidRDefault="00000000">
      <w:pPr>
        <w:pStyle w:val="Heading1"/>
      </w:pPr>
      <w:r>
        <w:t>1. JSON Configuration File (Render Instructions)</w:t>
      </w:r>
    </w:p>
    <w:p w14:paraId="35F861CE" w14:textId="54ACB9AE" w:rsidR="00562891" w:rsidRDefault="00000000" w:rsidP="00F609D5">
      <w:pPr>
        <w:spacing w:after="160"/>
      </w:pPr>
      <w:r>
        <w:t>Introduce a single JSON file that drives all dynamic behavior. This removes hard-coded values and allows per-file control</w:t>
      </w:r>
      <w:r w:rsidR="00513AC2">
        <w:t xml:space="preserve"> which is needed to properly size decals</w:t>
      </w:r>
      <w:r>
        <w:t>.</w:t>
      </w:r>
      <w:r w:rsidR="00F609D5">
        <w:t xml:space="preserve"> To utilize, a new </w:t>
      </w:r>
      <w:r>
        <w:t xml:space="preserve">User-selectable </w:t>
      </w:r>
      <w:r w:rsidR="00F609D5">
        <w:t xml:space="preserve">field called </w:t>
      </w:r>
      <w:r>
        <w:t xml:space="preserve">“Render Instructions </w:t>
      </w:r>
      <w:r w:rsidR="00F609D5">
        <w:t>L</w:t>
      </w:r>
      <w:r>
        <w:t>ocation</w:t>
      </w:r>
      <w:r w:rsidR="00F609D5">
        <w:t xml:space="preserve">” is to be added to the UI.  </w:t>
      </w:r>
      <w:r w:rsidR="000D7E6A">
        <w:t>See renderingInstructions.txt for structure.</w:t>
      </w:r>
    </w:p>
    <w:p w14:paraId="14CCDA1B" w14:textId="77777777" w:rsidR="00562891" w:rsidRDefault="00000000">
      <w:pPr>
        <w:pStyle w:val="Heading2"/>
      </w:pPr>
      <w:r>
        <w:t>Implementation Notes</w:t>
      </w:r>
    </w:p>
    <w:p w14:paraId="495DF0C3" w14:textId="7BFA3CF9" w:rsidR="000D7E6A" w:rsidRPr="000D7E6A" w:rsidRDefault="00F609D5" w:rsidP="000D7E6A">
      <w:pPr>
        <w:pStyle w:val="ListParagraph"/>
        <w:numPr>
          <w:ilvl w:val="0"/>
          <w:numId w:val="5"/>
        </w:numPr>
      </w:pPr>
      <w:r>
        <w:rPr>
          <w:b/>
          <w:bCs/>
        </w:rPr>
        <w:t>decals</w:t>
      </w:r>
    </w:p>
    <w:p w14:paraId="4AD079F0" w14:textId="77777777" w:rsidR="000D7E6A" w:rsidRDefault="000D7E6A" w:rsidP="000D7E6A">
      <w:pPr>
        <w:pStyle w:val="ListParagraph"/>
        <w:numPr>
          <w:ilvl w:val="1"/>
          <w:numId w:val="5"/>
        </w:numPr>
      </w:pPr>
      <w:r w:rsidRPr="000D7E6A">
        <w:rPr>
          <w:b/>
          <w:bCs/>
        </w:rPr>
        <w:t>width / height</w:t>
      </w:r>
      <w:r>
        <w:t xml:space="preserve"> are the full desired sizes.</w:t>
      </w:r>
    </w:p>
    <w:p w14:paraId="397E435E" w14:textId="77777777" w:rsidR="000D7E6A" w:rsidRDefault="00000000" w:rsidP="000D7E6A">
      <w:pPr>
        <w:pStyle w:val="ListParagraph"/>
        <w:numPr>
          <w:ilvl w:val="1"/>
          <w:numId w:val="5"/>
        </w:numPr>
      </w:pPr>
      <w:r w:rsidRPr="000D7E6A">
        <w:rPr>
          <w:b/>
          <w:bCs/>
        </w:rPr>
        <w:t>Independent X/Y scaling</w:t>
      </w:r>
      <w:r>
        <w:t xml:space="preserve"> is achieved by setting the magnitudes of the X and Y vectors in the Decal transform matrix. The official Fusion API explicitly supports non-uniform magnitudes. Do not look for non-existent </w:t>
      </w:r>
      <w:proofErr w:type="spellStart"/>
      <w:r>
        <w:t>horizontalScale</w:t>
      </w:r>
      <w:proofErr w:type="spellEnd"/>
      <w:r>
        <w:t xml:space="preserve"> / </w:t>
      </w:r>
      <w:proofErr w:type="spellStart"/>
      <w:r>
        <w:t>verticalScale</w:t>
      </w:r>
      <w:proofErr w:type="spellEnd"/>
      <w:r>
        <w:t xml:space="preserve"> properties.</w:t>
      </w:r>
    </w:p>
    <w:p w14:paraId="6E11EFE1" w14:textId="77777777" w:rsidR="000D7E6A" w:rsidRPr="000D7E6A" w:rsidRDefault="000D7E6A" w:rsidP="000D7E6A">
      <w:pPr>
        <w:pStyle w:val="ListParagraph"/>
        <w:numPr>
          <w:ilvl w:val="0"/>
          <w:numId w:val="5"/>
        </w:numPr>
        <w:rPr>
          <w:b/>
          <w:bCs/>
        </w:rPr>
      </w:pPr>
      <w:proofErr w:type="spellStart"/>
      <w:r w:rsidRPr="000D7E6A">
        <w:rPr>
          <w:b/>
          <w:bCs/>
        </w:rPr>
        <w:t>renderConfigurations</w:t>
      </w:r>
      <w:proofErr w:type="spellEnd"/>
      <w:r w:rsidRPr="000D7E6A">
        <w:rPr>
          <w:b/>
          <w:bCs/>
        </w:rPr>
        <w:t>:</w:t>
      </w:r>
    </w:p>
    <w:p w14:paraId="2004AF52" w14:textId="77777777" w:rsidR="000D7E6A" w:rsidRDefault="00000000" w:rsidP="000D7E6A">
      <w:pPr>
        <w:pStyle w:val="ListParagraph"/>
        <w:numPr>
          <w:ilvl w:val="1"/>
          <w:numId w:val="5"/>
        </w:numPr>
      </w:pPr>
      <w:r>
        <w:t>Activate the named view.</w:t>
      </w:r>
    </w:p>
    <w:p w14:paraId="1940B20F" w14:textId="765F43F9" w:rsidR="000D7E6A" w:rsidRDefault="00000000" w:rsidP="000D7E6A">
      <w:pPr>
        <w:pStyle w:val="ListParagraph"/>
        <w:numPr>
          <w:ilvl w:val="1"/>
          <w:numId w:val="5"/>
        </w:numPr>
      </w:pPr>
      <w:r>
        <w:t>Hide</w:t>
      </w:r>
      <w:r w:rsidR="00F609D5">
        <w:t xml:space="preserve"> </w:t>
      </w:r>
      <w:r>
        <w:t>the bodies or components</w:t>
      </w:r>
      <w:r w:rsidR="00F609D5">
        <w:t xml:space="preserve"> listed under “</w:t>
      </w:r>
      <w:proofErr w:type="spellStart"/>
      <w:r w:rsidR="00F609D5">
        <w:t>hideBodies</w:t>
      </w:r>
      <w:proofErr w:type="spellEnd"/>
      <w:r w:rsidR="00F609D5">
        <w:t>”</w:t>
      </w:r>
      <w:r>
        <w:t>.</w:t>
      </w:r>
    </w:p>
    <w:p w14:paraId="405D0524" w14:textId="77777777" w:rsidR="000D7E6A" w:rsidRDefault="00000000" w:rsidP="000D7E6A">
      <w:pPr>
        <w:pStyle w:val="ListParagraph"/>
        <w:numPr>
          <w:ilvl w:val="1"/>
          <w:numId w:val="5"/>
        </w:numPr>
      </w:pPr>
      <w:r>
        <w:t>Render at the selected quality.</w:t>
      </w:r>
    </w:p>
    <w:p w14:paraId="738823F8" w14:textId="2B88F648" w:rsidR="00562891" w:rsidRDefault="00000000" w:rsidP="000D7E6A">
      <w:pPr>
        <w:pStyle w:val="ListParagraph"/>
        <w:numPr>
          <w:ilvl w:val="1"/>
          <w:numId w:val="5"/>
        </w:numPr>
      </w:pPr>
      <w:r>
        <w:t>Restore visibility as needed before the next configuration.</w:t>
      </w:r>
    </w:p>
    <w:p w14:paraId="48D8C87F" w14:textId="77777777" w:rsidR="00562891" w:rsidRDefault="00000000">
      <w:pPr>
        <w:pStyle w:val="Heading1"/>
      </w:pPr>
      <w:r>
        <w:t>2. UI Changes</w:t>
      </w:r>
    </w:p>
    <w:p w14:paraId="3F907D17" w14:textId="03F00E0A" w:rsidR="00562891" w:rsidRDefault="00000000">
      <w:pPr>
        <w:spacing w:after="160"/>
      </w:pPr>
      <w:r>
        <w:t xml:space="preserve">Please update the </w:t>
      </w:r>
      <w:r w:rsidR="00F609D5">
        <w:t>UI</w:t>
      </w:r>
      <w:r>
        <w:t xml:space="preserve"> as follows: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40"/>
        <w:gridCol w:w="5040"/>
      </w:tblGrid>
      <w:tr w:rsidR="00562891" w14:paraId="39935A9C" w14:textId="77777777">
        <w:tc>
          <w:tcPr>
            <w:tcW w:w="504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1BA3BD" w14:textId="77777777" w:rsidR="00562891" w:rsidRDefault="00000000">
            <w:r>
              <w:rPr>
                <w:b/>
                <w:bCs/>
                <w:color w:val="FFFFFF"/>
                <w:sz w:val="20"/>
                <w:szCs w:val="20"/>
              </w:rPr>
              <w:t>Change</w:t>
            </w:r>
          </w:p>
        </w:tc>
        <w:tc>
          <w:tcPr>
            <w:tcW w:w="504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654EF8" w14:textId="77777777" w:rsidR="00562891" w:rsidRDefault="00000000">
            <w:r>
              <w:rPr>
                <w:b/>
                <w:bCs/>
                <w:color w:val="FFFFFF"/>
                <w:sz w:val="20"/>
                <w:szCs w:val="20"/>
              </w:rPr>
              <w:t>Action</w:t>
            </w:r>
          </w:p>
        </w:tc>
      </w:tr>
      <w:tr w:rsidR="00562891" w14:paraId="05FC8719" w14:textId="77777777">
        <w:tc>
          <w:tcPr>
            <w:tcW w:w="5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07D655" w14:textId="07E94AC1" w:rsidR="00562891" w:rsidRDefault="00000000">
            <w:r>
              <w:rPr>
                <w:color w:val="000000"/>
                <w:sz w:val="20"/>
                <w:szCs w:val="20"/>
              </w:rPr>
              <w:t>Title</w:t>
            </w:r>
          </w:p>
        </w:tc>
        <w:tc>
          <w:tcPr>
            <w:tcW w:w="5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B6558A" w14:textId="77777777" w:rsidR="00562891" w:rsidRDefault="00000000">
            <w:r>
              <w:rPr>
                <w:color w:val="000000"/>
                <w:sz w:val="20"/>
                <w:szCs w:val="20"/>
              </w:rPr>
              <w:t>Rename “</w:t>
            </w:r>
            <w:proofErr w:type="spellStart"/>
            <w:r>
              <w:rPr>
                <w:color w:val="000000"/>
                <w:sz w:val="20"/>
                <w:szCs w:val="20"/>
              </w:rPr>
              <w:t>Lifeproof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Batch Render” → Batch Render</w:t>
            </w:r>
          </w:p>
        </w:tc>
      </w:tr>
      <w:tr w:rsidR="00562891" w14:paraId="73752BDD" w14:textId="77777777">
        <w:tc>
          <w:tcPr>
            <w:tcW w:w="5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D77637" w14:textId="77777777" w:rsidR="00562891" w:rsidRDefault="00000000">
            <w:r>
              <w:rPr>
                <w:color w:val="000000"/>
                <w:sz w:val="20"/>
                <w:szCs w:val="20"/>
              </w:rPr>
              <w:t>“Pick Texture Folder and models with file dialogs…”</w:t>
            </w:r>
          </w:p>
        </w:tc>
        <w:tc>
          <w:tcPr>
            <w:tcW w:w="5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DEF54C" w14:textId="77777777" w:rsidR="00562891" w:rsidRDefault="00000000">
            <w:r>
              <w:rPr>
                <w:color w:val="000000"/>
                <w:sz w:val="20"/>
                <w:szCs w:val="20"/>
              </w:rPr>
              <w:t>Remove</w:t>
            </w:r>
          </w:p>
        </w:tc>
      </w:tr>
      <w:tr w:rsidR="00562891" w14:paraId="5B225960" w14:textId="77777777">
        <w:tc>
          <w:tcPr>
            <w:tcW w:w="5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20B385" w14:textId="77777777" w:rsidR="00562891" w:rsidRDefault="00000000">
            <w:r>
              <w:rPr>
                <w:color w:val="000000"/>
                <w:sz w:val="20"/>
                <w:szCs w:val="20"/>
              </w:rPr>
              <w:t>“(full path, when browse is off)” text</w:t>
            </w:r>
          </w:p>
        </w:tc>
        <w:tc>
          <w:tcPr>
            <w:tcW w:w="5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93E76F" w14:textId="77777777" w:rsidR="00562891" w:rsidRDefault="00000000">
            <w:r>
              <w:rPr>
                <w:color w:val="000000"/>
                <w:sz w:val="20"/>
                <w:szCs w:val="20"/>
              </w:rPr>
              <w:t>Remove</w:t>
            </w:r>
          </w:p>
        </w:tc>
      </w:tr>
      <w:tr w:rsidR="00562891" w14:paraId="1F366A1D" w14:textId="77777777">
        <w:tc>
          <w:tcPr>
            <w:tcW w:w="5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CB9FBA" w14:textId="015C1D69" w:rsidR="00562891" w:rsidRDefault="00000000">
            <w:r>
              <w:rPr>
                <w:color w:val="000000"/>
                <w:sz w:val="20"/>
                <w:szCs w:val="20"/>
              </w:rPr>
              <w:t>Image width (</w:t>
            </w:r>
            <w:proofErr w:type="spellStart"/>
            <w:r>
              <w:rPr>
                <w:color w:val="000000"/>
                <w:sz w:val="20"/>
                <w:szCs w:val="20"/>
              </w:rPr>
              <w:t>px</w:t>
            </w:r>
            <w:proofErr w:type="spellEnd"/>
            <w:r>
              <w:rPr>
                <w:color w:val="000000"/>
                <w:sz w:val="20"/>
                <w:szCs w:val="20"/>
              </w:rPr>
              <w:t>)</w:t>
            </w:r>
          </w:p>
        </w:tc>
        <w:tc>
          <w:tcPr>
            <w:tcW w:w="5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BB72F8" w14:textId="51CCFF2E" w:rsidR="00562891" w:rsidRDefault="00000000">
            <w:r>
              <w:rPr>
                <w:color w:val="000000"/>
                <w:sz w:val="20"/>
                <w:szCs w:val="20"/>
              </w:rPr>
              <w:t xml:space="preserve">Set </w:t>
            </w:r>
            <w:r w:rsidR="00513AC2">
              <w:rPr>
                <w:color w:val="000000"/>
                <w:sz w:val="20"/>
                <w:szCs w:val="20"/>
              </w:rPr>
              <w:t xml:space="preserve">default </w:t>
            </w:r>
            <w:r>
              <w:rPr>
                <w:color w:val="000000"/>
                <w:sz w:val="20"/>
                <w:szCs w:val="20"/>
              </w:rPr>
              <w:t>to 2000</w:t>
            </w:r>
          </w:p>
        </w:tc>
      </w:tr>
      <w:tr w:rsidR="00562891" w14:paraId="1FE91EEE" w14:textId="77777777">
        <w:tc>
          <w:tcPr>
            <w:tcW w:w="5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91A218" w14:textId="45E0E66A" w:rsidR="00562891" w:rsidRDefault="00000000">
            <w:r>
              <w:rPr>
                <w:color w:val="000000"/>
                <w:sz w:val="20"/>
                <w:szCs w:val="20"/>
              </w:rPr>
              <w:t>Image height (</w:t>
            </w:r>
            <w:proofErr w:type="spellStart"/>
            <w:r>
              <w:rPr>
                <w:color w:val="000000"/>
                <w:sz w:val="20"/>
                <w:szCs w:val="20"/>
              </w:rPr>
              <w:t>px</w:t>
            </w:r>
            <w:proofErr w:type="spellEnd"/>
            <w:r>
              <w:rPr>
                <w:color w:val="000000"/>
                <w:sz w:val="20"/>
                <w:szCs w:val="20"/>
              </w:rPr>
              <w:t>)</w:t>
            </w:r>
          </w:p>
        </w:tc>
        <w:tc>
          <w:tcPr>
            <w:tcW w:w="5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04381A" w14:textId="42F8DB4E" w:rsidR="00562891" w:rsidRDefault="00000000">
            <w:r>
              <w:rPr>
                <w:color w:val="000000"/>
                <w:sz w:val="20"/>
                <w:szCs w:val="20"/>
              </w:rPr>
              <w:t xml:space="preserve">Set </w:t>
            </w:r>
            <w:r w:rsidR="00513AC2">
              <w:rPr>
                <w:color w:val="000000"/>
                <w:sz w:val="20"/>
                <w:szCs w:val="20"/>
              </w:rPr>
              <w:t xml:space="preserve">default </w:t>
            </w:r>
            <w:r>
              <w:rPr>
                <w:color w:val="000000"/>
                <w:sz w:val="20"/>
                <w:szCs w:val="20"/>
              </w:rPr>
              <w:t>to 1130</w:t>
            </w:r>
          </w:p>
        </w:tc>
      </w:tr>
      <w:tr w:rsidR="00562891" w14:paraId="7D7EACB4" w14:textId="77777777">
        <w:tc>
          <w:tcPr>
            <w:tcW w:w="5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545000" w14:textId="77777777" w:rsidR="00562891" w:rsidRDefault="00000000">
            <w:r>
              <w:rPr>
                <w:color w:val="000000"/>
                <w:sz w:val="20"/>
                <w:szCs w:val="20"/>
              </w:rPr>
              <w:t>“Max Named Views per color set…”</w:t>
            </w:r>
          </w:p>
        </w:tc>
        <w:tc>
          <w:tcPr>
            <w:tcW w:w="5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8DEB0A" w14:textId="27EAA88F" w:rsidR="00562891" w:rsidRDefault="00000000">
            <w:r>
              <w:rPr>
                <w:color w:val="000000"/>
                <w:sz w:val="20"/>
                <w:szCs w:val="20"/>
              </w:rPr>
              <w:t>Remove</w:t>
            </w:r>
            <w:r w:rsidR="00F609D5">
              <w:rPr>
                <w:color w:val="000000"/>
                <w:sz w:val="20"/>
                <w:szCs w:val="20"/>
              </w:rPr>
              <w:t xml:space="preserve"> (will be determined in JSON file)</w:t>
            </w:r>
          </w:p>
        </w:tc>
      </w:tr>
      <w:tr w:rsidR="00562891" w14:paraId="7BB60E12" w14:textId="77777777">
        <w:tc>
          <w:tcPr>
            <w:tcW w:w="5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B47FEE" w14:textId="77777777" w:rsidR="00562891" w:rsidRDefault="00000000">
            <w:r>
              <w:rPr>
                <w:color w:val="000000"/>
                <w:sz w:val="20"/>
                <w:szCs w:val="20"/>
              </w:rPr>
              <w:t>“Render Backend”</w:t>
            </w:r>
          </w:p>
        </w:tc>
        <w:tc>
          <w:tcPr>
            <w:tcW w:w="5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9CC81E" w14:textId="5BE8FA7F" w:rsidR="00562891" w:rsidRDefault="00000000">
            <w:r>
              <w:rPr>
                <w:color w:val="000000"/>
                <w:sz w:val="20"/>
                <w:szCs w:val="20"/>
              </w:rPr>
              <w:t>Remove</w:t>
            </w:r>
            <w:r w:rsidR="00F609D5">
              <w:rPr>
                <w:color w:val="000000"/>
                <w:sz w:val="20"/>
                <w:szCs w:val="20"/>
              </w:rPr>
              <w:t xml:space="preserve"> (will only be local)</w:t>
            </w:r>
          </w:p>
        </w:tc>
      </w:tr>
      <w:tr w:rsidR="00562891" w14:paraId="3425AB63" w14:textId="77777777">
        <w:tc>
          <w:tcPr>
            <w:tcW w:w="5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46CD51" w14:textId="77777777" w:rsidR="00562891" w:rsidRDefault="00000000">
            <w:r>
              <w:rPr>
                <w:color w:val="000000"/>
                <w:sz w:val="20"/>
                <w:szCs w:val="20"/>
              </w:rPr>
              <w:t>“APS network concurrency (threads)”</w:t>
            </w:r>
          </w:p>
        </w:tc>
        <w:tc>
          <w:tcPr>
            <w:tcW w:w="5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3F4ACF" w14:textId="2E540402" w:rsidR="00562891" w:rsidRDefault="00000000">
            <w:r>
              <w:rPr>
                <w:color w:val="000000"/>
                <w:sz w:val="20"/>
                <w:szCs w:val="20"/>
              </w:rPr>
              <w:t>Remove</w:t>
            </w:r>
            <w:r w:rsidR="00F609D5">
              <w:rPr>
                <w:color w:val="000000"/>
                <w:sz w:val="20"/>
                <w:szCs w:val="20"/>
              </w:rPr>
              <w:t xml:space="preserve"> (No longer applicable)</w:t>
            </w:r>
          </w:p>
        </w:tc>
      </w:tr>
      <w:tr w:rsidR="00562891" w14:paraId="33D14632" w14:textId="77777777">
        <w:tc>
          <w:tcPr>
            <w:tcW w:w="5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2CB3AF" w14:textId="77777777" w:rsidR="00562891" w:rsidRDefault="00000000">
            <w:r>
              <w:rPr>
                <w:color w:val="000000"/>
                <w:sz w:val="20"/>
                <w:szCs w:val="20"/>
              </w:rPr>
              <w:t>“If APS fails, fall back to local…”</w:t>
            </w:r>
          </w:p>
        </w:tc>
        <w:tc>
          <w:tcPr>
            <w:tcW w:w="5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F5F552" w14:textId="0D5CDDA4" w:rsidR="00562891" w:rsidRDefault="00000000">
            <w:r>
              <w:rPr>
                <w:color w:val="000000"/>
                <w:sz w:val="20"/>
                <w:szCs w:val="20"/>
              </w:rPr>
              <w:t>Remove</w:t>
            </w:r>
            <w:r w:rsidR="00F609D5">
              <w:rPr>
                <w:color w:val="000000"/>
                <w:sz w:val="20"/>
                <w:szCs w:val="20"/>
              </w:rPr>
              <w:t xml:space="preserve"> (No longer applicable)</w:t>
            </w:r>
          </w:p>
        </w:tc>
      </w:tr>
      <w:tr w:rsidR="00562891" w14:paraId="402015A9" w14:textId="77777777">
        <w:tc>
          <w:tcPr>
            <w:tcW w:w="5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7ECC38" w14:textId="77777777" w:rsidR="00562891" w:rsidRDefault="00000000">
            <w:r>
              <w:rPr>
                <w:color w:val="000000"/>
                <w:sz w:val="20"/>
                <w:szCs w:val="20"/>
              </w:rPr>
              <w:lastRenderedPageBreak/>
              <w:t>New field: Render Instructions location</w:t>
            </w:r>
          </w:p>
        </w:tc>
        <w:tc>
          <w:tcPr>
            <w:tcW w:w="5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6D7B4D" w14:textId="71D42822" w:rsidR="00562891" w:rsidRDefault="00000000">
            <w:r>
              <w:rPr>
                <w:color w:val="000000"/>
                <w:sz w:val="20"/>
                <w:szCs w:val="20"/>
              </w:rPr>
              <w:t>Text input</w:t>
            </w:r>
            <w:r w:rsidR="00F609D5"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– path to the JSON file</w:t>
            </w:r>
          </w:p>
        </w:tc>
      </w:tr>
      <w:tr w:rsidR="00562891" w14:paraId="6444015E" w14:textId="77777777">
        <w:tc>
          <w:tcPr>
            <w:tcW w:w="5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EBC252" w14:textId="77777777" w:rsidR="00562891" w:rsidRDefault="00000000">
            <w:r>
              <w:rPr>
                <w:color w:val="000000"/>
                <w:sz w:val="20"/>
                <w:szCs w:val="20"/>
              </w:rPr>
              <w:t>New field: Render Quality</w:t>
            </w:r>
          </w:p>
        </w:tc>
        <w:tc>
          <w:tcPr>
            <w:tcW w:w="5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8A9A08" w14:textId="77777777" w:rsidR="00562891" w:rsidRDefault="00000000">
            <w:r>
              <w:rPr>
                <w:color w:val="000000"/>
                <w:sz w:val="20"/>
                <w:szCs w:val="20"/>
              </w:rPr>
              <w:t>Dropdown: Draft (25), Standard (50), Final (75) ← default, Excellent (100)</w:t>
            </w:r>
          </w:p>
        </w:tc>
      </w:tr>
    </w:tbl>
    <w:p w14:paraId="73018654" w14:textId="73EDF18C" w:rsidR="00F609D5" w:rsidRDefault="00F609D5">
      <w:pPr>
        <w:spacing w:before="280"/>
      </w:pPr>
      <w:r>
        <w:t>See desired UI below:</w:t>
      </w:r>
    </w:p>
    <w:p w14:paraId="769D1925" w14:textId="0A587389" w:rsidR="00F609D5" w:rsidRDefault="000D7E6A">
      <w:pPr>
        <w:spacing w:before="280"/>
      </w:pPr>
      <w:r>
        <w:rPr>
          <w:noProof/>
        </w:rPr>
        <w:drawing>
          <wp:inline distT="0" distB="0" distL="0" distR="0" wp14:anchorId="1704BCA8" wp14:editId="2BC63BB8">
            <wp:extent cx="5943600" cy="3533775"/>
            <wp:effectExtent l="0" t="0" r="0" b="9525"/>
            <wp:docPr id="62461369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33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6C0E04" w14:textId="77777777" w:rsidR="00562891" w:rsidRDefault="00000000">
      <w:pPr>
        <w:pStyle w:val="Heading1"/>
      </w:pPr>
      <w:r>
        <w:t>Deliverables Expected</w:t>
      </w:r>
    </w:p>
    <w:p w14:paraId="4962646D" w14:textId="77777777" w:rsidR="00562891" w:rsidRDefault="00000000">
      <w:pPr>
        <w:pStyle w:val="ListParagraph"/>
        <w:numPr>
          <w:ilvl w:val="0"/>
          <w:numId w:val="4"/>
        </w:numPr>
      </w:pPr>
      <w:r>
        <w:t>Working JSON-driven configuration as described above.</w:t>
      </w:r>
    </w:p>
    <w:p w14:paraId="5EB3938B" w14:textId="0B35A1AE" w:rsidR="00562891" w:rsidRDefault="00F609D5">
      <w:pPr>
        <w:pStyle w:val="ListParagraph"/>
        <w:numPr>
          <w:ilvl w:val="0"/>
          <w:numId w:val="4"/>
        </w:numPr>
      </w:pPr>
      <w:r>
        <w:t>Provide independent X/Y decal scaling using the Decal transform matrix magnitudes (centimeters).</w:t>
      </w:r>
    </w:p>
    <w:p w14:paraId="2A30358E" w14:textId="77777777" w:rsidR="00562891" w:rsidRDefault="00000000">
      <w:pPr>
        <w:pStyle w:val="ListParagraph"/>
        <w:numPr>
          <w:ilvl w:val="0"/>
          <w:numId w:val="4"/>
        </w:numPr>
      </w:pPr>
      <w:r>
        <w:t>Hide/Show of bodies/components per render configuration.</w:t>
      </w:r>
    </w:p>
    <w:p w14:paraId="16835E4F" w14:textId="15192465" w:rsidR="00562891" w:rsidRDefault="00000000">
      <w:pPr>
        <w:pStyle w:val="ListParagraph"/>
        <w:numPr>
          <w:ilvl w:val="0"/>
          <w:numId w:val="4"/>
        </w:numPr>
      </w:pPr>
      <w:r>
        <w:t xml:space="preserve">Cleaned-up UI matching the </w:t>
      </w:r>
      <w:r w:rsidR="000D7E6A">
        <w:t>image above</w:t>
      </w:r>
      <w:r>
        <w:t>.</w:t>
      </w:r>
    </w:p>
    <w:p w14:paraId="34589694" w14:textId="781D08FA" w:rsidR="00F609D5" w:rsidRDefault="00000000" w:rsidP="00F609D5">
      <w:pPr>
        <w:pStyle w:val="ListParagraph"/>
        <w:numPr>
          <w:ilvl w:val="0"/>
          <w:numId w:val="4"/>
        </w:numPr>
        <w:spacing w:after="80"/>
      </w:pPr>
      <w:r>
        <w:t>Local</w:t>
      </w:r>
      <w:r w:rsidR="00F609D5">
        <w:t xml:space="preserve"> Render</w:t>
      </w:r>
      <w:r>
        <w:t xml:space="preserve">-only </w:t>
      </w:r>
      <w:r w:rsidR="00F609D5">
        <w:t>code.  Remove all code regarding APS and viewports.</w:t>
      </w:r>
    </w:p>
    <w:p w14:paraId="134D6754" w14:textId="77777777" w:rsidR="00F609D5" w:rsidRDefault="00F609D5" w:rsidP="00F609D5">
      <w:pPr>
        <w:spacing w:after="80"/>
        <w:ind w:left="360"/>
      </w:pPr>
    </w:p>
    <w:p w14:paraId="72151493" w14:textId="45957F9C" w:rsidR="00562891" w:rsidRDefault="00F609D5" w:rsidP="00F609D5">
      <w:pPr>
        <w:spacing w:after="80"/>
        <w:ind w:left="360"/>
      </w:pPr>
      <w:r>
        <w:t>Let me know if this is acceptable and if you have any additional questions.</w:t>
      </w:r>
    </w:p>
    <w:p w14:paraId="18A42625" w14:textId="77777777" w:rsidR="00095734" w:rsidRDefault="00095734" w:rsidP="00F609D5">
      <w:pPr>
        <w:spacing w:after="80"/>
        <w:ind w:left="360"/>
      </w:pPr>
    </w:p>
    <w:p w14:paraId="08BDC781" w14:textId="739B5489" w:rsidR="00095734" w:rsidRDefault="00095734">
      <w:r>
        <w:br w:type="page"/>
      </w:r>
    </w:p>
    <w:p w14:paraId="58E52908" w14:textId="77777777" w:rsidR="00F252E1" w:rsidRDefault="00095734" w:rsidP="001E70F3">
      <w:pPr>
        <w:spacing w:after="80"/>
      </w:pPr>
      <w:r>
        <w:lastRenderedPageBreak/>
        <w:t xml:space="preserve">Hi, </w:t>
      </w:r>
    </w:p>
    <w:p w14:paraId="1A689997" w14:textId="77777777" w:rsidR="00F252E1" w:rsidRDefault="00F252E1" w:rsidP="00095734">
      <w:pPr>
        <w:spacing w:after="80"/>
        <w:ind w:left="360"/>
      </w:pPr>
    </w:p>
    <w:p w14:paraId="49140797" w14:textId="3F36E37D" w:rsidR="00F252E1" w:rsidRDefault="00095734" w:rsidP="001E70F3">
      <w:pPr>
        <w:spacing w:after="80"/>
      </w:pPr>
      <w:r>
        <w:t>I understood fully your requirements, so you want the render mode with JSON locally. I thought it is good idea and agreed, before that, I wanted to let you know quick set of question before I start building the JSON-driven rendering update.</w:t>
      </w:r>
      <w:r w:rsidR="00F252E1">
        <w:br/>
      </w:r>
      <w:r w:rsidR="00F252E1">
        <w:br/>
        <w:t xml:space="preserve">(I’d like you to confirm them like this. If you thought that is Yes, then please make it as red color. </w:t>
      </w:r>
      <w:r w:rsidR="001E70F3" w:rsidRPr="001E70F3">
        <w:rPr>
          <w:color w:val="EE0000"/>
        </w:rPr>
        <w:t>“</w:t>
      </w:r>
      <w:r w:rsidR="00F252E1" w:rsidRPr="001E70F3">
        <w:rPr>
          <w:color w:val="EE0000"/>
        </w:rPr>
        <w:t>Yes, exact match (_________________)</w:t>
      </w:r>
      <w:r w:rsidR="001E70F3" w:rsidRPr="001E70F3">
        <w:rPr>
          <w:color w:val="EE0000"/>
        </w:rPr>
        <w:t>”</w:t>
      </w:r>
      <w:r w:rsidR="00F252E1" w:rsidRPr="001E70F3">
        <w:rPr>
          <w:color w:val="EE0000"/>
        </w:rPr>
        <w:t xml:space="preserve">, </w:t>
      </w:r>
      <w:r w:rsidR="00F252E1" w:rsidRPr="00F252E1">
        <w:t>If not, then please describe your requests exactly on the (</w:t>
      </w:r>
      <w:r w:rsidR="00F252E1">
        <w:t>______</w:t>
      </w:r>
      <w:r w:rsidR="00F252E1" w:rsidRPr="00F252E1">
        <w:t>)</w:t>
      </w:r>
      <w:r w:rsidR="00F252E1">
        <w:t>,</w:t>
      </w:r>
      <w:r w:rsidR="001E70F3">
        <w:t xml:space="preserve"> like</w:t>
      </w:r>
      <w:r w:rsidR="00F252E1">
        <w:t xml:space="preserve"> </w:t>
      </w:r>
      <w:r w:rsidR="001E70F3" w:rsidRPr="001E70F3">
        <w:rPr>
          <w:color w:val="EE0000"/>
        </w:rPr>
        <w:t>“</w:t>
      </w:r>
      <w:r w:rsidR="00F252E1" w:rsidRPr="001E70F3">
        <w:rPr>
          <w:color w:val="EE0000"/>
        </w:rPr>
        <w:t>No, here how they are actually named: (____________________)</w:t>
      </w:r>
      <w:r w:rsidR="001E70F3" w:rsidRPr="001E70F3">
        <w:rPr>
          <w:color w:val="EE0000"/>
        </w:rPr>
        <w:t>”</w:t>
      </w:r>
      <w:proofErr w:type="gramStart"/>
      <w:r w:rsidR="00F252E1" w:rsidRPr="001E70F3">
        <w:rPr>
          <w:color w:val="EE0000"/>
        </w:rPr>
        <w:t xml:space="preserve">, </w:t>
      </w:r>
      <w:r w:rsidR="00F252E1" w:rsidRPr="00F252E1">
        <w:t>)</w:t>
      </w:r>
      <w:proofErr w:type="gramEnd"/>
    </w:p>
    <w:p w14:paraId="41D4447D" w14:textId="20741428" w:rsidR="00095734" w:rsidRDefault="00F252E1" w:rsidP="00095734">
      <w:pPr>
        <w:spacing w:after="80"/>
        <w:ind w:left="360"/>
      </w:pPr>
      <w:r>
        <w:br/>
      </w:r>
    </w:p>
    <w:p w14:paraId="487C630F" w14:textId="41A8B96C" w:rsidR="00095734" w:rsidRPr="001E70F3" w:rsidRDefault="00095734" w:rsidP="00095734">
      <w:pPr>
        <w:pStyle w:val="ListParagraph"/>
        <w:numPr>
          <w:ilvl w:val="0"/>
          <w:numId w:val="6"/>
        </w:numPr>
        <w:spacing w:after="80"/>
      </w:pPr>
      <w:r w:rsidRPr="001E70F3">
        <w:rPr>
          <w:b/>
          <w:bCs/>
        </w:rPr>
        <w:t>Part names in Fusion</w:t>
      </w:r>
      <w:r w:rsidRPr="001E70F3">
        <w:t>.</w:t>
      </w:r>
    </w:p>
    <w:p w14:paraId="6AB23D0B" w14:textId="39D90402" w:rsidR="00095734" w:rsidRDefault="00095734" w:rsidP="00095734">
      <w:pPr>
        <w:spacing w:after="80"/>
      </w:pPr>
      <w:r>
        <w:t>Your instructions file</w:t>
      </w:r>
      <w:r w:rsidR="00F252E1">
        <w:t xml:space="preserve"> </w:t>
      </w:r>
      <w:r>
        <w:t>(</w:t>
      </w:r>
      <w:proofErr w:type="spellStart"/>
      <w:r>
        <w:t>json</w:t>
      </w:r>
      <w:proofErr w:type="spellEnd"/>
      <w:r>
        <w:t xml:space="preserve"> file) lists part names like “Stair </w:t>
      </w:r>
      <w:proofErr w:type="gramStart"/>
      <w:r>
        <w:t>Nose”  and</w:t>
      </w:r>
      <w:proofErr w:type="gramEnd"/>
      <w:r>
        <w:t xml:space="preserve"> “Supplemental Plank”. Are these the </w:t>
      </w:r>
      <w:r w:rsidRPr="00095734">
        <w:rPr>
          <w:b/>
          <w:bCs/>
        </w:rPr>
        <w:t>exact</w:t>
      </w:r>
      <w:r>
        <w:t xml:space="preserve"> names of the parts as they appear inside the Fusion model files? (I ran into a naming-mismatch issue earlier in the project, so I want to double check this matches exactly before building on it.</w:t>
      </w:r>
    </w:p>
    <w:p w14:paraId="2C80E83A" w14:textId="77777777" w:rsidR="00095734" w:rsidRDefault="00095734" w:rsidP="00095734">
      <w:pPr>
        <w:spacing w:after="80"/>
      </w:pPr>
    </w:p>
    <w:p w14:paraId="55A74CBA" w14:textId="49BE36A7" w:rsidR="00095734" w:rsidRDefault="00095734" w:rsidP="00095734">
      <w:pPr>
        <w:pStyle w:val="ListParagraph"/>
        <w:numPr>
          <w:ilvl w:val="0"/>
          <w:numId w:val="7"/>
        </w:numPr>
        <w:spacing w:after="80"/>
      </w:pPr>
      <w:r>
        <w:t xml:space="preserve">Yes, exact match (_________________) </w:t>
      </w:r>
    </w:p>
    <w:p w14:paraId="35F72BC9" w14:textId="7C1E6A96" w:rsidR="00095734" w:rsidRDefault="00095734" w:rsidP="00095734">
      <w:pPr>
        <w:pStyle w:val="ListParagraph"/>
        <w:numPr>
          <w:ilvl w:val="0"/>
          <w:numId w:val="7"/>
        </w:numPr>
        <w:spacing w:after="80"/>
      </w:pPr>
      <w:r>
        <w:t xml:space="preserve">No, here how they are actually named: </w:t>
      </w:r>
      <w:r w:rsidR="00F252E1">
        <w:t>(</w:t>
      </w:r>
      <w:r>
        <w:t>__________</w:t>
      </w:r>
      <w:r w:rsidR="009B6527" w:rsidRPr="009B6527">
        <w:rPr>
          <w:color w:val="EE0000"/>
        </w:rPr>
        <w:t xml:space="preserve">Thank you for the feedback.  </w:t>
      </w:r>
      <w:r w:rsidR="009B6527">
        <w:rPr>
          <w:color w:val="EE0000"/>
        </w:rPr>
        <w:t xml:space="preserve">I went through and updated the fusion files and txt file so that now, they do match 100% (as far as I can tell.)  Prior to this, there were discrepancies.  Please see the new </w:t>
      </w:r>
      <w:proofErr w:type="gramStart"/>
      <w:r w:rsidR="009B6527">
        <w:rPr>
          <w:color w:val="EE0000"/>
        </w:rPr>
        <w:t>files.</w:t>
      </w:r>
      <w:r>
        <w:t>_</w:t>
      </w:r>
      <w:proofErr w:type="gramEnd"/>
      <w:r>
        <w:t>_________</w:t>
      </w:r>
      <w:r w:rsidR="00F252E1">
        <w:t>)</w:t>
      </w:r>
      <w:r w:rsidR="00F62593">
        <w:br/>
      </w:r>
    </w:p>
    <w:p w14:paraId="1429091F" w14:textId="77777777" w:rsidR="00095734" w:rsidRDefault="00095734" w:rsidP="00095734">
      <w:pPr>
        <w:pStyle w:val="ListParagraph"/>
        <w:numPr>
          <w:ilvl w:val="0"/>
          <w:numId w:val="6"/>
        </w:numPr>
        <w:spacing w:after="80"/>
      </w:pPr>
      <w:r w:rsidRPr="00095734">
        <w:rPr>
          <w:b/>
          <w:bCs/>
        </w:rPr>
        <w:t>"Hide" instructions</w:t>
      </w:r>
      <w:r w:rsidRPr="00095734">
        <w:t xml:space="preserve"> </w:t>
      </w:r>
    </w:p>
    <w:p w14:paraId="22C4D91E" w14:textId="054FAF20" w:rsidR="00095734" w:rsidRDefault="00095734" w:rsidP="00095734">
      <w:pPr>
        <w:spacing w:after="80"/>
      </w:pPr>
      <w:r w:rsidRPr="00095734">
        <w:t xml:space="preserve">When the file says to hide "Supplemental Plank" or "Track" for a particular image, are these referring to whole </w:t>
      </w:r>
      <w:r w:rsidRPr="00095734">
        <w:rPr>
          <w:b/>
          <w:bCs/>
        </w:rPr>
        <w:t>parts/components</w:t>
      </w:r>
      <w:r w:rsidRPr="00095734">
        <w:t xml:space="preserve"> (same naming as question 1), not individual pieces inside a part?</w:t>
      </w:r>
    </w:p>
    <w:p w14:paraId="6409565C" w14:textId="77777777" w:rsidR="00095734" w:rsidRDefault="00095734" w:rsidP="00095734">
      <w:pPr>
        <w:spacing w:after="80"/>
      </w:pPr>
    </w:p>
    <w:p w14:paraId="2D05B8E0" w14:textId="323E90D1" w:rsidR="00095734" w:rsidRDefault="00095734" w:rsidP="00095734">
      <w:pPr>
        <w:pStyle w:val="ListParagraph"/>
        <w:numPr>
          <w:ilvl w:val="0"/>
          <w:numId w:val="7"/>
        </w:numPr>
        <w:spacing w:after="80"/>
      </w:pPr>
      <w:r w:rsidRPr="00095734">
        <w:t xml:space="preserve">Yes, whole parts/components </w:t>
      </w:r>
      <w:r w:rsidR="009B6527" w:rsidRPr="009B6527">
        <w:rPr>
          <w:color w:val="EE0000"/>
        </w:rPr>
        <w:t>– Yes you hide the entire Component / Body.</w:t>
      </w:r>
      <w:r w:rsidR="009B6527">
        <w:rPr>
          <w:color w:val="EE0000"/>
        </w:rPr>
        <w:t xml:space="preserve">  To locate it, you will search for the Part Number.</w:t>
      </w:r>
    </w:p>
    <w:p w14:paraId="02471353" w14:textId="583BD1B4" w:rsidR="00095734" w:rsidRDefault="00095734" w:rsidP="00095734">
      <w:pPr>
        <w:pStyle w:val="ListParagraph"/>
        <w:numPr>
          <w:ilvl w:val="0"/>
          <w:numId w:val="7"/>
        </w:numPr>
        <w:spacing w:after="80"/>
      </w:pPr>
      <w:r w:rsidRPr="00095734">
        <w:t>No</w:t>
      </w:r>
      <w:r>
        <w:t xml:space="preserve">, </w:t>
      </w:r>
      <w:r w:rsidRPr="00095734">
        <w:t>please explain: _______________</w:t>
      </w:r>
      <w:r w:rsidR="00F62593">
        <w:br/>
      </w:r>
    </w:p>
    <w:p w14:paraId="0080A460" w14:textId="7EFF2943" w:rsidR="00095734" w:rsidRPr="00095734" w:rsidRDefault="00095734" w:rsidP="00095734">
      <w:pPr>
        <w:pStyle w:val="ListParagraph"/>
        <w:numPr>
          <w:ilvl w:val="0"/>
          <w:numId w:val="6"/>
        </w:numPr>
        <w:spacing w:after="80"/>
      </w:pPr>
      <w:r w:rsidRPr="00095734">
        <w:rPr>
          <w:b/>
          <w:bCs/>
        </w:rPr>
        <w:t>Matching files to models</w:t>
      </w:r>
    </w:p>
    <w:p w14:paraId="748DEF33" w14:textId="77777777" w:rsidR="00095734" w:rsidRPr="00095734" w:rsidRDefault="00095734" w:rsidP="00095734">
      <w:pPr>
        <w:spacing w:after="80"/>
      </w:pPr>
      <w:r w:rsidRPr="00095734">
        <w:t>The "</w:t>
      </w:r>
      <w:proofErr w:type="spellStart"/>
      <w:r w:rsidRPr="00095734">
        <w:t>fileName</w:t>
      </w:r>
      <w:proofErr w:type="spellEnd"/>
      <w:r w:rsidRPr="00095734">
        <w:t>" field (e.g. "Bullnose," "Square Nose") should match the model file's name. Two follow-ups:</w:t>
      </w:r>
    </w:p>
    <w:p w14:paraId="041E6FDE" w14:textId="72E9CD30" w:rsidR="00095734" w:rsidRPr="00095734" w:rsidRDefault="00095734" w:rsidP="00F62593">
      <w:pPr>
        <w:pStyle w:val="ListParagraph"/>
        <w:numPr>
          <w:ilvl w:val="0"/>
          <w:numId w:val="8"/>
        </w:numPr>
        <w:spacing w:after="80"/>
      </w:pPr>
      <w:r w:rsidRPr="00095734">
        <w:t xml:space="preserve">Is a simple name match (ignoring capitalization and </w:t>
      </w:r>
      <w:proofErr w:type="gramStart"/>
      <w:r w:rsidRPr="00095734">
        <w:t>the .f</w:t>
      </w:r>
      <w:proofErr w:type="gramEnd"/>
      <w:r w:rsidRPr="00095734">
        <w:t>3d extension) good enough, or could two different files share a similar name?</w:t>
      </w:r>
      <w:r w:rsidR="009B6527">
        <w:t xml:space="preserve"> </w:t>
      </w:r>
      <w:r w:rsidR="009B6527" w:rsidRPr="009B6527">
        <w:rPr>
          <w:color w:val="EE0000"/>
        </w:rPr>
        <w:t xml:space="preserve">– </w:t>
      </w:r>
      <w:proofErr w:type="gramStart"/>
      <w:r w:rsidR="009B6527" w:rsidRPr="009B6527">
        <w:rPr>
          <w:color w:val="EE0000"/>
        </w:rPr>
        <w:t>Yes</w:t>
      </w:r>
      <w:proofErr w:type="gramEnd"/>
      <w:r w:rsidR="009B6527" w:rsidRPr="009B6527">
        <w:rPr>
          <w:color w:val="EE0000"/>
        </w:rPr>
        <w:t xml:space="preserve"> ignore capitalization and </w:t>
      </w:r>
      <w:proofErr w:type="gramStart"/>
      <w:r w:rsidR="009B6527" w:rsidRPr="009B6527">
        <w:rPr>
          <w:color w:val="EE0000"/>
        </w:rPr>
        <w:t>the .f</w:t>
      </w:r>
      <w:proofErr w:type="gramEnd"/>
      <w:r w:rsidR="009B6527" w:rsidRPr="009B6527">
        <w:rPr>
          <w:color w:val="EE0000"/>
        </w:rPr>
        <w:t>3d extension is good enough.</w:t>
      </w:r>
      <w:r w:rsidR="009B6527">
        <w:t xml:space="preserve">  </w:t>
      </w:r>
    </w:p>
    <w:p w14:paraId="1EB64056" w14:textId="430BFF8A" w:rsidR="00095734" w:rsidRPr="00095734" w:rsidRDefault="00095734" w:rsidP="00095734">
      <w:pPr>
        <w:numPr>
          <w:ilvl w:val="0"/>
          <w:numId w:val="8"/>
        </w:numPr>
        <w:spacing w:after="80"/>
      </w:pPr>
      <w:r w:rsidRPr="00095734">
        <w:t>If we ever render a model that </w:t>
      </w:r>
      <w:r w:rsidRPr="00095734">
        <w:rPr>
          <w:b/>
          <w:bCs/>
        </w:rPr>
        <w:t>isn't listed</w:t>
      </w:r>
      <w:r w:rsidRPr="00095734">
        <w:t> in this instructions file, what should happen — skip it and flag it to you, or render it some other way?</w:t>
      </w:r>
      <w:r w:rsidR="009B6527">
        <w:t xml:space="preserve"> </w:t>
      </w:r>
      <w:r w:rsidR="009B6527" w:rsidRPr="009B6527">
        <w:rPr>
          <w:color w:val="EE0000"/>
        </w:rPr>
        <w:t>– Skip it and flag it.  The excel spreadsheet that you update would work well.</w:t>
      </w:r>
    </w:p>
    <w:p w14:paraId="6A2D1E42" w14:textId="6A378C79" w:rsidR="00095734" w:rsidRDefault="00095734" w:rsidP="00F62593">
      <w:pPr>
        <w:spacing w:after="80"/>
        <w:ind w:left="360"/>
      </w:pPr>
    </w:p>
    <w:p w14:paraId="392AA9D5" w14:textId="5EC47C7F" w:rsidR="00F62593" w:rsidRDefault="00F62593" w:rsidP="00F62593">
      <w:pPr>
        <w:pStyle w:val="ListParagraph"/>
        <w:numPr>
          <w:ilvl w:val="0"/>
          <w:numId w:val="10"/>
        </w:numPr>
        <w:spacing w:after="80"/>
      </w:pPr>
      <w:r>
        <w:t xml:space="preserve"> Simple name match is fine (____</w:t>
      </w:r>
      <w:r w:rsidR="009B6527" w:rsidRPr="009B6527">
        <w:rPr>
          <w:color w:val="EE0000"/>
        </w:rPr>
        <w:t>Yes</w:t>
      </w:r>
      <w:r>
        <w:t>______)</w:t>
      </w:r>
      <w:r w:rsidR="00F252E1">
        <w:t xml:space="preserve"> or </w:t>
      </w:r>
    </w:p>
    <w:p w14:paraId="7109BD9B" w14:textId="4B5DFF3E" w:rsidR="00F62593" w:rsidRDefault="00F62593" w:rsidP="00F62593">
      <w:pPr>
        <w:spacing w:after="80"/>
        <w:ind w:left="720"/>
      </w:pPr>
      <w:r>
        <w:t>Other: (_____________)</w:t>
      </w:r>
    </w:p>
    <w:p w14:paraId="0ED0297C" w14:textId="159D4F36" w:rsidR="00F62593" w:rsidRDefault="00F62593" w:rsidP="00F62593">
      <w:pPr>
        <w:pStyle w:val="ListParagraph"/>
        <w:numPr>
          <w:ilvl w:val="0"/>
          <w:numId w:val="10"/>
        </w:numPr>
        <w:spacing w:after="80"/>
      </w:pPr>
      <w:r>
        <w:t>Skip and flag it to you (yes/No)</w:t>
      </w:r>
      <w:r w:rsidR="00F252E1">
        <w:t xml:space="preserve"> or </w:t>
      </w:r>
      <w:r w:rsidR="009B6527" w:rsidRPr="009B6527">
        <w:rPr>
          <w:color w:val="EE0000"/>
        </w:rPr>
        <w:t>Yes</w:t>
      </w:r>
    </w:p>
    <w:p w14:paraId="61F4D993" w14:textId="22E37807" w:rsidR="00F62593" w:rsidRDefault="00F62593" w:rsidP="00F62593">
      <w:pPr>
        <w:spacing w:after="80"/>
        <w:ind w:left="720"/>
      </w:pPr>
      <w:r>
        <w:t>Other: (_____________)</w:t>
      </w:r>
      <w:r>
        <w:br/>
      </w:r>
    </w:p>
    <w:p w14:paraId="648D40CF" w14:textId="1F5524D7" w:rsidR="00F62593" w:rsidRPr="00F62593" w:rsidRDefault="00F62593" w:rsidP="00F62593">
      <w:pPr>
        <w:pStyle w:val="ListParagraph"/>
        <w:numPr>
          <w:ilvl w:val="0"/>
          <w:numId w:val="6"/>
        </w:numPr>
        <w:spacing w:after="80"/>
      </w:pPr>
      <w:r w:rsidRPr="00F62593">
        <w:rPr>
          <w:b/>
          <w:bCs/>
        </w:rPr>
        <w:t>Which models use this file</w:t>
      </w:r>
    </w:p>
    <w:p w14:paraId="1E0A6275" w14:textId="544C15C5" w:rsidR="00F62593" w:rsidRDefault="00F62593" w:rsidP="00F62593">
      <w:pPr>
        <w:spacing w:after="80"/>
      </w:pPr>
      <w:r w:rsidRPr="00F62593">
        <w:lastRenderedPageBreak/>
        <w:t xml:space="preserve">Right </w:t>
      </w:r>
      <w:proofErr w:type="gramStart"/>
      <w:r w:rsidRPr="00F62593">
        <w:t>now</w:t>
      </w:r>
      <w:proofErr w:type="gramEnd"/>
      <w:r w:rsidRPr="00F62593">
        <w:t xml:space="preserve"> the instructions file only lists trim/molding-type models. Do the "Vinyl Skin" style models (the ones that just swap a flat color image, no decal) also need entries in this file for camera views and hide/show rules</w:t>
      </w:r>
      <w:r>
        <w:t>,</w:t>
      </w:r>
      <w:r w:rsidRPr="00F62593">
        <w:t xml:space="preserve"> or should those keep working the way they do today?</w:t>
      </w:r>
    </w:p>
    <w:p w14:paraId="4A98FECA" w14:textId="77777777" w:rsidR="00F62593" w:rsidRDefault="00F62593" w:rsidP="00F62593">
      <w:pPr>
        <w:spacing w:after="80"/>
      </w:pPr>
    </w:p>
    <w:p w14:paraId="66CB7B37" w14:textId="3442D0EA" w:rsidR="00F62593" w:rsidRDefault="00F62593" w:rsidP="00F62593">
      <w:pPr>
        <w:pStyle w:val="ListParagraph"/>
        <w:numPr>
          <w:ilvl w:val="0"/>
          <w:numId w:val="7"/>
        </w:numPr>
        <w:spacing w:after="80"/>
      </w:pPr>
      <w:r>
        <w:t>Yes, add them to the file too (__</w:t>
      </w:r>
      <w:r w:rsidR="008A0C7F" w:rsidRPr="008A0C7F">
        <w:rPr>
          <w:color w:val="EE0000"/>
        </w:rPr>
        <w:t>x</w:t>
      </w:r>
      <w:r>
        <w:t>__)</w:t>
      </w:r>
      <w:r w:rsidR="009C3C46">
        <w:t xml:space="preserve"> </w:t>
      </w:r>
      <w:r w:rsidR="009C3C46" w:rsidRPr="009C3C46">
        <w:rPr>
          <w:color w:val="EE0000"/>
        </w:rPr>
        <w:t>–</w:t>
      </w:r>
      <w:r w:rsidR="009C3C46">
        <w:rPr>
          <w:color w:val="EE0000"/>
        </w:rPr>
        <w:t xml:space="preserve"> </w:t>
      </w:r>
      <w:r w:rsidR="009C3C46" w:rsidRPr="009C3C46">
        <w:rPr>
          <w:color w:val="EE0000"/>
        </w:rPr>
        <w:t>I’ll be focusing more on the Decals</w:t>
      </w:r>
      <w:r w:rsidR="009C3C46">
        <w:rPr>
          <w:color w:val="EE0000"/>
        </w:rPr>
        <w:t xml:space="preserve"> as the render quality seams to be higher on those.</w:t>
      </w:r>
    </w:p>
    <w:p w14:paraId="3D216ABF" w14:textId="331499DA" w:rsidR="00F62593" w:rsidRDefault="00F62593" w:rsidP="00F62593">
      <w:pPr>
        <w:pStyle w:val="ListParagraph"/>
        <w:numPr>
          <w:ilvl w:val="0"/>
          <w:numId w:val="7"/>
        </w:numPr>
        <w:spacing w:after="80"/>
      </w:pPr>
      <w:r>
        <w:t>No, leave those as it (___)</w:t>
      </w:r>
      <w:r>
        <w:br/>
      </w:r>
    </w:p>
    <w:p w14:paraId="326E28D7" w14:textId="1C8F18F1" w:rsidR="00F62593" w:rsidRDefault="00F62593" w:rsidP="00F62593">
      <w:pPr>
        <w:pStyle w:val="ListParagraph"/>
        <w:numPr>
          <w:ilvl w:val="0"/>
          <w:numId w:val="6"/>
        </w:numPr>
        <w:spacing w:after="80"/>
        <w:rPr>
          <w:b/>
          <w:bCs/>
        </w:rPr>
      </w:pPr>
      <w:r w:rsidRPr="00F62593">
        <w:rPr>
          <w:b/>
          <w:bCs/>
        </w:rPr>
        <w:t>Width vs length direction</w:t>
      </w:r>
    </w:p>
    <w:p w14:paraId="3385A75B" w14:textId="1B0EAC94" w:rsidR="00F62593" w:rsidRDefault="00F62593" w:rsidP="00F62593">
      <w:pPr>
        <w:spacing w:after="80"/>
      </w:pPr>
      <w:r w:rsidRPr="00F62593">
        <w:t>For each part's texture size, I'm assuming "length" runs along the long direction of the part (e.g. the 50-inch measurement) and "width" runs across it (e.g. the 9-inch measurement). Is that correct?</w:t>
      </w:r>
    </w:p>
    <w:p w14:paraId="407EC736" w14:textId="77777777" w:rsidR="00F62593" w:rsidRDefault="00F62593" w:rsidP="00F62593">
      <w:pPr>
        <w:spacing w:after="80"/>
      </w:pPr>
    </w:p>
    <w:p w14:paraId="42D58799" w14:textId="2D29A940" w:rsidR="00F62593" w:rsidRPr="009B6527" w:rsidRDefault="00F62593" w:rsidP="00F62593">
      <w:pPr>
        <w:pStyle w:val="ListParagraph"/>
        <w:numPr>
          <w:ilvl w:val="0"/>
          <w:numId w:val="7"/>
        </w:numPr>
        <w:spacing w:after="80"/>
        <w:rPr>
          <w:color w:val="EE0000"/>
        </w:rPr>
      </w:pPr>
      <w:r w:rsidRPr="009B6527">
        <w:rPr>
          <w:color w:val="EE0000"/>
        </w:rPr>
        <w:t>Yes, correct.</w:t>
      </w:r>
    </w:p>
    <w:p w14:paraId="139DB75E" w14:textId="406B9C47" w:rsidR="00F62593" w:rsidRPr="00F62593" w:rsidRDefault="00F62593" w:rsidP="00F62593">
      <w:pPr>
        <w:pStyle w:val="ListParagraph"/>
        <w:numPr>
          <w:ilvl w:val="0"/>
          <w:numId w:val="7"/>
        </w:numPr>
        <w:spacing w:after="80"/>
      </w:pPr>
      <w:r>
        <w:t xml:space="preserve">No, please clarify: </w:t>
      </w:r>
      <w:r w:rsidR="00F252E1">
        <w:t>(_________)</w:t>
      </w:r>
    </w:p>
    <w:sectPr w:rsidR="00F62593" w:rsidRPr="00F62593">
      <w:headerReference w:type="default" r:id="rId8"/>
      <w:footerReference w:type="default" r:id="rId9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C30EFA" w14:textId="77777777" w:rsidR="00361CF2" w:rsidRDefault="00361CF2">
      <w:r>
        <w:separator/>
      </w:r>
    </w:p>
  </w:endnote>
  <w:endnote w:type="continuationSeparator" w:id="0">
    <w:p w14:paraId="2B283A4F" w14:textId="77777777" w:rsidR="00361CF2" w:rsidRDefault="00361CF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4A0B0A" w14:textId="77777777" w:rsidR="00562891" w:rsidRDefault="00000000">
    <w:pPr>
      <w:jc w:val="center"/>
    </w:pPr>
    <w:r>
      <w:rPr>
        <w:color w:val="666666"/>
        <w:sz w:val="18"/>
        <w:szCs w:val="18"/>
      </w:rPr>
      <w:t xml:space="preserve">Page </w:t>
    </w:r>
    <w:r>
      <w:rPr>
        <w:color w:val="666666"/>
        <w:sz w:val="18"/>
        <w:szCs w:val="18"/>
      </w:rPr>
      <w:fldChar w:fldCharType="begin"/>
    </w:r>
    <w:r>
      <w:rPr>
        <w:color w:val="666666"/>
        <w:sz w:val="18"/>
        <w:szCs w:val="18"/>
      </w:rPr>
      <w:instrText>PAGE</w:instrText>
    </w:r>
    <w:r>
      <w:rPr>
        <w:color w:val="666666"/>
        <w:sz w:val="18"/>
        <w:szCs w:val="18"/>
      </w:rPr>
      <w:fldChar w:fldCharType="separate"/>
    </w:r>
    <w:r w:rsidR="000D7E6A">
      <w:rPr>
        <w:noProof/>
        <w:color w:val="666666"/>
        <w:sz w:val="18"/>
        <w:szCs w:val="18"/>
      </w:rPr>
      <w:t>1</w:t>
    </w:r>
    <w:r>
      <w:rPr>
        <w:color w:val="666666"/>
        <w:sz w:val="18"/>
        <w:szCs w:val="18"/>
      </w:rPr>
      <w:fldChar w:fldCharType="end"/>
    </w:r>
    <w:r>
      <w:rPr>
        <w:color w:val="666666"/>
        <w:sz w:val="18"/>
        <w:szCs w:val="18"/>
      </w:rPr>
      <w:t xml:space="preserve"> of </w:t>
    </w:r>
    <w:r>
      <w:rPr>
        <w:color w:val="666666"/>
        <w:sz w:val="18"/>
        <w:szCs w:val="18"/>
      </w:rPr>
      <w:fldChar w:fldCharType="begin"/>
    </w:r>
    <w:r>
      <w:rPr>
        <w:color w:val="666666"/>
        <w:sz w:val="18"/>
        <w:szCs w:val="18"/>
      </w:rPr>
      <w:instrText>NUMPAGES</w:instrText>
    </w:r>
    <w:r>
      <w:rPr>
        <w:color w:val="666666"/>
        <w:sz w:val="18"/>
        <w:szCs w:val="18"/>
      </w:rPr>
      <w:fldChar w:fldCharType="separate"/>
    </w:r>
    <w:r w:rsidR="000D7E6A">
      <w:rPr>
        <w:noProof/>
        <w:color w:val="666666"/>
        <w:sz w:val="18"/>
        <w:szCs w:val="18"/>
      </w:rPr>
      <w:t>2</w:t>
    </w:r>
    <w:r>
      <w:rPr>
        <w:color w:val="666666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9F9A8C" w14:textId="77777777" w:rsidR="00361CF2" w:rsidRDefault="00361CF2">
      <w:r>
        <w:separator/>
      </w:r>
    </w:p>
  </w:footnote>
  <w:footnote w:type="continuationSeparator" w:id="0">
    <w:p w14:paraId="40CF2B03" w14:textId="77777777" w:rsidR="00361CF2" w:rsidRDefault="00361CF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5415DF" w14:textId="77777777" w:rsidR="00562891" w:rsidRDefault="00000000">
    <w:pPr>
      <w:spacing w:after="60"/>
    </w:pPr>
    <w:r>
      <w:rPr>
        <w:b/>
        <w:bCs/>
        <w:color w:val="2E75B6"/>
        <w:sz w:val="18"/>
        <w:szCs w:val="18"/>
      </w:rPr>
      <w:t>Batch Render – Change Request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EB6904"/>
    <w:multiLevelType w:val="hybridMultilevel"/>
    <w:tmpl w:val="2688BCF4"/>
    <w:lvl w:ilvl="0" w:tplc="70F04ADC">
      <w:start w:val="1"/>
      <w:numFmt w:val="decimal"/>
      <w:lvlText w:val="%1."/>
      <w:lvlJc w:val="left"/>
      <w:pPr>
        <w:ind w:left="720" w:hanging="360"/>
      </w:pPr>
    </w:lvl>
    <w:lvl w:ilvl="1" w:tplc="325A03A4">
      <w:numFmt w:val="decimal"/>
      <w:lvlText w:val=""/>
      <w:lvlJc w:val="left"/>
    </w:lvl>
    <w:lvl w:ilvl="2" w:tplc="E7A07F8E">
      <w:numFmt w:val="decimal"/>
      <w:lvlText w:val=""/>
      <w:lvlJc w:val="left"/>
    </w:lvl>
    <w:lvl w:ilvl="3" w:tplc="F2D80E3C">
      <w:numFmt w:val="decimal"/>
      <w:lvlText w:val=""/>
      <w:lvlJc w:val="left"/>
    </w:lvl>
    <w:lvl w:ilvl="4" w:tplc="62025F6E">
      <w:numFmt w:val="decimal"/>
      <w:lvlText w:val=""/>
      <w:lvlJc w:val="left"/>
    </w:lvl>
    <w:lvl w:ilvl="5" w:tplc="6A3AB0A6">
      <w:numFmt w:val="decimal"/>
      <w:lvlText w:val=""/>
      <w:lvlJc w:val="left"/>
    </w:lvl>
    <w:lvl w:ilvl="6" w:tplc="6E7E3566">
      <w:numFmt w:val="decimal"/>
      <w:lvlText w:val=""/>
      <w:lvlJc w:val="left"/>
    </w:lvl>
    <w:lvl w:ilvl="7" w:tplc="FC9C9B06">
      <w:numFmt w:val="decimal"/>
      <w:lvlText w:val=""/>
      <w:lvlJc w:val="left"/>
    </w:lvl>
    <w:lvl w:ilvl="8" w:tplc="D722DFB8">
      <w:numFmt w:val="decimal"/>
      <w:lvlText w:val=""/>
      <w:lvlJc w:val="left"/>
    </w:lvl>
  </w:abstractNum>
  <w:abstractNum w:abstractNumId="1" w15:restartNumberingAfterBreak="0">
    <w:nsid w:val="23DC5BA1"/>
    <w:multiLevelType w:val="hybridMultilevel"/>
    <w:tmpl w:val="CFD6D0A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90275AB"/>
    <w:multiLevelType w:val="hybridMultilevel"/>
    <w:tmpl w:val="C76E430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D16702C"/>
    <w:multiLevelType w:val="hybridMultilevel"/>
    <w:tmpl w:val="33E080AE"/>
    <w:lvl w:ilvl="0" w:tplc="0276A534">
      <w:start w:val="1"/>
      <w:numFmt w:val="bullet"/>
      <w:lvlText w:val="•"/>
      <w:lvlJc w:val="left"/>
      <w:pPr>
        <w:ind w:left="720" w:hanging="360"/>
      </w:pPr>
    </w:lvl>
    <w:lvl w:ilvl="1" w:tplc="609A52BC">
      <w:numFmt w:val="decimal"/>
      <w:lvlText w:val=""/>
      <w:lvlJc w:val="left"/>
    </w:lvl>
    <w:lvl w:ilvl="2" w:tplc="50E27EFE">
      <w:numFmt w:val="decimal"/>
      <w:lvlText w:val=""/>
      <w:lvlJc w:val="left"/>
    </w:lvl>
    <w:lvl w:ilvl="3" w:tplc="3FF4E608">
      <w:numFmt w:val="decimal"/>
      <w:lvlText w:val=""/>
      <w:lvlJc w:val="left"/>
    </w:lvl>
    <w:lvl w:ilvl="4" w:tplc="68F8484A">
      <w:numFmt w:val="decimal"/>
      <w:lvlText w:val=""/>
      <w:lvlJc w:val="left"/>
    </w:lvl>
    <w:lvl w:ilvl="5" w:tplc="B228460A">
      <w:numFmt w:val="decimal"/>
      <w:lvlText w:val=""/>
      <w:lvlJc w:val="left"/>
    </w:lvl>
    <w:lvl w:ilvl="6" w:tplc="6658C7B6">
      <w:numFmt w:val="decimal"/>
      <w:lvlText w:val=""/>
      <w:lvlJc w:val="left"/>
    </w:lvl>
    <w:lvl w:ilvl="7" w:tplc="4F04D344">
      <w:numFmt w:val="decimal"/>
      <w:lvlText w:val=""/>
      <w:lvlJc w:val="left"/>
    </w:lvl>
    <w:lvl w:ilvl="8" w:tplc="67AE076E">
      <w:numFmt w:val="decimal"/>
      <w:lvlText w:val=""/>
      <w:lvlJc w:val="left"/>
    </w:lvl>
  </w:abstractNum>
  <w:abstractNum w:abstractNumId="4" w15:restartNumberingAfterBreak="0">
    <w:nsid w:val="31BF28BC"/>
    <w:multiLevelType w:val="multilevel"/>
    <w:tmpl w:val="657A99CE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ascii="Arial" w:eastAsia="Arial" w:hAnsi="Arial" w:cs="Aria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39E65A1"/>
    <w:multiLevelType w:val="hybridMultilevel"/>
    <w:tmpl w:val="EACAFEB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0F53E02"/>
    <w:multiLevelType w:val="hybridMultilevel"/>
    <w:tmpl w:val="43A69D08"/>
    <w:lvl w:ilvl="0" w:tplc="A756322C">
      <w:start w:val="1"/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0366763"/>
    <w:multiLevelType w:val="hybridMultilevel"/>
    <w:tmpl w:val="2D54550A"/>
    <w:lvl w:ilvl="0" w:tplc="E960C152">
      <w:start w:val="1"/>
      <w:numFmt w:val="decimal"/>
      <w:lvlText w:val="%1."/>
      <w:lvlJc w:val="left"/>
      <w:pPr>
        <w:ind w:left="720" w:hanging="360"/>
      </w:pPr>
    </w:lvl>
    <w:lvl w:ilvl="1" w:tplc="0C7E80DC">
      <w:numFmt w:val="decimal"/>
      <w:lvlText w:val=""/>
      <w:lvlJc w:val="left"/>
    </w:lvl>
    <w:lvl w:ilvl="2" w:tplc="1F602F1C">
      <w:numFmt w:val="decimal"/>
      <w:lvlText w:val=""/>
      <w:lvlJc w:val="left"/>
    </w:lvl>
    <w:lvl w:ilvl="3" w:tplc="CA08100C">
      <w:numFmt w:val="decimal"/>
      <w:lvlText w:val=""/>
      <w:lvlJc w:val="left"/>
    </w:lvl>
    <w:lvl w:ilvl="4" w:tplc="0FE8A5C2">
      <w:numFmt w:val="decimal"/>
      <w:lvlText w:val=""/>
      <w:lvlJc w:val="left"/>
    </w:lvl>
    <w:lvl w:ilvl="5" w:tplc="B7802292">
      <w:numFmt w:val="decimal"/>
      <w:lvlText w:val=""/>
      <w:lvlJc w:val="left"/>
    </w:lvl>
    <w:lvl w:ilvl="6" w:tplc="988E0B8E">
      <w:numFmt w:val="decimal"/>
      <w:lvlText w:val=""/>
      <w:lvlJc w:val="left"/>
    </w:lvl>
    <w:lvl w:ilvl="7" w:tplc="B8E49670">
      <w:numFmt w:val="decimal"/>
      <w:lvlText w:val=""/>
      <w:lvlJc w:val="left"/>
    </w:lvl>
    <w:lvl w:ilvl="8" w:tplc="EF0A0D6E">
      <w:numFmt w:val="decimal"/>
      <w:lvlText w:val=""/>
      <w:lvlJc w:val="left"/>
    </w:lvl>
  </w:abstractNum>
  <w:abstractNum w:abstractNumId="8" w15:restartNumberingAfterBreak="0">
    <w:nsid w:val="6D7C7394"/>
    <w:multiLevelType w:val="hybridMultilevel"/>
    <w:tmpl w:val="84960F76"/>
    <w:lvl w:ilvl="0" w:tplc="89A61D06">
      <w:start w:val="1"/>
      <w:numFmt w:val="bullet"/>
      <w:lvlText w:val="●"/>
      <w:lvlJc w:val="left"/>
      <w:pPr>
        <w:ind w:left="720" w:hanging="360"/>
      </w:pPr>
    </w:lvl>
    <w:lvl w:ilvl="1" w:tplc="C48A7A0A">
      <w:start w:val="1"/>
      <w:numFmt w:val="bullet"/>
      <w:lvlText w:val="○"/>
      <w:lvlJc w:val="left"/>
      <w:pPr>
        <w:ind w:left="1440" w:hanging="360"/>
      </w:pPr>
    </w:lvl>
    <w:lvl w:ilvl="2" w:tplc="6DCA7AA4">
      <w:start w:val="1"/>
      <w:numFmt w:val="bullet"/>
      <w:lvlText w:val="■"/>
      <w:lvlJc w:val="left"/>
      <w:pPr>
        <w:ind w:left="2160" w:hanging="360"/>
      </w:pPr>
    </w:lvl>
    <w:lvl w:ilvl="3" w:tplc="69626A9A">
      <w:start w:val="1"/>
      <w:numFmt w:val="bullet"/>
      <w:lvlText w:val="●"/>
      <w:lvlJc w:val="left"/>
      <w:pPr>
        <w:ind w:left="2880" w:hanging="360"/>
      </w:pPr>
    </w:lvl>
    <w:lvl w:ilvl="4" w:tplc="0BCE5412">
      <w:start w:val="1"/>
      <w:numFmt w:val="bullet"/>
      <w:lvlText w:val="○"/>
      <w:lvlJc w:val="left"/>
      <w:pPr>
        <w:ind w:left="3600" w:hanging="360"/>
      </w:pPr>
    </w:lvl>
    <w:lvl w:ilvl="5" w:tplc="C87E012A">
      <w:start w:val="1"/>
      <w:numFmt w:val="bullet"/>
      <w:lvlText w:val="■"/>
      <w:lvlJc w:val="left"/>
      <w:pPr>
        <w:ind w:left="4320" w:hanging="360"/>
      </w:pPr>
    </w:lvl>
    <w:lvl w:ilvl="6" w:tplc="F0EE9AD0">
      <w:start w:val="1"/>
      <w:numFmt w:val="bullet"/>
      <w:lvlText w:val="●"/>
      <w:lvlJc w:val="left"/>
      <w:pPr>
        <w:ind w:left="5040" w:hanging="360"/>
      </w:pPr>
    </w:lvl>
    <w:lvl w:ilvl="7" w:tplc="AEB843BE">
      <w:start w:val="1"/>
      <w:numFmt w:val="bullet"/>
      <w:lvlText w:val="●"/>
      <w:lvlJc w:val="left"/>
      <w:pPr>
        <w:ind w:left="5760" w:hanging="360"/>
      </w:pPr>
    </w:lvl>
    <w:lvl w:ilvl="8" w:tplc="20326A40">
      <w:start w:val="1"/>
      <w:numFmt w:val="bullet"/>
      <w:lvlText w:val="●"/>
      <w:lvlJc w:val="left"/>
      <w:pPr>
        <w:ind w:left="6480" w:hanging="360"/>
      </w:pPr>
    </w:lvl>
  </w:abstractNum>
  <w:abstractNum w:abstractNumId="9" w15:restartNumberingAfterBreak="0">
    <w:nsid w:val="7574421E"/>
    <w:multiLevelType w:val="hybridMultilevel"/>
    <w:tmpl w:val="74CAE67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00984021">
    <w:abstractNumId w:val="8"/>
    <w:lvlOverride w:ilvl="0">
      <w:startOverride w:val="1"/>
    </w:lvlOverride>
  </w:num>
  <w:num w:numId="2" w16cid:durableId="738215120">
    <w:abstractNumId w:val="3"/>
    <w:lvlOverride w:ilvl="0">
      <w:startOverride w:val="1"/>
    </w:lvlOverride>
  </w:num>
  <w:num w:numId="3" w16cid:durableId="312031071">
    <w:abstractNumId w:val="0"/>
    <w:lvlOverride w:ilvl="0">
      <w:startOverride w:val="1"/>
    </w:lvlOverride>
  </w:num>
  <w:num w:numId="4" w16cid:durableId="1304963811">
    <w:abstractNumId w:val="7"/>
    <w:lvlOverride w:ilvl="0">
      <w:startOverride w:val="1"/>
    </w:lvlOverride>
  </w:num>
  <w:num w:numId="5" w16cid:durableId="54209708">
    <w:abstractNumId w:val="9"/>
  </w:num>
  <w:num w:numId="6" w16cid:durableId="193277903">
    <w:abstractNumId w:val="1"/>
  </w:num>
  <w:num w:numId="7" w16cid:durableId="1098713570">
    <w:abstractNumId w:val="6"/>
  </w:num>
  <w:num w:numId="8" w16cid:durableId="1896233416">
    <w:abstractNumId w:val="4"/>
  </w:num>
  <w:num w:numId="9" w16cid:durableId="1118523656">
    <w:abstractNumId w:val="5"/>
  </w:num>
  <w:num w:numId="10" w16cid:durableId="170801866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62891"/>
    <w:rsid w:val="00095734"/>
    <w:rsid w:val="000D7E6A"/>
    <w:rsid w:val="001D4E8C"/>
    <w:rsid w:val="001E70F3"/>
    <w:rsid w:val="00293A2F"/>
    <w:rsid w:val="002D7455"/>
    <w:rsid w:val="00361CF2"/>
    <w:rsid w:val="003C4D88"/>
    <w:rsid w:val="00513AC2"/>
    <w:rsid w:val="00562891"/>
    <w:rsid w:val="007136A8"/>
    <w:rsid w:val="00852680"/>
    <w:rsid w:val="008A0C7F"/>
    <w:rsid w:val="009B6527"/>
    <w:rsid w:val="009C3C46"/>
    <w:rsid w:val="00A130AD"/>
    <w:rsid w:val="00B949B1"/>
    <w:rsid w:val="00DC5DAD"/>
    <w:rsid w:val="00EE705B"/>
    <w:rsid w:val="00F252E1"/>
    <w:rsid w:val="00F609D5"/>
    <w:rsid w:val="00F625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9DCDA9"/>
  <w15:docId w15:val="{CAB7F4FB-85DA-40D7-9B8F-0F0159BCC7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200"/>
      <w:outlineLvl w:val="0"/>
    </w:pPr>
    <w:rPr>
      <w:b/>
      <w:bCs/>
      <w:color w:val="1F4E79"/>
      <w:sz w:val="32"/>
      <w:szCs w:val="32"/>
    </w:rPr>
  </w:style>
  <w:style w:type="paragraph" w:styleId="Heading2">
    <w:name w:val="heading 2"/>
    <w:uiPriority w:val="9"/>
    <w:unhideWhenUsed/>
    <w:qFormat/>
    <w:pPr>
      <w:spacing w:before="280" w:after="140"/>
      <w:outlineLvl w:val="1"/>
    </w:pPr>
    <w:rPr>
      <w:b/>
      <w:bCs/>
      <w:color w:val="2E75B6"/>
      <w:sz w:val="26"/>
      <w:szCs w:val="26"/>
    </w:rPr>
  </w:style>
  <w:style w:type="paragraph" w:styleId="Heading3">
    <w:name w:val="heading 3"/>
    <w:uiPriority w:val="9"/>
    <w:semiHidden/>
    <w:unhideWhenUsed/>
    <w:qFormat/>
    <w:pPr>
      <w:spacing w:before="200" w:after="100"/>
      <w:outlineLvl w:val="2"/>
    </w:pPr>
    <w:rPr>
      <w:b/>
      <w:bCs/>
      <w:color w:val="404040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621</TotalTime>
  <Pages>1</Pages>
  <Words>815</Words>
  <Characters>4650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soft dev</cp:lastModifiedBy>
  <cp:revision>7</cp:revision>
  <cp:lastPrinted>2026-09-24T17:11:00Z</cp:lastPrinted>
  <dcterms:created xsi:type="dcterms:W3CDTF">2026-09-15T19:17:00Z</dcterms:created>
  <dcterms:modified xsi:type="dcterms:W3CDTF">2026-09-24T19:37:00Z</dcterms:modified>
</cp:coreProperties>
</file>