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0"/>
                <w:szCs w:val="40"/>
              </w:rPr>
              <w:t xml:space="preserve">Alzheimer's Amyloid Hypothesis</w:t>
            </w:r>
          </w:p>
          <w:p>
            <w:pPr>
              <w:spacing w:before="80"/>
              <w:jc w:val="center"/>
            </w:pPr>
            <w:r>
              <w:rPr>
                <w:rFonts w:ascii="Arial" w:cs="Arial" w:eastAsia="Arial" w:hAnsi="Arial"/>
                <w:b w:val="false"/>
                <w:bCs w:val="false"/>
                <w:i w:val="false"/>
                <w:iCs w:val="false"/>
                <w:color w:val="C0D0E0"/>
                <w:sz w:val="24"/>
                <w:szCs w:val="24"/>
              </w:rPr>
              <w:t xml:space="preserve">Global · 1992–2024</w:t>
            </w:r>
          </w:p>
          <w:p>
            <w:pPr>
              <w:spacing w:before="60"/>
              <w:jc w:val="center"/>
            </w:pPr>
            <w:r>
              <w:rPr>
                <w:rFonts w:ascii="Arial" w:cs="Arial" w:eastAsia="Arial" w:hAnsi="Arial"/>
                <w:b w:val="false"/>
                <w:bCs w:val="false"/>
                <w:i w:val="false"/>
                <w:iCs w:val="false"/>
                <w:color w:val="90A8BC"/>
                <w:sz w:val="20"/>
                <w:szCs w:val="20"/>
              </w:rPr>
              <w:t xml:space="preserve">Scientific Debate · Causal Model Dispute · Trial Failures · Data Integrity</w:t>
            </w:r>
          </w:p>
          <w:p>
            <w:pPr>
              <w:spacing w:before="120"/>
              <w:jc w:val="center"/>
            </w:pPr>
            <w:r>
              <w:rPr>
                <w:rFonts w:ascii="Arial" w:cs="Arial" w:eastAsia="Arial" w:hAnsi="Arial"/>
                <w:b/>
                <w:bCs/>
                <w:i w:val="false"/>
                <w:iCs w:val="false"/>
                <w:color w:val="FFD700"/>
                <w:sz w:val="20"/>
                <w:szCs w:val="20"/>
              </w:rPr>
              <w:t xml:space="preserve">57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entered without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amyloid cascade hypothesis, proposed by Hardy and Higgins in 1992, has dominated Alzheimer's disease research for thirty years. It proposes that amyloid beta deposition is the initiating event in the disease cascade, with tau tangles, neuroinflammation, and neuron loss as downstream consequences. The hypothesis is supported by strong genetic evidence: APP mutations, presenilin mutations, and Down syndrome all increase amyloid production and cause Alzheimer's. It predicts that clearing amyloid should slow or halt the disease. Over 99% of clinical trials targeting amyloid failed before 2023. Proponents revised the hypothesis to argue trials were conducted too late. In 2023-2024, lecanemab and donanemab received FDA approval after showing statistically significant but modest slowing of cognitive decline in early-stage patients. In 2022, Science published an investigation finding potential image manipulation in the 2006 Nature paper by Sylvain Lesne reporting the Abeta*56 oligomer — one of the most-cited papers in the field. The Abeta*56 oligomer has not been reproduced by other laboratories. Alternative hypotheses — tau propagation, neuroinflammation via TREM2, Type 3 diabetes, vascular damage, infectious triggers — remain underfunded relative to amyloid. The core unresolved question is whether amyloid is a cause of Alzheimer's or a marker of upstream pathology.</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Amyloid Hypothesis Development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Hardy and Higgins 1992, APP mutations, Down syndrome amyloid link, genetic cascade model, APOE4 connection, theoretical architecture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1984–2005</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Clinical Trial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 III trial failures — aducanumab controversy, lecanemab, donanemab — amyloid clearance vs cognitive outcomes, FDA decisions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Data Integrity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Sylvain Lesne 2006 paper, Science 2022 investigation, image manipulation findings, citation impact of disputed paper, field response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Tau and Neuroinflammation Alternative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Tau tangle causal models, TREM2 microglial findings, neuroinflammation as primary driver, synaptic failure models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Epidemiological and Risk Factor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APOE4 population risk, lifestyle factors, Type 3 diabetes hypothesis, infection hypothesis, vascular hypothesis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1993–2024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Downstream and Revised Amyloid Models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Amyloid as marker not cause, cascade theory variants, oligomer vs fibril distinction, synaptic amyloid hypothesis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2002–2024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hypothesis development | C = peak dispute | D = replication / counter-evidence / current status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Alzheimer's Amyloid Hypothesis Evidence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Amyloid Hypothesis Development</w:t>
      </w:r>
    </w:p>
    <w:p>
      <w:pPr>
        <w:spacing w:after="60" w:before="60"/>
        <w:jc w:val="left"/>
      </w:pPr>
      <w:r>
        <w:rPr>
          <w:rFonts w:ascii="Arial" w:cs="Arial" w:eastAsia="Arial" w:hAnsi="Arial"/>
          <w:b w:val="false"/>
          <w:bCs w:val="false"/>
          <w:i w:val="false"/>
          <w:iCs w:val="false"/>
          <w:color w:val="000000"/>
          <w:sz w:val="22"/>
          <w:szCs w:val="22"/>
        </w:rPr>
        <w:t xml:space="preserve">Hardy and Higgins 1992, APP mutations, Down syndrome amyloid link, genetic cascade model, APOE4 connection, theoretical architecture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Clinical Trial Record</w:t>
      </w:r>
    </w:p>
    <w:p>
      <w:pPr>
        <w:spacing w:after="60" w:before="60"/>
        <w:jc w:val="left"/>
      </w:pPr>
      <w:r>
        <w:rPr>
          <w:rFonts w:ascii="Arial" w:cs="Arial" w:eastAsia="Arial" w:hAnsi="Arial"/>
          <w:b w:val="false"/>
          <w:bCs w:val="false"/>
          <w:i w:val="false"/>
          <w:iCs w:val="false"/>
          <w:color w:val="000000"/>
          <w:sz w:val="22"/>
          <w:szCs w:val="22"/>
        </w:rPr>
        <w:t xml:space="preserve">Phase III trial failures — aducanumab controversy, lecanemab, donanemab — amyloid clearance vs cognitive outcomes, FDA decisions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Data Integrity Record</w:t>
      </w:r>
    </w:p>
    <w:p>
      <w:pPr>
        <w:spacing w:after="60" w:before="60"/>
        <w:jc w:val="left"/>
      </w:pPr>
      <w:r>
        <w:rPr>
          <w:rFonts w:ascii="Arial" w:cs="Arial" w:eastAsia="Arial" w:hAnsi="Arial"/>
          <w:b w:val="false"/>
          <w:bCs w:val="false"/>
          <w:i w:val="false"/>
          <w:iCs w:val="false"/>
          <w:color w:val="000000"/>
          <w:sz w:val="22"/>
          <w:szCs w:val="22"/>
        </w:rPr>
        <w:t xml:space="preserve">Sylvain Lesne 2006 paper, Science 2022 investigation, image manipulation findings, citation impact of disputed paper, field response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Tau and Neuroinflammation Alternative</w:t>
      </w:r>
    </w:p>
    <w:p>
      <w:pPr>
        <w:spacing w:after="60" w:before="60"/>
        <w:jc w:val="left"/>
      </w:pPr>
      <w:r>
        <w:rPr>
          <w:rFonts w:ascii="Arial" w:cs="Arial" w:eastAsia="Arial" w:hAnsi="Arial"/>
          <w:b w:val="false"/>
          <w:bCs w:val="false"/>
          <w:i w:val="false"/>
          <w:iCs w:val="false"/>
          <w:color w:val="000000"/>
          <w:sz w:val="22"/>
          <w:szCs w:val="22"/>
        </w:rPr>
        <w:t xml:space="preserve">Tau tangle causal models, TREM2 microglial findings, neuroinflammation as primary driver, synaptic failure models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Epidemiological and Risk Factor Record</w:t>
      </w:r>
    </w:p>
    <w:p>
      <w:pPr>
        <w:spacing w:after="60" w:before="60"/>
        <w:jc w:val="left"/>
      </w:pPr>
      <w:r>
        <w:rPr>
          <w:rFonts w:ascii="Arial" w:cs="Arial" w:eastAsia="Arial" w:hAnsi="Arial"/>
          <w:b w:val="false"/>
          <w:bCs w:val="false"/>
          <w:i w:val="false"/>
          <w:iCs w:val="false"/>
          <w:color w:val="000000"/>
          <w:sz w:val="22"/>
          <w:szCs w:val="22"/>
        </w:rPr>
        <w:t xml:space="preserve">APOE4 population risk, lifestyle factors, Type 3 diabetes hypothesis, infection hypothesis, vascular hypothesis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Downstream and Revised Amyloid Models</w:t>
      </w:r>
    </w:p>
    <w:p>
      <w:pPr>
        <w:spacing w:after="60" w:before="60"/>
        <w:jc w:val="left"/>
      </w:pPr>
      <w:r>
        <w:rPr>
          <w:rFonts w:ascii="Arial" w:cs="Arial" w:eastAsia="Arial" w:hAnsi="Arial"/>
          <w:b w:val="false"/>
          <w:bCs w:val="false"/>
          <w:i w:val="false"/>
          <w:iCs w:val="false"/>
          <w:color w:val="000000"/>
          <w:sz w:val="22"/>
          <w:szCs w:val="22"/>
        </w:rPr>
        <w:t xml:space="preserve">Amyloid as marker not cause, cascade theory variants, oligomer vs fibril distinction, synaptic amyloid hypothesis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Amyloid Hypothesis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Hardy and Higgins 1992 (Science) proposed the amyloid cascade hypothesis: amyloid beta (Abeta) deposition is the initiating event in Alzheimer's disease; all other pathology including tau tangles and neuronal loss is downstream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Founding paper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Genetic evidence supporting the amyloid hypothesis: mutations in the amyloid precursor protein (APP) gene cause familial Alzheimer's; these mutations increase amyloid production; this is the strongest genetic argument for amyloid causality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Genetic support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Down syndrome (trisomy 21) individuals carry an extra copy of the APP gene; almost all develop Alzheimer's pathology by age 40; this is cited as natural experimental evidence for amyloid causality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Down syndrome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APOE4 allele carriers have significantly elevated lifetime risk of Alzheimer's; APOE4 is associated with amyloid deposition; this association has been interpreted as genetic support for the amyloid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APOE4 risk</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Presenilin 1 and 2 mutations cause the most aggressive familial Alzheimer's; presenilin mutations alter gamma-secretase activity and shift amyloid processing toward amyloidogenic forms; this is strong genetic support for amyloid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Presenilin mutations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Animal models (APP transgenic mice) develop amyloid plaques but inconsistently develop tau pathology and do not reliably show neuron loss or cognitive decline matching human disease; the translation gap has been noted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1995–2010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Animal model translation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amyloid hypothesis as originally stated predicts that removing amyloid should slow or reverse Alzheimer's progression; this prediction has been tested in numerous clinical trials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Central prediction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Post-mortem studies show amyloid plaques in cognitively normal elderly individuals; plaque burden does not correlate reliably with cognitive decline in living subjects; this is a known anomaly within the amyloid framework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Plaque-cognition dissociation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amyloid hypothesis has generated more funded research and clinical trials than any other Alzheimer's mechanism; it has dominated the field for 30 years; alternative hypotheses have been systematically underfunded relative to amyloid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Field dominance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Clinical Trial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Approximately $40 billion has been spent on Alzheimer's clinical trials since 2002; the large majority targeted amyloid clearance or prevention; the failure rate through 2020 was over 99%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2002–2020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Trial failure rate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Aducanumab (Aduhelm, Biogen) received controversial FDA accelerated approval in 2021 despite an FDA advisory committee vote of 10-0 against approval; the accelerated approval was based on amyloid clearance as a surrogate endpoint, not on demonstrated cognitive benefit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Aducanumab FDA approval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Three FDA advisory committee members resigned in protest following the aducanumab approval; the decision was described by critics as precedent-setting in a damaging way — approving a drug on a surrogate marker that had not been shown to produce clinical benefit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Committee resignations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Lecanemab (Leqembi, Eisai/Biogen) received FDA full approval in 2023 based on demonstrated slowing of cognitive decline in a Phase III trial (CLARITY AD); it is the first amyloid-targeting drug to show statistically significant clinical benefit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Lecanemab approval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clinical benefit of lecanemab was statistically significant but small: 27% slowing of decline on the CDR-SB scale over 18 months; critics debate whether this represents a clinically meaningful benefit for patients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Lecanemab effect size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Lecanemab is associated with amyloid-related imaging abnormalities (ARIA) — brain swelling and microbleeds — in approximately 21% of participants; APOE4 homozygotes have higher rates; safety-efficacy tradeoff is debated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Lecanemab safety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Donanemab (Kisunla, Eli Lilly) received FDA approval in 2024; its Phase III trial showed a 35% slowing of cognitive decline in amyloid-positive patients; this is the largest effect of any approved amyloid drug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Donanemab approval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earlier anti-amyloid trials (bapineuzumab, solanezumab, gantenerumab) failed to show cognitive benefit despite achieving amyloid clearance; proponents argue these trials were conducted too late in disease progression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2008–2018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Earlier trial failures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'too late' argument — that amyloid-targeting drugs must be given before symptoms appear — shifts the hypothesis in a way that makes it harder to falsify; a hypothesis that succeeds only in pre-symptomatic populations and fails in symptomatic ones is a moving target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2018–present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Too late argument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Prevention trials (A4 trial, DIAN-TU) targeting pre-symptomatic APOE4 carriers and familial AD mutation carriers are underway; results from these trials will test the 'too late' argument directly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2024–ongoing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Prevention trials ongoing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Data Integrity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Sylvain Lesne, a neuroscientist at the University of Minnesota, published a 2006 Nature paper reporting a specific amyloid beta oligomer ('Abeta*56') that caused cognitive decline in rats; this paper became one of the most-cited Alzheimer's papers of the decade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Lesne 2006 Nature paper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Lesne 2006 paper was cited by other researchers as key evidence for the soluble oligomer hypothesis — that small soluble assemblies of amyloid, not plaques, are the toxic species; this influenced the direction of subsequent research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Citation influence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July 2022, Science published an investigation by Charles Piller reporting that images in the Lesne 2006 paper and multiple subsequent Lesne papers showed evidence of manipulation; specific bands in Western blots appeared duplicated or rearranged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Science 2022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independent image forensics analysis conducted by Matthew Schrag (neurologist, Vanderbilt) and presented to the NIH in 2021 identified potential manipulation in over 70 images across Lesne's publications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Schrag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University of Minnesota launched a research misconduct investigation following the Science report; as of 2024 findings have not been publicly released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2022–present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University investigation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NIH had funded approximately $14 million of research based on or related to Lesne's work; the NIH review of this funding was initiated following the Science report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NIH funding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Abeta*56 oligomer — the specific species reported by Lesne — has not been reproduced by other laboratories; its existence as a naturally occurring species in Alzheimer's disease remains unconfirmed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Abeta*56 not reproduced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broader field of amyloid oligomer research — which the Lesne paper helped launch — was not wholly dependent on Lesne's specific findings; the oligomer hypothesis has other, independently produced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2006–2024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Field independence from Lesne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Science investigation noted that the Lesne paper passed peer review and was published in Nature; the peer review process did not detect the potential image manipulations; this raises questions about image review in high-impact journals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Peer review failure</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Tau and Neuroinflammation Alternative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Tau neurofibrillary tangles are the second major pathological feature of Alzheimer's; unlike amyloid plaques, tau burden correlates more closely with cognitive decline than plaque burden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Tau-cognition correlation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Tau propagation hypothesis: tau pathology spreads through the brain in a prion-like pattern from entorhinal cortex to hippocampus to neocortex; this spread correlates with disease progression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2012–present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Tau propagation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TREM2 gene variants increase Alzheimer's risk; TREM2 is expressed on microglia (brain immune cells); this genetic evidence points to neuroinflammation as a risk pathway independent of amyloid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TREM2 discovery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Microglia, the brain's resident immune cells, are now understood to play active roles in synaptic pruning and neuroinflammation; dysregulation of microglial activity has been proposed as a primary driver of Alzheimer's neurodegeneration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Microglial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Synaptic failure precedes neuron death in Alzheimer's; synapse loss correlates better with cognitive decline than either plaque or tangle burden; the synapse as primary target is an alternative mechanism to both amyloid and tau</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2001–present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Synaptic failure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researchers propose that amyloid and tau are markers of neurodegeneration, not causes; under this view, both are produced in response to upstream pathology (vascular, inflammatory, metabolic) rather than initiating the cascade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Marker not cause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Anti-tau clinical trials (semorinemab, gosuranemab) have failed to show cognitive benefit in Phase II/III trials; this does not refute the tau hypothesis but suggests tau clearance may also be insufficient alone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2020–2023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Anti-tau trial failures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combination hypothesis — that amyloid triggers a cascade that tau propagates, and that neuroinflammation amplifies — attempts to integrate all three pathways; it makes treatment implications more complex</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2014–present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Combination model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Genetic studies (GWAS) have identified over 70 genetic risk loci for Alzheimer's beyond APOE4; many cluster in immune, lipid metabolism, and synaptic function pathways; few map directly to amyloid processing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2009–2024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GWAS risk loci</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Epidemiological and Risk Factor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APOE4 is the strongest known genetic risk factor for late-onset Alzheimer's; one copy increases risk 3-fold; two copies increase risk 8-12 fold; the mechanism by which APOE4 increases risk involves both amyloid and lipid metabolism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1993–present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APOE4 epidemiology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Type 3 diabetes hypothesis (Suzanne de la Monte): Alzheimer's brains show insulin resistance and deficient insulin signalling; this hypothesis links the disease to metabolic syndrome and is distinct from the amyloid cascade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2005–present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Type 3 diabetes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Infectious agents as triggers: herpes simplex virus (HSV-1), Porphyromonas gingivalis (gum disease bacterium), and spirochetes have been proposed as initiating factors; clinical trials targeting HSV-1 and P. gingivalis have been initiated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Infection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Vascular risk factors (hypertension, diabetes, obesity, smoking) are established risk factors for Alzheimer's; vascular damage to the blood-brain barrier may allow peripheral inflammation to trigger neurodegeneration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Vascular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Lifestyle factors (physical activity, sleep, diet, social engagement) show strong epidemiological associations with Alzheimer's risk; these associations are difficult to explain solely through an amyloid cascade model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Lifestyle factor associations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dementia rates in some populations have declined over the past two decades (Finland, UK, some US cohorts) despite stable or increasing amyloid pathology; this epidemiological trend is difficult to reconcile with amyloid as the primary cause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Declining dementia rates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Women have higher lifetime risk of Alzheimer's than men after controlling for lifespan; the sex difference is not fully explained by amyloid deposition patterns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Sex difference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APOE2 allele is protective against Alzheimer's; APOE2 carriers have lower amyloid deposition; the protective effect is consistent with amyloid model but also consistent with lipid metabolism and inflammatory models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APOE2 protection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Dementia with Lewy bodies (DLB) is the second most common dementia; it involves alpha-synuclein not amyloid as primary pathology; some DLB patients also have amyloid; the relationship between protein aggregation disorders may be systemic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DLB comparison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Downstream and Revised Amyloid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soluble oligomer hypothesis distinguishes between insoluble amyloid plaques (possibly inert) and soluble oligomeric amyloid assemblies (possibly toxic); this revision was partly motivated by the plaque-cognition dissociation anomaly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2002–2012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Oligomer vs plaque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amyloid cascade hypothesis has been revised multiple times since 1992: from plaques to oligomers, from oligomers to specific oligomeric species (Abeta*56), from total amyloid to ratio of amyloid species; each revision accommodates failed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Hypothesis revision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'too late' argument represents another revision: the original hypothesis did not specify that treatment must begin before symptom onset; this revision emerged as a post-hoc accommodation of failed symptomatic-stage trials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Too late as post-hoc revision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researchers have proposed amyloid is an antimicrobial peptide produced in response to infection or damage; plaques represent a protective response that becomes pathological; this inverts the causality while retaining amyloid centrality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2016–present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Antimicrobial amyloid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relative success of lecanemab and donanemab has been interpreted as partial vindication of the amyloid hypothesis; the small effect sizes have been interpreted as evidence that amyloid is a contributor but not the sole cause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2023–2024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 vindication interpretation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amyloid hypothesis as a research programme has produced successful diagnostics (PET imaging of amyloid, CSF amyloid/tau ratios) even where treatments have mostly failed; the diagnostic value does not settle the causal question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2004–present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Amyloid as diagnostic marker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field's response to the Lesne findings has been to distinguish the specific Abeta*56 claim (now discredited) from the broader oligomer hypothesis (still held by many); this compartmentalisation allows the broader frame to survive specific evidence failures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2022–present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Field compartmentalisation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2024 analysis of Alzheimer's research funding found that amyloid-focused research still receives approximately 60% of NIH Alzheimer's funding despite decades of trial failures; tau and neuroinflammation research are increasing but remain minority funded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Funding allocation 2024</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Clinical Trial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Amyloid Hypothesis Development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founding hypothesis predicts amyloid clearance should produce cognitive benefit; over 99% of trials targeting amyloid failed before 2023. Proponents revised the hypothesis to 'too late' — but this revision was not specified in the original hypothesis and emerged post-hoc after failures. A hypothesis revised to accommodate its own failures raises standard falsifiability questions.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Data Integrity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Amyloid Hypothesis Development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Lesne 2006 paper — which provided key evidence for the soluble oligomer form of the amyloid hypothesis — has been shown by independent forensic analysis to contain potentially manipulated images. The Abeta*56 oligomer it reported has not been reproduced. A paper that shaped a decade of research direction is now under investigation for data integrity.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Tau and Neuroinflammation Alternative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Clinical Trial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Anti-amyloid trials that achieved amyloid clearance (bapineuzumab, solanezumab) failed to show cognitive benefit; anti-tau trials have also failed. The failure of both primary target classes raises the question of whether either is causal or both are downstream of an upstream mechanism (vascular, inflammatory, metabolic) not yet adequately targeted.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Downstream and Revised Amyloid Models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Epidemiological and Risk Factor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amyloid hypothesis has been revised multiple times to accommodate evidence failures; each revision narrows the conditions under which the hypothesis predicts cognitive benefit. The epidemiological record shows multiple risk pathways (metabolic, vascular, infectious, lifestyle) that are not well-explained by amyloid cascade causality. The revised model increasingly resembles a marker hypothesis rather than a causal one.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99%+ trial failure rate against the prediction of cognitive benefit from amyloid clearance as the primary hypothesis-prediction contradiction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'too late' revision as a post-hoc accommodation — enter the original hypothesis statement alongside the revision and the failure events that prompted it</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Lesne 2006 Abeta*56 finding against the non-reproduction record as a disputed foundational evidence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plaque-cognition dissociation (cognitively normal elderly with high plaque burden) as an anomaly within the original hypothesis that persists across all framework revisions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hypothesis revision pattern — original prediction, failure, revision, new prediction — as a residual type?</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amyloid clearance vs no cognitive benefit finding receive across multiple independent trials?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produces signals most congruent with the Tau and Neuroinflammation alternative frame?</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data integrity domain interact with the clinical trial domain — does Abeta*56 non-reproduction affect trial design signals?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H1: Amyloid is causal — trials failed because treatment was too late</w:t>
      </w:r>
    </w:p>
    <w:p>
      <w:pPr>
        <w:spacing w:after="60" w:before="60"/>
        <w:jc w:val="left"/>
      </w:pPr>
      <w:r>
        <w:rPr>
          <w:rFonts w:ascii="Arial" w:cs="Arial" w:eastAsia="Arial" w:hAnsi="Arial"/>
          <w:b w:val="false"/>
          <w:bCs w:val="false"/>
          <w:i w:val="false"/>
          <w:iCs w:val="false"/>
          <w:color w:val="000000"/>
          <w:sz w:val="22"/>
          <w:szCs w:val="22"/>
        </w:rPr>
        <w:t xml:space="preserve">The amyloid cascade is correct. Decades of failed trials targeted patients already in moderate-to-late disease, when neurodegeneration is irreversible. Lecanemab and donanemab, the first drugs to show cognitive benefit, partially vindicate this. Prevention trials in pre-symptomatic APOE4 carriers will be the definitive test.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Amyloid is a marker, not a cause — upstream pathology drives the cascade</w:t>
      </w:r>
    </w:p>
    <w:p>
      <w:pPr>
        <w:spacing w:after="60" w:before="60"/>
        <w:jc w:val="left"/>
      </w:pPr>
      <w:r>
        <w:rPr>
          <w:rFonts w:ascii="Arial" w:cs="Arial" w:eastAsia="Arial" w:hAnsi="Arial"/>
          <w:b w:val="false"/>
          <w:bCs w:val="false"/>
          <w:i w:val="false"/>
          <w:iCs w:val="false"/>
          <w:color w:val="000000"/>
          <w:sz w:val="22"/>
          <w:szCs w:val="22"/>
        </w:rPr>
        <w:t xml:space="preserve">Amyloid accumulation is a real and measurable feature of Alzheimer's, but it is produced in response to upstream pathology — vascular damage, neuroinflammation, metabolic dysregulation, or infection. Clearing amyloid is like reducing a fever without treating the infection. The 30-year failure of amyloid-targeting therapeutics reflects this misattribution of causality.</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Amyloid is one of several causal factors — a complex disease with multiple entry points</w:t>
      </w:r>
    </w:p>
    <w:p>
      <w:pPr>
        <w:spacing w:after="60" w:before="60"/>
        <w:jc w:val="left"/>
      </w:pPr>
      <w:r>
        <w:rPr>
          <w:rFonts w:ascii="Arial" w:cs="Arial" w:eastAsia="Arial" w:hAnsi="Arial"/>
          <w:b w:val="false"/>
          <w:bCs w:val="false"/>
          <w:i w:val="false"/>
          <w:iCs w:val="false"/>
          <w:color w:val="000000"/>
          <w:sz w:val="22"/>
          <w:szCs w:val="22"/>
        </w:rPr>
        <w:t xml:space="preserve">Neither pure amyloid cascade nor pure alternative-mechanism models are correct. Alzheimer's is a syndrome with multiple causal pathways: some patients are primarily amyloid-driven, others primarily tau-driven, others primarily vascular. Treatment will require patient stratification by dominant mechanism. The field's search for a single causal model has been the error.</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The dominant research programme has been distorted by funding, data integrity failures, and premature consensus</w:t>
      </w:r>
    </w:p>
    <w:p>
      <w:pPr>
        <w:spacing w:after="60" w:before="60"/>
        <w:jc w:val="left"/>
      </w:pPr>
      <w:r>
        <w:rPr>
          <w:rFonts w:ascii="Arial" w:cs="Arial" w:eastAsia="Arial" w:hAnsi="Arial"/>
          <w:b w:val="false"/>
          <w:bCs w:val="false"/>
          <w:i w:val="false"/>
          <w:iCs w:val="false"/>
          <w:color w:val="000000"/>
          <w:sz w:val="22"/>
          <w:szCs w:val="22"/>
        </w:rPr>
        <w:t xml:space="preserve">Thirty years of amyloid dominance has produced a research ecosystem where alternative hypotheses were systematically underfunded, the Lesne data integrity failure shaped a decade of oligomer research, and clinical trial failures were accommodated by hypothesis revision rather than frame change. What looks like scientific progress is partly path-dependent lock-in.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Will the A4 and DIAN-TU prevention trials provide definitive evidence for or against the 'too late' hypothesis revision?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full extent of Lesne's data integrity issues, and how many downstream studies were influenced by the manipulated findings?</w:t>
      </w:r>
    </w:p>
    <w:p>
      <w:pPr>
        <w:pStyle w:val="ListParagraph"/>
        <w:numPr>
          <w:ilvl w:val="0"/>
          <w:numId w:val="1"/>
        </w:numPr>
      </w:pPr>
      <w:r>
        <w:rPr>
          <w:rFonts w:ascii="Arial" w:cs="Arial" w:eastAsia="Arial" w:hAnsi="Arial"/>
          <w:b w:val="false"/>
          <w:bCs w:val="false"/>
          <w:i w:val="false"/>
          <w:iCs w:val="false"/>
          <w:color w:val="000000"/>
          <w:sz w:val="20"/>
          <w:szCs w:val="20"/>
        </w:rPr>
        <w:t xml:space="preserve">Can tau-targeting and amyloid-targeting be combined in a single trial to test the combination model?</w:t>
      </w:r>
    </w:p>
    <w:p>
      <w:pPr>
        <w:pStyle w:val="ListParagraph"/>
        <w:numPr>
          <w:ilvl w:val="0"/>
          <w:numId w:val="1"/>
        </w:numPr>
      </w:pPr>
      <w:r>
        <w:rPr>
          <w:rFonts w:ascii="Arial" w:cs="Arial" w:eastAsia="Arial" w:hAnsi="Arial"/>
          <w:b w:val="false"/>
          <w:bCs w:val="false"/>
          <w:i w:val="false"/>
          <w:iCs w:val="false"/>
          <w:color w:val="000000"/>
          <w:sz w:val="20"/>
          <w:szCs w:val="20"/>
        </w:rPr>
        <w:t xml:space="preserve">Is APOE4's mechanism primarily through amyloid, lipid metabolism, neuroinflammation, or all three?</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Hardy and Higgins 1992 (Science) proposed the amyloid cascade hypothesis: amyloid beta (Ab...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Genetic evidence supporting the amyloid hypothesis: mutations in the amyloid precursor pro...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Down syndrome (trisomy 21) individuals carry an extra copy of the APP gene; almost all dev...</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APOE4 allele carriers have significantly elevated lifetime risk of Alzheimer's; APOE4 is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Presenilin 1 and 2 mutations cause the most aggressive familial Alzheimer's; presenilin mu...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Animal models (APP transgenic mice) develop amyloid plaques but inconsistently develop tau...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amyloid hypothesis as originally stated predicts that removing amyloid should slow or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Post-mortem studies show amyloid plaques in cognitively normal elderly individuals; plaque...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AH-09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amyloid hypothesis has generated more funded research and clinical trials than any oth...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Approximately $40 billion has been spent on Alzheimer's clinical trials since 2002; the la...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Aducanumab (Aduhelm, Biogen) received controversial FDA accelerated approval in 2021 despi...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Three FDA advisory committee members resigned in protest following the aducanumab approval...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Lecanemab (Leqembi, Eisai/Biogen) received FDA full approval in 2023 based on demonstrated...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clinical benefit of lecanemab was statistically significant but small: 27% slowing of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Lecanemab is associated with amyloid-related imaging abnormalities (ARIA) — brain swelling...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Donanemab (Kisunla, Eli Lilly) received FDA approval in 2024; its Phase III trial showed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earlier anti-amyloid trials (bapineuzumab, solanezumab, gantenerumab) failed to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'too late' argument — that amyloid-targeting drugs must be given before symptoms appea...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CT-10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Prevention trials (A4 trial, DIAN-TU) targeting pre-symptomatic APOE4 carriers and familia...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Sylvain Lesne, a neuroscientist at the University of Minnesota, published a 2006 Nature pa...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Lesne 2006 paper was cited by other researchers as key evidence for the soluble oligom...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 July 2022, Science published an investigation by Charles Piller reporting that images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independent image forensics analysis conducted by Matthew Schrag (neurologist, Vanderbi...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University of Minnesota launched a research misconduct investigation following the Sci...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NIH had funded approximately $14 million of research based on or related to Lesne's wo...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Abeta*56 oligomer — the specific species reported by Lesne — has not been reproduced 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broader field of amyloid oligomer research — which the Lesne paper helped launch —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DI-09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Science investigation noted that the Lesne paper passed peer review and was published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Tau neurofibrillary tangles are the second major pathological feature of Alzheimer's; unli...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Tau propagation hypothesis: tau pathology spreads through the brain in a prion-like patter...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TREM2 gene variants increase Alzheimer's risk; TREM2 is expressed on microglia (brain immu...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Microglia, the brain's resident immune cells, are now understood to play active roles in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Synaptic failure precedes neuron death in Alzheimer's; synapse loss correlates better with...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researchers propose that amyloid and tau are markers of neurodegeneration, not causes...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Anti-tau clinical trials (semorinemab, gosuranemab) have failed to show cognitive benefit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combination hypothesis — that amyloid triggers a cascade that tau propagates, and that...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TN-09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Genetic studies (GWAS) have identified over 70 genetic risk loci for Alzheimer's beyond AP...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APOE4 is the strongest known genetic risk factor for late-onset Alzheimer's; one copy incr...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Type 3 diabetes hypothesis (Suzanne de la Monte): Alzheimer's brains show insulin resistan...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Infectious agents as triggers: herpes simplex virus (HSV-1), Porphyromonas gingivalis (gum...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Vascular risk factors (hypertension, diabetes, obesity, smoking) are established risk fact...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Lifestyle factors (physical activity, sleep, diet, social engagement) show strong epidemio...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dementia rates in some populations have declined over the past two decades (Finland, 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Women have higher lifetime risk of Alzheimer's than men after controlling for lifespan;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APOE2 allele is protective against Alzheimer's; APOE2 carriers have lower amyloid depositi...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EP-09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Dementia with Lewy bodies (DLB) is the second most common dementia; it involves alpha-synu...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soluble oligomer hypothesis distinguishes between insoluble amyloid plaques (possibly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amyloid cascade hypothesis has been revised multiple times since 1992: from plaques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'too late' argument represents another revision: the original hypothesis did not speci...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researchers have proposed amyloid is an antimicrobial peptide produced in response to...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relative success of lecanemab and donanemab has been interpreted as partial vindicatio...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amyloid hypothesis as a research programme has produced successful diagnostics (PET im...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field's response to the Lesne findings has been to distinguish the specific Abeta*56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2024 analysis of Alzheimer's research funding found that amyloid-focused research still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2026-06-14T10:18:20.961Z</dcterms:created>
  <dcterms:modified xsi:type="dcterms:W3CDTF">2026-06-14T10:18:20.961Z</dcterms:modified>
</cp:coreProperties>
</file>

<file path=docProps/custom.xml><?xml version="1.0" encoding="utf-8"?>
<Properties xmlns="http://schemas.openxmlformats.org/officeDocument/2006/custom-properties" xmlns:vt="http://schemas.openxmlformats.org/officeDocument/2006/docPropsVTypes"/>
</file>