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120"/>
              <w:jc w:val="center"/>
            </w:pPr>
            <w:r>
              <w:rPr>
                <w:rFonts w:ascii="Arial" w:cs="Arial" w:eastAsia="Arial" w:hAnsi="Arial"/>
                <w:b/>
                <w:bCs/>
                <w:i w:val="false"/>
                <w:iCs w:val="false"/>
                <w:color w:val="FFFFFF"/>
                <w:sz w:val="40"/>
                <w:szCs w:val="40"/>
              </w:rPr>
              <w:t xml:space="preserve">Clovis First and Americas Settlement</w:t>
            </w:r>
          </w:p>
          <w:p>
            <w:pPr>
              <w:spacing w:before="80"/>
              <w:jc w:val="center"/>
            </w:pPr>
            <w:r>
              <w:rPr>
                <w:rFonts w:ascii="Arial" w:cs="Arial" w:eastAsia="Arial" w:hAnsi="Arial"/>
                <w:b w:val="false"/>
                <w:bCs w:val="false"/>
                <w:i w:val="false"/>
                <w:iCs w:val="false"/>
                <w:color w:val="C0D0E0"/>
                <w:sz w:val="24"/>
                <w:szCs w:val="24"/>
              </w:rPr>
              <w:t xml:space="preserve">Americas · 15,000–40,000 Before Present</w:t>
            </w:r>
          </w:p>
          <w:p>
            <w:pPr>
              <w:spacing w:before="60"/>
              <w:jc w:val="center"/>
            </w:pPr>
            <w:r>
              <w:rPr>
                <w:rFonts w:ascii="Arial" w:cs="Arial" w:eastAsia="Arial" w:hAnsi="Arial"/>
                <w:b w:val="false"/>
                <w:bCs w:val="false"/>
                <w:i w:val="false"/>
                <w:iCs w:val="false"/>
                <w:color w:val="90A8BC"/>
                <w:sz w:val="20"/>
                <w:szCs w:val="20"/>
              </w:rPr>
              <w:t xml:space="preserve">Archaeological Debate · Pre-Clovis Sites · Ancient DNA · Population Y · Migration Routes</w:t>
            </w:r>
          </w:p>
          <w:p>
            <w:pPr>
              <w:spacing w:before="120"/>
              <w:jc w:val="center"/>
            </w:pPr>
            <w:r>
              <w:rPr>
                <w:rFonts w:ascii="Arial" w:cs="Arial" w:eastAsia="Arial" w:hAnsi="Arial"/>
                <w:b/>
                <w:bCs/>
                <w:i w:val="false"/>
                <w:iCs w:val="false"/>
                <w:color w:val="FFD700"/>
                <w:sz w:val="20"/>
                <w:szCs w:val="20"/>
              </w:rPr>
              <w:t xml:space="preserve">56 signals  ·  6 independent domains  ·  no triage</w:t>
            </w:r>
          </w:p>
          <w:p>
            <w:pPr>
              <w:spacing w:before="60"/>
              <w:jc w:val="center"/>
            </w:pPr>
            <w:r>
              <w:rPr>
                <w:rFonts w:ascii="Arial" w:cs="Arial" w:eastAsia="Arial" w:hAnsi="Arial"/>
                <w:b w:val="false"/>
                <w:bCs w:val="false"/>
                <w:i/>
                <w:iCs/>
                <w:color w:val="90A8BC"/>
                <w:sz w:val="18"/>
                <w:szCs w:val="18"/>
              </w:rPr>
              <w:t xml:space="preserve">Raw signal set — entered without pre-classification</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The Clovis First hypothesis — that the first Americans crossed from Beringia approximately 13,500 BP and spread rapidly as the Clovis culture — dominated North American archaeology for 60 years. The consensus required that all pre-Clovis claims were wrong. Monte Verde, Chile (14,500 BP), accepted by a blue-ribbon panel in 1997, broke the consensus. Subsequently, Paisley Caves Oregon (14,300 BP human coprolites with ancient DNA), Buttermilk Creek Texas (15,500 BP), and Page-Ladson Florida (14,550 BP) have received significant acceptance. The ice-free corridor was not viable before approximately 13,000 BP, making a coastal route the primary candidate for an earlier arrival. The coastal route is largely submerged and archaeologically inaccessible. Ancient DNA adds further complexity: Population Y, an Australo-Melanesian genomic signal, has been detected in Amazonian indigenous groups (Surui, Karitiana) and in ancient Lagoa Santa individuals from Brazil, but is absent in North American ancient genomes. The Anzick-1 Clovis genome (12,600 BP) connects Clovis people to modern Native Americans and Central/South American groups. The founding bottleneck genetic signature places initial Beringian isolation at approximately 20,000-25,000 BP. The Clovis First consensus has been abandoned by most professional archaeologists; the replacement model is 'coastal entry approximately 15,000-16,000 BP' but significant debates remain about exact timing, number of migrations, and the origin of Population Y.</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Clovis First Consensus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Original consensus: Clovis people 13,500 BP were first Americans; fluted point distribution, overkill hypothesis, single migration model, Beringia land bridge timing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1930s–1990s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Pre-Clovis Archaeological Sites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Monte Verde, Meadowcroft, Debra L. Friedkin/Buttermilk Creek, Paisley Caves, Page-Ladson, Chiquihuite Cave — dates, artefact types, community acceptance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1977–2022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Ancient DNA and Genetic Evidence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Clovis genome (Anzick-1), Kennewick Man, Spirit Cave, population structure, multiple migration models, founding bottleneck, ancient South American genomes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2014–2024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Migration Route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Ice-free corridor timing, coastal kelp highway model, Pacific coastal route evidence, ice sheet chronology, habitable route availability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1970–2024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Megafauna Extinction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North American megafauna extinction timing relative to human arrival, overkill vs climate vs synergy models, continent-by-continent comparison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Early South American and Unexpected Evidence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Luzia skull Brazil c.13,000 BP, Lagoa Santa genomes showing non-East-Asian ancestry, Amazonian population affinities with Australo-Melanesian groups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1975–2021</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earliest evidence | B = hypothesis development | C = peak debate | D = current status / latest evidence</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Americas Settlement Evidence Analysis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Clovis First Consensus Record</w:t>
      </w:r>
    </w:p>
    <w:p>
      <w:pPr>
        <w:spacing w:after="60" w:before="60"/>
        <w:jc w:val="left"/>
      </w:pPr>
      <w:r>
        <w:rPr>
          <w:rFonts w:ascii="Arial" w:cs="Arial" w:eastAsia="Arial" w:hAnsi="Arial"/>
          <w:b w:val="false"/>
          <w:bCs w:val="false"/>
          <w:i w:val="false"/>
          <w:iCs w:val="false"/>
          <w:color w:val="000000"/>
          <w:sz w:val="22"/>
          <w:szCs w:val="22"/>
        </w:rPr>
        <w:t xml:space="preserve">Original consensus: Clovis people 13,500 BP were first Americans; fluted point distribution, overkill hypothesis, single migration model, Beringia land bridge timing</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Pre-Clovis Archaeological Sites</w:t>
      </w:r>
    </w:p>
    <w:p>
      <w:pPr>
        <w:spacing w:after="60" w:before="60"/>
        <w:jc w:val="left"/>
      </w:pPr>
      <w:r>
        <w:rPr>
          <w:rFonts w:ascii="Arial" w:cs="Arial" w:eastAsia="Arial" w:hAnsi="Arial"/>
          <w:b w:val="false"/>
          <w:bCs w:val="false"/>
          <w:i w:val="false"/>
          <w:iCs w:val="false"/>
          <w:color w:val="000000"/>
          <w:sz w:val="22"/>
          <w:szCs w:val="22"/>
        </w:rPr>
        <w:t xml:space="preserve">Monte Verde, Meadowcroft, Debra L. Friedkin/Buttermilk Creek, Paisley Caves, Page-Ladson, Chiquihuite Cave — dates, artefact types, community acceptance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Ancient DNA and Genetic Evidence</w:t>
      </w:r>
    </w:p>
    <w:p>
      <w:pPr>
        <w:spacing w:after="60" w:before="60"/>
        <w:jc w:val="left"/>
      </w:pPr>
      <w:r>
        <w:rPr>
          <w:rFonts w:ascii="Arial" w:cs="Arial" w:eastAsia="Arial" w:hAnsi="Arial"/>
          <w:b w:val="false"/>
          <w:bCs w:val="false"/>
          <w:i w:val="false"/>
          <w:iCs w:val="false"/>
          <w:color w:val="000000"/>
          <w:sz w:val="22"/>
          <w:szCs w:val="22"/>
        </w:rPr>
        <w:t xml:space="preserve">Clovis genome (Anzick-1), Kennewick Man, Spirit Cave, population structure, multiple migration models, founding bottleneck, ancient South American genomes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Migration Route Record</w:t>
      </w:r>
    </w:p>
    <w:p>
      <w:pPr>
        <w:spacing w:after="60" w:before="60"/>
        <w:jc w:val="left"/>
      </w:pPr>
      <w:r>
        <w:rPr>
          <w:rFonts w:ascii="Arial" w:cs="Arial" w:eastAsia="Arial" w:hAnsi="Arial"/>
          <w:b w:val="false"/>
          <w:bCs w:val="false"/>
          <w:i w:val="false"/>
          <w:iCs w:val="false"/>
          <w:color w:val="000000"/>
          <w:sz w:val="22"/>
          <w:szCs w:val="22"/>
        </w:rPr>
        <w:t xml:space="preserve">Ice-free corridor timing, coastal kelp highway model, Pacific coastal route evidence, ice sheet chronology, habitable route availability</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Megafauna Extinction Record</w:t>
      </w:r>
    </w:p>
    <w:p>
      <w:pPr>
        <w:spacing w:after="60" w:before="60"/>
        <w:jc w:val="left"/>
      </w:pPr>
      <w:r>
        <w:rPr>
          <w:rFonts w:ascii="Arial" w:cs="Arial" w:eastAsia="Arial" w:hAnsi="Arial"/>
          <w:b w:val="false"/>
          <w:bCs w:val="false"/>
          <w:i w:val="false"/>
          <w:iCs w:val="false"/>
          <w:color w:val="000000"/>
          <w:sz w:val="22"/>
          <w:szCs w:val="22"/>
        </w:rPr>
        <w:t xml:space="preserve">North American megafauna extinction timing relative to human arrival, overkill vs climate vs synergy models, continent-by-continent comparison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Early South American and Unexpected Evidence</w:t>
      </w:r>
    </w:p>
    <w:p>
      <w:pPr>
        <w:spacing w:after="60" w:before="60"/>
        <w:jc w:val="left"/>
      </w:pPr>
      <w:r>
        <w:rPr>
          <w:rFonts w:ascii="Arial" w:cs="Arial" w:eastAsia="Arial" w:hAnsi="Arial"/>
          <w:b w:val="false"/>
          <w:bCs w:val="false"/>
          <w:i w:val="false"/>
          <w:iCs w:val="false"/>
          <w:color w:val="000000"/>
          <w:sz w:val="22"/>
          <w:szCs w:val="22"/>
        </w:rPr>
        <w:t xml:space="preserve">Luzia skull Brazil c.13,000 BP, Lagoa Santa genomes showing non-East-Asian ancestry, Amazonian population affinities with Australo-Melanesian groups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Clovis First Consensus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CF-01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Clovis First hypothesis: the first humans to enter the Americas crossed the Bering land bridge approximately 13,500 BP and spread rapidly southward; their technology — the Clovis fluted point — spread across North America within 1,000 years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1930s–1990s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Clovis First consensus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CF-02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Clovis fluted points have been found at hundreds of sites across North America, from Alaska to New Mexico to Florida; they appear suddenly in the record at approximately 13,000-13,500 BP with no clear antecedent technology in the Americas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1930s–1990s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Clovis point distribution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CF-03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Clovis First model was supported by the timing of the ice-free corridor — a passable route between the Laurentide and Cordilleran ice sheets opening approximately 14,000-13,000 BP; humans could not have moved south earlier under this model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1960s–1990s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Ice-free corridor timing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CF-04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Clovis-overkill hypothesis (Paul Martin, 1967): Clovis hunters, newly arrived in a naive megafauna environment, drove 33 genera to extinction through overhunting; timing of Clovis arrival and megafauna extinction are close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Clovis overkill hypothesis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CF-05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Clovis technology has been linked to Siberian Upper Palaeolithic industries; the cultural connection across Beringia provided the archaeological narrative for the crossing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1960s–1990s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Siberian cultural connection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CF-06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Clovis First model was the dominant consensus in North American archaeology for approximately 60 years; sites challenging it were met with intense scepticism and high evidential standards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1930s–1990s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Consensus longevity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CF-07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Clovis First consensus has largely collapsed in professional archaeology since the 2000s; the community now broadly accepts that humans arrived before Clovis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2000s–present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Consensus collapse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Pre-Clovis Archaeological 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Monte Verde, Chile (Tom Dillehay): dated to approximately 14,500 BP — 1,000 years before Clovis; wooden structures, plant remains, hearths, stone tools; initially rejected by many archaeologists; eventually accepted as pre-Clovis by broad consensus in 1997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1977–1997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Monte Verde acceptance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Monte Verde's acceptance in 1997 was a watershed: the Clovis First consensus had resisted pre-Clovis claims for decades; Monte Verde's high preservation and rigorous dating made rejection impossible; it forced re-evaluation of the model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Monte Verde watershed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Meadowcroft Rockshelter, Pennsylvania (James Adovasio): has produced dates as old as 16,000+ BP; debated for 40 years; critics cited contamination from coal-derived carbon; Adovasio has maintained the dates; the site has not received full acceptance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1974–present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Meadowcroft debate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Debra L. Friedkin / Buttermilk Creek Complex, Texas: below a Clovis layer, older stone tools dated to 15,500 BP; published in Science 2011; suggests pre-Clovis occupation of the Texas interior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Buttermilk Creek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Paisley Caves, Oregon: human coprolites (fossilised faeces) with ancient DNA yielding haplogroup A dated to 14,300 BP; this provides biological rather than artefact evidence for pre-Clovis humans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Paisley Caves coprolites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Page-Ladson, Florida: mastodon bone with butchery marks dated to 14,550 BP; submerged site in a sinkhole; provides pre-Clovis evidence on the Atlantic side of North America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Page-Ladson site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Chiquihuite Cave, Mexico: lithic artefacts dated by Ciprian Ardelean et al. to 26,000-33,000 BP — well into the Last Glacial Maximum; published in Nature 2020; received sceptical response from many archaeologists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Chiquihuite Cave — contested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Cerutti Mastodon, California: mastodon bones with apparent spiral fractures interpreted as human butchery, dated to 130,000 BP; published in Nature 2017; received strong scepticism from most archaeologists; widely considered not credible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Cerutti Mastodon — very contested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pre-Clovis sites range from broadly accepted (Monte Verde, Paisley, Buttermilk Creek) to highly contested (Chiquihuite, Cerutti); the archaeology community has not converged on a single pre-Clovis arrival 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1997–2022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Spectrum of site acceptance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standard of evidence required for pre-Clovis acceptance has historically been higher than for Clovis-period sites; this asymmetry in evidential standards has been noted by advocates of pre-Clovis sites as a form of paradigm protection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1977–2000s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Asymmetric evidential standards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Ancient DNA and Genetic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AD-01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Anzick-1: a Clovis-age infant from Montana (12,600 BP) whose genome was sequenced in 2014; genetically related to modern Native Americans and most closely to Central and South American indigenous groups; supports a Beringian origin for Clovis people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Anzick-1 Clovis genome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AD-02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Kennewick Man / Ancient One (9,000 BP, Washington State): morphologically described as non-Native-American appearing; ancient DNA (Rasmussen et al. 2015) showed he is genetically Native American; the morphological distinctiveness does not reflect non-Native ancestry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Kennewick Man DNA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AD-03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Spirit Cave Man (Nevada, 9,400 BP): similar morphological debate; ancient DNA showed Native American ancestry; repatriated to Fallon Paiute-Shoshone tribe 2016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Spirit Cave DNA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AD-04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Population A / Population Y distinction: Skoglund et al. (2015, Nature) found that some ancient South American genomes (Surui, Karitiana) show an affinity with Australo-Melanesian populations (Andaman Islanders, New Guineans) not present in North American groups; this suggests a distinct founding population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Population Y signal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AD-05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Lagoa Santa genomes from Brazil (Posth et al. 2018, Cell): individuals from ~10,400 BP show genetic affinities inconsistent with simple Northeast Asian ancestry; the Australo-Melanesian signal in South America suggests a more complex population history than a single Beringian migration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Lagoa Santa genomes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AD-06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migration model: genomic evidence supports at least two founding migrations into the Americas — an ancestral Native American population from Beringia, and possibly a secondary population (Population Y / Australo-Melanesian) whose route is unknown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2015–2021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migration model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AD-07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founding bottleneck: modern Native American genomes show limited diversity consistent with a small founding population; the bottleneck size and timing place initial American entry approximately 20,000-25,000 BP in Beringia before the LGM land crossing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2015–2020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Founding bottleneck dating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AD-08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undisputed ancient DNA has been recovered from sites predating 15,000 BP in the Americas; the genetic evidence cannot currently distinguish between pre-15,000 and post-15,000 BP arrival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Ancient DNA temporal limit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Migration Route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ice-free corridor between the Laurentide and Cordilleran ice sheets opened approximately 13,000-14,000 BP; it was not ecologically viable (food, water, game) until approximately 12,600 BP; it cannot explain pre-Clovis sites dated earlier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2015–2016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Ice-free corridor timing problem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kelp highway / coastal migration model: humans followed the Pacific coastline from Beringia southward, using marine resources along deglaciated coastal areas; this route may have been viable as early as 17,000-16,000 BP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1979–present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Coastal route model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coastal route problem: most of the hypothesised Pacific coastline migration route is now submerged under rising post-LGM sea levels; archaeological sites that would confirm coastal migration are inaccessible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Post-1979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Submerged coastal sites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Channel Islands, California: sites on the northern Channel Islands dated to 13,000 BP indicate maritime capability in the Americas at this time; consistent with a coastal migration model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Channel Islands maritime evidence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Heiltsuk Nation oral history records a refugium on the British Columbia coast during the LGM; excavation of the Triquet Island site in 2017 found human occupation dated to approximately 14,000 BP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Triquet Island site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ice sheet chronology has been revised multiple times; the opening of viable coastal routes along the North American Pacific coast is now estimated at approximately 17,000-16,000 BP based on ice core and marine sediment records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2015–2020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Coastal route viability dates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alternative Atlantic route (Solutrean hypothesis: colonisation from Europe via ice edge): proposed by Bradley and Stanford; rejected by most archaeologists and by ancient DNA evidence showing East Asian not European ancestry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Solutrean hypothesis — rejected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southern trans-Pacific route for Population Y (the Australo-Melanesian-related population in South America) has been proposed; no archaeological evidence for this route exists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Post-2015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Trans-Pacific route hypothesis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Megafauna Extinction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Timing of North American megafauna extinction: the best current estimates place peak extinction between 13,000-12,000 BP — coinciding with or shortly after Clovis arrival and with a period of rapid climate change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Various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Extinction timing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Human overkill hypothesis (Paul Martin): humans were the primary cause; extinction timing in each continent correlates with human arrival; Australia lost 90% of its megafauna at approximately 46,000 BP when humans arrived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1967–2005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Overkill evidence pattern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Climate change hypothesis: the Younger Dryas cooling (12,900-11,700 BP) and rapid vegetation change were sufficient to drive megafauna extinction; extinction timing correlates with climate shift rather than exclusively with human arrival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Various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Climate hypothesis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synergy model: neither humans nor climate alone caused extinction; the combination of a naive megafauna encountering hunters during a period of rapid habitat change was uniquely lethal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Synergy model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If pre-Clovis humans were present 15,000-16,000 BP, the overkill hypothesis's timing argument weakens: humans and megafauna coexisted for 2,000+ years before extinction began; this is inconsistent with a blitzkrieg overkill model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Pre-Clovis weakens overkill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African megafauna survival: Africa retains large megafauna; African hominins co-evolved with megafauna over millions of years giving animals time to develop anti-predator responses; the Americas' megafauna had no evolutionary experience with human hunters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Various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Africa comparison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Early South American and Unexpected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Luzia: a skull found in Lagoa Santa, Brazil, dated to approximately 11,500-13,000 BP; morphologically described by Brazilian anthropologist Walter Neves as resembling African or Australo-Melanesian populations more than modern Native Americans or Northeast Asians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Luzia morphology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Luzia's morphology: Neves described Luzia as dolichocephalic with a narrow face — similar to African and Pacific groups; this was interpreted as evidence of a pre-Mongoloid population in the Americas; ancient DNA analysis has not yet produced results from Luzia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Post-1975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Luzia morphological interpretation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Lagoa Santa population more broadly shows high morphological variation among the earliest South Americans; this variation was cited as evidence for multiple founding populations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Lagoa Santa morphological variation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Posth et al. 2018 (Cell) ancient DNA from multiple South American individuals: Population Y signal — related to Andaman Islanders and Papuans — detected in some Amazonian groups but not in ancient North Americans; the route of Population Y to South America is unknown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Population Y Amazonian signal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Population Y signal is present in living Surui and Karitiana people of the Amazon basin; it is absent in North American indigenous groups; this geographic pattern requires a route to South America that bypassed North America or a population that has been displaced in North America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2015–2021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Population Y geographic pattern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existence of Population Y does not require a transoceanic migration; it could reflect a very early Beringian migration wave that is no longer detectable in North America but survived in an isolated South American lineage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Post-2015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Early wave explanation for Population 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early morphological diversity of South Americans (Luzia, Lagoa Santa) and the genetic signal (Population Y) converge on a similar conclusion: the earliest South Americans were not a single homogeneous population derived from a single Beringian crossing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Post-2015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Convergent morphological-genetic evidence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Australo-Melanesian genomic affinity does not imply a direct trans-Pacific migration in most models; it likely reflects ancient East Asian population structure (a Sundaland-related population ancestral to both Australo-Melanesians and an early Americas-bound group)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Population Y mechanism</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Clovis First Consensus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Pre-Clovis Archaeological Sites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Clovis First model required that the Americas were unpopulated before 13,500 BP. Monte Verde (14,500 BP, accepted), Paisley Caves (14,300 BP), Buttermilk Creek (15,500 BP), and Page-Ladson (14,550 BP) all predate Clovis and have received significant acceptance. The Clovis First consensus has been abandoned by most professional archaeologists as a result.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Migration Route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Pre-Clovis Archaeological Sites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If humans were present in Monte Verde, Chile at 14,500 BP, they must have arrived via a route that was viable before the ice-free corridor opened at 13,000-14,000 BP. The coastal route is the primary candidate. The submerged state of potential coastal route sites creates a permanent evidence gap. Route viability and site availability are inversely related.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Ancient DNA and Genetic Evidence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Early South American and Unexpected Evidence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Population Y — Australo-Melanesian genomic signal in Amazonian indigenous peoples — is absent in North American ancient DNA. If all early Americans came through a single Beringian crossing, this population structure requires explanation. The same geographic anomaly is apparent in the Luzia/Lagoa Santa morphological record. Two independent domains (DNA and morphology) point to unexpected South American population structure.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Megafauna Extinction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Pre-Clovis Archaeological Sites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overkill hypothesis requires human arrival to be close in time to megafauna extinction (blitzkrieg model). If humans arrived 15,000+ BP and megafauna survived until 13,000-12,000 BP, a 2,000+ year coexistence period weakens the blitzkrieg version. The pre-Clovis sites do not refute human-caused extinction but require a slower overkill process or a synergy model.</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Surface Automatically</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Population Y signal — Australo-Melanesian affinity in Amazonian groups, absent in North American groups — as the highest-magnitude unexpected finding requiring structural explanation</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asymmetric evidential standards applied to pre-Clovis vs Clovis-period sites as a paradigm-protection signal</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submerged coastal route as a permanent evidence gap — the most likely migration route is archaeologically inaccessible by definition</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founding bottleneck genetic dating (20,000-25,000 BP Beringian isolation) against the accepted pre-Clovis archaeological dates (14,500-15,500 BP) as a cross-domain timing tension</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pStyle w:val="ListParagraph"/>
        <w:numPr>
          <w:ilvl w:val="0"/>
          <w:numId w:val="1"/>
        </w:numPr>
      </w:pPr>
      <w:r>
        <w:rPr>
          <w:rFonts w:ascii="Arial" w:cs="Arial" w:eastAsia="Arial" w:hAnsi="Arial"/>
          <w:b w:val="false"/>
          <w:bCs w:val="false"/>
          <w:i w:val="false"/>
          <w:iCs w:val="false"/>
          <w:color w:val="000000"/>
          <w:sz w:val="20"/>
          <w:szCs w:val="20"/>
        </w:rPr>
        <w:t xml:space="preserve">Does CIS surface the Population Y finding as a contradiction between the genetic domain and the single-migration model?</w:t>
      </w:r>
    </w:p>
    <w:p>
      <w:pPr>
        <w:pStyle w:val="ListParagraph"/>
        <w:numPr>
          <w:ilvl w:val="0"/>
          <w:numId w:val="1"/>
        </w:numPr>
      </w:pPr>
      <w:r>
        <w:rPr>
          <w:rFonts w:ascii="Arial" w:cs="Arial" w:eastAsia="Arial" w:hAnsi="Arial"/>
          <w:b w:val="false"/>
          <w:bCs w:val="false"/>
          <w:i w:val="false"/>
          <w:iCs w:val="false"/>
          <w:color w:val="000000"/>
          <w:sz w:val="20"/>
          <w:szCs w:val="20"/>
        </w:rPr>
        <w:t xml:space="preserve">What is the congruence between the pre-Clovis site domain and the migration route domain — do accepted pre-Clovis dates constrain the viable coastal route window?</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megafauna extinction domain produce signals that interact with the pre-Clovis site domain to produce a new contradiction class?</w:t>
      </w:r>
    </w:p>
    <w:p>
      <w:pPr>
        <w:pStyle w:val="ListParagraph"/>
        <w:numPr>
          <w:ilvl w:val="0"/>
          <w:numId w:val="1"/>
        </w:numPr>
      </w:pPr>
      <w:r>
        <w:rPr>
          <w:rFonts w:ascii="Arial" w:cs="Arial" w:eastAsia="Arial" w:hAnsi="Arial"/>
          <w:b w:val="false"/>
          <w:bCs w:val="false"/>
          <w:i w:val="false"/>
          <w:iCs w:val="false"/>
          <w:color w:val="000000"/>
          <w:sz w:val="20"/>
          <w:szCs w:val="20"/>
        </w:rPr>
        <w:t xml:space="preserve">Which accepted pre-Clovis site provides the strongest signal — Monte Verde, Paisley Caves, or Buttermilk Creek — in terms of signal type and independence?</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Explanatory Frames</w:t>
      </w:r>
    </w:p>
    <w:p>
      <w:pPr>
        <w:pStyle w:val="Heading2"/>
      </w:pPr>
      <w:r>
        <w:rPr>
          <w:rFonts w:ascii="Arial" w:cs="Arial" w:eastAsia="Arial" w:hAnsi="Arial"/>
          <w:b/>
          <w:bCs/>
          <w:i w:val="false"/>
          <w:iCs w:val="false"/>
          <w:color w:val="000000"/>
          <w:sz w:val="26"/>
          <w:szCs w:val="26"/>
        </w:rPr>
        <w:t xml:space="preserve">H1: Single coastal migration c.16,000 BP — Clovis descended from first arrivals</w:t>
      </w:r>
    </w:p>
    <w:p>
      <w:pPr>
        <w:spacing w:after="60" w:before="60"/>
        <w:jc w:val="left"/>
      </w:pPr>
      <w:r>
        <w:rPr>
          <w:rFonts w:ascii="Arial" w:cs="Arial" w:eastAsia="Arial" w:hAnsi="Arial"/>
          <w:b w:val="false"/>
          <w:bCs w:val="false"/>
          <w:i w:val="false"/>
          <w:iCs w:val="false"/>
          <w:color w:val="000000"/>
          <w:sz w:val="22"/>
          <w:szCs w:val="22"/>
        </w:rPr>
        <w:t xml:space="preserve">A single founding population crossed from Beringia via the Pacific coast approximately 16,000 BP, when deglaciated coastal areas provided a habitable corridor. This explains pre-Clovis sites and the founding bottleneck. Clovis technology developed in situ from the original toolkit. Population Y reflects ancient East Asian population structure, not a separate migration.</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H2: Multiple migrations from Beringia — at least two founding events</w:t>
      </w:r>
    </w:p>
    <w:p>
      <w:pPr>
        <w:spacing w:after="60" w:before="60"/>
        <w:jc w:val="left"/>
      </w:pPr>
      <w:r>
        <w:rPr>
          <w:rFonts w:ascii="Arial" w:cs="Arial" w:eastAsia="Arial" w:hAnsi="Arial"/>
          <w:b w:val="false"/>
          <w:bCs w:val="false"/>
          <w:i w:val="false"/>
          <w:iCs w:val="false"/>
          <w:color w:val="000000"/>
          <w:sz w:val="22"/>
          <w:szCs w:val="22"/>
        </w:rPr>
        <w:t xml:space="preserve">The Americas were colonised by at least two distinct waves from Beringia. The first wave, perhaps 20,000+ BP, is the ancestor of Population Y and was subsequently displaced or marginalised in North America but survives in Amazonian populations. A second wave produced the ancestral Native American population. The founding bottleneck reflects the second wave.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H3: Much earlier colonisation — humans in the Americas during LGM or earlier</w:t>
      </w:r>
    </w:p>
    <w:p>
      <w:pPr>
        <w:spacing w:after="60" w:before="60"/>
        <w:jc w:val="left"/>
      </w:pPr>
      <w:r>
        <w:rPr>
          <w:rFonts w:ascii="Arial" w:cs="Arial" w:eastAsia="Arial" w:hAnsi="Arial"/>
          <w:b w:val="false"/>
          <w:bCs w:val="false"/>
          <w:i w:val="false"/>
          <w:iCs w:val="false"/>
          <w:color w:val="000000"/>
          <w:sz w:val="22"/>
          <w:szCs w:val="22"/>
        </w:rPr>
        <w:t xml:space="preserve">Sites like Chiquihuite Cave (33,000 BP claimed) suggest human presence during the Last Glacial Maximum. These humans either left no descendant populations (were replaced or died out) or their genetic contribution is not yet detectable. The founding bottleneck reflects a later successful colonisation event, not the first arrival.</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H4: The Clovis consensus collapse is incomplete — most pre-Clovis sites remain contested</w:t>
      </w:r>
    </w:p>
    <w:p>
      <w:pPr>
        <w:spacing w:after="60" w:before="60"/>
        <w:jc w:val="left"/>
      </w:pPr>
      <w:r>
        <w:rPr>
          <w:rFonts w:ascii="Arial" w:cs="Arial" w:eastAsia="Arial" w:hAnsi="Arial"/>
          <w:b w:val="false"/>
          <w:bCs w:val="false"/>
          <w:i w:val="false"/>
          <w:iCs w:val="false"/>
          <w:color w:val="000000"/>
          <w:sz w:val="22"/>
          <w:szCs w:val="22"/>
        </w:rPr>
        <w:t xml:space="preserve">Monte Verde, Paisley Caves, and Buttermilk Creek are accepted by most but not all archaeologists. Meadowcroft remains debated after 40 years. The rejection of Clovis First reflects convergent pressure from multiple sites rather than one decisive finding. The true arrival date and route remain uncertain; the archaeology community has moved from Clovis First to 'pre-Clovis but uncertain how much earlier.'</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w:t>
      </w:r>
    </w:p>
    <w:p>
      <w:pPr>
        <w:pStyle w:val="ListParagraph"/>
        <w:numPr>
          <w:ilvl w:val="0"/>
          <w:numId w:val="1"/>
        </w:numPr>
      </w:pPr>
      <w:r>
        <w:rPr>
          <w:rFonts w:ascii="Arial" w:cs="Arial" w:eastAsia="Arial" w:hAnsi="Arial"/>
          <w:b w:val="false"/>
          <w:bCs w:val="false"/>
          <w:i w:val="false"/>
          <w:iCs w:val="false"/>
          <w:color w:val="000000"/>
          <w:sz w:val="20"/>
          <w:szCs w:val="20"/>
        </w:rPr>
        <w:t xml:space="preserve">Can ancient DNA be extracted from the Luzia skull to determine whether Population Y ancestry is present in the earliest South Americans?</w:t>
      </w:r>
    </w:p>
    <w:p>
      <w:pPr>
        <w:pStyle w:val="ListParagraph"/>
        <w:numPr>
          <w:ilvl w:val="0"/>
          <w:numId w:val="1"/>
        </w:numPr>
      </w:pPr>
      <w:r>
        <w:rPr>
          <w:rFonts w:ascii="Arial" w:cs="Arial" w:eastAsia="Arial" w:hAnsi="Arial"/>
          <w:b w:val="false"/>
          <w:bCs w:val="false"/>
          <w:i w:val="false"/>
          <w:iCs w:val="false"/>
          <w:color w:val="000000"/>
          <w:sz w:val="20"/>
          <w:szCs w:val="20"/>
        </w:rPr>
        <w:t xml:space="preserve">Has systematic submarine archaeology along the Pacific coastal route been attempted, and at what depth would pre-Clovis coastal sites be expected?</w:t>
      </w:r>
    </w:p>
    <w:p>
      <w:pPr>
        <w:pStyle w:val="ListParagraph"/>
        <w:numPr>
          <w:ilvl w:val="0"/>
          <w:numId w:val="1"/>
        </w:numPr>
      </w:pPr>
      <w:r>
        <w:rPr>
          <w:rFonts w:ascii="Arial" w:cs="Arial" w:eastAsia="Arial" w:hAnsi="Arial"/>
          <w:b w:val="false"/>
          <w:bCs w:val="false"/>
          <w:i w:val="false"/>
          <w:iCs w:val="false"/>
          <w:color w:val="000000"/>
          <w:sz w:val="20"/>
          <w:szCs w:val="20"/>
        </w:rPr>
        <w:t xml:space="preserve">What is the genetic relationship between Population Y Amazonian groups and the ancient Anzick-1 Clovis genome?</w:t>
      </w:r>
    </w:p>
    <w:p>
      <w:pPr>
        <w:pStyle w:val="ListParagraph"/>
        <w:numPr>
          <w:ilvl w:val="0"/>
          <w:numId w:val="1"/>
        </w:numPr>
      </w:pPr>
      <w:r>
        <w:rPr>
          <w:rFonts w:ascii="Arial" w:cs="Arial" w:eastAsia="Arial" w:hAnsi="Arial"/>
          <w:b w:val="false"/>
          <w:bCs w:val="false"/>
          <w:i w:val="false"/>
          <w:iCs w:val="false"/>
          <w:color w:val="000000"/>
          <w:sz w:val="20"/>
          <w:szCs w:val="20"/>
        </w:rPr>
        <w:t xml:space="preserve">Would dating the founding bottleneck more precisely (using improved ancient DNA methods) distinguish the single-wave from the two-wave model?</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Export the case code from CIS and record it here for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CF-01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Clovis First hypothesis: the first humans to enter the Americas crossed the Bering lan...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CF-02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Clovis fluted points have been found at hundreds of sites across North America, from Alask...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CF-03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Clovis First model was supported by the timing of the ice-free corridor — a passable 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CF-04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Clovis-overkill hypothesis (Paul Martin, 1967): Clovis hunters, newly arrived in a nai...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CF-05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Clovis technology has been linked to Siberian Upper Palaeolithic industries; the cultural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CF-06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Clovis First model was the dominant consensus in North American archaeology for approx...</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CF-07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Clovis First consensus has largely collapsed in professional archaeology since the 200...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Monte Verde, Chile (Tom Dillehay): dated to approximately 14,500 BP — 1,000 years before 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Monte Verde's acceptance in 1997 was a watershed: the Clovis First consensus had resisted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Meadowcroft Rockshelter, Pennsylvania (James Adovasio): has produced dates as old as 16,00...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Debra L. Friedkin / Buttermilk Creek Complex, Texas: below a Clovis layer, older stone too...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Paisley Caves, Oregon: human coprolites (fossilised faeces) with ancient DNA yielding hapl...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Page-Ladson, Florida: mastodon bone with butchery marks dated to 14,550 BP; submerged site...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Chiquihuite Cave, Mexico: lithic artefacts dated by Ciprian Ardelean et al. to 26,000-33,0...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Cerutti Mastodon, California: mastodon bones with apparent spiral fractures interpreted as...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pre-Clovis sites range from broadly accepted (Monte Verde, Paisley, Buttermilk Creek)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standard of evidence required for pre-Clovis acceptance has historically been higher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AD-01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Anzick-1: a Clovis-age infant from Montana (12,600 BP) whose genome was sequenced in 2014;...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AD-02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Kennewick Man / Ancient One (9,000 BP, Washington State): morphologically described as non...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AD-03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Spirit Cave Man (Nevada, 9,400 BP): similar morphological debate; ancient DNA showed Nativ...</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AD-04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Population A / Population Y distinction: Skoglund et al. (2015, Nature) found that some 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AD-05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Lagoa Santa genomes from Brazil (Posth et al. 2018, Cell): individuals from ~10,400 BP...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AD-06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migration model: genomic evidence supports at least two founding migrations into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AD-07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founding bottleneck: modern Native American genomes show limited diversity consistent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AD-08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undisputed ancient DNA has been recovered from sites predating 15,000 BP in the America...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ice-free corridor between the Laurentide and Cordilleran ice sheets opened approximate...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kelp highway / coastal migration model: humans followed the Pacific coastline from Ber...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coastal route problem: most of the hypothesised Pacific coastline migration route is 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Channel Islands, California: sites on the northern Channel Islands dated to 13,000 BP indi...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Heiltsuk Nation oral history records a refugium on the British Columbia coast during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ice sheet chronology has been revised multiple times; the opening of viable coastal ro...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alternative Atlantic route (Solutrean hypothesis: colonisation from Europe via ice edg...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MR-08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southern trans-Pacific route for Population Y (the Australo-Melanesian-related populatio...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Timing of North American megafauna extinction: the best current estimates place peak extin...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Human overkill hypothesis (Paul Martin): humans were the primary cause; extinction timing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Climate change hypothesis: the Younger Dryas cooling (12,900-11,700 BP) and rapid vegetati...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synergy model: neither humans nor climate alone caused extinction; the combination of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If pre-Clovis humans were present 15,000-16,000 BP, the overkill hypothesis's timing argum...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African megafauna survival: Africa retains large megafauna; African hominins co-evolved wi...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Luzia: a skull found in Lagoa Santa, Brazil, dated to approximately 11,500-13,000 BP; morp...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Luzia's morphology: Neves described Luzia as dolichocephalic with a narrow face — similar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Lagoa Santa population more broadly shows high morphological variation among the earli...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Posth et al. 2018 (Cell) ancient DNA from multiple South American individuals: Population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Population Y signal is present in living Surui and Karitiana people of the Amazon basi...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existence of Population Y does not require a transoceanic migration; it could reflect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early morphological diversity of South Americans (Luzia, Lagoa Santa) and the genetic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Australo-Melanesian genomic affinity does not imply a direct trans-Pacific migration 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2026-06-14T14:53:55.708Z</dcterms:created>
  <dcterms:modified xsi:type="dcterms:W3CDTF">2026-06-14T14:53:55.708Z</dcterms:modified>
</cp:coreProperties>
</file>

<file path=docProps/custom.xml><?xml version="1.0" encoding="utf-8"?>
<Properties xmlns="http://schemas.openxmlformats.org/officeDocument/2006/custom-properties" xmlns:vt="http://schemas.openxmlformats.org/officeDocument/2006/docPropsVTypes"/>
</file>