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F3864" w:val="clear"/>
            <w:tcMar>
              <w:top w:type="dxa" w:w="200"/>
              <w:left w:type="dxa" w:w="240"/>
              <w:bottom w:type="dxa" w:w="200"/>
              <w:right w:type="dxa" w:w="240"/>
            </w:tcMar>
          </w:tcPr>
          <w:p>
            <w:pPr>
              <w:jc w:val="center"/>
            </w:pPr>
            <w:r>
              <w:rPr>
                <w:rFonts w:ascii="Arial" w:cs="Arial" w:eastAsia="Arial" w:hAnsi="Arial"/>
                <w:b w:val="false"/>
                <w:bCs w:val="false"/>
                <w:i w:val="false"/>
                <w:iCs w:val="false"/>
                <w:color w:val="A0B4C8"/>
                <w:sz w:val="18"/>
                <w:szCs w:val="18"/>
              </w:rPr>
              <w:t xml:space="preserve">CIS  ·  Congruence Intelligence System</w:t>
            </w:r>
          </w:p>
          <w:p>
            <w:pPr>
              <w:spacing w:before="120"/>
              <w:jc w:val="center"/>
            </w:pPr>
            <w:r>
              <w:rPr>
                <w:rFonts w:ascii="Arial" w:cs="Arial" w:eastAsia="Arial" w:hAnsi="Arial"/>
                <w:b/>
                <w:bCs/>
                <w:i w:val="false"/>
                <w:iCs w:val="false"/>
                <w:color w:val="FFFFFF"/>
                <w:sz w:val="40"/>
                <w:szCs w:val="40"/>
              </w:rPr>
              <w:t xml:space="preserve">Sphinx Weathering Debate</w:t>
            </w:r>
          </w:p>
          <w:p>
            <w:pPr>
              <w:spacing w:before="80"/>
              <w:jc w:val="center"/>
            </w:pPr>
            <w:r>
              <w:rPr>
                <w:rFonts w:ascii="Arial" w:cs="Arial" w:eastAsia="Arial" w:hAnsi="Arial"/>
                <w:b w:val="false"/>
                <w:bCs w:val="false"/>
                <w:i w:val="false"/>
                <w:iCs w:val="false"/>
                <w:color w:val="C0D0E0"/>
                <w:sz w:val="24"/>
                <w:szCs w:val="24"/>
              </w:rPr>
              <w:t xml:space="preserve">Giza, Egypt · 2500 BCE (conventional) or c.7000-5000 BCE (Schoch)</w:t>
            </w:r>
          </w:p>
          <w:p>
            <w:pPr>
              <w:spacing w:before="60"/>
              <w:jc w:val="center"/>
            </w:pPr>
            <w:r>
              <w:rPr>
                <w:rFonts w:ascii="Arial" w:cs="Arial" w:eastAsia="Arial" w:hAnsi="Arial"/>
                <w:b w:val="false"/>
                <w:bCs w:val="false"/>
                <w:i w:val="false"/>
                <w:iCs w:val="false"/>
                <w:color w:val="90A8BC"/>
                <w:sz w:val="20"/>
                <w:szCs w:val="20"/>
              </w:rPr>
              <w:t xml:space="preserve">Scientific Debate · Geology vs Archaeology · Mechanism Dispute · Undated Monument</w:t>
            </w:r>
          </w:p>
          <w:p>
            <w:pPr>
              <w:spacing w:before="120"/>
              <w:jc w:val="center"/>
            </w:pPr>
            <w:r>
              <w:rPr>
                <w:rFonts w:ascii="Arial" w:cs="Arial" w:eastAsia="Arial" w:hAnsi="Arial"/>
                <w:b/>
                <w:bCs/>
                <w:i w:val="false"/>
                <w:iCs w:val="false"/>
                <w:color w:val="FFD700"/>
                <w:sz w:val="20"/>
                <w:szCs w:val="20"/>
              </w:rPr>
              <w:t xml:space="preserve">55 signals  ·  6 independent domains  ·  no triage</w:t>
            </w:r>
          </w:p>
          <w:p>
            <w:pPr>
              <w:spacing w:before="60"/>
              <w:jc w:val="center"/>
            </w:pPr>
            <w:r>
              <w:rPr>
                <w:rFonts w:ascii="Arial" w:cs="Arial" w:eastAsia="Arial" w:hAnsi="Arial"/>
                <w:b w:val="false"/>
                <w:bCs w:val="false"/>
                <w:i/>
                <w:iCs/>
                <w:color w:val="90A8BC"/>
                <w:sz w:val="18"/>
                <w:szCs w:val="18"/>
              </w:rPr>
              <w:t xml:space="preserve">Raw signal set — entered without pre-classification</w:t>
            </w:r>
          </w:p>
          <w:p>
            <w:pPr>
              <w:spacing w:before="80"/>
              <w:jc w:val="center"/>
            </w:pPr>
            <w:r>
              <w:rPr>
                <w:rFonts w:ascii="Arial" w:cs="Arial" w:eastAsia="Arial" w:hAnsi="Arial"/>
                <w:b w:val="false"/>
                <w:bCs w:val="false"/>
                <w:i w:val="false"/>
                <w:iCs w:val="false"/>
                <w:color w:val="A0B4C8"/>
                <w:sz w:val="18"/>
                <w:szCs w:val="18"/>
              </w:rPr>
              <w:t xml:space="preserve">2026  ·  cisnew.vercel.app</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The Case</w:t>
      </w:r>
    </w:p>
    <w:p>
      <w:pPr>
        <w:spacing w:after="60" w:before="60"/>
        <w:jc w:val="left"/>
      </w:pPr>
      <w:r>
        <w:rPr>
          <w:rFonts w:ascii="Arial" w:cs="Arial" w:eastAsia="Arial" w:hAnsi="Arial"/>
          <w:b w:val="false"/>
          <w:bCs w:val="false"/>
          <w:i w:val="false"/>
          <w:iCs w:val="false"/>
          <w:color w:val="000000"/>
          <w:sz w:val="22"/>
          <w:szCs w:val="22"/>
        </w:rPr>
        <w:t xml:space="preserve">The Great Sphinx of Giza is conventionally dated to the reign of Pharaoh Khafre c.2500 BCE, based on its association with the Khafre causeway and valley temple. In 1991, geologist Robert Schoch argued that the weathering profile of the Sphinx enclosure walls — deep vertical undulations — is characteristic of precipitation weathering, not wind or sand erosion. Since the Western Desert has been hyperarid since approximately 3500 BCE, Schoch proposed the Sphinx must predate 3500 BCE and estimated construction between 7000-5000 BCE during the African Humid Period. Egyptologists Zahi Hawass and Mark Lehner responded that the weathering can be explained by salt weathering, differential wind erosion, and natural rock layering without requiring older construction. The debate involves genuinely independent domains: geological analysis of the enclosure walls, the palaeoclimatological record of Saharan precipitation, and the Egyptological record of the Giza monument programme. Neither position has an independently absolute-dated anchor — the conventional date is derived from monument association, and Schoch's date is derived from a palaeoclimatic proxy applied to a disputed weathering mechanism. The Sphinx has not been dated by optically stimulated luminescence or other direct dating methods. The debate persists in large part because the required experiment — independent absolute dating of the Sphinx enclosure — has not been performed.</w:t>
      </w:r>
    </w:p>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Domain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200"/>
        <w:gridCol w:w="4360"/>
        <w:gridCol w:w="900"/>
        <w:gridCol w:w="150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2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Name</w:t>
            </w:r>
          </w:p>
        </w:tc>
        <w:tc>
          <w:tcPr>
            <w:tcW w:type="dxa" w:w="43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What It Holds</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Signals</w:t>
            </w:r>
          </w:p>
        </w:tc>
        <w:tc>
          <w:tcPr>
            <w:tcW w:type="dxa" w:w="15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Egyptological Chronology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Conventional dating of Great Sphinx to Khafre c.2500 BCE, associated monuments, Stele of Thutmose IV, Inventory Stele, stylistic analysis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1858–2024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2</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Geological Weathering Evidence</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vertical weathering profile, precipitation vs wind erosion pattern, weathering depth, comparative erosion of known-dated monuments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10</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3</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Palaeoclimatological Record</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Saharan precipitation history, African Humid Period, last time Western Desert received sufficient rainfall for limestone weathering, climate chronology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4</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Counter-Geological Arguments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Lehner and Hawass response, alternative weathering mechanisms (salt weathering, wind erosion), other limestone structures at Giza, debate record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9</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5</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Archaeological Context</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Relationship to Khafre valley temple, Sphinx Temple alignment, workmen's villages, administrative records, tool marks, supporting stratigraphy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8</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1979–2024</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6</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bCs/>
                <w:i w:val="false"/>
                <w:iCs w:val="false"/>
                <w:color w:val="000000"/>
                <w:sz w:val="18"/>
                <w:szCs w:val="18"/>
              </w:rPr>
              <w:t xml:space="preserve">Dating Assumption Analysis</w:t>
            </w:r>
          </w:p>
        </w:tc>
        <w:tc>
          <w:tcPr>
            <w:tcW w:type="dxa" w:w="43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What assumptions are imported into each position, which assumptions are derived vs borrowed, what would constitute independent dating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7</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r>
    </w:tbl>
    <w:p>
      <w:r>
        <w:rPr>
          <w:rFonts w:ascii="Arial" w:cs="Arial" w:eastAsia="Arial" w:hAnsi="Arial"/>
          <w:b w:val="false"/>
          <w:bCs w:val="false"/>
          <w:i w:val="false"/>
          <w:iCs w:val="false"/>
          <w:color w:val="000000"/>
          <w:sz w:val="22"/>
          <w:szCs w:val="22"/>
        </w:rPr>
        <w:t xml:space="preserve"/>
      </w:r>
    </w:p>
    <w:p>
      <w:pPr>
        <w:spacing w:after="60" w:before="60"/>
        <w:jc w:val="left"/>
      </w:pPr>
      <w:r>
        <w:rPr>
          <w:rFonts w:ascii="Arial" w:cs="Arial" w:eastAsia="Arial" w:hAnsi="Arial"/>
          <w:b w:val="false"/>
          <w:bCs w:val="false"/>
          <w:i w:val="false"/>
          <w:iCs w:val="false"/>
          <w:color w:val="000000"/>
          <w:sz w:val="22"/>
          <w:szCs w:val="22"/>
        </w:rPr>
        <w:t xml:space="preserve">Observation periods: A = earliest documented | B = hypothesis development | C = peak dispute | D = replication / counter-evidence / current status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1 — Create the Case</w:t>
      </w:r>
    </w:p>
    <w:p>
      <w:pPr>
        <w:spacing w:after="60" w:before="60"/>
        <w:jc w:val="left"/>
      </w:pPr>
      <w:r>
        <w:rPr>
          <w:rFonts w:ascii="Arial" w:cs="Arial" w:eastAsia="Arial" w:hAnsi="Arial"/>
          <w:b w:val="false"/>
          <w:bCs w:val="false"/>
          <w:i w:val="false"/>
          <w:iCs w:val="false"/>
          <w:color w:val="000000"/>
          <w:sz w:val="22"/>
          <w:szCs w:val="22"/>
        </w:rPr>
        <w:t xml:space="preserve">In CIS, create a new case with the following title:</w:t>
      </w:r>
    </w:p>
    <w:p>
      <w:pPr>
        <w:spacing w:after="60" w:before="60"/>
        <w:jc w:val="left"/>
      </w:pPr>
      <w:r>
        <w:rPr>
          <w:rFonts w:ascii="Arial" w:cs="Arial" w:eastAsia="Arial" w:hAnsi="Arial"/>
          <w:b/>
          <w:bCs/>
          <w:i w:val="false"/>
          <w:iCs w:val="false"/>
          <w:color w:val="000000"/>
          <w:sz w:val="22"/>
          <w:szCs w:val="22"/>
        </w:rPr>
        <w:t xml:space="preserve">Sphinx Weathering Debate Evidence Analysis</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2 — Create Domains and Declare Independence</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Egyptological Chronology Record</w:t>
      </w:r>
    </w:p>
    <w:p>
      <w:pPr>
        <w:spacing w:after="60" w:before="60"/>
        <w:jc w:val="left"/>
      </w:pPr>
      <w:r>
        <w:rPr>
          <w:rFonts w:ascii="Arial" w:cs="Arial" w:eastAsia="Arial" w:hAnsi="Arial"/>
          <w:b w:val="false"/>
          <w:bCs w:val="false"/>
          <w:i w:val="false"/>
          <w:iCs w:val="false"/>
          <w:color w:val="000000"/>
          <w:sz w:val="22"/>
          <w:szCs w:val="22"/>
        </w:rPr>
        <w:t xml:space="preserve">Conventional dating of Great Sphinx to Khafre c.2500 BCE, associated monuments, Stele of Thutmose IV, Inventory Stele, stylistic analysis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Geological Weathering Evidence</w:t>
      </w:r>
    </w:p>
    <w:p>
      <w:pPr>
        <w:spacing w:after="60" w:before="60"/>
        <w:jc w:val="left"/>
      </w:pPr>
      <w:r>
        <w:rPr>
          <w:rFonts w:ascii="Arial" w:cs="Arial" w:eastAsia="Arial" w:hAnsi="Arial"/>
          <w:b w:val="false"/>
          <w:bCs w:val="false"/>
          <w:i w:val="false"/>
          <w:iCs w:val="false"/>
          <w:color w:val="000000"/>
          <w:sz w:val="22"/>
          <w:szCs w:val="22"/>
        </w:rPr>
        <w:t xml:space="preserve">Schoch's vertical weathering profile, precipitation vs wind erosion pattern, weathering depth, comparative erosion of known-dated monuments</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Palaeoclimatological Record</w:t>
      </w:r>
    </w:p>
    <w:p>
      <w:pPr>
        <w:spacing w:after="60" w:before="60"/>
        <w:jc w:val="left"/>
      </w:pPr>
      <w:r>
        <w:rPr>
          <w:rFonts w:ascii="Arial" w:cs="Arial" w:eastAsia="Arial" w:hAnsi="Arial"/>
          <w:b w:val="false"/>
          <w:bCs w:val="false"/>
          <w:i w:val="false"/>
          <w:iCs w:val="false"/>
          <w:color w:val="000000"/>
          <w:sz w:val="22"/>
          <w:szCs w:val="22"/>
        </w:rPr>
        <w:t xml:space="preserve">Saharan precipitation history, African Humid Period, last time Western Desert received sufficient rainfall for limestone weathering, climate chronology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Counter-Geological Arguments</w:t>
      </w:r>
    </w:p>
    <w:p>
      <w:pPr>
        <w:spacing w:after="60" w:before="60"/>
        <w:jc w:val="left"/>
      </w:pPr>
      <w:r>
        <w:rPr>
          <w:rFonts w:ascii="Arial" w:cs="Arial" w:eastAsia="Arial" w:hAnsi="Arial"/>
          <w:b w:val="false"/>
          <w:bCs w:val="false"/>
          <w:i w:val="false"/>
          <w:iCs w:val="false"/>
          <w:color w:val="000000"/>
          <w:sz w:val="22"/>
          <w:szCs w:val="22"/>
        </w:rPr>
        <w:t xml:space="preserve">Lehner and Hawass response, alternative weathering mechanisms (salt weathering, wind erosion), other limestone structures at Giza, debate record</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Archaeological Context</w:t>
      </w:r>
    </w:p>
    <w:p>
      <w:pPr>
        <w:spacing w:after="60" w:before="60"/>
        <w:jc w:val="left"/>
      </w:pPr>
      <w:r>
        <w:rPr>
          <w:rFonts w:ascii="Arial" w:cs="Arial" w:eastAsia="Arial" w:hAnsi="Arial"/>
          <w:b w:val="false"/>
          <w:bCs w:val="false"/>
          <w:i w:val="false"/>
          <w:iCs w:val="false"/>
          <w:color w:val="000000"/>
          <w:sz w:val="22"/>
          <w:szCs w:val="22"/>
        </w:rPr>
        <w:t xml:space="preserve">Relationship to Khafre valley temple, Sphinx Temple alignment, workmen's villages, administrative records, tool marks, supporting stratigraphy</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Dating Assumption Analysis</w:t>
      </w:r>
    </w:p>
    <w:p>
      <w:pPr>
        <w:spacing w:after="60" w:before="60"/>
        <w:jc w:val="left"/>
      </w:pPr>
      <w:r>
        <w:rPr>
          <w:rFonts w:ascii="Arial" w:cs="Arial" w:eastAsia="Arial" w:hAnsi="Arial"/>
          <w:b w:val="false"/>
          <w:bCs w:val="false"/>
          <w:i w:val="false"/>
          <w:iCs w:val="false"/>
          <w:color w:val="000000"/>
          <w:sz w:val="22"/>
          <w:szCs w:val="22"/>
        </w:rPr>
        <w:t xml:space="preserve">What assumptions are imported into each position, which assumptions are derived vs borrowed, what would constitute independent dating</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3 — Enter All Signals</w:t>
      </w:r>
    </w:p>
    <w:p>
      <w:pPr>
        <w:spacing w:after="60" w:before="60"/>
        <w:jc w:val="left"/>
      </w:pPr>
      <w:r>
        <w:rPr>
          <w:rFonts w:ascii="Arial" w:cs="Arial" w:eastAsia="Arial" w:hAnsi="Arial"/>
          <w:b/>
          <w:bCs/>
          <w:i w:val="false"/>
          <w:iCs w:val="false"/>
          <w:color w:val="000000"/>
          <w:sz w:val="22"/>
          <w:szCs w:val="22"/>
        </w:rPr>
        <w:t xml:space="preserve">CRITICAL INSTRUCTION: Do not evaluate any observation before entering it into CIS. Your role here is data entry, not analysis. Enter each observation exactly as written. CIS will perform the congruence analysis. Pre-filtering defeats the purpose of the test.</w:t>
      </w:r>
    </w:p>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1: Egyptological Chronology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Great Sphinx of Giza is conventionally dated to the reign of Pharaoh Khafre (c. 2558-2532 BCE) of the Fourth Dynasty; this dating is based on association with the Khafre causeway, Khafre valley temple, and stylistic similarity of the head to Khafre statuary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Standard</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Conventional dating basis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'Inventory Stele' (c. 7th century BCE) refers to Khufu ordering repairs to the Sphinx, implying the Sphinx existed before Khufu; Egyptologists generally regard this text as a later-period pious fiction rather than historical record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7th c.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Inventory Stele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Dream Stele of Thutmose IV (c. 1400 BCE) records a dream in which the Sphinx (referred to as Horemakhet) promised Thutmose IV kingship in exchange for clearing the sand; the stele does not attribute construction to any specific pharaoh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1400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Thutmose IV stele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Mark Lehner has argued the Sphinx's face bears sufficient resemblance to Khafre's known statuary to confirm authorship; other Egyptologists note the face has been significantly reworked and the comparison is uncertain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Khafre face attribution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inscription, papyrus, or administrative record from the Old Kingdom explicitly names Khafre as the builder of the Sphinx; the attribution is circumstantial through association with nearby monuments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2500 BCE–present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explicit attribution text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Temple, adjacent to the Sphinx enclosure, is built from limestone blocks removed from the Sphinx enclosure during the initial carving; its style and construction lack internal dating anchors independent of the Sphinx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2500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Sphinx Temple circularity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villages excavated by Lehner and Hawass at Giza date to approximately 2500 BCE and provide evidence for the workforce that built the pyramid complex; these villages are cited as evidence the entire Giza plateau was developed in the Fourth Dynasty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1988–2002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 dating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enclosure has been repaired multiple times in antiquity; the current body largely represents restoration work; the original weathering profiles are best preserved in the upper portions of the enclosure walls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Restoration complication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John Anthony West proposed an older Sphinx in 1979 drawing on earlier French scholar René Schwaller de Lubicz; this initiated the modern alternative chronology debate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1979</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 original proposal</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2: Geological Weathering Evidence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Schoch, a Boston University geologist, examined the weathering of the Sphinx enclosure in 1990-1991 and published findings in 1992; his core argument: the weathering profile of the Sphinx enclosure is consistent with precipitation weathering, not wind/sand erosion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initial findings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described the Sphinx enclosure walls as showing deep vertical undulations — a characteristic profile of precipitation-induced weathering of limestone, distinct from the horizontal layering produced by wind-driven sand abrasion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Vertical undulation description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compared the Sphinx enclosure weathering to other limestone monuments at Giza (the mastabas, tomb facades) dated to the same Old Kingdom period; these show horizontal wind-erosion profiles, not the vertical profiles seen in the Sphinx enclosure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Comparative monument weathering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depth of weathering in the Sphinx enclosure — estimated at up to 30 cm in the oldest exposed sections — implies a long duration of exposure to precipitation; Schoch estimated thousands of years of rainfall would be required to produce this profile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Weathering depth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proposed the Sphinx body (not the head, which is more heavily reworked) was originally carved in a significantly earlier period when the Sahara received significant rainfall; his minimum estimate was 7000-5000 BCE, possibly earlier</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date estimate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findings were presented at the 1992 Geological Society of America annual meeting; his geological arguments received significant engagement from geologists; the Egyptological response was predominantly dismissive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GSA presentation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Subsequent Schoch papers refined the argument and addressed specific counter-arguments; he has maintained the precipitation weathering interpretation for over 30 years with no significant retraction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sustained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subsurface weathering below the Sphinx (drilling evidence) also shows weathering patterns consistent with Schoch's model; below-surface weathering is less susceptible to recent environmental influence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Subsurface weathering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has proposed the Sphinx originally had a lion or animal head and that the current human head is a later reworking by a Fourth Dynasty pharaoh — explaining the apparent disproportionality of the small head relative to the large body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Head reworking proposal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GW-10</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weathering evidence, if accepted, requires that an advanced civilisation capable of carving the Sphinx existed before 5000 BCE; this implication is the primary reason the geological argument meets strong resistance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Civilisational implication</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3: Palaeoclimatological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African Humid Period (also called the Green Sahara) ran approximately from 11,000 to 5,000 BP; during this period, the Sahara received significantly more precipitation than today; lake sediments and pollen records document a vegetated landscape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African Humid Period dates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Western Desert of Egypt received rainfall sufficient for lake formation and savanna vegetation during the African Humid Period; this is documented by playa lake deposits and fossil fauna in the current desert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Western Desert humid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approximately 5,500 BP (3500 BCE), the Sahara transitioned rapidly to arid conditions; the Green Sahara effectively ended within centuries; the Giza plateau has been hyperarid since approximately 3500 BCE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3500 BCE</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Arid transition 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African Humid Period provides a palaeoclimatological window in which precipitation weathering of the Sphinx enclosure is possible; if the Sphinx was carved during the African Humid Period, the geological dating is consistent with approximately 9000-3500 BCE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African Humid Period as window</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3500 BCE (conventional Sphinx construction date of 2500 BCE), the region has been consistently hyperarid; precipitation weathering cannot have occurred after 3500 BCE with sufficient intensity to produce the weathering profile described by Schoch</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Post-3500 BCE precipitation absence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Schoch's weathering profile requires precipitation, and significant precipitation ended by 3500 BCE, the Sphinx must predate 3500 BCE; this is the core palaeoclimatological constraint on Schoch's argument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2007–2024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Palaeoclimatic dating constraint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Saharan aridification was not uniform; there were oscillations; localised rainfall could have occurred after 3500 BCE; critics argue brief later precipitation events could have produced some weathering</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Later precipitation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co-author Thomas Dobecki conducted seismic refraction surveys at the Sphinx in 1991; the surveys suggested greater sub-surface weathering depth on the west and north sides (more exposed to rainfall) than east and south; this is consistent with differential rainfall erosion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Seismic survey results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models of North African precipitation at 9000-7000 BP are well-constrained by multiple independent proxies; the palaeoclimatological record is not itself disputed; the debate is whether the weathering profile requires this earlier precipitation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2010–present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 robustness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4: Counter-Geological Arguments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Zahi Hawass has been the most prominent critic of Schoch's interpretation; he has argued the Sphinx cannot be older than Khafre because the Khafre causeway was constructed around it; the two are part of the same architectural program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Hawass position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 Lehner proposed that the weathering profile could be explained by salt weathering — capillary action drawing saline groundwater into the limestone, which then weathers from within; this is an alternative non-precipitation mechanism</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Salt weathering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Salt weathering has been documented at the Sphinx body and enclosure; it is an active weathering mechanism; the question is whether it can produce the vertical profile Schoch describes over the relevant timescale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Salt weathering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Wind-driven sand erosion combined with the rock's natural bedding planes could produce vertical undulations without requiring precipitation; the limestone at Giza has natural horizontal layering that erodes at different rates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 erosion alternative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Other limestone structures at Giza from the Old Kingdom period (mastabas, pyramid casing stones) show different weathering profiles from the Sphinx enclosure; critics attribute this to different rock quality, exposure, and orientation rather than age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Same-period comparison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Geologist Farouk El-Baz argued that the shape of the Sphinx enclosure, designed to protect from prevailing winds, would have concentrated moisture and enhanced weathering; the enclosure design itself could explain the weathering pattern without precipitation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Enclosure moisture concentration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seismic survey data (Dobecki and Schoch 1991) was disputed: critics argued the weathering depth differences could reflect rock quality variations across the enclosure rather than differential erosion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Seismic data interpretation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carved or constructed stone monument from before 3500 BCE has been found anywhere in the Nile Valley or surrounding region at a scale comparable to the Sphinx; the absence of a predecessor civilisation is the most significant objection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predecessor civilisation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CA-09</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Egyptological counter-position relies substantially on the absence of evidence for an earlier sophisticated civilisation; this is a valid but structurally different argument from the geological weathering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Absence of evidence argument</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5: Archaeological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and the Khafre Valley Temple share a common architectural and spatial alignment; Lehner's surveys show the Sphinx, Sphinx Temple, and Khafre's funerary complex form an integrated design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1980s–present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Integrated design argument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limestone blocks removed from the Sphinx enclosure were used to build the Sphinx Temple and Valley Temple; this demonstrates contemporaneity between the enclosure excavation and the temple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Block reuse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Old Kingdom administrative papyri from Wadi el-Jarf (discovered 2013) document port activities during Khufu's reign; they provide a picture of Fourth Dynasty administrative capacity consistent with large monument construction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2013</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Wadi el-Jarf papyri</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Tool marks on the Sphinx body are consistent with Old Kingdom copper tools; the manufacturing evidence does not contradict the conventional date but also does not independently establish it</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Post-1980</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Tool mark evidence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head of the Sphinx has been reworked — this is not disputed; the question is whether the reworking was from an animal to a human head (Schoch, West) or from one human face to another (standard Egyptology)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Head reworking extent</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head is significantly smaller relative to the body than conventional New Kingdom or earlier sphinxes; the disproportion is either evidence of reworking from a larger original head or a product of the specific quarrying constraints</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Post-1992</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Head proportion anomaly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Egyptian religious and mythological texts do not contain clear references to a pre-dynastic Sphinx; absence of textual reference is used by both sides depending on argument direction</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Various</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Textual silence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AC-08</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star-alignment argument (Robert Bauval, Graham Hancock): the Sphinx faces due east and aligns with the rising sun at spring equinox; additional astronomical alignments have been proposed as dating evidence; mainstream archaeology has not accepted astronomical dating as primary evidence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1994–present</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Astronomical alignment arguments</w:t>
            </w:r>
          </w:p>
        </w:tc>
      </w:tr>
    </w:tbl>
    <w:p>
      <w:r>
        <w:rPr>
          <w:rFonts w:ascii="Arial" w:cs="Arial" w:eastAsia="Arial" w:hAnsi="Arial"/>
          <w:b w:val="false"/>
          <w:bCs w:val="false"/>
          <w:i w:val="false"/>
          <w:iCs w:val="false"/>
          <w:color w:val="000000"/>
          <w:sz w:val="22"/>
          <w:szCs w:val="22"/>
        </w:rPr>
        <w:t xml:space="preserve"/>
      </w:r>
    </w:p>
    <w:p>
      <w:pPr>
        <w:pStyle w:val="Heading2"/>
        <w:spacing w:after="80" w:before="180"/>
      </w:pPr>
      <w:r>
        <w:rPr>
          <w:rFonts w:ascii="Arial" w:cs="Arial" w:eastAsia="Arial" w:hAnsi="Arial"/>
          <w:b/>
          <w:bCs/>
          <w:i w:val="false"/>
          <w:iCs w:val="false"/>
          <w:color w:val="000000"/>
          <w:sz w:val="26"/>
          <w:szCs w:val="26"/>
        </w:rPr>
        <w:t xml:space="preserve">Domain 6: Dating Assumption Analysis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960"/>
        <w:gridCol w:w="1400"/>
        <w:gridCol w:w="13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ENTER THIS OBSERVATION</w:t>
            </w:r>
          </w:p>
        </w:tc>
        <w:tc>
          <w:tcPr>
            <w:tcW w:type="dxa" w:w="1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PERIOD</w:t>
            </w:r>
          </w:p>
        </w:tc>
        <w:tc>
          <w:tcPr>
            <w:tcW w:type="dxa" w:w="13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EXPECTED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conventional date of 2500 BCE is imported from the Khafre association; no independent date for the Sphinx itself has been established; the date is derived from association with surrounding monuments whose dating is also largely relative</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Conventional date dependency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geological date is derived from two independent sources: the weathering profile (requiring precipitation) and the palaeoclimatological record (establishing when precipitation occurred); both are from domains external to Egyptology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1991–2024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date derivation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debate is partly a debate about which dating framework takes precedence: archaeological association (Egyptology) or geological weathering analysis (geology + palaeoclimatology); the two frameworks are not reconciled</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1992–2024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Framework priority dispute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absolute date for the Sphinx — using optically stimulated luminescence (OSL) dating of the enclosure floor sediments, for example — would resolve the dispute; this has not been performed on the Sphinx enclosure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OSL dating not performed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absence of pre-dynastic Egyptian evidence is itself imported into the Egyptological position as a constraint; it assumes that absence of currently known evidence proves absence of the civilisation itself</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Absence assumption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position imports the assumption that the weathering profile requires precipitation rather than another mechanism; if salt weathering can produce identical profiles, the palaeoclimatological constraint does not apply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weathering mechanism assumption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Both positions import chronological assumptions from outside their primary evidence: Egyptology from the associated monument programme, geology from the palaeoclimatic record; neither can date the Sphinx independently</w:t>
            </w:r>
          </w:p>
        </w:tc>
        <w:tc>
          <w:tcPr>
            <w:tcW w:type="dxa" w:w="1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2024</w:t>
            </w:r>
          </w:p>
        </w:tc>
        <w:tc>
          <w:tcPr>
            <w:tcW w:type="dxa" w:w="13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Shared importation problem</w:t>
            </w:r>
          </w:p>
        </w:tc>
      </w:tr>
    </w:tbl>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Step 4 — Register These Contradictions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000"/>
        <w:gridCol w:w="2000"/>
        <w:gridCol w:w="4960"/>
      </w:tblGrid>
      <w:tr>
        <w:trPr>
          <w:tblHeader/>
        </w:trPr>
        <w:tc>
          <w:tcPr>
            <w:tcW w:type="dxa" w:w="4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A</w:t>
            </w:r>
          </w:p>
        </w:tc>
        <w:tc>
          <w:tcPr>
            <w:tcW w:type="dxa" w:w="20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Domain B</w:t>
            </w:r>
          </w:p>
        </w:tc>
        <w:tc>
          <w:tcPr>
            <w:tcW w:type="dxa" w:w="49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Contradiction</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1</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Geological Weathering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Counter-Geological Arguments</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vertical precipitation-weathering profile is the same physical evidence that Lehner/Hawass interpret as salt weathering or wind erosion. The physical evidence — deep vertical undulations — is not disputed; its mechanism is. The mechanism attribution determines the date. The debate is a mechanism dispute, not an evidence dispute.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2</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Palaeoclimatological Record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Egyptological Chronology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African Humid Period ended approximately 3500 BCE; significant precipitation weathering cannot have occurred at Giza after 3500 BCE; the conventional Sphinx date is 2500 BCE. If Schoch's weathering mechanism is correct, the palaeoclimatological record directly contradicts the Egyptological date. These two domains produce an irreconcilable chronological contradiction assuming precipitation weathering.</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3</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Dating Assumption Analysis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Egyptological Chronology Record</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conventional date of 2500 BCE is established through Khafre association, not through independent absolute dating of the Sphinx; the association itself rests on spatial proximity and stylistic inference. The dating assumption analysis reveals that the Egyptological date is a relative date imported from surrounding monuments rather than an independently derived absolute date.</w:t>
            </w:r>
          </w:p>
        </w:tc>
      </w:tr>
      <w:tr>
        <w:tc>
          <w:tcPr>
            <w:tcW w:type="dxa" w:w="4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4</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Geological Weathering Evidence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Archaeological Context</w:t>
            </w:r>
          </w:p>
        </w:tc>
        <w:tc>
          <w:tcPr>
            <w:tcW w:type="dxa" w:w="49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geological evidence points to pre-dynastic construction; the archaeological context (block reuse in temples, alignment with Khafre complex, workmen's villages) places the Sphinx in the Fourth Dynasty programme. These are not competing interpretations of the same data — they are readings of genuinely independent evidence lines that produce contradictory dates.</w:t>
            </w:r>
          </w:p>
        </w:tc>
      </w:tr>
    </w:tbl>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5 — What CIS Should Surface Automatically</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shared physical evidence (vertical undulations) receiving two different mechanism attributions — precipitation vs salt/wind — as an attribution asymmetry signal</w:t>
      </w:r>
    </w:p>
    <w:p>
      <w:pPr>
        <w:pStyle w:val="ListParagraph"/>
        <w:numPr>
          <w:ilvl w:val="0"/>
          <w:numId w:val="1"/>
        </w:numPr>
      </w:pPr>
      <w:r>
        <w:rPr>
          <w:rFonts w:ascii="Arial" w:cs="Arial" w:eastAsia="Arial" w:hAnsi="Arial"/>
          <w:b w:val="false"/>
          <w:bCs w:val="false"/>
          <w:i w:val="false"/>
          <w:iCs w:val="false"/>
          <w:color w:val="000000"/>
          <w:sz w:val="20"/>
          <w:szCs w:val="20"/>
        </w:rPr>
        <w:t xml:space="preserve">Detect the absence of independent absolute dating for the Sphinx as a foundational gap — both positions rest on imported assumptions rather than primary Sphinx-specific dates</w:t>
      </w:r>
    </w:p>
    <w:p>
      <w:pPr>
        <w:pStyle w:val="ListParagraph"/>
        <w:numPr>
          <w:ilvl w:val="0"/>
          <w:numId w:val="1"/>
        </w:numPr>
      </w:pPr>
      <w:r>
        <w:rPr>
          <w:rFonts w:ascii="Arial" w:cs="Arial" w:eastAsia="Arial" w:hAnsi="Arial"/>
          <w:b w:val="false"/>
          <w:bCs w:val="false"/>
          <w:i w:val="false"/>
          <w:iCs w:val="false"/>
          <w:color w:val="000000"/>
          <w:sz w:val="20"/>
          <w:szCs w:val="20"/>
        </w:rPr>
        <w:t xml:space="preserve">Identify the African Humid Period end date (3500 BCE) vs the conventional Sphinx date (2500 BCE) as a palaeoclimatological constraint that the conventional date must address</w:t>
      </w:r>
    </w:p>
    <w:p>
      <w:pPr>
        <w:pStyle w:val="ListParagraph"/>
        <w:numPr>
          <w:ilvl w:val="0"/>
          <w:numId w:val="1"/>
        </w:numPr>
      </w:pPr>
      <w:r>
        <w:rPr>
          <w:rFonts w:ascii="Arial" w:cs="Arial" w:eastAsia="Arial" w:hAnsi="Arial"/>
          <w:b w:val="false"/>
          <w:bCs w:val="false"/>
          <w:i w:val="false"/>
          <w:iCs w:val="false"/>
          <w:color w:val="000000"/>
          <w:sz w:val="20"/>
          <w:szCs w:val="20"/>
        </w:rPr>
        <w:t xml:space="preserve">Flag the 'absence of predecessor civilisation' argument as a structurally different class of evidence from the geological weathering argument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Step 6 — Generate a Briefing</w:t>
      </w:r>
    </w:p>
    <w:p>
      <w:pPr>
        <w:pStyle w:val="ListParagraph"/>
        <w:numPr>
          <w:ilvl w:val="0"/>
          <w:numId w:val="1"/>
        </w:numPr>
      </w:pPr>
      <w:r>
        <w:rPr>
          <w:rFonts w:ascii="Arial" w:cs="Arial" w:eastAsia="Arial" w:hAnsi="Arial"/>
          <w:b w:val="false"/>
          <w:bCs w:val="false"/>
          <w:i w:val="false"/>
          <w:iCs w:val="false"/>
          <w:color w:val="000000"/>
          <w:sz w:val="20"/>
          <w:szCs w:val="20"/>
        </w:rPr>
        <w:t xml:space="preserve">Does CIS surface the dating assumption importation as the primary unresolved residual — that neither position has an independently derived absolute date for the Sphinx?</w:t>
      </w:r>
    </w:p>
    <w:p>
      <w:pPr>
        <w:pStyle w:val="ListParagraph"/>
        <w:numPr>
          <w:ilvl w:val="0"/>
          <w:numId w:val="1"/>
        </w:numPr>
      </w:pPr>
      <w:r>
        <w:rPr>
          <w:rFonts w:ascii="Arial" w:cs="Arial" w:eastAsia="Arial" w:hAnsi="Arial"/>
          <w:b w:val="false"/>
          <w:bCs w:val="false"/>
          <w:i w:val="false"/>
          <w:iCs w:val="false"/>
          <w:color w:val="000000"/>
          <w:sz w:val="20"/>
          <w:szCs w:val="20"/>
        </w:rPr>
        <w:t xml:space="preserve">What contradiction class does the mechanism dispute (precipitation vs salt weathering) receive when the same physical profile is entered from both domain perspectives?</w:t>
      </w:r>
    </w:p>
    <w:p>
      <w:pPr>
        <w:pStyle w:val="ListParagraph"/>
        <w:numPr>
          <w:ilvl w:val="0"/>
          <w:numId w:val="1"/>
        </w:numPr>
      </w:pPr>
      <w:r>
        <w:rPr>
          <w:rFonts w:ascii="Arial" w:cs="Arial" w:eastAsia="Arial" w:hAnsi="Arial"/>
          <w:b w:val="false"/>
          <w:bCs w:val="false"/>
          <w:i w:val="false"/>
          <w:iCs w:val="false"/>
          <w:color w:val="000000"/>
          <w:sz w:val="20"/>
          <w:szCs w:val="20"/>
        </w:rPr>
        <w:t xml:space="preserve">Which domain independently produces evidence that is most congruent with a pre-3500 BCE construction date — geology or palaeoclimatology?</w:t>
      </w:r>
    </w:p>
    <w:p>
      <w:pPr>
        <w:pStyle w:val="ListParagraph"/>
        <w:numPr>
          <w:ilvl w:val="0"/>
          <w:numId w:val="1"/>
        </w:numPr>
      </w:pPr>
      <w:r>
        <w:rPr>
          <w:rFonts w:ascii="Arial" w:cs="Arial" w:eastAsia="Arial" w:hAnsi="Arial"/>
          <w:b w:val="false"/>
          <w:bCs w:val="false"/>
          <w:i w:val="false"/>
          <w:iCs w:val="false"/>
          <w:color w:val="000000"/>
          <w:sz w:val="20"/>
          <w:szCs w:val="20"/>
        </w:rPr>
        <w:t xml:space="preserve">Does the counter-geological domain produce signals that are internally consistent, or do they contain contradictions among the proposed alternative mechanisms?</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Competing Explanatory Frames</w:t>
      </w:r>
    </w:p>
    <w:p>
      <w:pPr>
        <w:pStyle w:val="Heading2"/>
      </w:pPr>
      <w:r>
        <w:rPr>
          <w:rFonts w:ascii="Arial" w:cs="Arial" w:eastAsia="Arial" w:hAnsi="Arial"/>
          <w:b/>
          <w:bCs/>
          <w:i w:val="false"/>
          <w:iCs w:val="false"/>
          <w:color w:val="000000"/>
          <w:sz w:val="26"/>
          <w:szCs w:val="26"/>
        </w:rPr>
        <w:t xml:space="preserve">H1: Old Kingdom construction c.2500 BCE — weathering is explained by non-precipitation mechanisms</w:t>
      </w:r>
    </w:p>
    <w:p>
      <w:pPr>
        <w:spacing w:after="60" w:before="60"/>
        <w:jc w:val="left"/>
      </w:pPr>
      <w:r>
        <w:rPr>
          <w:rFonts w:ascii="Arial" w:cs="Arial" w:eastAsia="Arial" w:hAnsi="Arial"/>
          <w:b w:val="false"/>
          <w:bCs w:val="false"/>
          <w:i w:val="false"/>
          <w:iCs w:val="false"/>
          <w:color w:val="000000"/>
          <w:sz w:val="22"/>
          <w:szCs w:val="22"/>
        </w:rPr>
        <w:t xml:space="preserve">The Sphinx was built by or for Khafre c.2500 BCE. The weathering profile is produced by salt weathering, wind erosion differential, and the natural bedding planes of the limestone, not by precipitation. The integrated architectural programme of the Giza plateau, the block reuse, and the workmen's villages confirm Fourth Dynasty construction.</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H2: Pre-dynastic construction c.7000-5000 BCE — precipitation weathering is determinative</w:t>
      </w:r>
    </w:p>
    <w:p>
      <w:pPr>
        <w:spacing w:after="60" w:before="60"/>
        <w:jc w:val="left"/>
      </w:pPr>
      <w:r>
        <w:rPr>
          <w:rFonts w:ascii="Arial" w:cs="Arial" w:eastAsia="Arial" w:hAnsi="Arial"/>
          <w:b w:val="false"/>
          <w:bCs w:val="false"/>
          <w:i w:val="false"/>
          <w:iCs w:val="false"/>
          <w:color w:val="000000"/>
          <w:sz w:val="22"/>
          <w:szCs w:val="22"/>
        </w:rPr>
        <w:t xml:space="preserve">The Sphinx was carved during the African Humid Period when the Western Desert received significant rainfall. The weathering profile is precipitation-induced, as shown by its vertical character and comparison with other limestone monuments. The head was reworked in the Fourth Dynasty, explaining the Khafre association. An advanced pre-dynastic civilisation whose other works have not survived built the original monument.</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H3: The weathering is real but cannot determine the date — both mechanisms possible</w:t>
      </w:r>
    </w:p>
    <w:p>
      <w:pPr>
        <w:spacing w:after="60" w:before="60"/>
        <w:jc w:val="left"/>
      </w:pPr>
      <w:r>
        <w:rPr>
          <w:rFonts w:ascii="Arial" w:cs="Arial" w:eastAsia="Arial" w:hAnsi="Arial"/>
          <w:b w:val="false"/>
          <w:bCs w:val="false"/>
          <w:i w:val="false"/>
          <w:iCs w:val="false"/>
          <w:color w:val="000000"/>
          <w:sz w:val="22"/>
          <w:szCs w:val="22"/>
        </w:rPr>
        <w:t xml:space="preserve">The weathering profile is genuine and reflects significant age, but the mechanism cannot be determined with certainty from current evidence. Salt weathering can produce vertical profiles; precipitation can too. Without independent absolute dating of the enclosure sediments, the weathering profile is chronologically ambiguous. The debate has been prematurely polarised.</w:t>
      </w:r>
    </w:p>
    <w:p>
      <w:r>
        <w:rPr>
          <w:rFonts w:ascii="Arial" w:cs="Arial" w:eastAsia="Arial" w:hAnsi="Arial"/>
          <w:b w:val="false"/>
          <w:bCs w:val="false"/>
          <w:i w:val="false"/>
          <w:iCs w:val="false"/>
          <w:color w:val="000000"/>
          <w:sz w:val="22"/>
          <w:szCs w:val="22"/>
        </w:rPr>
        <w:t xml:space="preserve"/>
      </w:r>
    </w:p>
    <w:p>
      <w:pPr>
        <w:pStyle w:val="Heading2"/>
      </w:pPr>
      <w:r>
        <w:rPr>
          <w:rFonts w:ascii="Arial" w:cs="Arial" w:eastAsia="Arial" w:hAnsi="Arial"/>
          <w:b/>
          <w:bCs/>
          <w:i w:val="false"/>
          <w:iCs w:val="false"/>
          <w:color w:val="000000"/>
          <w:sz w:val="26"/>
          <w:szCs w:val="26"/>
        </w:rPr>
        <w:t xml:space="preserve">H4: The conventional date is conventional — the debate reveals an undated monument</w:t>
      </w:r>
    </w:p>
    <w:p>
      <w:pPr>
        <w:spacing w:after="60" w:before="60"/>
        <w:jc w:val="left"/>
      </w:pPr>
      <w:r>
        <w:rPr>
          <w:rFonts w:ascii="Arial" w:cs="Arial" w:eastAsia="Arial" w:hAnsi="Arial"/>
          <w:b w:val="false"/>
          <w:bCs w:val="false"/>
          <w:i w:val="false"/>
          <w:iCs w:val="false"/>
          <w:color w:val="000000"/>
          <w:sz w:val="22"/>
          <w:szCs w:val="22"/>
        </w:rPr>
        <w:t xml:space="preserve">Neither position can date the Sphinx independently. The Egyptological date is a relative date from monument association. The geological date is derived from a palaeoclimatic proxy applied to a contested mechanism. The Sphinx is, in fact, undated. OSL dating of the enclosure floor sediments is the required experiment. The persistence of the debate without this test is itself a finding about the field.</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Open Questions</w:t>
      </w:r>
    </w:p>
    <w:p>
      <w:pPr>
        <w:pStyle w:val="ListParagraph"/>
        <w:numPr>
          <w:ilvl w:val="0"/>
          <w:numId w:val="1"/>
        </w:numPr>
      </w:pPr>
      <w:r>
        <w:rPr>
          <w:rFonts w:ascii="Arial" w:cs="Arial" w:eastAsia="Arial" w:hAnsi="Arial"/>
          <w:b w:val="false"/>
          <w:bCs w:val="false"/>
          <w:i w:val="false"/>
          <w:iCs w:val="false"/>
          <w:color w:val="000000"/>
          <w:sz w:val="20"/>
          <w:szCs w:val="20"/>
        </w:rPr>
        <w:t xml:space="preserve">Has optically stimulated luminescence (OSL) dating been attempted on sediment samples from the Sphinx enclosure floor, and if not, why not?</w:t>
      </w:r>
    </w:p>
    <w:p>
      <w:pPr>
        <w:pStyle w:val="ListParagraph"/>
        <w:numPr>
          <w:ilvl w:val="0"/>
          <w:numId w:val="1"/>
        </w:numPr>
      </w:pPr>
      <w:r>
        <w:rPr>
          <w:rFonts w:ascii="Arial" w:cs="Arial" w:eastAsia="Arial" w:hAnsi="Arial"/>
          <w:b w:val="false"/>
          <w:bCs w:val="false"/>
          <w:i w:val="false"/>
          <w:iCs w:val="false"/>
          <w:color w:val="000000"/>
          <w:sz w:val="20"/>
          <w:szCs w:val="20"/>
        </w:rPr>
        <w:t xml:space="preserve">Can salt weathering produce the specific vertical undulation profile described by Schoch, and has this been experimentally demonstrated on comparable limestone?</w:t>
      </w:r>
    </w:p>
    <w:p>
      <w:pPr>
        <w:pStyle w:val="ListParagraph"/>
        <w:numPr>
          <w:ilvl w:val="0"/>
          <w:numId w:val="1"/>
        </w:numPr>
      </w:pPr>
      <w:r>
        <w:rPr>
          <w:rFonts w:ascii="Arial" w:cs="Arial" w:eastAsia="Arial" w:hAnsi="Arial"/>
          <w:b w:val="false"/>
          <w:bCs w:val="false"/>
          <w:i w:val="false"/>
          <w:iCs w:val="false"/>
          <w:color w:val="000000"/>
          <w:sz w:val="20"/>
          <w:szCs w:val="20"/>
        </w:rPr>
        <w:t xml:space="preserve">Are there any undated pre-dynastic monument complexes in Egypt that could represent a predecessor tradition?</w:t>
      </w:r>
    </w:p>
    <w:p>
      <w:pPr>
        <w:pStyle w:val="ListParagraph"/>
        <w:numPr>
          <w:ilvl w:val="0"/>
          <w:numId w:val="1"/>
        </w:numPr>
      </w:pPr>
      <w:r>
        <w:rPr>
          <w:rFonts w:ascii="Arial" w:cs="Arial" w:eastAsia="Arial" w:hAnsi="Arial"/>
          <w:b w:val="false"/>
          <w:bCs w:val="false"/>
          <w:i w:val="false"/>
          <w:iCs w:val="false"/>
          <w:color w:val="000000"/>
          <w:sz w:val="20"/>
          <w:szCs w:val="20"/>
        </w:rPr>
        <w:t xml:space="preserve">What do the subsurface seismic refraction profiles show when reanalysed with modern equipment?</w:t>
      </w:r>
    </w:p>
    <w:p>
      <w:r>
        <w:rPr>
          <w:rFonts w:ascii="Arial" w:cs="Arial" w:eastAsia="Arial" w:hAnsi="Arial"/>
          <w:b w:val="false"/>
          <w:bCs w:val="false"/>
          <w:i w:val="false"/>
          <w:iCs w:val="false"/>
          <w:color w:val="000000"/>
          <w:sz w:val="22"/>
          <w:szCs w:val="22"/>
        </w:rPr>
        <w:t xml:space="preserve"/>
      </w:r>
    </w:p>
    <w:p>
      <w:pPr>
        <w:pStyle w:val="Heading1"/>
        <w:spacing w:after="120" w:before="240"/>
      </w:pPr>
      <w:r>
        <w:rPr>
          <w:rFonts w:ascii="Arial" w:cs="Arial" w:eastAsia="Arial" w:hAnsi="Arial"/>
          <w:b/>
          <w:bCs/>
          <w:i w:val="false"/>
          <w:iCs w:val="false"/>
          <w:color w:val="000000"/>
          <w:sz w:val="32"/>
          <w:szCs w:val="32"/>
        </w:rPr>
        <w:t xml:space="preserve">Share the Case Code</w:t>
      </w:r>
    </w:p>
    <w:p>
      <w:pPr>
        <w:spacing w:after="60" w:before="60"/>
        <w:jc w:val="left"/>
      </w:pPr>
      <w:r>
        <w:rPr>
          <w:rFonts w:ascii="Arial" w:cs="Arial" w:eastAsia="Arial" w:hAnsi="Arial"/>
          <w:b w:val="false"/>
          <w:bCs w:val="false"/>
          <w:i w:val="false"/>
          <w:iCs w:val="false"/>
          <w:color w:val="000000"/>
          <w:sz w:val="22"/>
          <w:szCs w:val="22"/>
        </w:rPr>
        <w:t xml:space="preserve">Export the case code from CIS and record it here for cross-case comparison.</w:t>
      </w:r>
    </w:p>
    <w:p>
      <w:r>
        <w:rPr>
          <w:rFonts w:ascii="Arial" w:cs="Arial" w:eastAsia="Arial" w:hAnsi="Arial"/>
          <w:b w:val="false"/>
          <w:bCs w:val="false"/>
          <w:i w:val="false"/>
          <w:iCs w:val="false"/>
          <w:color w:val="000000"/>
          <w:sz w:val="22"/>
          <w:szCs w:val="22"/>
        </w:rPr>
        <w:t xml:space="preserve"/>
      </w:r>
    </w:p>
    <w:p>
      <w:r>
        <w:br w:type="page"/>
      </w:r>
    </w:p>
    <w:p>
      <w:pPr>
        <w:pStyle w:val="Heading1"/>
        <w:spacing w:after="120" w:before="240"/>
      </w:pPr>
      <w:r>
        <w:rPr>
          <w:rFonts w:ascii="Arial" w:cs="Arial" w:eastAsia="Arial" w:hAnsi="Arial"/>
          <w:b/>
          <w:bCs/>
          <w:i w:val="false"/>
          <w:iCs w:val="false"/>
          <w:color w:val="000000"/>
          <w:sz w:val="32"/>
          <w:szCs w:val="32"/>
        </w:rPr>
        <w:t xml:space="preserve">Signal Record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5060"/>
        <w:gridCol w:w="900"/>
        <w:gridCol w:w="900"/>
        <w:gridCol w:w="1800"/>
      </w:tblGrid>
      <w:tr>
        <w:trPr>
          <w:tblHeader/>
        </w:trPr>
        <w:tc>
          <w:tcPr>
            <w:tcW w:type="dxa" w:w="7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ID</w:t>
            </w:r>
          </w:p>
        </w:tc>
        <w:tc>
          <w:tcPr>
            <w:tcW w:type="dxa" w:w="506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SIGNAL SUMMARY</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SI SCORE</w:t>
            </w:r>
          </w:p>
        </w:tc>
        <w:tc>
          <w:tcPr>
            <w:tcW w:type="dxa" w:w="9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ADMITTED?</w:t>
            </w:r>
          </w:p>
        </w:tc>
        <w:tc>
          <w:tcPr>
            <w:tcW w:type="dxa" w:w="1800"/>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tcPr>
          <w:p>
            <w:pPr>
              <w:jc w:val="center"/>
            </w:pPr>
            <w:r>
              <w:rPr>
                <w:rFonts w:ascii="Arial" w:cs="Arial" w:eastAsia="Arial" w:hAnsi="Arial"/>
                <w:b/>
                <w:bCs/>
                <w:i w:val="false"/>
                <w:iCs w:val="false"/>
                <w:color w:val="FFFFFF"/>
                <w:sz w:val="20"/>
                <w:szCs w:val="20"/>
              </w:rPr>
              <w:t xml:space="preserve">NOTES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Great Sphinx of Giza is conventionally dated to the reign of Pharaoh Khafre (c. 2558-2...</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'Inventory Stele' (c. 7th century BCE) refers to Khufu ordering repairs to the Sphinx,...</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Dream Stele of Thutmose IV (c. 1400 BCE) records a dream in which the Sphinx (referred...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Mark Lehner has argued the Sphinx's face bears sufficient resemblance to Khaf...</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inscription, papyrus, or administrative record from the Old Kingdom explicitly names Kh...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Temple, adjacent to the Sphinx enclosure, is built from limestone blocks remove...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Workmen's villages excavated by Lehner and Hawass at Giza date to approximately 2500 BCE 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enclosure has been repaired multiple times in antiquity; the current body large...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EC-09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John Anthony West proposed an older Sphinx in 1979 drawing on earlier French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Robert Schoch, a Boston University geologist, examined the weathering of the Sphinx enclos...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described the Sphinx enclosure walls as showing deep vertical undulations — a chara...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compared the Sphinx enclosure weathering to other limestone monuments at Giza (the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depth of weathering in the Sphinx enclosure — estimated at up to 30 cm in the oldest 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proposed the Sphinx body (not the head, which is more heavily reworked) was origina...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findings were presented at the 1992 Geological Society of America annual meeting;...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Subsequent Schoch papers refined the argument and addressed specific counter-arguments;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subsurface weathering below the Sphinx (drilling evidence) also shows weathering patte...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 has proposed the Sphinx originally had a lion or animal head and that the current 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GW-10</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weathering evidence, if accepted, requires that an advanced civilisation capable of 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African Humid Period (also called the Green Sahara) ran approximately from 11,000 to 5...</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Western Desert of Egypt received rainfall sufficient for lake formation and savanna 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approximately 5,500 BP (3500 BCE), the Sahara transitioned rapidly to arid condition...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African Humid Period provides a palaeoclimatological window in which precipitation wea...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After 3500 BCE (conventional Sphinx construction date of 2500 BCE), the region has been co...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If Schoch's weathering profile requires precipitation, and significant precipitation ended...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Saharan aridification was not uniform; there were oscillations; localised rainfall cou...</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co-author Thomas Dobecki conducted seismic refraction surveys at the Sphinx in 19...</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PC-09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Climate models of North African precipitation at 9000-7000 BP are well-constrained by mult...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Egyptologist Zahi Hawass has been the most prominent critic of Schoch's interpretation; he...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Mark Lehner proposed that the weathering profile could be explained by salt weathering — c...</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Salt weathering has been documented at the Sphinx body and enclosure; it is an active weat...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Wind-driven sand erosion combined with the rock's natural bedding planes could produce ver...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Other limestone structures at Giza from the Old Kingdom period (mastabas, pyramid casing 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Geologist Farouk El-Baz argued that the shape of the Sphinx enclosure, designed to protect...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seismic survey data (Dobecki and Schoch 1991) was disputed: critics argued the weather...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carved or constructed stone monument from before 3500 BCE has been found anywhere in th...</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CA-09</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Egyptological counter-position relies substantially on the absence of evidence for an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and the Khafre Valley Temple share a common architectural and spatial alignment...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limestone blocks removed from the Sphinx enclosure were used to build the Sphinx Templ...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Old Kingdom administrative papyri from Wadi el-Jarf (discovered 2013) document port activi...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Tool marks on the Sphinx body are consistent with Old Kingdom copper tools; the manufactur...</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head of the Sphinx has been reworked — this is not disputed; the question is whether 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Sphinx head is significantly smaller relative to the body than conventional New Kingdo...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Egyptian religious and mythological texts do not contain clear references to a pre-dynasti...</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AC-08</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star-alignment argument (Robert Bauval, Graham Hancock): the Sphinx faces due east and...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DA-01</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conventional date of 2500 BCE is imported from the Khafre association; no independent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DA-02</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geological date is derived from two independent sources: the weathering profile (...</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DA-03</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debate is partly a debate about which dating framework takes precedence: archaeologica...</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DA-04</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An independent absolute date for the Sphinx — using optically stimulated luminescence (OSL...</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DA-05</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absence of pre-dynastic Egyptian evidence is itself imported into the Egyptological po...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DA-06</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Schoch's position imports the assumption that the weathering profile requires precipitatio...</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i w:val="false"/>
                <w:iCs w:val="false"/>
                <w:color w:val="000000"/>
                <w:sz w:val="18"/>
                <w:szCs w:val="18"/>
              </w:rPr>
              <w:t xml:space="preserve">DA-07</w:t>
            </w:r>
          </w:p>
        </w:tc>
        <w:tc>
          <w:tcPr>
            <w:tcW w:type="dxa" w:w="5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Both positions import chronological assumptions from outside their primary evidence: Egypt...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val="false"/>
                <w:bCs w:val="false"/>
                <w:i w:val="false"/>
                <w:iCs w:val="false"/>
                <w:color w:val="000000"/>
                <w:sz w:val="18"/>
                <w:szCs w:val="18"/>
              </w:rPr>
              <w:t xml:space="preserv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32"/>
      <w:szCs w:val="32"/>
    </w:rPr>
  </w:style>
  <w:style w:type="paragraph" w:styleId="Heading2">
    <w:name w:val="Heading 2"/>
    <w:basedOn w:val="Normal"/>
    <w:next w:val="Normal"/>
    <w:qFormat/>
    <w:pPr>
      <w:spacing w:after="80" w:before="180"/>
      <w:outlineLvl w:val="1"/>
    </w:pPr>
    <w:rPr>
      <w:rFonts w:ascii="Arial" w:cs="Arial" w:eastAsia="Arial" w:hAnsi="Arial"/>
      <w:b/>
      <w:bCs/>
      <w:color w:val="2E5C8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2026-06-14T10:18:21.085Z</dcterms:created>
  <dcterms:modified xsi:type="dcterms:W3CDTF">2026-06-14T10:18:21.085Z</dcterms:modified>
</cp:coreProperties>
</file>

<file path=docProps/custom.xml><?xml version="1.0" encoding="utf-8"?>
<Properties xmlns="http://schemas.openxmlformats.org/officeDocument/2006/custom-properties" xmlns:vt="http://schemas.openxmlformats.org/officeDocument/2006/docPropsVTypes"/>
</file>