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t xml:space="preserve"/>
      </w:r>
    </w:p>
    <w:p>
      <w:pPr>
        <w:spacing w:after="160"/>
      </w:pPr>
      <w:r>
        <w:t xml:space="preserve"/>
      </w:r>
    </w:p>
    <w:p>
      <w:pPr>
        <w:spacing w:after="120"/>
        <w:jc w:val="center"/>
      </w:pPr>
      <w:r>
        <w:rPr>
          <w:rFonts w:ascii="Arial" w:cs="Arial" w:eastAsia="Arial" w:hAnsi="Arial"/>
          <w:b/>
          <w:bCs/>
          <w:color w:val="2C3E50"/>
          <w:sz w:val="80"/>
          <w:szCs w:val="80"/>
        </w:rPr>
        <w:t xml:space="preserve">CIS</w:t>
      </w:r>
    </w:p>
    <w:p>
      <w:pPr>
        <w:spacing w:after="600"/>
        <w:jc w:val="center"/>
      </w:pPr>
      <w:r>
        <w:rPr>
          <w:rFonts w:ascii="Arial" w:cs="Arial" w:eastAsia="Arial" w:hAnsi="Arial"/>
          <w:color w:val="595959"/>
          <w:sz w:val="30"/>
          <w:szCs w:val="30"/>
        </w:rPr>
        <w:t xml:space="preserve">Cognitive Intelligence System</w:t>
      </w:r>
    </w:p>
    <w:p>
      <w:pPr>
        <w:pBdr>
          <w:bottom w:val="single" w:color="2C3E50" w:sz="6" w:space="1"/>
        </w:pBdr>
        <w:spacing w:after="400"/>
      </w:pPr>
      <w:r>
        <w:t xml:space="preserve"/>
      </w:r>
    </w:p>
    <w:p>
      <w:pPr>
        <w:spacing w:after="120"/>
        <w:jc w:val="center"/>
      </w:pPr>
      <w:r>
        <w:rPr>
          <w:rFonts w:ascii="Arial" w:cs="Arial" w:eastAsia="Arial" w:hAnsi="Arial"/>
          <w:b/>
          <w:bCs/>
          <w:color w:val="2C3E50"/>
          <w:sz w:val="56"/>
          <w:szCs w:val="56"/>
        </w:rPr>
        <w:t xml:space="preserve">COLD CASES</w:t>
      </w:r>
    </w:p>
    <w:p>
      <w:pPr>
        <w:spacing w:after="600"/>
        <w:jc w:val="center"/>
      </w:pPr>
      <w:r>
        <w:rPr>
          <w:rFonts w:ascii="Arial" w:cs="Arial" w:eastAsia="Arial" w:hAnsi="Arial"/>
          <w:color w:val="595959"/>
          <w:sz w:val="30"/>
          <w:szCs w:val="30"/>
        </w:rPr>
        <w:t xml:space="preserve">Volume 1 — Disappearances and Unsolved Deaths</w:t>
      </w:r>
    </w:p>
    <w:p>
      <w:pPr>
        <w:spacing w:after="400"/>
        <w:jc w:val="center"/>
      </w:pPr>
      <w:r>
        <w:rPr>
          <w:rFonts w:ascii="Arial" w:cs="Arial" w:eastAsia="Arial" w:hAnsi="Arial"/>
          <w:color w:val="3C3C3C"/>
          <w:sz w:val="24"/>
          <w:szCs w:val="24"/>
        </w:rPr>
        <w:t xml:space="preserve">MH370  ·  Dyatlov Pass  ·  Commander Crabb</w:t>
      </w:r>
    </w:p>
    <w:p>
      <w:pPr>
        <w:spacing w:after="600"/>
        <w:jc w:val="center"/>
      </w:pPr>
      <w:r>
        <w:rPr>
          <w:rFonts w:ascii="Arial" w:cs="Arial" w:eastAsia="Arial" w:hAnsi="Arial"/>
          <w:i/>
          <w:iCs/>
          <w:color w:val="595959"/>
          <w:sz w:val="22"/>
          <w:szCs w:val="22"/>
        </w:rPr>
        <w:t xml:space="preserve">These cases have no confirmed answer. Enter every signal. Run the investigation. Share the case code. The answer is still out there.</w:t>
      </w:r>
    </w:p>
    <w:p>
      <w:pPr>
        <w:jc w:val="center"/>
      </w:pPr>
      <w:r>
        <w:rPr>
          <w:rFonts w:ascii="Arial" w:cs="Arial" w:eastAsia="Arial" w:hAnsi="Arial"/>
          <w:color w:val="595959"/>
          <w:sz w:val="22"/>
          <w:szCs w:val="22"/>
        </w:rPr>
        <w:t xml:space="preserve">2026  ·  cisnew.vercel.app</w:t>
      </w:r>
    </w:p>
    <w:p>
      <w:r>
        <w:br w:type="page"/>
      </w:r>
    </w:p>
    <w:p>
      <w:pPr>
        <w:sectPr>
          <w:pgSz w:w="12240" w:h="15840" w:orient="portrait"/>
          <w:pgMar w:top="1440" w:right="1440" w:bottom="1440" w:left="1440" w:header="708" w:footer="708" w:gutter="0"/>
          <w:pgNumType/>
          <w:docGrid w:linePitch="360"/>
        </w:sectPr>
      </w:pPr>
    </w:p>
    <w:p>
      <w:pPr>
        <w:pStyle w:val="Heading1"/>
        <w:spacing w:after="160" w:before="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480"/>
      </w:pPr>
      <w:r>
        <w:rPr>
          <w:rFonts w:ascii="Arial" w:cs="Arial" w:eastAsia="Arial" w:hAnsi="Arial"/>
          <w:b/>
          <w:bCs/>
          <w:color w:val="2C3E50"/>
          <w:sz w:val="34"/>
          <w:szCs w:val="34"/>
        </w:rPr>
        <w:t xml:space="preserve">How These Cases Work</w:t>
      </w:r>
    </w:p>
    <w:p>
      <w:pPr>
        <w:pBdr>
          <w:bottom w:val="single" w:color="2C3E50" w:sz="4" w:space="1"/>
        </w:pBdr>
        <w:spacing w:after="200"/>
      </w:pPr>
      <w:r>
        <w:t xml:space="preserve"/>
      </w:r>
    </w:p>
    <w:p>
      <w:pPr>
        <w:spacing w:after="160" w:line="276"/>
      </w:pPr>
      <w:r>
        <w:rPr>
          <w:rFonts w:ascii="Arial" w:cs="Arial" w:eastAsia="Arial" w:hAnsi="Arial"/>
          <w:color w:val="000000"/>
          <w:sz w:val="22"/>
          <w:szCs w:val="22"/>
        </w:rPr>
        <w:t xml:space="preserve">Cold cases are different from the Closed Cases workbook. There is no answer section at the end. There is no confirmed outcome. These investigations are genuinely open.</w:t>
      </w:r>
    </w:p>
    <w:p>
      <w:pPr>
        <w:spacing w:after="160" w:line="276"/>
      </w:pPr>
      <w:r>
        <w:rPr>
          <w:rFonts w:ascii="Arial" w:cs="Arial" w:eastAsia="Arial" w:hAnsi="Arial"/>
          <w:color w:val="000000"/>
          <w:sz w:val="22"/>
          <w:szCs w:val="22"/>
        </w:rPr>
        <w:t xml:space="preserve">You run each case exactly as you would run a live investigation: create the case in CIS, set up independent domains, enter every signal, register contradictions, check what CIS connects automatically, add evidence to hypotheses, and generate a briefing. At the end you record the primary competing hypotheses and the open questions. Then you share the case code with anyone who has relevant domain knowledge to add.</w:t>
      </w:r>
    </w:p>
    <w:p>
      <w:pPr>
        <w:spacing w:after="160" w:line="276"/>
      </w:pPr>
      <w:r>
        <w:rPr>
          <w:rFonts w:ascii="Arial" w:cs="Arial" w:eastAsia="Arial" w:hAnsi="Arial"/>
          <w:color w:val="000000"/>
          <w:sz w:val="22"/>
          <w:szCs w:val="22"/>
        </w:rPr>
        <w:t xml:space="preserve">CIS cannot solve these cases. But it can do what was not done at the time: assemble signals from independent domains into a single structured view and generate cross-domain hypotheses that no individual investigation team ever produced.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2160"/>
      </w:tblGrid>
      <w:tr>
        <w:tc>
          <w:tcPr>
            <w:tcW w:type="dxa" w:w="28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CASE</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DATE</w:t>
            </w:r>
          </w:p>
        </w:tc>
        <w:tc>
          <w:tcPr>
            <w:tcW w:type="dxa" w:w="2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STATUS</w:t>
            </w:r>
          </w:p>
        </w:tc>
        <w:tc>
          <w:tcPr>
            <w:tcW w:type="dxa" w:w="21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PRIMARY OPEN QUESTION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Malaysia Airlines MH370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8 March 2014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Aircraft not found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happened after contact was lost?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Dyatlov Pass Incident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1-2 February 1959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Cause not established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force caused fatal internal injuries?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Commander Buster Crabb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19 April 1956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Officially unresolved</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happened underwater and who authorised the dive?</w:t>
            </w:r>
          </w:p>
        </w:tc>
      </w:tr>
    </w:tbl>
    <w:p>
      <w:r>
        <w:br w:type="page"/>
      </w:r>
    </w:p>
    <w:p>
      <w:pPr>
        <w:pStyle w:val="Heading1"/>
        <w:spacing w:after="160" w:before="480"/>
      </w:pPr>
      <w:r>
        <w:rPr>
          <w:rFonts w:ascii="Arial" w:cs="Arial" w:eastAsia="Arial" w:hAnsi="Arial"/>
          <w:b/>
          <w:bCs/>
          <w:color w:val="2C3E50"/>
          <w:sz w:val="34"/>
          <w:szCs w:val="34"/>
        </w:rPr>
        <w:t xml:space="preserve">Case 1 — Malaysia Airlines Flight MH370</w:t>
      </w:r>
    </w:p>
    <w:p>
      <w:pPr>
        <w:shd w:fill="2C3E50" w:val="clear"/>
        <w:spacing w:after="240"/>
      </w:pPr>
      <w:r>
        <w:rPr>
          <w:rFonts w:ascii="Arial" w:cs="Arial" w:eastAsia="Arial" w:hAnsi="Arial"/>
          <w:b/>
          <w:bCs/>
          <w:color w:val="FFFFFF"/>
          <w:sz w:val="22"/>
          <w:szCs w:val="22"/>
        </w:rPr>
        <w:t xml:space="preserve">  COLD CASE — NO CONFIRMED ANSWER — INVESTIGATION OPEN  </w:t>
      </w:r>
    </w:p>
    <w:p>
      <w:pPr>
        <w:spacing w:after="200"/>
      </w:pPr>
      <w:r>
        <w:rPr>
          <w:rFonts w:ascii="Arial" w:cs="Arial" w:eastAsia="Arial" w:hAnsi="Arial"/>
          <w:i/>
          <w:iCs/>
          <w:color w:val="595959"/>
          <w:sz w:val="22"/>
          <w:szCs w:val="22"/>
        </w:rPr>
        <w:t xml:space="preserve">Kuala Lumpur to Beijing  ·  8 March 2014  ·  239 People Aboard  ·  Aircraft Not Found</w:t>
      </w:r>
    </w:p>
    <w:p>
      <w:pPr>
        <w:pBdr>
          <w:bottom w:val="single" w:color="2C3E50"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Malaysia Airlines Flight MH370 departed Kuala Lumpur International Airport at 00:41 local time on 8 March 2014, bound for Beijing with 239 people on board. At 01:19, the crew made their final voice contact with Kuala Lumpur ATC: 'Good night, Malaysian three-seven-zero.' Two minutes later the transponder was switched off. The aircraft vanished from civilian radar.</w:t>
      </w:r>
    </w:p>
    <w:p>
      <w:pPr>
        <w:spacing w:after="160" w:line="276"/>
      </w:pPr>
      <w:r>
        <w:rPr>
          <w:rFonts w:ascii="Arial" w:cs="Arial" w:eastAsia="Arial" w:hAnsi="Arial"/>
          <w:color w:val="000000"/>
          <w:sz w:val="22"/>
          <w:szCs w:val="22"/>
        </w:rPr>
        <w:t xml:space="preserve">What followed was the largest aviation search in history. Military radar tracked the aircraft turning back over the Malay Peninsula and flying northwest before tracking was lost. Satellite communication data from Inmarsat established that the aircraft continued flying for approximately seven more hours on a southern arc, eventually running out of fuel somewhere in the southern Indian Ocean. Despite years of searching, the aircraft has not been found. The official investigation closed in 2018 without establishing cause.</w:t>
      </w:r>
    </w:p>
    <w:p>
      <w:pPr>
        <w:spacing w:after="160" w:line="276"/>
      </w:pPr>
      <w:r>
        <w:rPr>
          <w:rFonts w:ascii="Arial" w:cs="Arial" w:eastAsia="Arial" w:hAnsi="Arial"/>
          <w:color w:val="000000"/>
          <w:sz w:val="22"/>
          <w:szCs w:val="22"/>
        </w:rPr>
        <w:t xml:space="preserve">Five independent information systems each captured a piece of what happened. None of them was designed to be read alongside the others. CIS can assemble them.</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Why CIS:  </w:t>
      </w:r>
      <w:r>
        <w:rPr>
          <w:rFonts w:ascii="Arial" w:cs="Arial" w:eastAsia="Arial" w:hAnsi="Arial"/>
          <w:color w:val="000000"/>
          <w:sz w:val="22"/>
          <w:szCs w:val="22"/>
        </w:rPr>
        <w:t xml:space="preserve">MH370 is one of the most significant LP-3 cases in aviation history. Air Traffic Control, military radar, satellite communications, crew background analysis, and cargo documentation each hold signals. These five domain teams never operated from a shared view. The investigation's central question — why the aircraft turned back and who was in control — sits at the intersection of all five domains.</w:t>
      </w:r>
    </w:p>
    <w:p>
      <w:pPr>
        <w:pBdr>
          <w:left w:val="single" w:color="1F3864" w:sz="14" w:space="8"/>
        </w:pBdr>
        <w:spacing w:after="160"/>
        <w:ind w:left="360"/>
      </w:pPr>
      <w:r>
        <w:rPr>
          <w:rFonts w:ascii="Arial" w:cs="Arial" w:eastAsia="Arial" w:hAnsi="Arial"/>
          <w:b/>
          <w:bCs/>
          <w:color w:val="1F3864"/>
          <w:sz w:val="22"/>
          <w:szCs w:val="22"/>
        </w:rPr>
        <w:t xml:space="preserve">Features exercised:  </w:t>
      </w:r>
      <w:r>
        <w:rPr>
          <w:rFonts w:ascii="Arial" w:cs="Arial" w:eastAsia="Arial" w:hAnsi="Arial"/>
          <w:color w:val="000000"/>
          <w:sz w:val="22"/>
          <w:szCs w:val="22"/>
        </w:rPr>
        <w:t xml:space="preserve">LP-3 (military radar and ATC data not cross-connected in real time), LP-4 (mechanical failure explanation displaced pilot action signals), LP-6 (simulator data significance treated as inconclusive), contradiction between transponder loss and continued satellite pings, HCL hypothesis across five independent domains.</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MH370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p>
      <w:pPr>
        <w:spacing w:after="160" w:line="276"/>
      </w:pPr>
      <w:r>
        <w:rPr>
          <w:rFonts w:ascii="Arial" w:cs="Arial" w:eastAsia="Arial" w:hAnsi="Arial"/>
          <w:color w:val="000000"/>
          <w:sz w:val="22"/>
          <w:szCs w:val="22"/>
        </w:rPr>
        <w:t xml:space="preserve">Five independent information systems each captured different data about MH370's last hours.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Air Traffic Control</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ACARS data messages, voice communications transcripts, radar handoff records between Kuala Lumpur and Ho Chi Minh City ATC, and the timeline of contact events.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Satellite Communications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Inmarsat BTO and BFO ping data, the seven handshakes between the aircraft and the satellite after contact loss, and the arc calculations derived from them.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Military Radar</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Primary radar data showing the aircraft's track after the transponder was switched off, the turn back over the Malay Peninsula, and the northwest track toward the Andaman Sea.</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Crew and Passenger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Captain Zaharie Ahmad Shah's background, the flight simulator data found at his home, First Officer Fariq Abdul Hamid's background, the 227 passenger manifests.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Cargo and Documentation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cargo manifest, the 221 kg of lithium-ion batteries declared as cargo, the passenger boarding process, and any anomalies in the load documentation.</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These five systems were operated by entirely separate organisations in separate countries with no real-time data sharing. Malaysian ATC did not see the military radar track. The Inmarsat data was not available to investigators until days after the disappearance. The crew background analysis was conducted separately from the cargo documentation review. CIS is the first place all five are in the same investigation.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represent hours: Period 1 = 00:41 to 01:21 (normal flight phase). Period 2 = 01:21 to 02:15 (turn-back phase). Period 3 = 02:15 to 08:19 (unexplained continuation phase).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Air Traffic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01:07, MH370's ACARS system sent its last automatic position report. The next ACARS transmission, scheduled for 01:37, never came. The ACARS was switched off between these two times. This is 14 minutes before the transponder was switched off — a separate, deliberate act.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ACARS and transponder switched off separately — two deliberate actions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Air Traffic Control</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At 01:19, the crew made their final voice transmission: 'Good night, Malaysian three-seven-zero.' This is the standard sign-off when transferring from Kuala Lumpur to Ho Chi Minh City ATC control. The transmission was calm and normal. Two minutes later, the transponder stopped broadcasting.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calm final call displaces emergency/incapacitation hypothesis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Military Radar</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Malaysian military primary radar tracked an aircraft making a sharp left turn at the IGARI waypoint, turning back over the Malay Peninsula, and flying northwest. The aircraft flew over Penang at approximately 02:15 at a lower altitude than the flight plan. This data was not shared with the ATC search for over 24 hours.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military radar track not shared with ATC investigation for 24 hours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Satellite Communications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Inmarsat satellite recorded seven handshakes with MH370 after the transponder went dark. The final handshake at 08:19 shows a distinctive BFO value consistent with a rapid descent — likely the aircraft running out of fuel. The arc derived from the ping data defines a region in the southern Indian Ocean.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signal: aircraft flew for 7 more hours after contact loss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Crew and Passenger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Captain Zaharie Ahmad Shah's home flight simulator was found to contain manually programmed routes into the southern Indian Ocean and over remote stretches of the Andaman Sea. These routes were deleted from the simulator logs but partially recovered by investigators.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LP-6: simulator data significance was contested and treated as inconclusive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Crew and Passenger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227 passengers were screened against Interpol's lost and stolen passport database. Two passengers — Iranian nationals Pouria Nour Mohammad Mehrdad and Seyed Mohammed Reza Delavar — were travelling on stolen Austrian and Italian passports. Subsequent investigation established they were asylum seekers, not terrorists.</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stolen passport signal displaced by asylum seeker explanation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Cargo and Documentation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cargo manifest included 221 kg of lithium-ion batteries declared as cargo. Lithium-ion batteries are classified as hazardous cargo. The shipment was within regulatory limits but large enough to raise questions about cargo fire as a potential explanation for a crew incapacitation scenario.</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cargo documentation domain not cross-connected to ATC emergency protocols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Satellite Communications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BFO value at 08:19 (the final handshake) showed a value anomalous enough that Inmarsat engineers considered it consistent with a rapid descent at high speed. The previous handshake at 00:19 showed a normal cruise-phase BFO. The change between these two is the last structural data point.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Final structural signal: rapid descent at fuel exhaustion — southern Indian Ocean</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2 (calm, routine final voice call at 01:19) and Signal 5 (flight simulator data showing southern Indian Ocean routes programmed and deleted) describe two incompatible scenarios about the state of mind and intentions of the crew in the period before contact was lost.</w:t>
      </w:r>
    </w:p>
    <w:p>
      <w:pPr>
        <w:pStyle w:val="ListParagraph"/>
        <w:numPr>
          <w:ilvl w:val="0"/>
          <w:numId w:val="2"/>
        </w:numPr>
        <w:spacing w:after="160"/>
      </w:pPr>
      <w:r>
        <w:rPr>
          <w:rFonts w:ascii="Arial" w:cs="Arial" w:eastAsia="Arial" w:hAnsi="Arial"/>
          <w:color w:val="000000"/>
          <w:sz w:val="22"/>
          <w:szCs w:val="22"/>
        </w:rPr>
        <w:t xml:space="preserve">Go to Contradictions. Register Signal 2 (calm, normal final call) against Signal 5 (simulator routes deleted).</w:t>
      </w:r>
    </w:p>
    <w:p>
      <w:pPr>
        <w:pStyle w:val="ListParagraph"/>
        <w:numPr>
          <w:ilvl w:val="0"/>
          <w:numId w:val="2"/>
        </w:numPr>
        <w:spacing w:after="160"/>
      </w:pPr>
      <w:r>
        <w:rPr>
          <w:rFonts w:ascii="Arial" w:cs="Arial" w:eastAsia="Arial" w:hAnsi="Arial"/>
          <w:color w:val="000000"/>
          <w:sz w:val="22"/>
          <w:szCs w:val="22"/>
        </w:rPr>
        <w:t xml:space="preserve">Description: A calm, routine sign-off at 01:19 is consistent with normal operations and inconsistent with deliberate diversion. Flight simulator data showing deleted routes into remote ocean areas is consistent with deliberate planning and inconsistent with a normal operations mindset. Both cannot fully coexist in the same operational picture without an explanation.</w:t>
      </w:r>
    </w:p>
    <w:p>
      <w:pPr>
        <w:pStyle w:val="ListParagraph"/>
        <w:numPr>
          <w:ilvl w:val="0"/>
          <w:numId w:val="2"/>
        </w:numPr>
        <w:spacing w:after="160"/>
      </w:pPr>
      <w:r>
        <w:rPr>
          <w:rFonts w:ascii="Arial" w:cs="Arial" w:eastAsia="Arial" w:hAnsi="Arial"/>
          <w:color w:val="000000"/>
          <w:sz w:val="22"/>
          <w:szCs w:val="22"/>
        </w:rPr>
        <w:t xml:space="preserve">Resolution type: leave unresolved. This is the central unresolved question of the investigation — whether the final call was made with knowledge of what was to follow, or whether the diversion occurred after the handoff.</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Air Traffic Control, Military Radar, and Satellite Communications around the aircraft's track after the transponder went dark.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military radar data not shared with ATC investigation for 24 hours after contact loss.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the stolen passport signal (Signal 6) displaced by the asylum seeker explanation without fully excluding other possibilities.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LP-6 flag: simulator data (Signal 5) treated as inconclusive when its structural significance (deliberate route deletion) warranted higher assessment.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PATTERN hypothesis from the sequence of deliberate acts: ACARS off, transponder off, turn-back — each a separate and sequential 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Dashboard Open Questions panel: the southern Indian Ocean arc versus the northwestern arc as the aircraft's final path.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Generate a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describes the cross-domain pattern across ATC, military radar, and Inmarsat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Signal 2 vs Signal 5 shown as unresolved — the central open question.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 Flags: LP-3 (military-ATC boundary), LP-4 (stolen passports, cargo), LP-6 (simulator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the aircraft's location, who was in control after 01:21, and whether any intervention could have been detected earlier.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2C3E50" w:sz="14" w:space="8"/>
        </w:pBdr>
        <w:spacing w:after="140"/>
        <w:ind w:left="360"/>
      </w:pPr>
      <w:r>
        <w:rPr>
          <w:rFonts w:ascii="Arial" w:cs="Arial" w:eastAsia="Arial" w:hAnsi="Arial"/>
          <w:b/>
          <w:bCs/>
          <w:color w:val="2C3E50"/>
          <w:sz w:val="22"/>
          <w:szCs w:val="22"/>
        </w:rPr>
        <w:t xml:space="preserve">H1 — Deliberate diversion by Captain Zaharie:  </w:t>
      </w:r>
      <w:r>
        <w:rPr>
          <w:rFonts w:ascii="Arial" w:cs="Arial" w:eastAsia="Arial" w:hAnsi="Arial"/>
          <w:color w:val="000000"/>
          <w:sz w:val="22"/>
          <w:szCs w:val="22"/>
        </w:rPr>
        <w:t xml:space="preserve">The simulator data, the deliberate and sequential nature of the system shutdowns, and the aircraft's turn toward remote ocean areas. Motive unknown. The strongest single hypothesis by evidentiary weight.</w:t>
      </w:r>
    </w:p>
    <w:p>
      <w:pPr>
        <w:pBdr>
          <w:left w:val="single" w:color="2C3E50" w:sz="14" w:space="8"/>
        </w:pBdr>
        <w:spacing w:after="140"/>
        <w:ind w:left="360"/>
      </w:pPr>
      <w:r>
        <w:rPr>
          <w:rFonts w:ascii="Arial" w:cs="Arial" w:eastAsia="Arial" w:hAnsi="Arial"/>
          <w:b/>
          <w:bCs/>
          <w:color w:val="2C3E50"/>
          <w:sz w:val="22"/>
          <w:szCs w:val="22"/>
        </w:rPr>
        <w:t xml:space="preserve">H2 — Catastrophic pressurisation failure:  </w:t>
      </w:r>
      <w:r>
        <w:rPr>
          <w:rFonts w:ascii="Arial" w:cs="Arial" w:eastAsia="Arial" w:hAnsi="Arial"/>
          <w:color w:val="000000"/>
          <w:sz w:val="22"/>
          <w:szCs w:val="22"/>
        </w:rPr>
        <w:t xml:space="preserve">The aircraft continued flying on autopilot with incapacitated crew after an oxygen failure event. Does not explain the ACARS shutdown preceding the transponder shutdown by 14 minutes — these are separate systems requiring separate action.</w:t>
      </w:r>
    </w:p>
    <w:p>
      <w:pPr>
        <w:pBdr>
          <w:left w:val="single" w:color="2C3E50" w:sz="14" w:space="8"/>
        </w:pBdr>
        <w:spacing w:after="140"/>
        <w:ind w:left="360"/>
      </w:pPr>
      <w:r>
        <w:rPr>
          <w:rFonts w:ascii="Arial" w:cs="Arial" w:eastAsia="Arial" w:hAnsi="Arial"/>
          <w:b/>
          <w:bCs/>
          <w:color w:val="2C3E50"/>
          <w:sz w:val="22"/>
          <w:szCs w:val="22"/>
        </w:rPr>
        <w:t xml:space="preserve">H3 — Cargo fire or battery event:  </w:t>
      </w:r>
      <w:r>
        <w:rPr>
          <w:rFonts w:ascii="Arial" w:cs="Arial" w:eastAsia="Arial" w:hAnsi="Arial"/>
          <w:color w:val="000000"/>
          <w:sz w:val="22"/>
          <w:szCs w:val="22"/>
        </w:rPr>
        <w:t xml:space="preserve">An uncontrolled lithium battery fire caused crew incapacitation and controlled the aircraft's subsequent path through autopilot. Does not explain the initial turn-back toward Malaysia.</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Why were the ACARS and the transponder switched off separately and sequentially rather than simultaneously?</w:t>
      </w:r>
    </w:p>
    <w:p>
      <w:pPr>
        <w:pStyle w:val="ListParagraph"/>
        <w:numPr>
          <w:ilvl w:val="0"/>
          <w:numId w:val="3"/>
        </w:numPr>
        <w:spacing w:after="120"/>
      </w:pPr>
      <w:r>
        <w:rPr>
          <w:rFonts w:ascii="Arial" w:cs="Arial" w:eastAsia="Arial" w:hAnsi="Arial"/>
          <w:color w:val="000000"/>
          <w:sz w:val="22"/>
          <w:szCs w:val="22"/>
        </w:rPr>
        <w:t xml:space="preserve">What do the deleted simulator routes contain and does the partial recovery establish intentional programming?</w:t>
      </w:r>
    </w:p>
    <w:p>
      <w:pPr>
        <w:pStyle w:val="ListParagraph"/>
        <w:numPr>
          <w:ilvl w:val="0"/>
          <w:numId w:val="3"/>
        </w:numPr>
        <w:spacing w:after="120"/>
      </w:pPr>
      <w:r>
        <w:rPr>
          <w:rFonts w:ascii="Arial" w:cs="Arial" w:eastAsia="Arial" w:hAnsi="Arial"/>
          <w:color w:val="000000"/>
          <w:sz w:val="22"/>
          <w:szCs w:val="22"/>
        </w:rPr>
        <w:t xml:space="preserve">Is the BFO anomaly at 08:19 consistent with fuel exhaustion descent, or does it suggest a different terminal event?</w:t>
      </w:r>
    </w:p>
    <w:p>
      <w:pPr>
        <w:pStyle w:val="ListParagraph"/>
        <w:numPr>
          <w:ilvl w:val="0"/>
          <w:numId w:val="3"/>
        </w:numPr>
        <w:spacing w:after="120"/>
      </w:pPr>
      <w:r>
        <w:rPr>
          <w:rFonts w:ascii="Arial" w:cs="Arial" w:eastAsia="Arial" w:hAnsi="Arial"/>
          <w:color w:val="000000"/>
          <w:sz w:val="22"/>
          <w:szCs w:val="22"/>
        </w:rPr>
        <w:t xml:space="preserve">Why has a debris field not been found in the southern arc search area after years of surface and deep-water search?</w:t>
      </w:r>
    </w:p>
    <w:p>
      <w:pPr>
        <w:spacing w:after="160"/>
      </w:pPr>
      <w:r>
        <w:t xml:space="preserve"/>
      </w:r>
    </w:p>
    <w:p>
      <w:pPr>
        <w:pStyle w:val="Heading2"/>
        <w:spacing w:after="140" w:before="360"/>
      </w:pPr>
      <w:r>
        <w:rPr>
          <w:rFonts w:ascii="Arial" w:cs="Arial" w:eastAsia="Arial" w:hAnsi="Arial"/>
          <w:b/>
          <w:bCs/>
          <w:color w:val="1F3864"/>
          <w:sz w:val="26"/>
          <w:szCs w:val="26"/>
        </w:rPr>
        <w:t xml:space="preserve">Share the Case Code</w:t>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aviation engineers who can assess the BFO/BTO data interpretation; satellite communications specialists with Inmarsat expertise; anyone with knowledge of Malaysian military radar coverage and data retention from 2014.</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2C3E50"/>
          <w:sz w:val="34"/>
          <w:szCs w:val="34"/>
        </w:rPr>
        <w:t xml:space="preserve">Case 2 — Dyatlov Pass Incident</w:t>
      </w:r>
    </w:p>
    <w:p>
      <w:pPr>
        <w:shd w:fill="2C3E50" w:val="clear"/>
        <w:spacing w:after="240"/>
      </w:pPr>
      <w:r>
        <w:rPr>
          <w:rFonts w:ascii="Arial" w:cs="Arial" w:eastAsia="Arial" w:hAnsi="Arial"/>
          <w:b/>
          <w:bCs/>
          <w:color w:val="FFFFFF"/>
          <w:sz w:val="22"/>
          <w:szCs w:val="22"/>
        </w:rPr>
        <w:t xml:space="preserve">  COLD CASE — NO CONFIRMED ANSWER — INVESTIGATION OPEN  </w:t>
      </w:r>
    </w:p>
    <w:p>
      <w:pPr>
        <w:spacing w:after="200"/>
      </w:pPr>
      <w:r>
        <w:rPr>
          <w:rFonts w:ascii="Arial" w:cs="Arial" w:eastAsia="Arial" w:hAnsi="Arial"/>
          <w:i/>
          <w:iCs/>
          <w:color w:val="595959"/>
          <w:sz w:val="22"/>
          <w:szCs w:val="22"/>
        </w:rPr>
        <w:t xml:space="preserve">Northern Ural Mountains, USSR  ·  1-2 February 1959  ·  Nine Experienced Hikers Dead</w:t>
      </w:r>
    </w:p>
    <w:p>
      <w:pPr>
        <w:pBdr>
          <w:bottom w:val="single" w:color="2C3E50"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On the night of 1-2 February 1959, nine experienced Soviet hikers died on the eastern slope of Kholat Syakhl in the northern Ural Mountains. The group was led by Igor Dyatlov, a 23-year-old engineering student at the Ural Polytechnic Institute. They were completing a Category III route — the most difficult mountaineering classification.</w:t>
      </w:r>
    </w:p>
    <w:p>
      <w:pPr>
        <w:spacing w:after="160" w:line="276"/>
      </w:pPr>
      <w:r>
        <w:rPr>
          <w:rFonts w:ascii="Arial" w:cs="Arial" w:eastAsia="Arial" w:hAnsi="Arial"/>
          <w:color w:val="000000"/>
          <w:sz w:val="22"/>
          <w:szCs w:val="22"/>
        </w:rPr>
        <w:t xml:space="preserve">Their tent was found cut open from the inside. The hikers had fled into temperatures of -25 to -30 degrees Celsius in their socks and underwear. They were found in two groups: five near the tree line and four in a ravine 75 metres further down, buried under four metres of snow. Three of the four in the ravine had fatal internal injuries — broken ribs and a fractured skull — with no external bruising. One was missing her tongue, eyes, and parts of her facial tissue. Some clothing tested radioactive.</w:t>
      </w:r>
    </w:p>
    <w:p>
      <w:pPr>
        <w:spacing w:after="160" w:line="276"/>
      </w:pPr>
      <w:r>
        <w:rPr>
          <w:rFonts w:ascii="Arial" w:cs="Arial" w:eastAsia="Arial" w:hAnsi="Arial"/>
          <w:color w:val="000000"/>
          <w:sz w:val="22"/>
          <w:szCs w:val="22"/>
        </w:rPr>
        <w:t xml:space="preserve">The Soviet investigation was closed in 1959. The cause of death was recorded as 'an unknown compelling force.' The case was declassified in the 1990s and has been investigated continuously since. No definitive explanation has been established.</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Why CIS:  </w:t>
      </w:r>
      <w:r>
        <w:rPr>
          <w:rFonts w:ascii="Arial" w:cs="Arial" w:eastAsia="Arial" w:hAnsi="Arial"/>
          <w:color w:val="000000"/>
          <w:sz w:val="22"/>
          <w:szCs w:val="22"/>
        </w:rPr>
        <w:t xml:space="preserve">Dyatlov Pass is a multi-domain cold case where the signals from each domain individually support different explanations, but no single explanation accounts for all the evidence across all five domains simultaneously. The autopsy findings, physical evidence, weather data, military activity, and witness accounts have each been interpreted in isolation. A cross-domain structural analysis has never been formally attempted.</w:t>
      </w:r>
    </w:p>
    <w:p>
      <w:pPr>
        <w:pBdr>
          <w:left w:val="single" w:color="1F3864" w:sz="14" w:space="8"/>
        </w:pBdr>
        <w:spacing w:after="160"/>
        <w:ind w:left="360"/>
      </w:pPr>
      <w:r>
        <w:rPr>
          <w:rFonts w:ascii="Arial" w:cs="Arial" w:eastAsia="Arial" w:hAnsi="Arial"/>
          <w:b/>
          <w:bCs/>
          <w:color w:val="1F3864"/>
          <w:sz w:val="22"/>
          <w:szCs w:val="22"/>
        </w:rPr>
        <w:t xml:space="preserve">Features exercised:  </w:t>
      </w:r>
      <w:r>
        <w:rPr>
          <w:rFonts w:ascii="Arial" w:cs="Arial" w:eastAsia="Arial" w:hAnsi="Arial"/>
          <w:color w:val="000000"/>
          <w:sz w:val="22"/>
          <w:szCs w:val="22"/>
        </w:rPr>
        <w:t xml:space="preserve">LP-3 (military activity domain not connected to autopsy findings), LP-4 (natural explanations applied to each domain individually, displacing cross-domain investigation), contradiction handling (internal injuries without external bruising vs fall hypothesis), HCL across five domains.</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Dyatlov Pass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Physical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Tent condition, footprint patterns from the tent to the tree line, body positions, the condition of equipment and clothing left behind at the tent.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Autopsy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Cause of death findings for each of the nine, injury descriptions, radiation testing results, tissue condition reports.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Weather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Temperature and wind speed at Kholat Syakhl on the night of 1-2 February 1959, atmospheric conditions, katabatic wind event data for the region.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Military Activity</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Reports of orange orbs or fireballs in the sky over the Ural region in February 1959 from other hikers, weather stations, and local witnesses. Proximity of closed military testing areas.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Testimony from the search party that found the bodies, the last people to see the group alive, local Mansi people familiar with the area, and other hiking groups in the region.</w:t>
            </w:r>
          </w:p>
        </w:tc>
      </w:tr>
    </w:tbl>
    <w:p>
      <w:pPr>
        <w:spacing w:after="160" w:line="276"/>
      </w:pPr>
      <w:r>
        <w:rPr>
          <w:rFonts w:ascii="Arial" w:cs="Arial" w:eastAsia="Arial" w:hAnsi="Arial"/>
          <w:color w:val="000000"/>
          <w:sz w:val="22"/>
          <w:szCs w:val="22"/>
        </w:rPr>
        <w:t xml:space="preserve">Declare every domain pair INDEPENDENT.</w:t>
      </w:r>
    </w:p>
    <w:p>
      <w:pPr>
        <w:pBdr>
          <w:left w:val="single" w:color="C47F00" w:sz="14" w:space="8"/>
        </w:pBdr>
        <w:shd w:fill="FFF9DB" w:val="clear"/>
        <w:spacing w:after="160"/>
        <w:ind w:left="360"/>
      </w:pPr>
      <w:r>
        <w:rPr>
          <w:rFonts w:ascii="Arial" w:cs="Arial" w:eastAsia="Arial" w:hAnsi="Arial"/>
          <w:b/>
          <w:bCs/>
          <w:color w:val="C47F00"/>
          <w:sz w:val="22"/>
          <w:szCs w:val="22"/>
        </w:rPr>
        <w:t xml:space="preserve">Why this matters:  </w:t>
      </w:r>
      <w:r>
        <w:rPr>
          <w:rFonts w:ascii="Arial" w:cs="Arial" w:eastAsia="Arial" w:hAnsi="Arial"/>
          <w:color w:val="000000"/>
          <w:sz w:val="22"/>
          <w:szCs w:val="22"/>
        </w:rPr>
        <w:t xml:space="preserve">The Soviet investigation treated these domains separately. The forensic pathologists filed autopsy reports without access to the military activity data. The weather investigators did not see the full autopsy findings. The military domain was classified. CIS is the first place all five sit in the same investigation space.</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Period 1 = the night of 1-2 February 1959. Period 2 = the discovery period (late February and May 1959). Period 3 = subsequent investigation and declassification.</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tent was found cut open from the inside in multiple places. The cuts were made with a knife. The hikers had exited through the cuts rather than through the entrance. All food and equipment was left behind. Nine sets of footprints led away from the tent, all moving in the same direction toward the tree line. The prints were calm and regular — not running.</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signal: decision to leave tent from inside, no panic in footprints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Physical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hikers were found in two groups. Five were near the tree line, 1,500 metres from the tent. Four were found in May, buried under four metres of snow in a ravine 75 metres further down. Two had stripped clothing before their deaths — one body was found with three pairs of trousers and another with none.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Pattern: two groups, progressive movement down the slope, post-death redistribution of clothing</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of the four hikers found in the ravine had fatal internal injuries: two had bilateral rib fractures with haemothorax, and one had a fractured skull. The medical examiner concluded the force required was comparable to a car crash. None of the three had external bruising or wounds consistent with being struck by an object or a fall.</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anomaly: internal trauma without external bruising — force mechanism unknown</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Clothing from several hikers tested at elevated radiation levels — specifically on the sleeves and waist area. The levels were above background but the examiner noted they could be explained by time spent in a radon-containing cave or by contaminated water. No source of radiation was identified at the site.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radiation finding in autopsy domain — military domain not cross-connected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Autopsy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Lyudmila Dubinina, one of the four found in the ravine, was missing her tongue, eyes, lips, and parts of her facial tissue. The medical examiner's finding: soft tissue decomposition consistent with immersion in running water. The ravine had a stream running beneath the snow where her body was found.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LP-4: natural decomposition explanation — scavenger and trauma hypotheses also exist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Weather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Temperature at Dyatlov Pass on the night of 1-2 February 1959 was approximately -25 to -30 degrees Celsius. Wind speeds are estimated between 15 and 30 metres per second based on regional weather records. A katabatic wind event — cold dense air flowing rapidly down the slope — is consistent with the weather pattern for that date.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Weather context: survival decision to leave tent becomes more understandable in extreme conditions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Military Activity</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Other hikers approximately 50 kilometres south of Kholat Syakhl on the night of 1-2 February 1959 reported seeing orange spheres moving across the sky in the direction of the Dyatlov Pass area. Similar observations were recorded by weather stations in the region. Military test ranges existed in the closed northern Ural zone.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military activity domain — classified data not available to civilian investigators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Witness Accounts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search party that found the tent reported that it was covered with snow on one side but not the other — consistent with a rapid snow accumulation on the windward face. The tent itself was partially collapsed. The first searchers, arriving in late February, described an eerie scene: everything was in order inside except for the exits cut through the fabric.</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Contextual signal: tent condition consistent with sudden external environmental event</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3 (fatal internal injuries with no external bruising, force of a car crash) and Signal 2 (nine sets of calm, regular footprints leaving the tent, no sign of panic) are in structural tension. A force sufficient to cause bilateral rib fractures and a fractured skull would typically cause either immediate death or incapacitation — it would not be consistent with a calm, organised departure from a tent followed by a 1,500-metre walk in the snow.</w:t>
      </w:r>
    </w:p>
    <w:p>
      <w:pPr>
        <w:pStyle w:val="ListParagraph"/>
        <w:numPr>
          <w:ilvl w:val="0"/>
          <w:numId w:val="2"/>
        </w:numPr>
        <w:spacing w:after="160"/>
      </w:pPr>
      <w:r>
        <w:rPr>
          <w:rFonts w:ascii="Arial" w:cs="Arial" w:eastAsia="Arial" w:hAnsi="Arial"/>
          <w:color w:val="000000"/>
          <w:sz w:val="22"/>
          <w:szCs w:val="22"/>
        </w:rPr>
        <w:t xml:space="preserve">Go to Contradictions. Register Signal 3 against Signal 2.</w:t>
      </w:r>
    </w:p>
    <w:p>
      <w:pPr>
        <w:pStyle w:val="ListParagraph"/>
        <w:numPr>
          <w:ilvl w:val="0"/>
          <w:numId w:val="2"/>
        </w:numPr>
        <w:spacing w:after="160"/>
      </w:pPr>
      <w:r>
        <w:rPr>
          <w:rFonts w:ascii="Arial" w:cs="Arial" w:eastAsia="Arial" w:hAnsi="Arial"/>
          <w:color w:val="000000"/>
          <w:sz w:val="22"/>
          <w:szCs w:val="22"/>
        </w:rPr>
        <w:t xml:space="preserve">Description: Signal 2 shows nine hikers leaving the tent in an orderly fashion. Signal 3 shows three of them later dying from force consistent with a car crash without external wounds. If the force event occurred at the tent, the footprints would not be orderly. If the force event occurred later, the mechanism that caused car-crash-equivalent injuries in the open snow of the ravine is unexplained. The sequence of calm departure and subsequent catastrophic injury has never been reconciled.</w:t>
      </w:r>
    </w:p>
    <w:p>
      <w:pPr>
        <w:pStyle w:val="ListParagraph"/>
        <w:numPr>
          <w:ilvl w:val="0"/>
          <w:numId w:val="2"/>
        </w:numPr>
        <w:spacing w:after="160"/>
      </w:pPr>
      <w:r>
        <w:rPr>
          <w:rFonts w:ascii="Arial" w:cs="Arial" w:eastAsia="Arial" w:hAnsi="Arial"/>
          <w:color w:val="000000"/>
          <w:sz w:val="22"/>
          <w:szCs w:val="22"/>
        </w:rPr>
        <w:t xml:space="preserve">Leave unresolved. This is the central structural question.</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An HCL hypothesis connecting Physical Evidence, Autopsy Records, and Weather Records around a shared environmental or external force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radiation findings (Autopsy) not cross-connected to Military Activity domain.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LP-4 flag: natural decomposition explanation (Signal 5) applied to Dubinina's tissue loss without connecting to trauma hypotheses.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military orb sightings (Signal 7) not cross-connected to autopsy radiation findings (Signal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PATTERN hypothesis: the progressive sequence — ordered departure, two groups separating, forced clothing redistribution — as a structured event not consistent with random individual panic.</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panel: the source of the car-crash-equivalent force and the mechanism of radiation on the clothing.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6 — Generate a Briefing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AI Summary: describes the cross-domain anomaly — orderly departure + catastrophic internal injuries — and the unresolved radiation and military signals.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connecting all five domains.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Signal 2 vs Signal 3 shown as unresolved.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flags for radiation-military connection and military activity not shared with pathologists.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2C3E50" w:sz="14" w:space="8"/>
        </w:pBdr>
        <w:spacing w:after="140"/>
        <w:ind w:left="360"/>
      </w:pPr>
      <w:r>
        <w:rPr>
          <w:rFonts w:ascii="Arial" w:cs="Arial" w:eastAsia="Arial" w:hAnsi="Arial"/>
          <w:b/>
          <w:bCs/>
          <w:color w:val="2C3E50"/>
          <w:sz w:val="22"/>
          <w:szCs w:val="22"/>
        </w:rPr>
        <w:t xml:space="preserve">H1 — Katabatic wind / slab avalanche:  </w:t>
      </w:r>
      <w:r>
        <w:rPr>
          <w:rFonts w:ascii="Arial" w:cs="Arial" w:eastAsia="Arial" w:hAnsi="Arial"/>
          <w:color w:val="000000"/>
          <w:sz w:val="22"/>
          <w:szCs w:val="22"/>
        </w:rPr>
        <w:t xml:space="preserve">A sudden wind slab avalanche or dense cold-air flow forced the hikers from the tent. They became separated in the dark. The three with internal injuries fell into the ravine. Explains orderly departure and weather conditions. Does not explain radiation or missing tissue.</w:t>
      </w:r>
    </w:p>
    <w:p>
      <w:pPr>
        <w:pBdr>
          <w:left w:val="single" w:color="2C3E50" w:sz="14" w:space="8"/>
        </w:pBdr>
        <w:spacing w:after="140"/>
        <w:ind w:left="360"/>
      </w:pPr>
      <w:r>
        <w:rPr>
          <w:rFonts w:ascii="Arial" w:cs="Arial" w:eastAsia="Arial" w:hAnsi="Arial"/>
          <w:b/>
          <w:bCs/>
          <w:color w:val="2C3E50"/>
          <w:sz w:val="22"/>
          <w:szCs w:val="22"/>
        </w:rPr>
        <w:t xml:space="preserve">H2 — Military weapons testing:  </w:t>
      </w:r>
      <w:r>
        <w:rPr>
          <w:rFonts w:ascii="Arial" w:cs="Arial" w:eastAsia="Arial" w:hAnsi="Arial"/>
          <w:color w:val="000000"/>
          <w:sz w:val="22"/>
          <w:szCs w:val="22"/>
        </w:rPr>
        <w:t xml:space="preserve">A classified Soviet military experiment (possibly infrasound or rocket stage debris) caused disorientation or panic in the group. The internal injuries were caused by a pressure wave or debris impact. Explains radiation, orange orbs, and internal-without-external injuries. Explains Soviet classification of the file.</w:t>
      </w:r>
    </w:p>
    <w:p>
      <w:pPr>
        <w:pBdr>
          <w:left w:val="single" w:color="2C3E50" w:sz="14" w:space="8"/>
        </w:pBdr>
        <w:spacing w:after="140"/>
        <w:ind w:left="360"/>
      </w:pPr>
      <w:r>
        <w:rPr>
          <w:rFonts w:ascii="Arial" w:cs="Arial" w:eastAsia="Arial" w:hAnsi="Arial"/>
          <w:b/>
          <w:bCs/>
          <w:color w:val="2C3E50"/>
          <w:sz w:val="22"/>
          <w:szCs w:val="22"/>
        </w:rPr>
        <w:t xml:space="preserve">H3 — Infrasound / panic event:  </w:t>
      </w:r>
      <w:r>
        <w:rPr>
          <w:rFonts w:ascii="Arial" w:cs="Arial" w:eastAsia="Arial" w:hAnsi="Arial"/>
          <w:color w:val="000000"/>
          <w:sz w:val="22"/>
          <w:szCs w:val="22"/>
        </w:rPr>
        <w:t xml:space="preserve">Infrasound generated by wind over the mountain topology caused extreme fear and disorientation, driving the group from the tent. Explains the orderly departure becoming increasingly chaotic. Does not cleanly explain the internal injuries.</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What force mechanism produces car-crash-equivalent internal injuries in three people in an open snow field without leaving external bruising?</w:t>
      </w:r>
    </w:p>
    <w:p>
      <w:pPr>
        <w:pStyle w:val="ListParagraph"/>
        <w:numPr>
          <w:ilvl w:val="0"/>
          <w:numId w:val="3"/>
        </w:numPr>
        <w:spacing w:after="120"/>
      </w:pPr>
      <w:r>
        <w:rPr>
          <w:rFonts w:ascii="Arial" w:cs="Arial" w:eastAsia="Arial" w:hAnsi="Arial"/>
          <w:color w:val="000000"/>
          <w:sz w:val="22"/>
          <w:szCs w:val="22"/>
        </w:rPr>
        <w:t xml:space="preserve">What is the source of the elevated radiation found on the clothing?</w:t>
      </w:r>
    </w:p>
    <w:p>
      <w:pPr>
        <w:pStyle w:val="ListParagraph"/>
        <w:numPr>
          <w:ilvl w:val="0"/>
          <w:numId w:val="3"/>
        </w:numPr>
        <w:spacing w:after="120"/>
      </w:pPr>
      <w:r>
        <w:rPr>
          <w:rFonts w:ascii="Arial" w:cs="Arial" w:eastAsia="Arial" w:hAnsi="Arial"/>
          <w:color w:val="000000"/>
          <w:sz w:val="22"/>
          <w:szCs w:val="22"/>
        </w:rPr>
        <w:t xml:space="preserve">What were the orange orbs observed by multiple independent witnesses on the night of the deaths?</w:t>
      </w:r>
    </w:p>
    <w:p>
      <w:pPr>
        <w:pStyle w:val="ListParagraph"/>
        <w:numPr>
          <w:ilvl w:val="0"/>
          <w:numId w:val="3"/>
        </w:numPr>
        <w:spacing w:after="120"/>
      </w:pPr>
      <w:r>
        <w:rPr>
          <w:rFonts w:ascii="Arial" w:cs="Arial" w:eastAsia="Arial" w:hAnsi="Arial"/>
          <w:color w:val="000000"/>
          <w:sz w:val="22"/>
          <w:szCs w:val="22"/>
        </w:rPr>
        <w:t xml:space="preserve">Why did the Soviet government classify portions of the investigation file for decades?</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forensic pathologists who can assess whether the internal injury pattern is consistent with a pressure wave, avalanche impact, or other specific force mechanism. Also valuable: Russian-language archivists with access to declassified Soviet-era military records from the northern Ural test range for February 1959.</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r>
        <w:br w:type="page"/>
      </w:r>
    </w:p>
    <w:p>
      <w:pPr>
        <w:pStyle w:val="Heading1"/>
        <w:spacing w:after="160" w:before="480"/>
      </w:pPr>
      <w:r>
        <w:rPr>
          <w:rFonts w:ascii="Arial" w:cs="Arial" w:eastAsia="Arial" w:hAnsi="Arial"/>
          <w:b/>
          <w:bCs/>
          <w:color w:val="2C3E50"/>
          <w:sz w:val="34"/>
          <w:szCs w:val="34"/>
        </w:rPr>
        <w:t xml:space="preserve">Case 3 — Commander Buster Crabb</w:t>
      </w:r>
    </w:p>
    <w:p>
      <w:pPr>
        <w:shd w:fill="2C3E50" w:val="clear"/>
        <w:spacing w:after="240"/>
      </w:pPr>
      <w:r>
        <w:rPr>
          <w:rFonts w:ascii="Arial" w:cs="Arial" w:eastAsia="Arial" w:hAnsi="Arial"/>
          <w:b/>
          <w:bCs/>
          <w:color w:val="FFFFFF"/>
          <w:sz w:val="22"/>
          <w:szCs w:val="22"/>
        </w:rPr>
        <w:t xml:space="preserve">  COLD CASE — NO CONFIRMED ANSWER — INVESTIGATION OPEN  </w:t>
      </w:r>
    </w:p>
    <w:p>
      <w:pPr>
        <w:spacing w:after="200"/>
      </w:pPr>
      <w:r>
        <w:rPr>
          <w:rFonts w:ascii="Arial" w:cs="Arial" w:eastAsia="Arial" w:hAnsi="Arial"/>
          <w:i/>
          <w:iCs/>
          <w:color w:val="595959"/>
          <w:sz w:val="22"/>
          <w:szCs w:val="22"/>
        </w:rPr>
        <w:t xml:space="preserve">Portsmouth Harbour, England  ·  19 April 1956  ·  Officially Unresolved</w:t>
      </w:r>
    </w:p>
    <w:p>
      <w:pPr>
        <w:pBdr>
          <w:bottom w:val="single" w:color="2C3E50" w:sz="4" w:space="1"/>
        </w:pBdr>
        <w:spacing w:after="200"/>
      </w:pPr>
      <w:r>
        <w:t xml:space="preserve"/>
      </w:r>
    </w:p>
    <w:p>
      <w:pPr>
        <w:pStyle w:val="Heading2"/>
        <w:spacing w:after="140" w:before="360"/>
      </w:pPr>
      <w:r>
        <w:rPr>
          <w:rFonts w:ascii="Arial" w:cs="Arial" w:eastAsia="Arial" w:hAnsi="Arial"/>
          <w:b/>
          <w:bCs/>
          <w:color w:val="1F3864"/>
          <w:sz w:val="26"/>
          <w:szCs w:val="26"/>
        </w:rPr>
        <w:t xml:space="preserve">Background</w:t>
      </w:r>
    </w:p>
    <w:p>
      <w:pPr>
        <w:spacing w:after="160" w:line="276"/>
      </w:pPr>
      <w:r>
        <w:rPr>
          <w:rFonts w:ascii="Arial" w:cs="Arial" w:eastAsia="Arial" w:hAnsi="Arial"/>
          <w:color w:val="000000"/>
          <w:sz w:val="22"/>
          <w:szCs w:val="22"/>
        </w:rPr>
        <w:t xml:space="preserve">Commander Lionel 'Buster' Crabb was a Royal Navy frogman and legendary diver who had performed underwater work during World War II. On 19 April 1956, he checked into a Portsmouth hotel under a false name with an MI6 handler, walked to the dockside, dived into the harbour, and was never seen alive again.</w:t>
      </w:r>
    </w:p>
    <w:p>
      <w:pPr>
        <w:spacing w:after="160" w:line="276"/>
      </w:pPr>
      <w:r>
        <w:rPr>
          <w:rFonts w:ascii="Arial" w:cs="Arial" w:eastAsia="Arial" w:hAnsi="Arial"/>
          <w:color w:val="000000"/>
          <w:sz w:val="22"/>
          <w:szCs w:val="22"/>
        </w:rPr>
        <w:t xml:space="preserve">The Soviet cruiser Ordzhonikidze was in Portsmouth on a state visit carrying First Secretary Nikita Khrushchev and Premier Nikolai Bulganin. An unauthorised dive operation had been mounted to inspect the ship's hull. The British government's explanation has changed repeatedly. Three pages of the Portsmouth police register covering the relevant period were removed. The official file remains classified until 2057.</w:t>
      </w:r>
    </w:p>
    <w:p>
      <w:pPr>
        <w:spacing w:after="160" w:line="276"/>
      </w:pPr>
      <w:r>
        <w:rPr>
          <w:rFonts w:ascii="Arial" w:cs="Arial" w:eastAsia="Arial" w:hAnsi="Arial"/>
          <w:color w:val="000000"/>
          <w:sz w:val="22"/>
          <w:szCs w:val="22"/>
        </w:rPr>
        <w:t xml:space="preserve">A headless, handless body in a diving suit was found in Chichester Harbour in June 1957. It was identified as Crabb's. How he died, who authorised the dive, and what happened at the moment of his death remain officially unresolved.</w:t>
      </w:r>
    </w:p>
    <w:p>
      <w:pPr>
        <w:spacing w:after="160"/>
      </w:pPr>
      <w:r>
        <w:t xml:space="preserve"/>
      </w:r>
    </w:p>
    <w:p>
      <w:pPr>
        <w:pBdr>
          <w:left w:val="single" w:color="2C3E50" w:sz="14" w:space="8"/>
        </w:pBdr>
        <w:spacing w:after="160"/>
        <w:ind w:left="360"/>
      </w:pPr>
      <w:r>
        <w:rPr>
          <w:rFonts w:ascii="Arial" w:cs="Arial" w:eastAsia="Arial" w:hAnsi="Arial"/>
          <w:b/>
          <w:bCs/>
          <w:color w:val="2C3E50"/>
          <w:sz w:val="22"/>
          <w:szCs w:val="22"/>
        </w:rPr>
        <w:t xml:space="preserve">Why CIS:  </w:t>
      </w:r>
      <w:r>
        <w:rPr>
          <w:rFonts w:ascii="Arial" w:cs="Arial" w:eastAsia="Arial" w:hAnsi="Arial"/>
          <w:color w:val="000000"/>
          <w:sz w:val="22"/>
          <w:szCs w:val="22"/>
        </w:rPr>
        <w:t xml:space="preserve">The Crabb case is a five-domain intelligence cold case. Naval Intelligence holds the operation order. Soviet Naval Records hold what the ship's crew witnessed. Post-Mortem Evidence holds the physical findings from the body. The MI6 Authorisation chain holds the question of whether the Prime Minister was informed. Harbour Witness Accounts hold what was seen from the surface. No cross-domain synthesis of all five has ever been publicly conducted.</w:t>
      </w:r>
    </w:p>
    <w:p>
      <w:pPr>
        <w:spacing w:after="160"/>
      </w:pPr>
      <w:r>
        <w:t xml:space="preserve"/>
      </w:r>
    </w:p>
    <w:p>
      <w:pPr>
        <w:pStyle w:val="Heading2"/>
        <w:spacing w:after="140" w:before="360"/>
      </w:pPr>
      <w:r>
        <w:rPr>
          <w:rFonts w:ascii="Arial" w:cs="Arial" w:eastAsia="Arial" w:hAnsi="Arial"/>
          <w:b/>
          <w:bCs/>
          <w:color w:val="1F3864"/>
          <w:sz w:val="26"/>
          <w:szCs w:val="26"/>
        </w:rPr>
        <w:t xml:space="preserve">Step 1 — Create the Case</w:t>
      </w:r>
    </w:p>
    <w:p>
      <w:pPr>
        <w:spacing w:after="160" w:line="276"/>
      </w:pPr>
      <w:r>
        <w:rPr>
          <w:rFonts w:ascii="Arial" w:cs="Arial" w:eastAsia="Arial" w:hAnsi="Arial"/>
          <w:color w:val="000000"/>
          <w:sz w:val="22"/>
          <w:szCs w:val="22"/>
        </w:rPr>
        <w:t xml:space="preserve">Go to cisnew.vercel.app.</w:t>
      </w:r>
    </w:p>
    <w:p>
      <w:pPr>
        <w:pStyle w:val="ListParagraph"/>
        <w:numPr>
          <w:ilvl w:val="0"/>
          <w:numId w:val="2"/>
        </w:numPr>
        <w:spacing w:after="160"/>
      </w:pPr>
      <w:r>
        <w:rPr>
          <w:rFonts w:ascii="Arial" w:cs="Arial" w:eastAsia="Arial" w:hAnsi="Arial"/>
          <w:color w:val="000000"/>
          <w:sz w:val="22"/>
          <w:szCs w:val="22"/>
        </w:rPr>
        <w:t xml:space="preserve">In the title field, type: Commander Crabb — Cold Case Investigation</w:t>
      </w:r>
    </w:p>
    <w:p>
      <w:pPr>
        <w:pStyle w:val="ListParagraph"/>
        <w:numPr>
          <w:ilvl w:val="0"/>
          <w:numId w:val="2"/>
        </w:numPr>
        <w:spacing w:after="160"/>
      </w:pPr>
      <w:r>
        <w:rPr>
          <w:rFonts w:ascii="Arial" w:cs="Arial" w:eastAsia="Arial" w:hAnsi="Arial"/>
          <w:color w:val="000000"/>
          <w:sz w:val="22"/>
          <w:szCs w:val="22"/>
        </w:rPr>
        <w:t xml:space="preserve">In the access code field, enter a code you will remember, or note the one the system suggests. You will need this to return to the case.</w:t>
      </w:r>
    </w:p>
    <w:p>
      <w:pPr>
        <w:pStyle w:val="ListParagraph"/>
        <w:numPr>
          <w:ilvl w:val="0"/>
          <w:numId w:val="2"/>
        </w:numPr>
        <w:spacing w:after="160"/>
      </w:pPr>
      <w:r>
        <w:rPr>
          <w:rFonts w:ascii="Arial" w:cs="Arial" w:eastAsia="Arial" w:hAnsi="Arial"/>
          <w:color w:val="000000"/>
          <w:sz w:val="22"/>
          <w:szCs w:val="22"/>
        </w:rPr>
        <w:t xml:space="preserve">Click Create Case. The system takes you to the Dashboard.</w:t>
      </w:r>
    </w:p>
    <w:p>
      <w:pPr>
        <w:spacing w:after="160" w:line="276"/>
      </w:pPr>
      <w:r>
        <w:rPr>
          <w:rFonts w:ascii="Arial" w:cs="Arial" w:eastAsia="Arial" w:hAnsi="Arial"/>
          <w:color w:val="000000"/>
          <w:sz w:val="22"/>
          <w:szCs w:val="22"/>
        </w:rPr>
        <w:t xml:space="preserve">Record your case code before doing anything else:</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p>
      <w:pPr>
        <w:spacing w:after="160"/>
      </w:pPr>
      <w:r>
        <w:t xml:space="preserve"/>
      </w:r>
    </w:p>
    <w:p>
      <w:pPr>
        <w:pStyle w:val="Heading2"/>
        <w:spacing w:after="140" w:before="360"/>
      </w:pPr>
      <w:r>
        <w:rPr>
          <w:rFonts w:ascii="Arial" w:cs="Arial" w:eastAsia="Arial" w:hAnsi="Arial"/>
          <w:b/>
          <w:bCs/>
          <w:color w:val="1F3864"/>
          <w:sz w:val="26"/>
          <w:szCs w:val="26"/>
        </w:rPr>
        <w:t xml:space="preserve">Step 2 — Create Domains and Declare Independence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7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THIS DOMAIN HOLDS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Naval Intelligence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operation planning records, the cover story used, Crabb's known diving brief, the authorisation chain as far as it can be reconstructed, and subsequent Admiralty denials.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Soviet Naval Records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the Ordzhonikidze crew and officers reported about events in Portsmouth Harbour on 19 April 1956, including any underwater activity near the hull.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Post-Mortem Evidence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body found in Chichester Harbour in June 1957: the diving suit, the physical condition of the remains, the identification process, and the medical examiner's findings.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MI6 Authorisation</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question of who gave the go-ahead for the dive operation: Prime Minister Macmillan's account, the role of MI6 and the CIA, and the removal of the police register pages.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Harbour Witness Accounts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What dockworkers, harbour personnel, Royal Navy staff, and other observers saw in Portsmouth Harbour on the morning of 19 April 1956.</w:t>
            </w:r>
          </w:p>
        </w:tc>
      </w:tr>
    </w:tbl>
    <w:p>
      <w:pPr>
        <w:spacing w:after="160" w:line="276"/>
      </w:pPr>
      <w:r>
        <w:rPr>
          <w:rFonts w:ascii="Arial" w:cs="Arial" w:eastAsia="Arial" w:hAnsi="Arial"/>
          <w:color w:val="000000"/>
          <w:sz w:val="22"/>
          <w:szCs w:val="22"/>
        </w:rPr>
        <w:t xml:space="preserve">Declare every domain pair INDEPENDENT.</w:t>
      </w:r>
    </w:p>
    <w:p>
      <w:pPr>
        <w:spacing w:after="160"/>
      </w:pPr>
      <w:r>
        <w:t xml:space="preserve"/>
      </w:r>
    </w:p>
    <w:p>
      <w:pPr>
        <w:pStyle w:val="Heading2"/>
        <w:spacing w:after="140" w:before="360"/>
      </w:pPr>
      <w:r>
        <w:rPr>
          <w:rFonts w:ascii="Arial" w:cs="Arial" w:eastAsia="Arial" w:hAnsi="Arial"/>
          <w:b/>
          <w:bCs/>
          <w:color w:val="1F3864"/>
          <w:sz w:val="26"/>
          <w:szCs w:val="26"/>
        </w:rPr>
        <w:t xml:space="preserve">Step 3 — Enter Signals</w:t>
      </w:r>
    </w:p>
    <w:p>
      <w:pPr>
        <w:spacing w:after="160" w:line="276"/>
      </w:pPr>
      <w:r>
        <w:rPr>
          <w:rFonts w:ascii="Arial" w:cs="Arial" w:eastAsia="Arial" w:hAnsi="Arial"/>
          <w:color w:val="000000"/>
          <w:sz w:val="22"/>
          <w:szCs w:val="22"/>
        </w:rPr>
        <w:t xml:space="preserve">Go to Signal Intake in the navigation (or go to /intake).</w:t>
      </w:r>
    </w:p>
    <w:p>
      <w:pPr>
        <w:spacing w:after="160" w:line="276"/>
      </w:pPr>
      <w:r>
        <w:rPr>
          <w:rFonts w:ascii="Arial" w:cs="Arial" w:eastAsia="Arial" w:hAnsi="Arial"/>
          <w:color w:val="000000"/>
          <w:sz w:val="22"/>
          <w:szCs w:val="22"/>
        </w:rPr>
        <w:t xml:space="preserve">For each signal:</w:t>
      </w:r>
    </w:p>
    <w:p>
      <w:pPr>
        <w:pStyle w:val="ListParagraph"/>
        <w:numPr>
          <w:ilvl w:val="0"/>
          <w:numId w:val="2"/>
        </w:numPr>
        <w:spacing w:after="160"/>
      </w:pPr>
      <w:r>
        <w:rPr>
          <w:rFonts w:ascii="Arial" w:cs="Arial" w:eastAsia="Arial" w:hAnsi="Arial"/>
          <w:color w:val="000000"/>
          <w:sz w:val="22"/>
          <w:szCs w:val="22"/>
        </w:rPr>
        <w:t xml:space="preserve">Select the domain from the dropdown.</w:t>
      </w:r>
    </w:p>
    <w:p>
      <w:pPr>
        <w:pStyle w:val="ListParagraph"/>
        <w:numPr>
          <w:ilvl w:val="0"/>
          <w:numId w:val="2"/>
        </w:numPr>
        <w:spacing w:after="160"/>
      </w:pPr>
      <w:r>
        <w:rPr>
          <w:rFonts w:ascii="Arial" w:cs="Arial" w:eastAsia="Arial" w:hAnsi="Arial"/>
          <w:color w:val="000000"/>
          <w:sz w:val="22"/>
          <w:szCs w:val="22"/>
        </w:rPr>
        <w:t xml:space="preserve">Set the observation period as shown.</w:t>
      </w:r>
    </w:p>
    <w:p>
      <w:pPr>
        <w:pStyle w:val="ListParagraph"/>
        <w:numPr>
          <w:ilvl w:val="0"/>
          <w:numId w:val="2"/>
        </w:numPr>
        <w:spacing w:after="160"/>
      </w:pPr>
      <w:r>
        <w:rPr>
          <w:rFonts w:ascii="Arial" w:cs="Arial" w:eastAsia="Arial" w:hAnsi="Arial"/>
          <w:color w:val="000000"/>
          <w:sz w:val="22"/>
          <w:szCs w:val="22"/>
        </w:rPr>
        <w:t xml:space="preserve">Type or paste the observation text into the content field.</w:t>
      </w:r>
    </w:p>
    <w:p>
      <w:pPr>
        <w:pStyle w:val="ListParagraph"/>
        <w:numPr>
          <w:ilvl w:val="0"/>
          <w:numId w:val="2"/>
        </w:numPr>
        <w:spacing w:after="160"/>
      </w:pPr>
      <w:r>
        <w:rPr>
          <w:rFonts w:ascii="Arial" w:cs="Arial" w:eastAsia="Arial" w:hAnsi="Arial"/>
          <w:color w:val="000000"/>
          <w:sz w:val="22"/>
          <w:szCs w:val="22"/>
        </w:rPr>
        <w:t xml:space="preserve">Watch the SI score preview update on the right panel. Note the score before submitting.</w:t>
      </w:r>
    </w:p>
    <w:p>
      <w:pPr>
        <w:pStyle w:val="ListParagraph"/>
        <w:numPr>
          <w:ilvl w:val="0"/>
          <w:numId w:val="2"/>
        </w:numPr>
        <w:spacing w:after="160"/>
      </w:pPr>
      <w:r>
        <w:rPr>
          <w:rFonts w:ascii="Arial" w:cs="Arial" w:eastAsia="Arial" w:hAnsi="Arial"/>
          <w:color w:val="000000"/>
          <w:sz w:val="22"/>
          <w:szCs w:val="22"/>
        </w:rPr>
        <w:t xml:space="preserve">Click SUBMIT SIGNAL.</w:t>
      </w:r>
    </w:p>
    <w:p>
      <w:pPr>
        <w:pStyle w:val="ListParagraph"/>
        <w:numPr>
          <w:ilvl w:val="0"/>
          <w:numId w:val="2"/>
        </w:numPr>
        <w:spacing w:after="160"/>
      </w:pPr>
      <w:r>
        <w:rPr>
          <w:rFonts w:ascii="Arial" w:cs="Arial" w:eastAsia="Arial" w:hAnsi="Arial"/>
          <w:color w:val="000000"/>
          <w:sz w:val="22"/>
          <w:szCs w:val="22"/>
        </w:rPr>
        <w:t xml:space="preserve">Read the admission decision. Note whether it was admitted, retained, or rejected.</w:t>
      </w:r>
    </w:p>
    <w:p>
      <w:pPr>
        <w:pStyle w:val="ListParagraph"/>
        <w:numPr>
          <w:ilvl w:val="0"/>
          <w:numId w:val="2"/>
        </w:numPr>
        <w:spacing w:after="160"/>
      </w:pPr>
      <w:r>
        <w:rPr>
          <w:rFonts w:ascii="Arial" w:cs="Arial" w:eastAsia="Arial" w:hAnsi="Arial"/>
          <w:color w:val="000000"/>
          <w:sz w:val="22"/>
          <w:szCs w:val="22"/>
        </w:rPr>
        <w:t xml:space="preserve">Click SUBMIT ANOTHER to proceed to the next signal.</w:t>
      </w:r>
    </w:p>
    <w:p>
      <w:pPr>
        <w:spacing w:after="160" w:line="276"/>
      </w:pPr>
      <w:r>
        <w:rPr>
          <w:rFonts w:ascii="Arial" w:cs="Arial" w:eastAsia="Arial" w:hAnsi="Arial"/>
          <w:color w:val="000000"/>
          <w:sz w:val="22"/>
          <w:szCs w:val="22"/>
        </w:rPr>
        <w:t xml:space="preserve">Periods: Period 1 = the day of the dive (19 April 1956). Period 2 = the immediate aftermath (April-June 1956). Period 3 = subsequent revelations and declassifications.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
        <w:gridCol w:w="1600"/>
        <w:gridCol w:w="3960"/>
        <w:gridCol w:w="720"/>
        <w:gridCol w:w="1200"/>
        <w:gridCol w:w="1500"/>
      </w:tblGrid>
      <w:tr>
        <w:tc>
          <w:tcPr>
            <w:tcW w:type="dxa" w:w="38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DOMAIN</w:t>
            </w:r>
          </w:p>
        </w:tc>
        <w:tc>
          <w:tcPr>
            <w:tcW w:type="dxa" w:w="39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ENTER THIS OBSERVATION</w:t>
            </w:r>
          </w:p>
        </w:tc>
        <w:tc>
          <w:tcPr>
            <w:tcW w:type="dxa" w:w="72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PERIOD</w:t>
            </w:r>
          </w:p>
        </w:tc>
        <w:tc>
          <w:tcPr>
            <w:tcW w:type="dxa" w:w="12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EXPECTED</w:t>
            </w:r>
          </w:p>
        </w:tc>
        <w:tc>
          <w:tcPr>
            <w:tcW w:type="dxa" w:w="15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WHY</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1</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Naval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Commander Crabb checked into the Sallyport Hotel in Portsmouth on 17 April 1956 using the name 'Mr. Smith.' He was accompanied by a man later identified as MI6 officer Bernard Smith. On the morning of 19 April, Crabb left the hotel carrying his diving equipment and walked toward the dockyard. He did not return.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Baseline signal: dive was conducted under false identity — covert operation confirmed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2</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MI6 Authorisation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Three pages were removed from the Portsmouth police register covering 17-19 April 1956 — precisely the period covering Crabb's presence at the hotel. The removal was conducted by a man who identified himself as from the Admiralty. The pages have never been recovered.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LP-7: documentary evidence removed at closure — deliberate discard of investigation record</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3</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Naval Records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Soviet sailors aboard the Ordzhonikidze reported hearing an explosion in the water near the ship on the morning of 19 April. The Soviet government lodged a formal diplomatic protest about the frogman operation, which constituted an act of espionage against a visiting state vessel during a diplomatic visit.</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Soviet domain holds account of what happened — not cross-referenced with British records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Naval Intelligence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Prime Minister Harold Macmillan told the House of Commons on 14 May 1956 that he had not been informed of the frogman operation until after it took place, and that it had been conducted without his authority. The authorisation chain above the operational level has never been publicly established.</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Key structural question: who authorised it if not the PM?</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Post-Mortem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headless, handless body in a frogman suit was found floating in Chichester Harbour on 9 June 1957 — 14 months after Crabb's disappearance, approximately 17 miles east of Portsmouth. Crabb's former fiancee and a fellow diver identified the suit as matching Crabb's. The cause of death was not established from the remains available.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CONTRADICT Signal 3: Soviet report of explosion vs body condition suggesting different cause</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6</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Harbour Witness Accounts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A harbour worker reported seeing a frogman in the water near the Ordzhonikidze on the morning of 19 April. A Soviet naval officer was photographed leaning over the ship's rail and appearing to look at something in the water at approximately the same time. The photograph was published in British newspapers at the time.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surface witness domain not cross-connected to Soviet internal records</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7</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MI6 Authorisation</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CIA records, partially declassified in 2017, confirm that the CIA had prior knowledge of the Crabb operation and had provided some support. This adds an intelligence relationship dimension that the British government did not disclose in 1956 and has not fully addressed since.</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LP-3: CIA domain held information about the operation — not connected to UK parliamentary account</w:t>
            </w:r>
          </w:p>
        </w:tc>
      </w:tr>
      <w:tr>
        <w:tc>
          <w:tcPr>
            <w:tcW w:type="dxa" w:w="3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2C3E50"/>
                <w:sz w:val="20"/>
                <w:szCs w:val="20"/>
              </w:rPr>
              <w:t xml:space="preserve">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Post-Mortem Evidence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The coroner's inquest on the Chichester Harbour body returned an open verdict. The coroner noted that identification was incomplete and that the body's condition made cause of death determination impossible. The diving suit showed damage consistent with a propeller strike — but also consistent with long immersion.</w:t>
            </w:r>
          </w:p>
        </w:tc>
        <w:tc>
          <w:tcPr>
            <w:tcW w:type="dxa" w:w="7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Period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bCs/>
                <w:color w:val="1E7A1E"/>
                <w:sz w:val="20"/>
                <w:szCs w:val="20"/>
              </w:rPr>
              <w:t xml:space="preserve">ADMIT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Propeller strike interpretation connects to Signal 3 (Soviet explosion report) — or refutes it</w:t>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Step 4 — Register the Contradiction</w:t>
      </w:r>
    </w:p>
    <w:p>
      <w:pPr>
        <w:spacing w:after="160" w:line="276"/>
      </w:pPr>
      <w:r>
        <w:rPr>
          <w:rFonts w:ascii="Arial" w:cs="Arial" w:eastAsia="Arial" w:hAnsi="Arial"/>
          <w:color w:val="000000"/>
          <w:sz w:val="22"/>
          <w:szCs w:val="22"/>
        </w:rPr>
        <w:t xml:space="preserve">Signal 3 (Soviet sailors report an explosion near the ship) and Signal 8 (the post-mortem finding of damage possibly consistent with a propeller strike) are related but not fully consistent. An explosion and a propeller strike are different events. Both signals try to describe what happened to Crabb underwater, but they point to different mechanisms.</w:t>
      </w:r>
    </w:p>
    <w:p>
      <w:pPr>
        <w:pStyle w:val="ListParagraph"/>
        <w:numPr>
          <w:ilvl w:val="0"/>
          <w:numId w:val="2"/>
        </w:numPr>
        <w:spacing w:after="160"/>
      </w:pPr>
      <w:r>
        <w:rPr>
          <w:rFonts w:ascii="Arial" w:cs="Arial" w:eastAsia="Arial" w:hAnsi="Arial"/>
          <w:color w:val="000000"/>
          <w:sz w:val="22"/>
          <w:szCs w:val="22"/>
        </w:rPr>
        <w:t xml:space="preserve">Go to Contradictions. Register Signal 3 (underwater explosion reported) against Signal 8 (propeller strike damage found).</w:t>
      </w:r>
    </w:p>
    <w:p>
      <w:pPr>
        <w:pStyle w:val="ListParagraph"/>
        <w:numPr>
          <w:ilvl w:val="0"/>
          <w:numId w:val="2"/>
        </w:numPr>
        <w:spacing w:after="160"/>
      </w:pPr>
      <w:r>
        <w:rPr>
          <w:rFonts w:ascii="Arial" w:cs="Arial" w:eastAsia="Arial" w:hAnsi="Arial"/>
          <w:color w:val="000000"/>
          <w:sz w:val="22"/>
          <w:szCs w:val="22"/>
        </w:rPr>
        <w:t xml:space="preserve">Description: Signal 3 reports an audible explosion in the water near the Ordzhonikidze from the Soviet crew's perspective. Signal 8 finds physical damage consistent with a propeller strike on the diving suit recovered 14 months later. An explosion and a propeller strike have different forensic signatures. If the suit damage was from a propeller, the Soviets should have reported a propeller contact, not an explosion. If there was an explosion, the suit damage should reflect blast damage rather than propeller cuts.</w:t>
      </w:r>
    </w:p>
    <w:p>
      <w:pPr>
        <w:pStyle w:val="ListParagraph"/>
        <w:numPr>
          <w:ilvl w:val="0"/>
          <w:numId w:val="2"/>
        </w:numPr>
        <w:spacing w:after="160"/>
      </w:pPr>
      <w:r>
        <w:rPr>
          <w:rFonts w:ascii="Arial" w:cs="Arial" w:eastAsia="Arial" w:hAnsi="Arial"/>
          <w:color w:val="000000"/>
          <w:sz w:val="22"/>
          <w:szCs w:val="22"/>
        </w:rPr>
        <w:t xml:space="preserve">Resolution type: RC-3 — direct expert assessment of both the Soviet crew's testimony and the diving suit damage by a forensic diving specialist would be needed.</w:t>
      </w:r>
    </w:p>
    <w:p>
      <w:pPr>
        <w:spacing w:after="160"/>
      </w:pPr>
      <w:r>
        <w:t xml:space="preserve"/>
      </w:r>
    </w:p>
    <w:p>
      <w:pPr>
        <w:pStyle w:val="Heading2"/>
        <w:spacing w:after="140" w:before="360"/>
      </w:pPr>
      <w:r>
        <w:rPr>
          <w:rFonts w:ascii="Arial" w:cs="Arial" w:eastAsia="Arial" w:hAnsi="Arial"/>
          <w:b/>
          <w:bCs/>
          <w:color w:val="1F3864"/>
          <w:sz w:val="26"/>
          <w:szCs w:val="26"/>
        </w:rPr>
        <w:t xml:space="preserve">Step 5 — What CIS Should Have Done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60"/>
        <w:gridCol w:w="1400"/>
        <w:gridCol w:w="1600"/>
      </w:tblGrid>
      <w:tr>
        <w:tc>
          <w:tcPr>
            <w:tcW w:type="dxa" w:w="636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CIS SHOULD HAVE DONE THIS AUTOMATICALLY</w:t>
            </w:r>
          </w:p>
        </w:tc>
        <w:tc>
          <w:tcPr>
            <w:tcW w:type="dxa" w:w="14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CONFIRMED?</w:t>
            </w:r>
          </w:p>
        </w:tc>
        <w:tc>
          <w:tcPr>
            <w:tcW w:type="dxa" w:w="1600"/>
            <w:tcBorders>
              <w:top w:val="single" w:color="999999" w:sz="1"/>
              <w:left w:val="single" w:color="999999" w:sz="1"/>
              <w:bottom w:val="single" w:color="999999" w:sz="1"/>
              <w:right w:val="single" w:color="999999" w:sz="1"/>
            </w:tcBorders>
            <w:shd w:fill="2C3E50"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HCL hypothesis connecting Naval Intelligence, Soviet Naval Records, Post-Mortem Evidence, and MI6 Authorisation around the question of what happened to Crabb and who knew.</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Soviet Naval Records (what the Ordzhonikidze crew saw) not connected to British post-mortem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LP-3 flag: CIA knowledge of the operation (Signal 7) not connected to Macmillan's parliamentary statement (Signal 4).</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LP-7 flag: three pages of the police register were deliberately removed at the closure of the event period.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Contradiction Signal 3 vs Signal 8 shown as unresolved — explosion vs propeller strike.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r>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Open Questions panel: who authorised the dive and what exactly happened underwater.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595959"/>
                <w:sz w:val="18"/>
                <w:szCs w:val="18"/>
              </w:rPr>
              <w:t xml:space="preserve">[ ] YES   [ ] NO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spacing w:after="0"/>
            </w:pPr>
            <w:r>
              <w:rPr>
                <w:rFonts w:ascii="Arial" w:cs="Arial" w:eastAsia="Arial" w:hAnsi="Arial"/>
                <w:b w:val="false"/>
                <w:bCs w:val="false"/>
                <w:color w:val="000000"/>
                <w:sz w:val="20"/>
                <w:szCs w:val="20"/>
              </w:rPr>
              <w:t xml:space="preserve"/>
            </w:r>
          </w:p>
        </w:tc>
      </w:tr>
    </w:tbl>
    <w:p>
      <w:pPr>
        <w:spacing w:after="160"/>
      </w:pPr>
      <w:r>
        <w:t xml:space="preserve"/>
      </w:r>
    </w:p>
    <w:p>
      <w:pPr>
        <w:pStyle w:val="Heading2"/>
        <w:spacing w:after="140" w:before="360"/>
      </w:pPr>
      <w:r>
        <w:rPr>
          <w:rFonts w:ascii="Arial" w:cs="Arial" w:eastAsia="Arial" w:hAnsi="Arial"/>
          <w:b/>
          <w:bCs/>
          <w:color w:val="1F3864"/>
          <w:sz w:val="26"/>
          <w:szCs w:val="26"/>
        </w:rPr>
        <w:t xml:space="preserve">Competing Hypotheses</w:t>
      </w:r>
    </w:p>
    <w:p>
      <w:pPr>
        <w:pBdr>
          <w:left w:val="single" w:color="2C3E50" w:sz="14" w:space="8"/>
        </w:pBdr>
        <w:spacing w:after="140"/>
        <w:ind w:left="360"/>
      </w:pPr>
      <w:r>
        <w:rPr>
          <w:rFonts w:ascii="Arial" w:cs="Arial" w:eastAsia="Arial" w:hAnsi="Arial"/>
          <w:b/>
          <w:bCs/>
          <w:color w:val="2C3E50"/>
          <w:sz w:val="22"/>
          <w:szCs w:val="22"/>
        </w:rPr>
        <w:t xml:space="preserve">H1 — Drowned during the dive:  </w:t>
      </w:r>
      <w:r>
        <w:rPr>
          <w:rFonts w:ascii="Arial" w:cs="Arial" w:eastAsia="Arial" w:hAnsi="Arial"/>
          <w:color w:val="000000"/>
          <w:sz w:val="22"/>
          <w:szCs w:val="22"/>
        </w:rPr>
        <w:t xml:space="preserve">Crabb's equipment failed or he was overcome by cold water. The explosion reported by Soviet sailors was unrelated. The 14-month gap before the body was found is explained by ocean currents. Simplest explanation but does not account for the diplomatic protest or the CIA involvement.</w:t>
      </w:r>
    </w:p>
    <w:p>
      <w:pPr>
        <w:pBdr>
          <w:left w:val="single" w:color="2C3E50" w:sz="14" w:space="8"/>
        </w:pBdr>
        <w:spacing w:after="140"/>
        <w:ind w:left="360"/>
      </w:pPr>
      <w:r>
        <w:rPr>
          <w:rFonts w:ascii="Arial" w:cs="Arial" w:eastAsia="Arial" w:hAnsi="Arial"/>
          <w:b/>
          <w:bCs/>
          <w:color w:val="2C3E50"/>
          <w:sz w:val="22"/>
          <w:szCs w:val="22"/>
        </w:rPr>
        <w:t xml:space="preserve">H2 — Killed by the Soviets:  </w:t>
      </w:r>
      <w:r>
        <w:rPr>
          <w:rFonts w:ascii="Arial" w:cs="Arial" w:eastAsia="Arial" w:hAnsi="Arial"/>
          <w:color w:val="000000"/>
          <w:sz w:val="22"/>
          <w:szCs w:val="22"/>
        </w:rPr>
        <w:t xml:space="preserve">Soviet divers detected Crabb under the hull and killed him — either by hand, by an explosive charge, or by propeller manoeuvre. Explains the explosion report and the Soviet diplomatic protest. Explains why the file is classified until 2057.</w:t>
      </w:r>
    </w:p>
    <w:p>
      <w:pPr>
        <w:pBdr>
          <w:left w:val="single" w:color="2C3E50" w:sz="14" w:space="8"/>
        </w:pBdr>
        <w:spacing w:after="140"/>
        <w:ind w:left="360"/>
      </w:pPr>
      <w:r>
        <w:rPr>
          <w:rFonts w:ascii="Arial" w:cs="Arial" w:eastAsia="Arial" w:hAnsi="Arial"/>
          <w:b/>
          <w:bCs/>
          <w:color w:val="2C3E50"/>
          <w:sz w:val="22"/>
          <w:szCs w:val="22"/>
        </w:rPr>
        <w:t xml:space="preserve">H3 — Defected to the Soviet Union:  </w:t>
      </w:r>
      <w:r>
        <w:rPr>
          <w:rFonts w:ascii="Arial" w:cs="Arial" w:eastAsia="Arial" w:hAnsi="Arial"/>
          <w:color w:val="000000"/>
          <w:sz w:val="22"/>
          <w:szCs w:val="22"/>
        </w:rPr>
        <w:t xml:space="preserve">Several accounts — including one attributed to a Soviet source — claim Crabb was captured alive by Soviet divers and taken to the USSR. He was reportedly seen alive in Leningrad in subsequent years. The absence of a body for 14 months and the incomplete identification are cited as consistent with this.</w:t>
      </w:r>
    </w:p>
    <w:p>
      <w:pPr>
        <w:spacing w:after="160"/>
      </w:pPr>
      <w:r>
        <w:t xml:space="preserve"/>
      </w:r>
    </w:p>
    <w:p>
      <w:pPr>
        <w:pStyle w:val="Heading2"/>
        <w:spacing w:after="140" w:before="360"/>
      </w:pPr>
      <w:r>
        <w:rPr>
          <w:rFonts w:ascii="Arial" w:cs="Arial" w:eastAsia="Arial" w:hAnsi="Arial"/>
          <w:b/>
          <w:bCs/>
          <w:color w:val="1F3864"/>
          <w:sz w:val="26"/>
          <w:szCs w:val="26"/>
        </w:rPr>
        <w:t xml:space="preserve">Open Questions</w:t>
      </w:r>
    </w:p>
    <w:p>
      <w:pPr>
        <w:pStyle w:val="ListParagraph"/>
        <w:numPr>
          <w:ilvl w:val="0"/>
          <w:numId w:val="3"/>
        </w:numPr>
        <w:spacing w:after="120"/>
      </w:pPr>
      <w:r>
        <w:rPr>
          <w:rFonts w:ascii="Arial" w:cs="Arial" w:eastAsia="Arial" w:hAnsi="Arial"/>
          <w:color w:val="000000"/>
          <w:sz w:val="22"/>
          <w:szCs w:val="22"/>
        </w:rPr>
        <w:t xml:space="preserve">Who in the British government authorised the dive if the Prime Minister's account that he was not informed is accurate?</w:t>
      </w:r>
    </w:p>
    <w:p>
      <w:pPr>
        <w:pStyle w:val="ListParagraph"/>
        <w:numPr>
          <w:ilvl w:val="0"/>
          <w:numId w:val="3"/>
        </w:numPr>
        <w:spacing w:after="120"/>
      </w:pPr>
      <w:r>
        <w:rPr>
          <w:rFonts w:ascii="Arial" w:cs="Arial" w:eastAsia="Arial" w:hAnsi="Arial"/>
          <w:color w:val="000000"/>
          <w:sz w:val="22"/>
          <w:szCs w:val="22"/>
        </w:rPr>
        <w:t xml:space="preserve">Why does the official file remain classified until 2057 — 101 years after the event?</w:t>
      </w:r>
    </w:p>
    <w:p>
      <w:pPr>
        <w:pStyle w:val="ListParagraph"/>
        <w:numPr>
          <w:ilvl w:val="0"/>
          <w:numId w:val="3"/>
        </w:numPr>
        <w:spacing w:after="120"/>
      </w:pPr>
      <w:r>
        <w:rPr>
          <w:rFonts w:ascii="Arial" w:cs="Arial" w:eastAsia="Arial" w:hAnsi="Arial"/>
          <w:color w:val="000000"/>
          <w:sz w:val="22"/>
          <w:szCs w:val="22"/>
        </w:rPr>
        <w:t xml:space="preserve">Were the three removed police register pages destroyed, or do they still exist somewhere in official records?</w:t>
      </w:r>
    </w:p>
    <w:p>
      <w:pPr>
        <w:pStyle w:val="ListParagraph"/>
        <w:numPr>
          <w:ilvl w:val="0"/>
          <w:numId w:val="3"/>
        </w:numPr>
        <w:spacing w:after="120"/>
      </w:pPr>
      <w:r>
        <w:rPr>
          <w:rFonts w:ascii="Arial" w:cs="Arial" w:eastAsia="Arial" w:hAnsi="Arial"/>
          <w:color w:val="000000"/>
          <w:sz w:val="22"/>
          <w:szCs w:val="22"/>
        </w:rPr>
        <w:t xml:space="preserve">What did the CIA contribute to the operation and what do the 2017-era partially declassified CIA records actually show?</w:t>
      </w:r>
    </w:p>
    <w:p>
      <w:pPr>
        <w:spacing w:after="160"/>
      </w:pPr>
      <w:r>
        <w:t xml:space="preserve"/>
      </w:r>
    </w:p>
    <w:p>
      <w:pPr>
        <w:pBdr>
          <w:left w:val="single" w:color="C47F00" w:sz="14" w:space="8"/>
        </w:pBdr>
        <w:shd w:fill="FFF9DB" w:val="clear"/>
        <w:spacing w:after="160"/>
        <w:ind w:left="360"/>
      </w:pPr>
      <w:r>
        <w:rPr>
          <w:rFonts w:ascii="Arial" w:cs="Arial" w:eastAsia="Arial" w:hAnsi="Arial"/>
          <w:b/>
          <w:bCs/>
          <w:color w:val="C47F00"/>
          <w:sz w:val="22"/>
          <w:szCs w:val="22"/>
        </w:rPr>
        <w:t xml:space="preserve">Collaboration Needed:  </w:t>
      </w:r>
      <w:r>
        <w:rPr>
          <w:rFonts w:ascii="Arial" w:cs="Arial" w:eastAsia="Arial" w:hAnsi="Arial"/>
          <w:color w:val="000000"/>
          <w:sz w:val="22"/>
          <w:szCs w:val="22"/>
        </w:rPr>
        <w:t xml:space="preserve">This case needs: anyone with access to UK National Archives records adjacent to the Crabb file; former Royal Navy divers familiar with 1950s diving equipment and its failure modes; anyone with expertise in Cold War British-Soviet intelligence exchange who can assess the defection hypothesis.</w:t>
      </w:r>
    </w:p>
    <w:p>
      <w:pPr>
        <w:pBdr>
          <w:left w:val="single" w:color="2C3E50" w:sz="14" w:space="8"/>
        </w:pBdr>
        <w:spacing w:after="240"/>
        <w:ind w:left="360"/>
      </w:pPr>
      <w:r>
        <w:rPr>
          <w:rFonts w:ascii="Arial" w:cs="Arial" w:eastAsia="Arial" w:hAnsi="Arial"/>
          <w:b/>
          <w:bCs/>
          <w:color w:val="2C3E50"/>
          <w:sz w:val="22"/>
          <w:szCs w:val="22"/>
        </w:rPr>
        <w:t xml:space="preserve">Case Code:  </w:t>
      </w:r>
      <w:r>
        <w:rPr>
          <w:rFonts w:ascii="Arial" w:cs="Arial" w:eastAsia="Arial" w:hAnsi="Arial"/>
          <w:color w:val="595959"/>
          <w:sz w:val="22"/>
          <w:szCs w:val="22"/>
        </w:rPr>
        <w:t xml:space="preserve">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C3E50" w:sz="4" w:space="4"/>
      </w:pBdr>
      <w:jc w:val="right"/>
    </w:pPr>
    <w:r>
      <w:rPr>
        <w:rFonts w:ascii="Arial" w:cs="Arial" w:eastAsia="Arial" w:hAnsi="Arial"/>
        <w:color w:val="595959"/>
        <w:sz w:val="18"/>
        <w:szCs w:val="18"/>
      </w:rPr>
      <w:t xml:space="preserve">cisnew.vercel.app  |  2026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3E50" w:sz="4" w:space="4"/>
      </w:pBdr>
    </w:pPr>
    <w:r>
      <w:rPr>
        <w:rFonts w:ascii="Arial" w:cs="Arial" w:eastAsia="Arial" w:hAnsi="Arial"/>
        <w:i/>
        <w:iCs/>
        <w:color w:val="595959"/>
        <w:sz w:val="18"/>
        <w:szCs w:val="18"/>
      </w:rPr>
      <w:t xml:space="preserve">CIS Cold Cases  |  Volume 1: Disappearances and Unsolved Deaths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20"/>
        <w:ind w:left="720" w:hanging="360"/>
      </w:pPr>
    </w:lvl>
  </w:abstractNum>
  <w:abstractNum w:abstractNumId="3" w15:restartNumberingAfterBreak="0">
    <w:multiLevelType w:val="hybridMultilevel"/>
    <w:lvl w:ilvl="0" w15:tentative="1">
      <w:start w:val="1"/>
      <w:numFmt w:val="decimal"/>
      <w:lvlText w:val="%1."/>
      <w:lvlJc w:val="left"/>
      <w:pPr>
        <w:spacing w:after="160"/>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2C3E50"/>
      <w:sz w:val="34"/>
      <w:szCs w:val="34"/>
    </w:rPr>
  </w:style>
  <w:style w:type="paragraph" w:styleId="Heading2">
    <w:name w:val="Heading 2"/>
    <w:basedOn w:val="Normal"/>
    <w:next w:val="Normal"/>
    <w:qFormat/>
    <w:pPr>
      <w:spacing w:after="140" w:before="360"/>
      <w:outlineLvl w:val="1"/>
    </w:pPr>
    <w:rPr>
      <w:rFonts w:ascii="Arial" w:cs="Arial" w:eastAsia="Arial" w:hAnsi="Arial"/>
      <w:b/>
      <w:bCs/>
      <w:color w:val="1F3864"/>
      <w:sz w:val="26"/>
      <w:szCs w:val="26"/>
    </w:rPr>
  </w:style>
  <w:style w:type="paragraph" w:styleId="Heading3">
    <w:name w:val="Heading 3"/>
    <w:basedOn w:val="Normal"/>
    <w:next w:val="Normal"/>
    <w:qFormat/>
    <w:pPr>
      <w:spacing w:after="80" w:before="240"/>
      <w:outlineLvl w:val="2"/>
    </w:pPr>
    <w:rPr>
      <w:rFonts w:ascii="Arial" w:cs="Arial" w:eastAsia="Arial" w:hAnsi="Arial"/>
      <w:b/>
      <w:bCs/>
      <w:color w:val="3C3C3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2026-06-08T05:19:59.237Z</dcterms:created>
  <dcterms:modified xsi:type="dcterms:W3CDTF">2026-06-08T05:19:59.248Z</dcterms:modified>
</cp:coreProperties>
</file>

<file path=docProps/custom.xml><?xml version="1.0" encoding="utf-8"?>
<Properties xmlns="http://schemas.openxmlformats.org/officeDocument/2006/custom-properties" xmlns:vt="http://schemas.openxmlformats.org/officeDocument/2006/docPropsVTypes"/>
</file>