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TeleMed AI - Multimodal Disease Prediction (V4.0 Unified)</w:t>
      </w:r>
    </w:p>
    <w:p>
      <w:pPr>
        <w:pStyle w:val="Heading1"/>
      </w:pPr>
      <w:r>
        <w:t>1. Clinical Problem Statement</w:t>
      </w:r>
    </w:p>
    <w:p>
      <w:r>
        <w:t>Modern healthcare struggles to intercept chronic metabolic diseases (such as Type 2 Diabetes, Obesity, and NAFLD) because patient data is deeply siloed. A standard blood panel provides a static snapshot of a patient's health but fails to capture their daily behavioral habits (glycemic volatility, sleep architecture) or the underlying state of their gut dysbiosis. As a result, early-stage multidimensional metabolic risk is frequently missed until irreversible clinical thresholds are breached.</w:t>
      </w:r>
    </w:p>
    <w:p>
      <w:r>
        <w:t>TeleMed AI solves this diagnostic gap by systematically fusing three vastly different biological modalities—Clinical EHR Labs, Continuous Wearable Telemetry, and Gut Microbiome Sequencing—into a single adaptive predictive engine. By analyzing the intersection of these modalities, the system detects complex metabolic disease risk with far greater accuracy and much earlier than traditional single-modality assessments.</w:t>
      </w:r>
    </w:p>
    <w:p>
      <w:pPr>
        <w:pStyle w:val="Heading1"/>
      </w:pPr>
      <w:r>
        <w:t>2. Executive Overview</w:t>
      </w:r>
    </w:p>
    <w:p>
      <w:r>
        <w:t>TeleMed AI utilizes a 7-pathway Adaptive Late-Fusion machine learning architecture to predict 5 major metabolic diseases. The system was trained on a proprietary V4.0 synthetic dataset containing 100,000 highly detailed, biologically plausible patient records.</w:t>
      </w:r>
    </w:p>
    <w:p>
      <w:pPr>
        <w:pStyle w:val="Heading1"/>
      </w:pPr>
      <w:r>
        <w:t>3. The Three Biological Modalities (Brief)</w:t>
      </w:r>
    </w:p>
    <w:p>
      <w:pPr>
        <w:pStyle w:val="Heading3"/>
      </w:pPr>
      <w:r>
        <w:t>A. Clinical Lab Panel (EHR Data)</w:t>
      </w:r>
    </w:p>
    <w:p>
      <w:r>
        <w:t>Captures a structured, single-point-in-time medical snapshot. It focuses on hemodynamics (blood pressure), lipid profiles, baseline glycemic control, liver transaminases (ALT/AST), and basic anthropometrics like BMI and waist circumference.</w:t>
      </w:r>
    </w:p>
    <w:p>
      <w:pPr>
        <w:pStyle w:val="Heading3"/>
      </w:pPr>
      <w:r>
        <w:t>B. Wearable Telemetry (Continuous Ambient Monitoring)</w:t>
      </w:r>
    </w:p>
    <w:p>
      <w:r>
        <w:t>Captures a 14-day rolling average of continuous behavioral and physiological data. It combines smartwatch metrics (measuring autonomic stress, HRV, and sleep architecture) with Continuous Glucose Monitors (measuring real-time glycemic volatility and time-in-range) to observe the patient's actual lifestyle habits outside the clinic.</w:t>
      </w:r>
    </w:p>
    <w:p>
      <w:pPr>
        <w:pStyle w:val="Heading3"/>
      </w:pPr>
      <w:r>
        <w:t>C. Gut Microbiome (16S rRNA Sequencing)</w:t>
      </w:r>
    </w:p>
    <w:p>
      <w:r>
        <w:t>Captures the deep microbial ecology of the patient's gastrointestinal tract. By profiling the relative abundance of 40 specific bacterial taxa, this modality provides critical insight into hidden metabolic drivers such as systemic inflammation, insulin resistance, and nutrient extraction that blood tests alone cannot detect.</w:t>
      </w:r>
    </w:p>
    <w:p>
      <w:pPr>
        <w:pStyle w:val="Heading1"/>
      </w:pPr>
      <w:r>
        <w:t>4. Disease Targets &amp; Probabilistic Labeling</w:t>
      </w:r>
    </w:p>
    <w:p>
      <w:r>
        <w:t>To prevent 'target leakage' (e.g., the AI simply memorizing that Fasting_Glucose &gt;= 126 mg/dL = Type 2 Diabetes), the disease labels in this dataset are generated probabilistically using a 14-Dimensional Latent Physiological State model. This means disease status is determined by a continuous hidden liability score representing the patient's true biological state, introducing realistic clinical ambiguity.</w:t>
      </w:r>
    </w:p>
    <w:p>
      <w:r>
        <w:t>The 5 target labels are binary (1 = Positive, 0 = Negative):</w:t>
      </w:r>
    </w:p>
    <w:p>
      <w:pPr>
        <w:pStyle w:val="ListBullet"/>
      </w:pPr>
      <w:r>
        <w:t>Type 2 Diabetes &amp; Prediabetes: Driven probabilistically by latent glycemic impairment and insulin resistance.</w:t>
      </w:r>
    </w:p>
    <w:p>
      <w:pPr>
        <w:pStyle w:val="ListBullet"/>
      </w:pPr>
      <w:r>
        <w:t>High Adiposity Risk (Obesity): Driven by latent total body fat mass and visceral/ectopic fat accumulation.</w:t>
      </w:r>
    </w:p>
    <w:p>
      <w:pPr>
        <w:pStyle w:val="ListBullet"/>
      </w:pPr>
      <w:r>
        <w:t>Metabolic Syndrome: Representation of the atherogenic lipid triad, vascular tone dysfunction, and low-grade systemic inflammation.</w:t>
      </w:r>
    </w:p>
    <w:p>
      <w:pPr>
        <w:pStyle w:val="ListBullet"/>
      </w:pPr>
      <w:r>
        <w:t>NAFLD (Non-Alcoholic Fatty Liver Disease): Driven by intrahepatic triglyceride accumulation combined with insulin resistance.</w:t>
      </w:r>
    </w:p>
    <w:p>
      <w:pPr>
        <w:pStyle w:val="Heading1"/>
      </w:pPr>
      <w:r>
        <w:t>5. Feature Definitions &amp; Formulas</w:t>
      </w:r>
    </w:p>
    <w:p>
      <w:r>
        <w:t>To ensure clinical transparency, the definitions and mathematical formulas for derived predictive features are explicitly detailed below:</w:t>
      </w:r>
    </w:p>
    <w:p>
      <w:pPr>
        <w:pStyle w:val="Heading3"/>
      </w:pPr>
      <w:r>
        <w:t>Continuous Glucose Monitor (CGM) Metrics</w:t>
      </w:r>
    </w:p>
    <w:p>
      <w:r>
        <w:rPr>
          <w:b/>
        </w:rPr>
        <w:t xml:space="preserve">• </w:t>
      </w:r>
      <w:r>
        <w:rPr>
          <w:b/>
        </w:rPr>
        <w:t>CGM_Average_Glucose (mg/dL)</w:t>
      </w:r>
    </w:p>
    <w:p>
      <w:pPr>
        <w:spacing w:after="40"/>
        <w:ind w:left="720"/>
      </w:pPr>
      <w:r>
        <w:rPr>
          <w:b/>
        </w:rPr>
        <w:t xml:space="preserve">Formula / Value: </w:t>
      </w:r>
      <w:r>
        <w:rPr>
          <w:i/>
        </w:rPr>
        <w:t>Mean interstitial glucose over a 14-day window</w:t>
      </w:r>
    </w:p>
    <w:p>
      <w:pPr>
        <w:spacing w:after="240"/>
        <w:ind w:left="720"/>
      </w:pPr>
      <w:r>
        <w:rPr>
          <w:b/>
        </w:rPr>
        <w:t xml:space="preserve">Clinical Meaning: </w:t>
      </w:r>
      <w:r>
        <w:t>Baseline assessment of continuous glycemic control.</w:t>
      </w:r>
    </w:p>
    <w:p>
      <w:r>
        <w:rPr>
          <w:b/>
        </w:rPr>
        <w:t xml:space="preserve">• </w:t>
      </w:r>
      <w:r>
        <w:rPr>
          <w:b/>
        </w:rPr>
        <w:t>CGM_Glucose_CV (%)</w:t>
      </w:r>
    </w:p>
    <w:p>
      <w:pPr>
        <w:spacing w:after="40"/>
        <w:ind w:left="720"/>
      </w:pPr>
      <w:r>
        <w:rPr>
          <w:b/>
        </w:rPr>
        <w:t xml:space="preserve">Formula / Value: </w:t>
      </w:r>
      <w:r>
        <w:rPr>
          <w:i/>
        </w:rPr>
        <w:t>(Standard Deviation of Glucose / Average CGM Glucose) × 100</w:t>
      </w:r>
    </w:p>
    <w:p>
      <w:pPr>
        <w:spacing w:after="240"/>
        <w:ind w:left="720"/>
      </w:pPr>
      <w:r>
        <w:rPr>
          <w:b/>
        </w:rPr>
        <w:t xml:space="preserve">Clinical Meaning: </w:t>
      </w:r>
      <w:r>
        <w:t>Measures glycemic volatility independent of the absolute mean glucose.</w:t>
      </w:r>
    </w:p>
    <w:p>
      <w:r>
        <w:rPr>
          <w:b/>
        </w:rPr>
        <w:t xml:space="preserve">• </w:t>
      </w:r>
      <w:r>
        <w:rPr>
          <w:b/>
        </w:rPr>
        <w:t>CGM_Time_In_Range (%)</w:t>
      </w:r>
    </w:p>
    <w:p>
      <w:pPr>
        <w:spacing w:after="40"/>
        <w:ind w:left="720"/>
      </w:pPr>
      <w:r>
        <w:rPr>
          <w:b/>
        </w:rPr>
        <w:t xml:space="preserve">Formula / Value: </w:t>
      </w:r>
      <w:r>
        <w:rPr>
          <w:i/>
        </w:rPr>
        <w:t>Target clinical range: 70–180 mg/dL</w:t>
      </w:r>
    </w:p>
    <w:p>
      <w:pPr>
        <w:spacing w:after="240"/>
        <w:ind w:left="720"/>
      </w:pPr>
      <w:r>
        <w:rPr>
          <w:b/>
        </w:rPr>
        <w:t xml:space="preserve">Clinical Meaning: </w:t>
      </w:r>
      <w:r>
        <w:t>A target of 70% equates to at least 16.8 hours/day spent within the safe glycemic range.</w:t>
      </w:r>
    </w:p>
    <w:p>
      <w:r>
        <w:rPr>
          <w:b/>
        </w:rPr>
        <w:t xml:space="preserve">• </w:t>
      </w:r>
      <w:r>
        <w:rPr>
          <w:b/>
        </w:rPr>
        <w:t>CGM_Time_Above_Range (%)</w:t>
      </w:r>
    </w:p>
    <w:p>
      <w:pPr>
        <w:spacing w:after="40"/>
        <w:ind w:left="720"/>
      </w:pPr>
      <w:r>
        <w:rPr>
          <w:b/>
        </w:rPr>
        <w:t xml:space="preserve">Formula / Value: </w:t>
      </w:r>
      <w:r>
        <w:rPr>
          <w:i/>
        </w:rPr>
        <w:t>&gt; 180 mg/dL (Hyperglycemia)</w:t>
      </w:r>
    </w:p>
    <w:p>
      <w:pPr>
        <w:spacing w:after="240"/>
        <w:ind w:left="720"/>
      </w:pPr>
      <w:r>
        <w:rPr>
          <w:b/>
        </w:rPr>
        <w:t xml:space="preserve">Clinical Meaning: </w:t>
      </w:r>
      <w:r>
        <w:t>A result of 25% equates to exactly 6.0 hours/day spent in hyperglycemia.</w:t>
      </w:r>
    </w:p>
    <w:p>
      <w:r>
        <w:rPr>
          <w:b/>
        </w:rPr>
        <w:t xml:space="preserve">• </w:t>
      </w:r>
      <w:r>
        <w:rPr>
          <w:b/>
        </w:rPr>
        <w:t>CGM_Time_Below_Range (%)</w:t>
      </w:r>
    </w:p>
    <w:p>
      <w:pPr>
        <w:spacing w:after="40"/>
        <w:ind w:left="720"/>
      </w:pPr>
      <w:r>
        <w:rPr>
          <w:b/>
        </w:rPr>
        <w:t xml:space="preserve">Formula / Value: </w:t>
      </w:r>
      <w:r>
        <w:rPr>
          <w:i/>
        </w:rPr>
        <w:t>&lt; 70 mg/dL (Hypoglycemia)</w:t>
      </w:r>
    </w:p>
    <w:p>
      <w:pPr>
        <w:spacing w:after="240"/>
        <w:ind w:left="720"/>
      </w:pPr>
      <w:r>
        <w:rPr>
          <w:b/>
        </w:rPr>
        <w:t xml:space="preserve">Clinical Meaning: </w:t>
      </w:r>
      <w:r>
        <w:t>A result of 5% equates to exactly 1.2 hours/day (72 minutes) spent in hypoglycemia.</w:t>
      </w:r>
    </w:p>
    <w:p>
      <w:pPr>
        <w:pStyle w:val="BodyText"/>
      </w:pPr>
      <w:r>
        <w:t>Note: Time_In_Range + Time_Above_Range + Time_Below_Range = Exactly 100% of CGM wear time.</w:t>
      </w:r>
    </w:p>
    <w:p>
      <w:pPr>
        <w:pStyle w:val="Heading3"/>
      </w:pPr>
      <w:r>
        <w:t>Clinical Metrics</w:t>
      </w:r>
    </w:p>
    <w:p>
      <w:r>
        <w:rPr>
          <w:b/>
        </w:rPr>
        <w:t xml:space="preserve">• </w:t>
      </w:r>
      <w:r>
        <w:rPr>
          <w:b/>
        </w:rPr>
        <w:t>BMI (Body Mass Index)</w:t>
      </w:r>
    </w:p>
    <w:p>
      <w:pPr>
        <w:spacing w:after="40"/>
        <w:ind w:left="720"/>
      </w:pPr>
      <w:r>
        <w:rPr>
          <w:b/>
        </w:rPr>
        <w:t xml:space="preserve">Formula / Value: </w:t>
      </w:r>
      <w:r>
        <w:rPr>
          <w:i/>
        </w:rPr>
        <w:t>Weight (kg) / [Height (m)]²</w:t>
      </w:r>
    </w:p>
    <w:p>
      <w:pPr>
        <w:spacing w:after="240"/>
        <w:ind w:left="720"/>
      </w:pPr>
      <w:r>
        <w:rPr>
          <w:b/>
        </w:rPr>
        <w:t xml:space="preserve">Clinical Meaning: </w:t>
      </w:r>
      <w:r>
        <w:t>Standard anthropometric measurement for adiposity screening.</w:t>
      </w:r>
    </w:p>
    <w:p>
      <w:pPr>
        <w:pStyle w:val="Heading3"/>
      </w:pPr>
      <w:r>
        <w:t>Gut Microbiome Ecological Indices</w:t>
      </w:r>
    </w:p>
    <w:p>
      <w:r>
        <w:rPr>
          <w:b/>
        </w:rPr>
        <w:t xml:space="preserve">• </w:t>
      </w:r>
      <w:r>
        <w:rPr>
          <w:b/>
        </w:rPr>
        <w:t>Shannon_Diversity_Index</w:t>
      </w:r>
    </w:p>
    <w:p>
      <w:pPr>
        <w:spacing w:after="40"/>
        <w:ind w:left="720"/>
      </w:pPr>
      <w:r>
        <w:rPr>
          <w:b/>
        </w:rPr>
        <w:t xml:space="preserve">Formula / Value: </w:t>
      </w:r>
      <w:r>
        <w:rPr>
          <w:i/>
        </w:rPr>
        <w:t>-Σ (p_i * ln p_i) where p_i = relative abundance of each taxon</w:t>
      </w:r>
    </w:p>
    <w:p>
      <w:pPr>
        <w:spacing w:after="240"/>
        <w:ind w:left="720"/>
      </w:pPr>
      <w:r>
        <w:rPr>
          <w:b/>
        </w:rPr>
        <w:t xml:space="preserve">Clinical Meaning: </w:t>
      </w:r>
      <w:r>
        <w:t>Measures both the richness (number of species) and evenness (relative distribution) of the microbial community.</w:t>
      </w:r>
    </w:p>
    <w:p>
      <w:r>
        <w:rPr>
          <w:b/>
        </w:rPr>
        <w:t xml:space="preserve">• </w:t>
      </w:r>
      <w:r>
        <w:rPr>
          <w:b/>
        </w:rPr>
        <w:t>Simpson_Diversity_Index</w:t>
      </w:r>
    </w:p>
    <w:p>
      <w:pPr>
        <w:spacing w:after="40"/>
        <w:ind w:left="720"/>
      </w:pPr>
      <w:r>
        <w:rPr>
          <w:b/>
        </w:rPr>
        <w:t xml:space="preserve">Formula / Value: </w:t>
      </w:r>
      <w:r>
        <w:rPr>
          <w:i/>
        </w:rPr>
        <w:t>1 - Σ (p_i)²</w:t>
      </w:r>
    </w:p>
    <w:p>
      <w:pPr>
        <w:spacing w:after="240"/>
        <w:ind w:left="720"/>
      </w:pPr>
      <w:r>
        <w:rPr>
          <w:b/>
        </w:rPr>
        <w:t xml:space="preserve">Clinical Meaning: </w:t>
      </w:r>
      <w:r>
        <w:t>Measures the probability that two randomly selected bacteria belong to different species (dominance).</w:t>
      </w:r>
    </w:p>
    <w:p>
      <w:r>
        <w:rPr>
          <w:b/>
        </w:rPr>
        <w:t xml:space="preserve">• </w:t>
      </w:r>
      <w:r>
        <w:rPr>
          <w:b/>
        </w:rPr>
        <w:t>Pielou_Evenness_Index</w:t>
      </w:r>
    </w:p>
    <w:p>
      <w:pPr>
        <w:spacing w:after="40"/>
        <w:ind w:left="720"/>
      </w:pPr>
      <w:r>
        <w:rPr>
          <w:b/>
        </w:rPr>
        <w:t xml:space="preserve">Formula / Value: </w:t>
      </w:r>
      <w:r>
        <w:rPr>
          <w:i/>
        </w:rPr>
        <w:t>Shannon_Diversity / ln(Observed_Richness)</w:t>
      </w:r>
    </w:p>
    <w:p>
      <w:pPr>
        <w:spacing w:after="240"/>
        <w:ind w:left="720"/>
      </w:pPr>
      <w:r>
        <w:rPr>
          <w:b/>
        </w:rPr>
        <w:t xml:space="preserve">Clinical Meaning: </w:t>
      </w:r>
      <w:r>
        <w:t>Measures strictly how evenly distributed the bacterial taxa are on a scale of 0 to 1.</w:t>
      </w:r>
    </w:p>
    <w:p>
      <w:r>
        <w:rPr>
          <w:b/>
        </w:rPr>
        <w:t xml:space="preserve">• </w:t>
      </w:r>
      <w:r>
        <w:rPr>
          <w:b/>
        </w:rPr>
        <w:t>Log_Firmicutes_Bacteroidetes_Ratio</w:t>
      </w:r>
    </w:p>
    <w:p>
      <w:pPr>
        <w:spacing w:after="40"/>
        <w:ind w:left="720"/>
      </w:pPr>
      <w:r>
        <w:rPr>
          <w:b/>
        </w:rPr>
        <w:t xml:space="preserve">Formula / Value: </w:t>
      </w:r>
      <w:r>
        <w:rPr>
          <w:i/>
        </w:rPr>
        <w:t>log10 (Total Bacillota / Total Bacteroidota)</w:t>
      </w:r>
    </w:p>
    <w:p>
      <w:pPr>
        <w:spacing w:after="240"/>
        <w:ind w:left="720"/>
      </w:pPr>
      <w:r>
        <w:rPr>
          <w:b/>
        </w:rPr>
        <w:t xml:space="preserve">Clinical Meaning: </w:t>
      </w:r>
      <w:r>
        <w:t>A highly cited classic microbial biomarker for metabolic dysbiosis and adiposity.</w:t>
      </w:r>
    </w:p>
    <w:p>
      <w:pPr>
        <w:pStyle w:val="Heading1"/>
      </w:pPr>
      <w:r>
        <w:t>6. Modalities and Features (83 Total Features)</w:t>
      </w:r>
    </w:p>
    <w:p>
      <w:pPr>
        <w:pStyle w:val="Heading3"/>
      </w:pPr>
      <w:r>
        <w:t>A. Clinical Lab Modality (18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 Name</w:t>
            </w:r>
          </w:p>
        </w:tc>
        <w:tc>
          <w:tcPr>
            <w:tcW w:type="dxa" w:w="2880"/>
          </w:tcPr>
          <w:p>
            <w:r>
              <w:rPr>
                <w:b/>
              </w:rPr>
              <w:t>Unit</w:t>
            </w:r>
          </w:p>
        </w:tc>
        <w:tc>
          <w:tcPr>
            <w:tcW w:type="dxa" w:w="2880"/>
          </w:tcPr>
          <w:p>
            <w:r>
              <w:rPr>
                <w:b/>
              </w:rPr>
              <w:t>Reference Range</w:t>
            </w:r>
          </w:p>
        </w:tc>
      </w:tr>
      <w:tr>
        <w:tc>
          <w:tcPr>
            <w:tcW w:type="dxa" w:w="2880"/>
          </w:tcPr>
          <w:p>
            <w:r>
              <w:t>Age</w:t>
            </w:r>
          </w:p>
        </w:tc>
        <w:tc>
          <w:tcPr>
            <w:tcW w:type="dxa" w:w="2880"/>
          </w:tcPr>
          <w:p>
            <w:r>
              <w:t>years</w:t>
            </w:r>
          </w:p>
        </w:tc>
        <w:tc>
          <w:tcPr>
            <w:tcW w:type="dxa" w:w="2880"/>
          </w:tcPr>
          <w:p>
            <w:r>
              <w:t>Standard</w:t>
            </w:r>
          </w:p>
        </w:tc>
      </w:tr>
      <w:tr>
        <w:tc>
          <w:tcPr>
            <w:tcW w:type="dxa" w:w="2880"/>
          </w:tcPr>
          <w:p>
            <w:r>
              <w:t>Gender</w:t>
            </w:r>
          </w:p>
        </w:tc>
        <w:tc>
          <w:tcPr>
            <w:tcW w:type="dxa" w:w="2880"/>
          </w:tcPr>
          <w:p>
            <w:r>
              <w:t>M/F</w:t>
            </w:r>
          </w:p>
        </w:tc>
        <w:tc>
          <w:tcPr>
            <w:tcW w:type="dxa" w:w="2880"/>
          </w:tcPr>
          <w:p>
            <w:r>
              <w:t>Standard</w:t>
            </w:r>
          </w:p>
        </w:tc>
      </w:tr>
      <w:tr>
        <w:tc>
          <w:tcPr>
            <w:tcW w:type="dxa" w:w="2880"/>
          </w:tcPr>
          <w:p>
            <w:r>
              <w:t>Height</w:t>
            </w:r>
          </w:p>
        </w:tc>
        <w:tc>
          <w:tcPr>
            <w:tcW w:type="dxa" w:w="2880"/>
          </w:tcPr>
          <w:p>
            <w:r>
              <w:t>cm</w:t>
            </w:r>
          </w:p>
        </w:tc>
        <w:tc>
          <w:tcPr>
            <w:tcW w:type="dxa" w:w="2880"/>
          </w:tcPr>
          <w:p>
            <w:r>
              <w:t>Standard</w:t>
            </w:r>
          </w:p>
        </w:tc>
      </w:tr>
      <w:tr>
        <w:tc>
          <w:tcPr>
            <w:tcW w:type="dxa" w:w="2880"/>
          </w:tcPr>
          <w:p>
            <w:r>
              <w:t>Weight</w:t>
            </w:r>
          </w:p>
        </w:tc>
        <w:tc>
          <w:tcPr>
            <w:tcW w:type="dxa" w:w="2880"/>
          </w:tcPr>
          <w:p>
            <w:r>
              <w:t>kg</w:t>
            </w:r>
          </w:p>
        </w:tc>
        <w:tc>
          <w:tcPr>
            <w:tcW w:type="dxa" w:w="2880"/>
          </w:tcPr>
          <w:p>
            <w:r>
              <w:t>Standard</w:t>
            </w:r>
          </w:p>
        </w:tc>
      </w:tr>
      <w:tr>
        <w:tc>
          <w:tcPr>
            <w:tcW w:type="dxa" w:w="2880"/>
          </w:tcPr>
          <w:p>
            <w:r>
              <w:t>BMI</w:t>
            </w:r>
          </w:p>
        </w:tc>
        <w:tc>
          <w:tcPr>
            <w:tcW w:type="dxa" w:w="2880"/>
          </w:tcPr>
          <w:p>
            <w:r>
              <w:t>kg/m²</w:t>
            </w:r>
          </w:p>
        </w:tc>
        <w:tc>
          <w:tcPr>
            <w:tcW w:type="dxa" w:w="2880"/>
          </w:tcPr>
          <w:p>
            <w:r>
              <w:t>18.5–24.9 kg/m²</w:t>
            </w:r>
          </w:p>
        </w:tc>
      </w:tr>
      <w:tr>
        <w:tc>
          <w:tcPr>
            <w:tcW w:type="dxa" w:w="2880"/>
          </w:tcPr>
          <w:p>
            <w:r>
              <w:t>Waist_Circumference</w:t>
            </w:r>
          </w:p>
        </w:tc>
        <w:tc>
          <w:tcPr>
            <w:tcW w:type="dxa" w:w="2880"/>
          </w:tcPr>
          <w:p>
            <w:r>
              <w:t>cm</w:t>
            </w:r>
          </w:p>
        </w:tc>
        <w:tc>
          <w:tcPr>
            <w:tcW w:type="dxa" w:w="2880"/>
          </w:tcPr>
          <w:p>
            <w:r>
              <w:t>&lt; 88–102 cm</w:t>
            </w:r>
          </w:p>
        </w:tc>
      </w:tr>
      <w:tr>
        <w:tc>
          <w:tcPr>
            <w:tcW w:type="dxa" w:w="2880"/>
          </w:tcPr>
          <w:p>
            <w:r>
              <w:t>Systolic_BP</w:t>
            </w:r>
          </w:p>
        </w:tc>
        <w:tc>
          <w:tcPr>
            <w:tcW w:type="dxa" w:w="2880"/>
          </w:tcPr>
          <w:p>
            <w:r>
              <w:t>mmHg</w:t>
            </w:r>
          </w:p>
        </w:tc>
        <w:tc>
          <w:tcPr>
            <w:tcW w:type="dxa" w:w="2880"/>
          </w:tcPr>
          <w:p>
            <w:r>
              <w:t>&lt; 120 mmHg</w:t>
            </w:r>
          </w:p>
        </w:tc>
      </w:tr>
      <w:tr>
        <w:tc>
          <w:tcPr>
            <w:tcW w:type="dxa" w:w="2880"/>
          </w:tcPr>
          <w:p>
            <w:r>
              <w:t>Diastolic_BP</w:t>
            </w:r>
          </w:p>
        </w:tc>
        <w:tc>
          <w:tcPr>
            <w:tcW w:type="dxa" w:w="2880"/>
          </w:tcPr>
          <w:p>
            <w:r>
              <w:t>mmHg</w:t>
            </w:r>
          </w:p>
        </w:tc>
        <w:tc>
          <w:tcPr>
            <w:tcW w:type="dxa" w:w="2880"/>
          </w:tcPr>
          <w:p>
            <w:r>
              <w:t>&lt; 80 mmHg</w:t>
            </w:r>
          </w:p>
        </w:tc>
      </w:tr>
      <w:tr>
        <w:tc>
          <w:tcPr>
            <w:tcW w:type="dxa" w:w="2880"/>
          </w:tcPr>
          <w:p>
            <w:r>
              <w:t>Fasting_Blood_Glucose</w:t>
            </w:r>
          </w:p>
        </w:tc>
        <w:tc>
          <w:tcPr>
            <w:tcW w:type="dxa" w:w="2880"/>
          </w:tcPr>
          <w:p>
            <w:r>
              <w:t>mg/dL</w:t>
            </w:r>
          </w:p>
        </w:tc>
        <w:tc>
          <w:tcPr>
            <w:tcW w:type="dxa" w:w="2880"/>
          </w:tcPr>
          <w:p>
            <w:r>
              <w:t>70–99 mg/dL</w:t>
            </w:r>
          </w:p>
        </w:tc>
      </w:tr>
      <w:tr>
        <w:tc>
          <w:tcPr>
            <w:tcW w:type="dxa" w:w="2880"/>
          </w:tcPr>
          <w:p>
            <w:r>
              <w:t>HbA1c</w:t>
            </w:r>
          </w:p>
        </w:tc>
        <w:tc>
          <w:tcPr>
            <w:tcW w:type="dxa" w:w="2880"/>
          </w:tcPr>
          <w:p>
            <w:r>
              <w:t xml:space="preserve"> %</w:t>
            </w:r>
          </w:p>
        </w:tc>
        <w:tc>
          <w:tcPr>
            <w:tcW w:type="dxa" w:w="2880"/>
          </w:tcPr>
          <w:p>
            <w:r>
              <w:t>&lt; 5.7%</w:t>
            </w:r>
          </w:p>
        </w:tc>
      </w:tr>
      <w:tr>
        <w:tc>
          <w:tcPr>
            <w:tcW w:type="dxa" w:w="2880"/>
          </w:tcPr>
          <w:p>
            <w:r>
              <w:t>Triglycerides</w:t>
            </w:r>
          </w:p>
        </w:tc>
        <w:tc>
          <w:tcPr>
            <w:tcW w:type="dxa" w:w="2880"/>
          </w:tcPr>
          <w:p>
            <w:r>
              <w:t>mg/dL</w:t>
            </w:r>
          </w:p>
        </w:tc>
        <w:tc>
          <w:tcPr>
            <w:tcW w:type="dxa" w:w="2880"/>
          </w:tcPr>
          <w:p>
            <w:r>
              <w:t>&lt; 150 mg/dL</w:t>
            </w:r>
          </w:p>
        </w:tc>
      </w:tr>
      <w:tr>
        <w:tc>
          <w:tcPr>
            <w:tcW w:type="dxa" w:w="2880"/>
          </w:tcPr>
          <w:p>
            <w:r>
              <w:t>HDL</w:t>
            </w:r>
          </w:p>
        </w:tc>
        <w:tc>
          <w:tcPr>
            <w:tcW w:type="dxa" w:w="2880"/>
          </w:tcPr>
          <w:p>
            <w:r>
              <w:t>mg/dL</w:t>
            </w:r>
          </w:p>
        </w:tc>
        <w:tc>
          <w:tcPr>
            <w:tcW w:type="dxa" w:w="2880"/>
          </w:tcPr>
          <w:p>
            <w:r>
              <w:t>≥ 40 mg/dL</w:t>
            </w:r>
          </w:p>
        </w:tc>
      </w:tr>
      <w:tr>
        <w:tc>
          <w:tcPr>
            <w:tcW w:type="dxa" w:w="2880"/>
          </w:tcPr>
          <w:p>
            <w:r>
              <w:t>LDL</w:t>
            </w:r>
          </w:p>
        </w:tc>
        <w:tc>
          <w:tcPr>
            <w:tcW w:type="dxa" w:w="2880"/>
          </w:tcPr>
          <w:p>
            <w:r>
              <w:t>mg/dL</w:t>
            </w:r>
          </w:p>
        </w:tc>
        <w:tc>
          <w:tcPr>
            <w:tcW w:type="dxa" w:w="2880"/>
          </w:tcPr>
          <w:p>
            <w:r>
              <w:t>&lt; 100 mg/dL</w:t>
            </w:r>
          </w:p>
        </w:tc>
      </w:tr>
      <w:tr>
        <w:tc>
          <w:tcPr>
            <w:tcW w:type="dxa" w:w="2880"/>
          </w:tcPr>
          <w:p>
            <w:r>
              <w:t>ALT</w:t>
            </w:r>
          </w:p>
        </w:tc>
        <w:tc>
          <w:tcPr>
            <w:tcW w:type="dxa" w:w="2880"/>
          </w:tcPr>
          <w:p>
            <w:r>
              <w:t>U/L</w:t>
            </w:r>
          </w:p>
        </w:tc>
        <w:tc>
          <w:tcPr>
            <w:tcW w:type="dxa" w:w="2880"/>
          </w:tcPr>
          <w:p>
            <w:r>
              <w:t>7–56 U/L</w:t>
            </w:r>
          </w:p>
        </w:tc>
      </w:tr>
      <w:tr>
        <w:tc>
          <w:tcPr>
            <w:tcW w:type="dxa" w:w="2880"/>
          </w:tcPr>
          <w:p>
            <w:r>
              <w:t>AST</w:t>
            </w:r>
          </w:p>
        </w:tc>
        <w:tc>
          <w:tcPr>
            <w:tcW w:type="dxa" w:w="2880"/>
          </w:tcPr>
          <w:p>
            <w:r>
              <w:t>U/L</w:t>
            </w:r>
          </w:p>
        </w:tc>
        <w:tc>
          <w:tcPr>
            <w:tcW w:type="dxa" w:w="2880"/>
          </w:tcPr>
          <w:p>
            <w:r>
              <w:t>10–40 U/L</w:t>
            </w:r>
          </w:p>
        </w:tc>
      </w:tr>
      <w:tr>
        <w:tc>
          <w:tcPr>
            <w:tcW w:type="dxa" w:w="2880"/>
          </w:tcPr>
          <w:p>
            <w:r>
              <w:t>Family_History_Diabetes</w:t>
            </w:r>
          </w:p>
        </w:tc>
        <w:tc>
          <w:tcPr>
            <w:tcW w:type="dxa" w:w="2880"/>
          </w:tcPr>
          <w:p>
            <w:r>
              <w:t>Binary (1/0)</w:t>
            </w:r>
          </w:p>
        </w:tc>
        <w:tc>
          <w:tcPr>
            <w:tcW w:type="dxa" w:w="2880"/>
          </w:tcPr>
          <w:p>
            <w:r>
              <w:t>N/A</w:t>
            </w:r>
          </w:p>
        </w:tc>
      </w:tr>
      <w:tr>
        <w:tc>
          <w:tcPr>
            <w:tcW w:type="dxa" w:w="2880"/>
          </w:tcPr>
          <w:p>
            <w:r>
              <w:t>Family_History_Hypertension</w:t>
            </w:r>
          </w:p>
        </w:tc>
        <w:tc>
          <w:tcPr>
            <w:tcW w:type="dxa" w:w="2880"/>
          </w:tcPr>
          <w:p>
            <w:r>
              <w:t>Binary (1/0)</w:t>
            </w:r>
          </w:p>
        </w:tc>
        <w:tc>
          <w:tcPr>
            <w:tcW w:type="dxa" w:w="2880"/>
          </w:tcPr>
          <w:p>
            <w:r>
              <w:t>N/A</w:t>
            </w:r>
          </w:p>
        </w:tc>
      </w:tr>
      <w:tr>
        <w:tc>
          <w:tcPr>
            <w:tcW w:type="dxa" w:w="2880"/>
          </w:tcPr>
          <w:p>
            <w:r>
              <w:t>Family_History_CVD</w:t>
            </w:r>
          </w:p>
        </w:tc>
        <w:tc>
          <w:tcPr>
            <w:tcW w:type="dxa" w:w="2880"/>
          </w:tcPr>
          <w:p>
            <w:r>
              <w:t>Binary (1/0)</w:t>
            </w:r>
          </w:p>
        </w:tc>
        <w:tc>
          <w:tcPr>
            <w:tcW w:type="dxa" w:w="2880"/>
          </w:tcPr>
          <w:p>
            <w:r>
              <w:t>N/A</w:t>
            </w:r>
          </w:p>
        </w:tc>
      </w:tr>
    </w:tbl>
    <w:p>
      <w:pPr>
        <w:pStyle w:val="Heading3"/>
      </w:pPr>
      <w:r>
        <w:t>B. Wearable Telemetry Modality (15 features)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 Name</w:t>
            </w:r>
          </w:p>
        </w:tc>
        <w:tc>
          <w:tcPr>
            <w:tcW w:type="dxa" w:w="2880"/>
          </w:tcPr>
          <w:p>
            <w:r>
              <w:rPr>
                <w:b/>
              </w:rPr>
              <w:t>Unit</w:t>
            </w:r>
          </w:p>
        </w:tc>
        <w:tc>
          <w:tcPr>
            <w:tcW w:type="dxa" w:w="2880"/>
          </w:tcPr>
          <w:p>
            <w:r>
              <w:rPr>
                <w:b/>
              </w:rPr>
              <w:t>Reference Range</w:t>
            </w:r>
          </w:p>
        </w:tc>
      </w:tr>
      <w:tr>
        <w:tc>
          <w:tcPr>
            <w:tcW w:type="dxa" w:w="2880"/>
          </w:tcPr>
          <w:p>
            <w:r>
              <w:t>Average_Daily_Steps</w:t>
            </w:r>
          </w:p>
        </w:tc>
        <w:tc>
          <w:tcPr>
            <w:tcW w:type="dxa" w:w="2880"/>
          </w:tcPr>
          <w:p>
            <w:r>
              <w:t>steps/day</w:t>
            </w:r>
          </w:p>
        </w:tc>
        <w:tc>
          <w:tcPr>
            <w:tcW w:type="dxa" w:w="2880"/>
          </w:tcPr>
          <w:p>
            <w:r>
              <w:t>≥ 8,000 steps/day</w:t>
            </w:r>
          </w:p>
        </w:tc>
      </w:tr>
      <w:tr>
        <w:tc>
          <w:tcPr>
            <w:tcW w:type="dxa" w:w="2880"/>
          </w:tcPr>
          <w:p>
            <w:r>
              <w:t>Active_Minutes</w:t>
            </w:r>
          </w:p>
        </w:tc>
        <w:tc>
          <w:tcPr>
            <w:tcW w:type="dxa" w:w="2880"/>
          </w:tcPr>
          <w:p>
            <w:r>
              <w:t>mins/day</w:t>
            </w:r>
          </w:p>
        </w:tc>
        <w:tc>
          <w:tcPr>
            <w:tcW w:type="dxa" w:w="2880"/>
          </w:tcPr>
          <w:p>
            <w:r>
              <w:t>≥ 30 mins/day</w:t>
            </w:r>
          </w:p>
        </w:tc>
      </w:tr>
      <w:tr>
        <w:tc>
          <w:tcPr>
            <w:tcW w:type="dxa" w:w="2880"/>
          </w:tcPr>
          <w:p>
            <w:r>
              <w:t>Sedentary_Time_Minutes</w:t>
            </w:r>
          </w:p>
        </w:tc>
        <w:tc>
          <w:tcPr>
            <w:tcW w:type="dxa" w:w="2880"/>
          </w:tcPr>
          <w:p>
            <w:r>
              <w:t>mins/day</w:t>
            </w:r>
          </w:p>
        </w:tc>
        <w:tc>
          <w:tcPr>
            <w:tcW w:type="dxa" w:w="2880"/>
          </w:tcPr>
          <w:p>
            <w:r>
              <w:t>&lt; 480 mins/day</w:t>
            </w:r>
          </w:p>
        </w:tc>
      </w:tr>
      <w:tr>
        <w:tc>
          <w:tcPr>
            <w:tcW w:type="dxa" w:w="2880"/>
          </w:tcPr>
          <w:p>
            <w:r>
              <w:t>Resting_Heart_Rate</w:t>
            </w:r>
          </w:p>
        </w:tc>
        <w:tc>
          <w:tcPr>
            <w:tcW w:type="dxa" w:w="2880"/>
          </w:tcPr>
          <w:p>
            <w:r>
              <w:t>bpm</w:t>
            </w:r>
          </w:p>
        </w:tc>
        <w:tc>
          <w:tcPr>
            <w:tcW w:type="dxa" w:w="2880"/>
          </w:tcPr>
          <w:p>
            <w:r>
              <w:t>60–100 bpm</w:t>
            </w:r>
          </w:p>
        </w:tc>
      </w:tr>
      <w:tr>
        <w:tc>
          <w:tcPr>
            <w:tcW w:type="dxa" w:w="2880"/>
          </w:tcPr>
          <w:p>
            <w:r>
              <w:t>Heart_Rate_Variability_RMSSD</w:t>
            </w:r>
          </w:p>
        </w:tc>
        <w:tc>
          <w:tcPr>
            <w:tcW w:type="dxa" w:w="2880"/>
          </w:tcPr>
          <w:p>
            <w:r>
              <w:t>ms</w:t>
            </w:r>
          </w:p>
        </w:tc>
        <w:tc>
          <w:tcPr>
            <w:tcW w:type="dxa" w:w="2880"/>
          </w:tcPr>
          <w:p>
            <w:r>
              <w:t>≥ 25 ms</w:t>
            </w:r>
          </w:p>
        </w:tc>
      </w:tr>
      <w:tr>
        <w:tc>
          <w:tcPr>
            <w:tcW w:type="dxa" w:w="2880"/>
          </w:tcPr>
          <w:p>
            <w:r>
              <w:t>Sleep_Duration_Hours</w:t>
            </w:r>
          </w:p>
        </w:tc>
        <w:tc>
          <w:tcPr>
            <w:tcW w:type="dxa" w:w="2880"/>
          </w:tcPr>
          <w:p>
            <w:r>
              <w:t>hours</w:t>
            </w:r>
          </w:p>
        </w:tc>
        <w:tc>
          <w:tcPr>
            <w:tcW w:type="dxa" w:w="2880"/>
          </w:tcPr>
          <w:p>
            <w:r>
              <w:t>7.0–9.0 hours</w:t>
            </w:r>
          </w:p>
        </w:tc>
      </w:tr>
      <w:tr>
        <w:tc>
          <w:tcPr>
            <w:tcW w:type="dxa" w:w="2880"/>
          </w:tcPr>
          <w:p>
            <w:r>
              <w:t>Sleep_Efficiency_Score</w:t>
            </w:r>
          </w:p>
        </w:tc>
        <w:tc>
          <w:tcPr>
            <w:tcW w:type="dxa" w:w="2880"/>
          </w:tcPr>
          <w:p>
            <w:r>
              <w:t>%</w:t>
            </w:r>
          </w:p>
        </w:tc>
        <w:tc>
          <w:tcPr>
            <w:tcW w:type="dxa" w:w="2880"/>
          </w:tcPr>
          <w:p>
            <w:r>
              <w:t>≥ 80%</w:t>
            </w:r>
          </w:p>
        </w:tc>
      </w:tr>
      <w:tr>
        <w:tc>
          <w:tcPr>
            <w:tcW w:type="dxa" w:w="2880"/>
          </w:tcPr>
          <w:p>
            <w:r>
              <w:t>Autonomic_Stress_Score</w:t>
            </w:r>
          </w:p>
        </w:tc>
        <w:tc>
          <w:tcPr>
            <w:tcW w:type="dxa" w:w="2880"/>
          </w:tcPr>
          <w:p>
            <w:r>
              <w:t>Score / 100</w:t>
            </w:r>
          </w:p>
        </w:tc>
        <w:tc>
          <w:tcPr>
            <w:tcW w:type="dxa" w:w="2880"/>
          </w:tcPr>
          <w:p>
            <w:r>
              <w:t>&lt; 50 / 100</w:t>
            </w:r>
          </w:p>
        </w:tc>
      </w:tr>
      <w:tr>
        <w:tc>
          <w:tcPr>
            <w:tcW w:type="dxa" w:w="2880"/>
          </w:tcPr>
          <w:p>
            <w:r>
              <w:t>Activity_Energy_Expenditure</w:t>
            </w:r>
          </w:p>
        </w:tc>
        <w:tc>
          <w:tcPr>
            <w:tcW w:type="dxa" w:w="2880"/>
          </w:tcPr>
          <w:p>
            <w:r>
              <w:t>kcal/day</w:t>
            </w:r>
          </w:p>
        </w:tc>
        <w:tc>
          <w:tcPr>
            <w:tcW w:type="dxa" w:w="2880"/>
          </w:tcPr>
          <w:p>
            <w:r>
              <w:t>Standard target</w:t>
            </w:r>
          </w:p>
        </w:tc>
      </w:tr>
      <w:tr>
        <w:tc>
          <w:tcPr>
            <w:tcW w:type="dxa" w:w="2880"/>
          </w:tcPr>
          <w:p>
            <w:r>
              <w:t>Exercise_Frequency_Days</w:t>
            </w:r>
          </w:p>
        </w:tc>
        <w:tc>
          <w:tcPr>
            <w:tcW w:type="dxa" w:w="2880"/>
          </w:tcPr>
          <w:p>
            <w:r>
              <w:t>days/week</w:t>
            </w:r>
          </w:p>
        </w:tc>
        <w:tc>
          <w:tcPr>
            <w:tcW w:type="dxa" w:w="2880"/>
          </w:tcPr>
          <w:p>
            <w:r>
              <w:t>≥ 3 days/week</w:t>
            </w:r>
          </w:p>
        </w:tc>
      </w:tr>
      <w:tr>
        <w:tc>
          <w:tcPr>
            <w:tcW w:type="dxa" w:w="2880"/>
          </w:tcPr>
          <w:p>
            <w:r>
              <w:t>CGM_Average_Glucose</w:t>
            </w:r>
          </w:p>
        </w:tc>
        <w:tc>
          <w:tcPr>
            <w:tcW w:type="dxa" w:w="2880"/>
          </w:tcPr>
          <w:p>
            <w:r>
              <w:t>mg/dL</w:t>
            </w:r>
          </w:p>
        </w:tc>
        <w:tc>
          <w:tcPr>
            <w:tcW w:type="dxa" w:w="2880"/>
          </w:tcPr>
          <w:p>
            <w:r>
              <w:t>70–99 mg/dL</w:t>
            </w:r>
          </w:p>
        </w:tc>
      </w:tr>
      <w:tr>
        <w:tc>
          <w:tcPr>
            <w:tcW w:type="dxa" w:w="2880"/>
          </w:tcPr>
          <w:p>
            <w:r>
              <w:t>CGM_Glucose_CV</w:t>
            </w:r>
          </w:p>
        </w:tc>
        <w:tc>
          <w:tcPr>
            <w:tcW w:type="dxa" w:w="2880"/>
          </w:tcPr>
          <w:p>
            <w:r>
              <w:t>%</w:t>
            </w:r>
          </w:p>
        </w:tc>
        <w:tc>
          <w:tcPr>
            <w:tcW w:type="dxa" w:w="2880"/>
          </w:tcPr>
          <w:p>
            <w:r>
              <w:t>&lt; 36%</w:t>
            </w:r>
          </w:p>
        </w:tc>
      </w:tr>
      <w:tr>
        <w:tc>
          <w:tcPr>
            <w:tcW w:type="dxa" w:w="2880"/>
          </w:tcPr>
          <w:p>
            <w:r>
              <w:t>CGM_Time_In_Range</w:t>
            </w:r>
          </w:p>
        </w:tc>
        <w:tc>
          <w:tcPr>
            <w:tcW w:type="dxa" w:w="2880"/>
          </w:tcPr>
          <w:p>
            <w:r>
              <w:t>%</w:t>
            </w:r>
          </w:p>
        </w:tc>
        <w:tc>
          <w:tcPr>
            <w:tcW w:type="dxa" w:w="2880"/>
          </w:tcPr>
          <w:p>
            <w:r>
              <w:t>≥ 70%</w:t>
            </w:r>
          </w:p>
        </w:tc>
      </w:tr>
      <w:tr>
        <w:tc>
          <w:tcPr>
            <w:tcW w:type="dxa" w:w="2880"/>
          </w:tcPr>
          <w:p>
            <w:r>
              <w:t>CGM_Time_Above_Range</w:t>
            </w:r>
          </w:p>
        </w:tc>
        <w:tc>
          <w:tcPr>
            <w:tcW w:type="dxa" w:w="2880"/>
          </w:tcPr>
          <w:p>
            <w:r>
              <w:t>%</w:t>
            </w:r>
          </w:p>
        </w:tc>
        <w:tc>
          <w:tcPr>
            <w:tcW w:type="dxa" w:w="2880"/>
          </w:tcPr>
          <w:p>
            <w:r>
              <w:t>&lt; 25%</w:t>
            </w:r>
          </w:p>
        </w:tc>
      </w:tr>
      <w:tr>
        <w:tc>
          <w:tcPr>
            <w:tcW w:type="dxa" w:w="2880"/>
          </w:tcPr>
          <w:p>
            <w:r>
              <w:t>CGM_Time_Below_Range</w:t>
            </w:r>
          </w:p>
        </w:tc>
        <w:tc>
          <w:tcPr>
            <w:tcW w:type="dxa" w:w="2880"/>
          </w:tcPr>
          <w:p>
            <w:r>
              <w:t>%</w:t>
            </w:r>
          </w:p>
        </w:tc>
        <w:tc>
          <w:tcPr>
            <w:tcW w:type="dxa" w:w="2880"/>
          </w:tcPr>
          <w:p>
            <w:r>
              <w:t>&lt; 5%</w:t>
            </w:r>
          </w:p>
        </w:tc>
      </w:tr>
    </w:tbl>
    <w:p>
      <w:pPr>
        <w:pStyle w:val="Heading3"/>
      </w:pPr>
      <w:r>
        <w:t>C. Gut Microbiome Modality (50 features)</w:t>
      </w:r>
    </w:p>
    <w:p>
      <w:r>
        <w:t>Important: Gut microbiome features are measured using 16S rRNA gene sequencing. The unit is Relative Abundance (%), NOT absolute CFU counting. The total sum of the 40 taxa + Other_Taxa equals 100%.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 Name</w:t>
            </w:r>
          </w:p>
        </w:tc>
        <w:tc>
          <w:tcPr>
            <w:tcW w:type="dxa" w:w="2880"/>
          </w:tcPr>
          <w:p>
            <w:r>
              <w:rPr>
                <w:b/>
              </w:rPr>
              <w:t>Unit</w:t>
            </w:r>
          </w:p>
        </w:tc>
        <w:tc>
          <w:tcPr>
            <w:tcW w:type="dxa" w:w="2880"/>
          </w:tcPr>
          <w:p>
            <w:r>
              <w:rPr>
                <w:b/>
              </w:rPr>
              <w:t>Reference Range</w:t>
            </w:r>
          </w:p>
        </w:tc>
      </w:tr>
      <w:tr>
        <w:tc>
          <w:tcPr>
            <w:tcW w:type="dxa" w:w="2880"/>
          </w:tcPr>
          <w:p>
            <w:r>
              <w:t>Akkermansia_muciniphila</w:t>
            </w:r>
          </w:p>
        </w:tc>
        <w:tc>
          <w:tcPr>
            <w:tcW w:type="dxa" w:w="2880"/>
          </w:tcPr>
          <w:p>
            <w:r>
              <w:t>% (Relative Abundance)</w:t>
            </w:r>
          </w:p>
        </w:tc>
        <w:tc>
          <w:tcPr>
            <w:tcW w:type="dxa" w:w="2880"/>
          </w:tcPr>
          <w:p>
            <w:r>
              <w:t>Variable</w:t>
            </w:r>
          </w:p>
        </w:tc>
      </w:tr>
      <w:tr>
        <w:tc>
          <w:tcPr>
            <w:tcW w:type="dxa" w:w="2880"/>
          </w:tcPr>
          <w:p>
            <w:r>
              <w:t>Faecalibacterium_prausnitzii</w:t>
            </w:r>
          </w:p>
        </w:tc>
        <w:tc>
          <w:tcPr>
            <w:tcW w:type="dxa" w:w="2880"/>
          </w:tcPr>
          <w:p>
            <w:r>
              <w:t>% (Relative Abundance)</w:t>
            </w:r>
          </w:p>
        </w:tc>
        <w:tc>
          <w:tcPr>
            <w:tcW w:type="dxa" w:w="2880"/>
          </w:tcPr>
          <w:p>
            <w:r>
              <w:t>Variable</w:t>
            </w:r>
          </w:p>
        </w:tc>
      </w:tr>
      <w:tr>
        <w:tc>
          <w:tcPr>
            <w:tcW w:type="dxa" w:w="2880"/>
          </w:tcPr>
          <w:p>
            <w:r>
              <w:t>Roseburia_intestinalis</w:t>
            </w:r>
          </w:p>
        </w:tc>
        <w:tc>
          <w:tcPr>
            <w:tcW w:type="dxa" w:w="2880"/>
          </w:tcPr>
          <w:p>
            <w:r>
              <w:t>% (Relative Abundance)</w:t>
            </w:r>
          </w:p>
        </w:tc>
        <w:tc>
          <w:tcPr>
            <w:tcW w:type="dxa" w:w="2880"/>
          </w:tcPr>
          <w:p>
            <w:r>
              <w:t>Variable</w:t>
            </w:r>
          </w:p>
        </w:tc>
      </w:tr>
      <w:tr>
        <w:tc>
          <w:tcPr>
            <w:tcW w:type="dxa" w:w="2880"/>
          </w:tcPr>
          <w:p>
            <w:r>
              <w:t>Bifidobacterium_longum</w:t>
            </w:r>
          </w:p>
        </w:tc>
        <w:tc>
          <w:tcPr>
            <w:tcW w:type="dxa" w:w="2880"/>
          </w:tcPr>
          <w:p>
            <w:r>
              <w:t>% (Relative Abundance)</w:t>
            </w:r>
          </w:p>
        </w:tc>
        <w:tc>
          <w:tcPr>
            <w:tcW w:type="dxa" w:w="2880"/>
          </w:tcPr>
          <w:p>
            <w:r>
              <w:t>Variable</w:t>
            </w:r>
          </w:p>
        </w:tc>
      </w:tr>
      <w:tr>
        <w:tc>
          <w:tcPr>
            <w:tcW w:type="dxa" w:w="2880"/>
          </w:tcPr>
          <w:p>
            <w:r>
              <w:t>Bifidobacterium_adolescentis</w:t>
            </w:r>
          </w:p>
        </w:tc>
        <w:tc>
          <w:tcPr>
            <w:tcW w:type="dxa" w:w="2880"/>
          </w:tcPr>
          <w:p>
            <w:r>
              <w:t>% (Relative Abundance)</w:t>
            </w:r>
          </w:p>
        </w:tc>
        <w:tc>
          <w:tcPr>
            <w:tcW w:type="dxa" w:w="2880"/>
          </w:tcPr>
          <w:p>
            <w:r>
              <w:t>Variable</w:t>
            </w:r>
          </w:p>
        </w:tc>
      </w:tr>
      <w:tr>
        <w:tc>
          <w:tcPr>
            <w:tcW w:type="dxa" w:w="2880"/>
          </w:tcPr>
          <w:p>
            <w:r>
              <w:t>Bacteroides_thetaiotaomicron</w:t>
            </w:r>
          </w:p>
        </w:tc>
        <w:tc>
          <w:tcPr>
            <w:tcW w:type="dxa" w:w="2880"/>
          </w:tcPr>
          <w:p>
            <w:r>
              <w:t>% (Relative Abundance)</w:t>
            </w:r>
          </w:p>
        </w:tc>
        <w:tc>
          <w:tcPr>
            <w:tcW w:type="dxa" w:w="2880"/>
          </w:tcPr>
          <w:p>
            <w:r>
              <w:t>Variable</w:t>
            </w:r>
          </w:p>
        </w:tc>
      </w:tr>
      <w:tr>
        <w:tc>
          <w:tcPr>
            <w:tcW w:type="dxa" w:w="2880"/>
          </w:tcPr>
          <w:p>
            <w:r>
              <w:t>Bacteroides_vulgatus</w:t>
            </w:r>
          </w:p>
        </w:tc>
        <w:tc>
          <w:tcPr>
            <w:tcW w:type="dxa" w:w="2880"/>
          </w:tcPr>
          <w:p>
            <w:r>
              <w:t>% (Relative Abundance)</w:t>
            </w:r>
          </w:p>
        </w:tc>
        <w:tc>
          <w:tcPr>
            <w:tcW w:type="dxa" w:w="2880"/>
          </w:tcPr>
          <w:p>
            <w:r>
              <w:t>Variable</w:t>
            </w:r>
          </w:p>
        </w:tc>
      </w:tr>
      <w:tr>
        <w:tc>
          <w:tcPr>
            <w:tcW w:type="dxa" w:w="2880"/>
          </w:tcPr>
          <w:p>
            <w:r>
              <w:t>Bacteroides_fragilis</w:t>
            </w:r>
          </w:p>
        </w:tc>
        <w:tc>
          <w:tcPr>
            <w:tcW w:type="dxa" w:w="2880"/>
          </w:tcPr>
          <w:p>
            <w:r>
              <w:t>% (Relative Abundance)</w:t>
            </w:r>
          </w:p>
        </w:tc>
        <w:tc>
          <w:tcPr>
            <w:tcW w:type="dxa" w:w="2880"/>
          </w:tcPr>
          <w:p>
            <w:r>
              <w:t>Variable</w:t>
            </w:r>
          </w:p>
        </w:tc>
      </w:tr>
      <w:tr>
        <w:tc>
          <w:tcPr>
            <w:tcW w:type="dxa" w:w="2880"/>
          </w:tcPr>
          <w:p>
            <w:r>
              <w:t>Bacteroides_uniformis</w:t>
            </w:r>
          </w:p>
        </w:tc>
        <w:tc>
          <w:tcPr>
            <w:tcW w:type="dxa" w:w="2880"/>
          </w:tcPr>
          <w:p>
            <w:r>
              <w:t>% (Relative Abundance)</w:t>
            </w:r>
          </w:p>
        </w:tc>
        <w:tc>
          <w:tcPr>
            <w:tcW w:type="dxa" w:w="2880"/>
          </w:tcPr>
          <w:p>
            <w:r>
              <w:t>Variable</w:t>
            </w:r>
          </w:p>
        </w:tc>
      </w:tr>
      <w:tr>
        <w:tc>
          <w:tcPr>
            <w:tcW w:type="dxa" w:w="2880"/>
          </w:tcPr>
          <w:p>
            <w:r>
              <w:t>Prevotella_copri</w:t>
            </w:r>
          </w:p>
        </w:tc>
        <w:tc>
          <w:tcPr>
            <w:tcW w:type="dxa" w:w="2880"/>
          </w:tcPr>
          <w:p>
            <w:r>
              <w:t>% (Relative Abundance)</w:t>
            </w:r>
          </w:p>
        </w:tc>
        <w:tc>
          <w:tcPr>
            <w:tcW w:type="dxa" w:w="2880"/>
          </w:tcPr>
          <w:p>
            <w:r>
              <w:t>Variable</w:t>
            </w:r>
          </w:p>
        </w:tc>
      </w:tr>
      <w:tr>
        <w:tc>
          <w:tcPr>
            <w:tcW w:type="dxa" w:w="2880"/>
          </w:tcPr>
          <w:p>
            <w:r>
              <w:t>Ruminococcus_bromii</w:t>
            </w:r>
          </w:p>
        </w:tc>
        <w:tc>
          <w:tcPr>
            <w:tcW w:type="dxa" w:w="2880"/>
          </w:tcPr>
          <w:p>
            <w:r>
              <w:t>% (Relative Abundance)</w:t>
            </w:r>
          </w:p>
        </w:tc>
        <w:tc>
          <w:tcPr>
            <w:tcW w:type="dxa" w:w="2880"/>
          </w:tcPr>
          <w:p>
            <w:r>
              <w:t>Variable</w:t>
            </w:r>
          </w:p>
        </w:tc>
      </w:tr>
      <w:tr>
        <w:tc>
          <w:tcPr>
            <w:tcW w:type="dxa" w:w="2880"/>
          </w:tcPr>
          <w:p>
            <w:r>
              <w:t>Ruminococcus_gnavus</w:t>
            </w:r>
          </w:p>
        </w:tc>
        <w:tc>
          <w:tcPr>
            <w:tcW w:type="dxa" w:w="2880"/>
          </w:tcPr>
          <w:p>
            <w:r>
              <w:t>% (Relative Abundance)</w:t>
            </w:r>
          </w:p>
        </w:tc>
        <w:tc>
          <w:tcPr>
            <w:tcW w:type="dxa" w:w="2880"/>
          </w:tcPr>
          <w:p>
            <w:r>
              <w:t>Variable</w:t>
            </w:r>
          </w:p>
        </w:tc>
      </w:tr>
      <w:tr>
        <w:tc>
          <w:tcPr>
            <w:tcW w:type="dxa" w:w="2880"/>
          </w:tcPr>
          <w:p>
            <w:r>
              <w:t>Blautia_wexlerae</w:t>
            </w:r>
          </w:p>
        </w:tc>
        <w:tc>
          <w:tcPr>
            <w:tcW w:type="dxa" w:w="2880"/>
          </w:tcPr>
          <w:p>
            <w:r>
              <w:t>% (Relative Abundance)</w:t>
            </w:r>
          </w:p>
        </w:tc>
        <w:tc>
          <w:tcPr>
            <w:tcW w:type="dxa" w:w="2880"/>
          </w:tcPr>
          <w:p>
            <w:r>
              <w:t>Variable</w:t>
            </w:r>
          </w:p>
        </w:tc>
      </w:tr>
      <w:tr>
        <w:tc>
          <w:tcPr>
            <w:tcW w:type="dxa" w:w="2880"/>
          </w:tcPr>
          <w:p>
            <w:r>
              <w:t>Blautia_hansenii</w:t>
            </w:r>
          </w:p>
        </w:tc>
        <w:tc>
          <w:tcPr>
            <w:tcW w:type="dxa" w:w="2880"/>
          </w:tcPr>
          <w:p>
            <w:r>
              <w:t>% (Relative Abundance)</w:t>
            </w:r>
          </w:p>
        </w:tc>
        <w:tc>
          <w:tcPr>
            <w:tcW w:type="dxa" w:w="2880"/>
          </w:tcPr>
          <w:p>
            <w:r>
              <w:t>Variable</w:t>
            </w:r>
          </w:p>
        </w:tc>
      </w:tr>
      <w:tr>
        <w:tc>
          <w:tcPr>
            <w:tcW w:type="dxa" w:w="2880"/>
          </w:tcPr>
          <w:p>
            <w:r>
              <w:t>Collinsella_aerofaciens</w:t>
            </w:r>
          </w:p>
        </w:tc>
        <w:tc>
          <w:tcPr>
            <w:tcW w:type="dxa" w:w="2880"/>
          </w:tcPr>
          <w:p>
            <w:r>
              <w:t>% (Relative Abundance)</w:t>
            </w:r>
          </w:p>
        </w:tc>
        <w:tc>
          <w:tcPr>
            <w:tcW w:type="dxa" w:w="2880"/>
          </w:tcPr>
          <w:p>
            <w:r>
              <w:t>Variable</w:t>
            </w:r>
          </w:p>
        </w:tc>
      </w:tr>
      <w:tr>
        <w:tc>
          <w:tcPr>
            <w:tcW w:type="dxa" w:w="2880"/>
          </w:tcPr>
          <w:p>
            <w:r>
              <w:t>Escherichia_coli</w:t>
            </w:r>
          </w:p>
        </w:tc>
        <w:tc>
          <w:tcPr>
            <w:tcW w:type="dxa" w:w="2880"/>
          </w:tcPr>
          <w:p>
            <w:r>
              <w:t>% (Relative Abundance)</w:t>
            </w:r>
          </w:p>
        </w:tc>
        <w:tc>
          <w:tcPr>
            <w:tcW w:type="dxa" w:w="2880"/>
          </w:tcPr>
          <w:p>
            <w:r>
              <w:t>Variable</w:t>
            </w:r>
          </w:p>
        </w:tc>
      </w:tr>
      <w:tr>
        <w:tc>
          <w:tcPr>
            <w:tcW w:type="dxa" w:w="2880"/>
          </w:tcPr>
          <w:p>
            <w:r>
              <w:t>Klebsiella_pneumoniae</w:t>
            </w:r>
          </w:p>
        </w:tc>
        <w:tc>
          <w:tcPr>
            <w:tcW w:type="dxa" w:w="2880"/>
          </w:tcPr>
          <w:p>
            <w:r>
              <w:t>% (Relative Abundance)</w:t>
            </w:r>
          </w:p>
        </w:tc>
        <w:tc>
          <w:tcPr>
            <w:tcW w:type="dxa" w:w="2880"/>
          </w:tcPr>
          <w:p>
            <w:r>
              <w:t>Variable</w:t>
            </w:r>
          </w:p>
        </w:tc>
      </w:tr>
      <w:tr>
        <w:tc>
          <w:tcPr>
            <w:tcW w:type="dxa" w:w="2880"/>
          </w:tcPr>
          <w:p>
            <w:r>
              <w:t>Coprococcus_eutactus</w:t>
            </w:r>
          </w:p>
        </w:tc>
        <w:tc>
          <w:tcPr>
            <w:tcW w:type="dxa" w:w="2880"/>
          </w:tcPr>
          <w:p>
            <w:r>
              <w:t>% (Relative Abundance)</w:t>
            </w:r>
          </w:p>
        </w:tc>
        <w:tc>
          <w:tcPr>
            <w:tcW w:type="dxa" w:w="2880"/>
          </w:tcPr>
          <w:p>
            <w:r>
              <w:t>Variable</w:t>
            </w:r>
          </w:p>
        </w:tc>
      </w:tr>
      <w:tr>
        <w:tc>
          <w:tcPr>
            <w:tcW w:type="dxa" w:w="2880"/>
          </w:tcPr>
          <w:p>
            <w:r>
              <w:t>Alistipes_putredinis</w:t>
            </w:r>
          </w:p>
        </w:tc>
        <w:tc>
          <w:tcPr>
            <w:tcW w:type="dxa" w:w="2880"/>
          </w:tcPr>
          <w:p>
            <w:r>
              <w:t>% (Relative Abundance)</w:t>
            </w:r>
          </w:p>
        </w:tc>
        <w:tc>
          <w:tcPr>
            <w:tcW w:type="dxa" w:w="2880"/>
          </w:tcPr>
          <w:p>
            <w:r>
              <w:t>Variable</w:t>
            </w:r>
          </w:p>
        </w:tc>
      </w:tr>
      <w:tr>
        <w:tc>
          <w:tcPr>
            <w:tcW w:type="dxa" w:w="2880"/>
          </w:tcPr>
          <w:p>
            <w:r>
              <w:t>Alistipes_finegoldii</w:t>
            </w:r>
          </w:p>
        </w:tc>
        <w:tc>
          <w:tcPr>
            <w:tcW w:type="dxa" w:w="2880"/>
          </w:tcPr>
          <w:p>
            <w:r>
              <w:t>% (Relative Abundance)</w:t>
            </w:r>
          </w:p>
        </w:tc>
        <w:tc>
          <w:tcPr>
            <w:tcW w:type="dxa" w:w="2880"/>
          </w:tcPr>
          <w:p>
            <w:r>
              <w:t>Variable</w:t>
            </w:r>
          </w:p>
        </w:tc>
      </w:tr>
      <w:tr>
        <w:tc>
          <w:tcPr>
            <w:tcW w:type="dxa" w:w="2880"/>
          </w:tcPr>
          <w:p>
            <w:r>
              <w:t>Subdoligranulum_variable</w:t>
            </w:r>
          </w:p>
        </w:tc>
        <w:tc>
          <w:tcPr>
            <w:tcW w:type="dxa" w:w="2880"/>
          </w:tcPr>
          <w:p>
            <w:r>
              <w:t>% (Relative Abundance)</w:t>
            </w:r>
          </w:p>
        </w:tc>
        <w:tc>
          <w:tcPr>
            <w:tcW w:type="dxa" w:w="2880"/>
          </w:tcPr>
          <w:p>
            <w:r>
              <w:t>Variable</w:t>
            </w:r>
          </w:p>
        </w:tc>
      </w:tr>
      <w:tr>
        <w:tc>
          <w:tcPr>
            <w:tcW w:type="dxa" w:w="2880"/>
          </w:tcPr>
          <w:p>
            <w:r>
              <w:t>Enterococcus_faecalis</w:t>
            </w:r>
          </w:p>
        </w:tc>
        <w:tc>
          <w:tcPr>
            <w:tcW w:type="dxa" w:w="2880"/>
          </w:tcPr>
          <w:p>
            <w:r>
              <w:t>% (Relative Abundance)</w:t>
            </w:r>
          </w:p>
        </w:tc>
        <w:tc>
          <w:tcPr>
            <w:tcW w:type="dxa" w:w="2880"/>
          </w:tcPr>
          <w:p>
            <w:r>
              <w:t>Variable</w:t>
            </w:r>
          </w:p>
        </w:tc>
      </w:tr>
      <w:tr>
        <w:tc>
          <w:tcPr>
            <w:tcW w:type="dxa" w:w="2880"/>
          </w:tcPr>
          <w:p>
            <w:r>
              <w:t>Eubacterium_rectale</w:t>
            </w:r>
          </w:p>
        </w:tc>
        <w:tc>
          <w:tcPr>
            <w:tcW w:type="dxa" w:w="2880"/>
          </w:tcPr>
          <w:p>
            <w:r>
              <w:t>% (Relative Abundance)</w:t>
            </w:r>
          </w:p>
        </w:tc>
        <w:tc>
          <w:tcPr>
            <w:tcW w:type="dxa" w:w="2880"/>
          </w:tcPr>
          <w:p>
            <w:r>
              <w:t>Variable</w:t>
            </w:r>
          </w:p>
        </w:tc>
      </w:tr>
      <w:tr>
        <w:tc>
          <w:tcPr>
            <w:tcW w:type="dxa" w:w="2880"/>
          </w:tcPr>
          <w:p>
            <w:r>
              <w:t>Eubacterium_hallii</w:t>
            </w:r>
          </w:p>
        </w:tc>
        <w:tc>
          <w:tcPr>
            <w:tcW w:type="dxa" w:w="2880"/>
          </w:tcPr>
          <w:p>
            <w:r>
              <w:t>% (Relative Abundance)</w:t>
            </w:r>
          </w:p>
        </w:tc>
        <w:tc>
          <w:tcPr>
            <w:tcW w:type="dxa" w:w="2880"/>
          </w:tcPr>
          <w:p>
            <w:r>
              <w:t>Variable</w:t>
            </w:r>
          </w:p>
        </w:tc>
      </w:tr>
      <w:tr>
        <w:tc>
          <w:tcPr>
            <w:tcW w:type="dxa" w:w="2880"/>
          </w:tcPr>
          <w:p>
            <w:r>
              <w:t>Parabacteroides_distasonis</w:t>
            </w:r>
          </w:p>
        </w:tc>
        <w:tc>
          <w:tcPr>
            <w:tcW w:type="dxa" w:w="2880"/>
          </w:tcPr>
          <w:p>
            <w:r>
              <w:t>% (Relative Abundance)</w:t>
            </w:r>
          </w:p>
        </w:tc>
        <w:tc>
          <w:tcPr>
            <w:tcW w:type="dxa" w:w="2880"/>
          </w:tcPr>
          <w:p>
            <w:r>
              <w:t>Variable</w:t>
            </w:r>
          </w:p>
        </w:tc>
      </w:tr>
      <w:tr>
        <w:tc>
          <w:tcPr>
            <w:tcW w:type="dxa" w:w="2880"/>
          </w:tcPr>
          <w:p>
            <w:r>
              <w:t>Lactobacillus_acidophilus</w:t>
            </w:r>
          </w:p>
        </w:tc>
        <w:tc>
          <w:tcPr>
            <w:tcW w:type="dxa" w:w="2880"/>
          </w:tcPr>
          <w:p>
            <w:r>
              <w:t>% (Relative Abundance)</w:t>
            </w:r>
          </w:p>
        </w:tc>
        <w:tc>
          <w:tcPr>
            <w:tcW w:type="dxa" w:w="2880"/>
          </w:tcPr>
          <w:p>
            <w:r>
              <w:t>Variable</w:t>
            </w:r>
          </w:p>
        </w:tc>
      </w:tr>
      <w:tr>
        <w:tc>
          <w:tcPr>
            <w:tcW w:type="dxa" w:w="2880"/>
          </w:tcPr>
          <w:p>
            <w:r>
              <w:t>Lactobacillus_rhamnosus</w:t>
            </w:r>
          </w:p>
        </w:tc>
        <w:tc>
          <w:tcPr>
            <w:tcW w:type="dxa" w:w="2880"/>
          </w:tcPr>
          <w:p>
            <w:r>
              <w:t>% (Relative Abundance)</w:t>
            </w:r>
          </w:p>
        </w:tc>
        <w:tc>
          <w:tcPr>
            <w:tcW w:type="dxa" w:w="2880"/>
          </w:tcPr>
          <w:p>
            <w:r>
              <w:t>Variable</w:t>
            </w:r>
          </w:p>
        </w:tc>
      </w:tr>
      <w:tr>
        <w:tc>
          <w:tcPr>
            <w:tcW w:type="dxa" w:w="2880"/>
          </w:tcPr>
          <w:p>
            <w:r>
              <w:t>Streptococcus_thermophilus</w:t>
            </w:r>
          </w:p>
        </w:tc>
        <w:tc>
          <w:tcPr>
            <w:tcW w:type="dxa" w:w="2880"/>
          </w:tcPr>
          <w:p>
            <w:r>
              <w:t>% (Relative Abundance)</w:t>
            </w:r>
          </w:p>
        </w:tc>
        <w:tc>
          <w:tcPr>
            <w:tcW w:type="dxa" w:w="2880"/>
          </w:tcPr>
          <w:p>
            <w:r>
              <w:t>Variable</w:t>
            </w:r>
          </w:p>
        </w:tc>
      </w:tr>
      <w:tr>
        <w:tc>
          <w:tcPr>
            <w:tcW w:type="dxa" w:w="2880"/>
          </w:tcPr>
          <w:p>
            <w:r>
              <w:t>Eggerthella_lenta</w:t>
            </w:r>
          </w:p>
        </w:tc>
        <w:tc>
          <w:tcPr>
            <w:tcW w:type="dxa" w:w="2880"/>
          </w:tcPr>
          <w:p>
            <w:r>
              <w:t>% (Relative Abundance)</w:t>
            </w:r>
          </w:p>
        </w:tc>
        <w:tc>
          <w:tcPr>
            <w:tcW w:type="dxa" w:w="2880"/>
          </w:tcPr>
          <w:p>
            <w:r>
              <w:t>Variable</w:t>
            </w:r>
          </w:p>
        </w:tc>
      </w:tr>
      <w:tr>
        <w:tc>
          <w:tcPr>
            <w:tcW w:type="dxa" w:w="2880"/>
          </w:tcPr>
          <w:p>
            <w:r>
              <w:t>Christensenella_minuta</w:t>
            </w:r>
          </w:p>
        </w:tc>
        <w:tc>
          <w:tcPr>
            <w:tcW w:type="dxa" w:w="2880"/>
          </w:tcPr>
          <w:p>
            <w:r>
              <w:t>% (Relative Abundance)</w:t>
            </w:r>
          </w:p>
        </w:tc>
        <w:tc>
          <w:tcPr>
            <w:tcW w:type="dxa" w:w="2880"/>
          </w:tcPr>
          <w:p>
            <w:r>
              <w:t>Variable</w:t>
            </w:r>
          </w:p>
        </w:tc>
      </w:tr>
      <w:tr>
        <w:tc>
          <w:tcPr>
            <w:tcW w:type="dxa" w:w="2880"/>
          </w:tcPr>
          <w:p>
            <w:r>
              <w:t>Methanobrevibacter_smithii</w:t>
            </w:r>
          </w:p>
        </w:tc>
        <w:tc>
          <w:tcPr>
            <w:tcW w:type="dxa" w:w="2880"/>
          </w:tcPr>
          <w:p>
            <w:r>
              <w:t>% (Relative Abundance)</w:t>
            </w:r>
          </w:p>
        </w:tc>
        <w:tc>
          <w:tcPr>
            <w:tcW w:type="dxa" w:w="2880"/>
          </w:tcPr>
          <w:p>
            <w:r>
              <w:t>Variable</w:t>
            </w:r>
          </w:p>
        </w:tc>
      </w:tr>
      <w:tr>
        <w:tc>
          <w:tcPr>
            <w:tcW w:type="dxa" w:w="2880"/>
          </w:tcPr>
          <w:p>
            <w:r>
              <w:t>Dialister_invisus</w:t>
            </w:r>
          </w:p>
        </w:tc>
        <w:tc>
          <w:tcPr>
            <w:tcW w:type="dxa" w:w="2880"/>
          </w:tcPr>
          <w:p>
            <w:r>
              <w:t>% (Relative Abundance)</w:t>
            </w:r>
          </w:p>
        </w:tc>
        <w:tc>
          <w:tcPr>
            <w:tcW w:type="dxa" w:w="2880"/>
          </w:tcPr>
          <w:p>
            <w:r>
              <w:t>Variable</w:t>
            </w:r>
          </w:p>
        </w:tc>
      </w:tr>
      <w:tr>
        <w:tc>
          <w:tcPr>
            <w:tcW w:type="dxa" w:w="2880"/>
          </w:tcPr>
          <w:p>
            <w:r>
              <w:t>Holdemanella_biformis</w:t>
            </w:r>
          </w:p>
        </w:tc>
        <w:tc>
          <w:tcPr>
            <w:tcW w:type="dxa" w:w="2880"/>
          </w:tcPr>
          <w:p>
            <w:r>
              <w:t>% (Relative Abundance)</w:t>
            </w:r>
          </w:p>
        </w:tc>
        <w:tc>
          <w:tcPr>
            <w:tcW w:type="dxa" w:w="2880"/>
          </w:tcPr>
          <w:p>
            <w:r>
              <w:t>Variable</w:t>
            </w:r>
          </w:p>
        </w:tc>
      </w:tr>
      <w:tr>
        <w:tc>
          <w:tcPr>
            <w:tcW w:type="dxa" w:w="2880"/>
          </w:tcPr>
          <w:p>
            <w:r>
              <w:t>Barnesiella_intestinihominis</w:t>
            </w:r>
          </w:p>
        </w:tc>
        <w:tc>
          <w:tcPr>
            <w:tcW w:type="dxa" w:w="2880"/>
          </w:tcPr>
          <w:p>
            <w:r>
              <w:t>% (Relative Abundance)</w:t>
            </w:r>
          </w:p>
        </w:tc>
        <w:tc>
          <w:tcPr>
            <w:tcW w:type="dxa" w:w="2880"/>
          </w:tcPr>
          <w:p>
            <w:r>
              <w:t>Variable</w:t>
            </w:r>
          </w:p>
        </w:tc>
      </w:tr>
      <w:tr>
        <w:tc>
          <w:tcPr>
            <w:tcW w:type="dxa" w:w="2880"/>
          </w:tcPr>
          <w:p>
            <w:r>
              <w:t>Anaerostipes_caccae</w:t>
            </w:r>
          </w:p>
        </w:tc>
        <w:tc>
          <w:tcPr>
            <w:tcW w:type="dxa" w:w="2880"/>
          </w:tcPr>
          <w:p>
            <w:r>
              <w:t>% (Relative Abundance)</w:t>
            </w:r>
          </w:p>
        </w:tc>
        <w:tc>
          <w:tcPr>
            <w:tcW w:type="dxa" w:w="2880"/>
          </w:tcPr>
          <w:p>
            <w:r>
              <w:t>Variable</w:t>
            </w:r>
          </w:p>
        </w:tc>
      </w:tr>
      <w:tr>
        <w:tc>
          <w:tcPr>
            <w:tcW w:type="dxa" w:w="2880"/>
          </w:tcPr>
          <w:p>
            <w:r>
              <w:t>Phascolarctobacterium_faecium</w:t>
            </w:r>
          </w:p>
        </w:tc>
        <w:tc>
          <w:tcPr>
            <w:tcW w:type="dxa" w:w="2880"/>
          </w:tcPr>
          <w:p>
            <w:r>
              <w:t>% (Relative Abundance)</w:t>
            </w:r>
          </w:p>
        </w:tc>
        <w:tc>
          <w:tcPr>
            <w:tcW w:type="dxa" w:w="2880"/>
          </w:tcPr>
          <w:p>
            <w:r>
              <w:t>Variable</w:t>
            </w:r>
          </w:p>
        </w:tc>
      </w:tr>
      <w:tr>
        <w:tc>
          <w:tcPr>
            <w:tcW w:type="dxa" w:w="2880"/>
          </w:tcPr>
          <w:p>
            <w:r>
              <w:t>Veillonella_parvula</w:t>
            </w:r>
          </w:p>
        </w:tc>
        <w:tc>
          <w:tcPr>
            <w:tcW w:type="dxa" w:w="2880"/>
          </w:tcPr>
          <w:p>
            <w:r>
              <w:t>% (Relative Abundance)</w:t>
            </w:r>
          </w:p>
        </w:tc>
        <w:tc>
          <w:tcPr>
            <w:tcW w:type="dxa" w:w="2880"/>
          </w:tcPr>
          <w:p>
            <w:r>
              <w:t>Variable</w:t>
            </w:r>
          </w:p>
        </w:tc>
      </w:tr>
      <w:tr>
        <w:tc>
          <w:tcPr>
            <w:tcW w:type="dxa" w:w="2880"/>
          </w:tcPr>
          <w:p>
            <w:r>
              <w:t>Fusobacterium_nucleatum</w:t>
            </w:r>
          </w:p>
        </w:tc>
        <w:tc>
          <w:tcPr>
            <w:tcW w:type="dxa" w:w="2880"/>
          </w:tcPr>
          <w:p>
            <w:r>
              <w:t>% (Relative Abundance)</w:t>
            </w:r>
          </w:p>
        </w:tc>
        <w:tc>
          <w:tcPr>
            <w:tcW w:type="dxa" w:w="2880"/>
          </w:tcPr>
          <w:p>
            <w:r>
              <w:t>Variable</w:t>
            </w:r>
          </w:p>
        </w:tc>
      </w:tr>
      <w:tr>
        <w:tc>
          <w:tcPr>
            <w:tcW w:type="dxa" w:w="2880"/>
          </w:tcPr>
          <w:p>
            <w:r>
              <w:t>Bilophila_wadsworthia</w:t>
            </w:r>
          </w:p>
        </w:tc>
        <w:tc>
          <w:tcPr>
            <w:tcW w:type="dxa" w:w="2880"/>
          </w:tcPr>
          <w:p>
            <w:r>
              <w:t>% (Relative Abundance)</w:t>
            </w:r>
          </w:p>
        </w:tc>
        <w:tc>
          <w:tcPr>
            <w:tcW w:type="dxa" w:w="2880"/>
          </w:tcPr>
          <w:p>
            <w:r>
              <w:t>Variable</w:t>
            </w:r>
          </w:p>
        </w:tc>
      </w:tr>
      <w:tr>
        <w:tc>
          <w:tcPr>
            <w:tcW w:type="dxa" w:w="2880"/>
          </w:tcPr>
          <w:p>
            <w:r>
              <w:t>Sutterella_wadsworthensis</w:t>
            </w:r>
          </w:p>
        </w:tc>
        <w:tc>
          <w:tcPr>
            <w:tcW w:type="dxa" w:w="2880"/>
          </w:tcPr>
          <w:p>
            <w:r>
              <w:t>% (Relative Abundance)</w:t>
            </w:r>
          </w:p>
        </w:tc>
        <w:tc>
          <w:tcPr>
            <w:tcW w:type="dxa" w:w="2880"/>
          </w:tcPr>
          <w:p>
            <w:r>
              <w:t>Variable</w:t>
            </w:r>
          </w:p>
        </w:tc>
      </w:tr>
      <w:tr>
        <w:tc>
          <w:tcPr>
            <w:tcW w:type="dxa" w:w="2880"/>
          </w:tcPr>
          <w:p>
            <w:r>
              <w:t>Other_Taxa (Remainder bucket)</w:t>
            </w:r>
          </w:p>
        </w:tc>
        <w:tc>
          <w:tcPr>
            <w:tcW w:type="dxa" w:w="2880"/>
          </w:tcPr>
          <w:p>
            <w:r>
              <w:t>% (Relative Abundance)</w:t>
            </w:r>
          </w:p>
        </w:tc>
        <w:tc>
          <w:tcPr>
            <w:tcW w:type="dxa" w:w="2880"/>
          </w:tcPr>
          <w:p>
            <w:r>
              <w:t>Variable</w:t>
            </w:r>
          </w:p>
        </w:tc>
      </w:tr>
      <w:tr>
        <w:tc>
          <w:tcPr>
            <w:tcW w:type="dxa" w:w="2880"/>
          </w:tcPr>
          <w:p>
            <w:r>
              <w:t>Shannon_Diversity</w:t>
            </w:r>
          </w:p>
        </w:tc>
        <w:tc>
          <w:tcPr>
            <w:tcW w:type="dxa" w:w="2880"/>
          </w:tcPr>
          <w:p>
            <w:r>
              <w:t>Diversity Index</w:t>
            </w:r>
          </w:p>
        </w:tc>
        <w:tc>
          <w:tcPr>
            <w:tcW w:type="dxa" w:w="2880"/>
          </w:tcPr>
          <w:p>
            <w:r>
              <w:t>Standard</w:t>
            </w:r>
          </w:p>
        </w:tc>
      </w:tr>
      <w:tr>
        <w:tc>
          <w:tcPr>
            <w:tcW w:type="dxa" w:w="2880"/>
          </w:tcPr>
          <w:p>
            <w:r>
              <w:t>Simpson_Diversity</w:t>
            </w:r>
          </w:p>
        </w:tc>
        <w:tc>
          <w:tcPr>
            <w:tcW w:type="dxa" w:w="2880"/>
          </w:tcPr>
          <w:p>
            <w:r>
              <w:t>Diversity Index</w:t>
            </w:r>
          </w:p>
        </w:tc>
        <w:tc>
          <w:tcPr>
            <w:tcW w:type="dxa" w:w="2880"/>
          </w:tcPr>
          <w:p>
            <w:r>
              <w:t>Standard</w:t>
            </w:r>
          </w:p>
        </w:tc>
      </w:tr>
      <w:tr>
        <w:tc>
          <w:tcPr>
            <w:tcW w:type="dxa" w:w="2880"/>
          </w:tcPr>
          <w:p>
            <w:r>
              <w:t>Observed_Richness</w:t>
            </w:r>
          </w:p>
        </w:tc>
        <w:tc>
          <w:tcPr>
            <w:tcW w:type="dxa" w:w="2880"/>
          </w:tcPr>
          <w:p>
            <w:r>
              <w:t>Species Count</w:t>
            </w:r>
          </w:p>
        </w:tc>
        <w:tc>
          <w:tcPr>
            <w:tcW w:type="dxa" w:w="2880"/>
          </w:tcPr>
          <w:p>
            <w:r>
              <w:t>Standard</w:t>
            </w:r>
          </w:p>
        </w:tc>
      </w:tr>
      <w:tr>
        <w:tc>
          <w:tcPr>
            <w:tcW w:type="dxa" w:w="2880"/>
          </w:tcPr>
          <w:p>
            <w:r>
              <w:t>Pielou_Evenness</w:t>
            </w:r>
          </w:p>
        </w:tc>
        <w:tc>
          <w:tcPr>
            <w:tcW w:type="dxa" w:w="2880"/>
          </w:tcPr>
          <w:p>
            <w:r>
              <w:t>Evenness Index</w:t>
            </w:r>
          </w:p>
        </w:tc>
        <w:tc>
          <w:tcPr>
            <w:tcW w:type="dxa" w:w="2880"/>
          </w:tcPr>
          <w:p>
            <w:r>
              <w:t>Standard</w:t>
            </w:r>
          </w:p>
        </w:tc>
      </w:tr>
      <w:tr>
        <w:tc>
          <w:tcPr>
            <w:tcW w:type="dxa" w:w="2880"/>
          </w:tcPr>
          <w:p>
            <w:r>
              <w:t>SCFA_Producer_Index</w:t>
            </w:r>
          </w:p>
        </w:tc>
        <w:tc>
          <w:tcPr>
            <w:tcW w:type="dxa" w:w="2880"/>
          </w:tcPr>
          <w:p>
            <w:r>
              <w:t>Functional Index</w:t>
            </w:r>
          </w:p>
        </w:tc>
        <w:tc>
          <w:tcPr>
            <w:tcW w:type="dxa" w:w="2880"/>
          </w:tcPr>
          <w:p>
            <w:r>
              <w:t>Standard</w:t>
            </w:r>
          </w:p>
        </w:tc>
      </w:tr>
      <w:tr>
        <w:tc>
          <w:tcPr>
            <w:tcW w:type="dxa" w:w="2880"/>
          </w:tcPr>
          <w:p>
            <w:r>
              <w:t>Butyrate_Producer_Index</w:t>
            </w:r>
          </w:p>
        </w:tc>
        <w:tc>
          <w:tcPr>
            <w:tcW w:type="dxa" w:w="2880"/>
          </w:tcPr>
          <w:p>
            <w:r>
              <w:t>Functional Index</w:t>
            </w:r>
          </w:p>
        </w:tc>
        <w:tc>
          <w:tcPr>
            <w:tcW w:type="dxa" w:w="2880"/>
          </w:tcPr>
          <w:p>
            <w:r>
              <w:t>Standard</w:t>
            </w:r>
          </w:p>
        </w:tc>
      </w:tr>
      <w:tr>
        <w:tc>
          <w:tcPr>
            <w:tcW w:type="dxa" w:w="2880"/>
          </w:tcPr>
          <w:p>
            <w:r>
              <w:t>Barrier_Associated_Index</w:t>
            </w:r>
          </w:p>
        </w:tc>
        <w:tc>
          <w:tcPr>
            <w:tcW w:type="dxa" w:w="2880"/>
          </w:tcPr>
          <w:p>
            <w:r>
              <w:t>Functional Index</w:t>
            </w:r>
          </w:p>
        </w:tc>
        <w:tc>
          <w:tcPr>
            <w:tcW w:type="dxa" w:w="2880"/>
          </w:tcPr>
          <w:p>
            <w:r>
              <w:t>Standard</w:t>
            </w:r>
          </w:p>
        </w:tc>
      </w:tr>
      <w:tr>
        <w:tc>
          <w:tcPr>
            <w:tcW w:type="dxa" w:w="2880"/>
          </w:tcPr>
          <w:p>
            <w:r>
              <w:t>Inflammation_Associated_Index</w:t>
            </w:r>
          </w:p>
        </w:tc>
        <w:tc>
          <w:tcPr>
            <w:tcW w:type="dxa" w:w="2880"/>
          </w:tcPr>
          <w:p>
            <w:r>
              <w:t>Functional Index</w:t>
            </w:r>
          </w:p>
        </w:tc>
        <w:tc>
          <w:tcPr>
            <w:tcW w:type="dxa" w:w="2880"/>
          </w:tcPr>
          <w:p>
            <w:r>
              <w:t>Standard</w:t>
            </w:r>
          </w:p>
        </w:tc>
      </w:tr>
      <w:tr>
        <w:tc>
          <w:tcPr>
            <w:tcW w:type="dxa" w:w="2880"/>
          </w:tcPr>
          <w:p>
            <w:r>
              <w:t>Log_Firmicutes_Bacteroidetes_Ratio</w:t>
            </w:r>
          </w:p>
        </w:tc>
        <w:tc>
          <w:tcPr>
            <w:tcW w:type="dxa" w:w="2880"/>
          </w:tcPr>
          <w:p>
            <w:r>
              <w:t>Log Ratio</w:t>
            </w:r>
          </w:p>
        </w:tc>
        <w:tc>
          <w:tcPr>
            <w:tcW w:type="dxa" w:w="2880"/>
          </w:tcPr>
          <w:p>
            <w:r>
              <w:t>Standard</w:t>
            </w:r>
          </w:p>
        </w:tc>
      </w:tr>
    </w:tbl>
    <w:p>
      <w:pPr>
        <w:pStyle w:val="Heading1"/>
      </w:pPr>
      <w:r>
        <w:t>7. System Architecture &amp; Explainability</w:t>
      </w:r>
    </w:p>
    <w:p>
      <w:r>
        <w:t>1. CatBoost Expert Models: Three individual CatBoost classifiers are trained on the respective modalities to extract specialized risk probabilities.</w:t>
        <w:br/>
        <w:t>2. Late-Fusion Meta-Learner: An overarching model fuses the probability outputs of the expert models. It utilizes 7 dynamic pathways to route inference based on whichever modalities are actually available for a specific patient.</w:t>
        <w:br/>
        <w:t>3. Explainable AI (TreeSHAP): TreeSHAP is used to calculate feature importance on-the-fly, allowing doctors to see exactly which biomarkers (e.g. Fasting Glucose vs. Gut Dysbiosis) drove a specific disease prediction, thus ensuring total transparency in the clinical AI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