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kg1rjqasl0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Metadati incontro organizzativo</w:t>
      </w:r>
    </w:p>
    <w:p w:rsidR="00000000" w:rsidDel="00000000" w:rsidP="00000000" w:rsidRDefault="00000000" w:rsidRPr="00000000" w14:paraId="0000000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Data incontro:</w:t>
      </w:r>
      <w:r w:rsidDel="00000000" w:rsidR="00000000" w:rsidRPr="00000000">
        <w:rPr>
          <w:rtl w:val="0"/>
        </w:rPr>
        <w:t xml:space="preserve"> 21/11/2023</w:t>
      </w:r>
    </w:p>
    <w:p w:rsidR="00000000" w:rsidDel="00000000" w:rsidP="00000000" w:rsidRDefault="00000000" w:rsidRPr="00000000" w14:paraId="0000000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Orario inizio: </w:t>
      </w:r>
      <w:r w:rsidDel="00000000" w:rsidR="00000000" w:rsidRPr="00000000">
        <w:rPr>
          <w:rtl w:val="0"/>
        </w:rPr>
        <w:t xml:space="preserve">16.00</w:t>
      </w:r>
    </w:p>
    <w:p w:rsidR="00000000" w:rsidDel="00000000" w:rsidP="00000000" w:rsidRDefault="00000000" w:rsidRPr="00000000" w14:paraId="0000000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Partecipanti:</w:t>
      </w:r>
      <w:r w:rsidDel="00000000" w:rsidR="00000000" w:rsidRPr="00000000">
        <w:rPr>
          <w:rtl w:val="0"/>
        </w:rPr>
        <w:t xml:space="preserve"> All</w:t>
      </w:r>
    </w:p>
    <w:p w:rsidR="00000000" w:rsidDel="00000000" w:rsidP="00000000" w:rsidRDefault="00000000" w:rsidRPr="00000000" w14:paraId="0000000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Luogo: </w:t>
      </w:r>
      <w:r w:rsidDel="00000000" w:rsidR="00000000" w:rsidRPr="00000000">
        <w:rPr>
          <w:rtl w:val="0"/>
        </w:rPr>
        <w:t xml:space="preserve">Chiamata Discord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uzlnx7y4mrt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Ordine del giorno da discutere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Frequenza degli aggiornamenti a SyncLab su Element;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Metà sprint di venerdì: almeno li aggiorniamo sullo stato di avanzamento lavori;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Assegnare al Responsabile il compito di scaricare i verbali esterni convalidati e immagazzinarli dentro la cartella </w:t>
      </w:r>
      <w:r w:rsidDel="00000000" w:rsidR="00000000" w:rsidRPr="00000000">
        <w:rPr>
          <w:i w:val="1"/>
          <w:rtl w:val="0"/>
        </w:rPr>
        <w:t xml:space="preserve">IncontriAziende/VerbaliEsterni_Convalidati</w:t>
      </w:r>
      <w:r w:rsidDel="00000000" w:rsidR="00000000" w:rsidRPr="00000000">
        <w:rPr>
          <w:rtl w:val="0"/>
        </w:rPr>
        <w:t xml:space="preserve"> su Google Drive;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simone.caregnato@studenti.unipd.it</w:t>
        </w:r>
      </w:hyperlink>
      <w:r w:rsidDel="00000000" w:rsidR="00000000" w:rsidRPr="00000000">
        <w:rPr>
          <w:rtl w:val="0"/>
        </w:rPr>
        <w:t xml:space="preserve"> va a aggiungere alle NdP le specifiche sovrastanti + quelle date nella scorsa riunione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Proposta di un solo Verificatore per Sprint + Politica di assegnazione </w:t>
      </w:r>
      <w:r w:rsidDel="00000000" w:rsidR="00000000" w:rsidRPr="00000000">
        <w:rPr>
          <w:i w:val="1"/>
          <w:rtl w:val="0"/>
        </w:rPr>
        <w:t xml:space="preserve">issue </w:t>
      </w:r>
      <w:r w:rsidDel="00000000" w:rsidR="00000000" w:rsidRPr="00000000">
        <w:rPr>
          <w:rtl w:val="0"/>
        </w:rPr>
        <w:t xml:space="preserve">ai Verificatori [nel caso in cui siano molteplici]: si prendono le </w:t>
      </w:r>
      <w:r w:rsidDel="00000000" w:rsidR="00000000" w:rsidRPr="00000000">
        <w:rPr>
          <w:i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 nella corsia </w:t>
      </w:r>
      <w:r w:rsidDel="00000000" w:rsidR="00000000" w:rsidRPr="00000000">
        <w:rPr>
          <w:i w:val="1"/>
          <w:rtl w:val="0"/>
        </w:rPr>
        <w:t xml:space="preserve">Ready to review</w:t>
      </w:r>
      <w:r w:rsidDel="00000000" w:rsidR="00000000" w:rsidRPr="00000000">
        <w:rPr>
          <w:rtl w:val="0"/>
        </w:rPr>
        <w:t xml:space="preserve"> in ordine di </w:t>
      </w:r>
      <w:r w:rsidDel="00000000" w:rsidR="00000000" w:rsidRPr="00000000">
        <w:rPr>
          <w:i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, con la regola di un unico verificatore;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 il primo periodo va molto bene.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Durante la pianificazione [delle </w:t>
      </w:r>
      <w:r w:rsidDel="00000000" w:rsidR="00000000" w:rsidRPr="00000000">
        <w:rPr>
          <w:i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] inserire anche date di inizio e di fine, fondamentali per una buon utilizzo del tempo;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Verrà concordata assieme a size e priority anche la data di inizio e fine delle issue.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Nella definizione dei ruoli al prossimo Sprint bisogna specificare anche quanto tempo pensiamo di dedicare alle mansioni di ciascun ruolo (serve per il preventivo di periodo in PdP);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stima a priori un 5 ore a settimana (e poi trucchiamo i dati come ci fa comodo)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Lavorare in sotto-team di 2 persone;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affiancamento per ruolo in questo primo periodo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affiancamento programmatore-programmatore in periodo di sviluppo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Decidere una data di scadenza RTB;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18 dicembre (DA CHIEDERE AL PROF)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Decidere se spostare i meeting interni a venerdi' in modo da farli coincidere con la fine di ciascuno Sprint;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sposta a venerdì (dopo meeting azienda quando presente, al posto del meeting azienda quando non presente)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Analisi dei rischi e Modello di sviluppo in Piano di progetto [PdP];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le prende in carico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nancy.kalaj@studenti.unipd.it</w:t>
        </w:r>
      </w:hyperlink>
      <w:r w:rsidDel="00000000" w:rsidR="00000000" w:rsidRPr="00000000">
        <w:rPr>
          <w:rtl w:val="0"/>
        </w:rPr>
        <w:t xml:space="preserve"> nella redazione iniziale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si modifica il nome di una sezione, va riportato nel changelog del documento [mai mettere il numero, ma il nome della sezione nel changelog];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Ok (da aggiungere nelle norme di progetto)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simone.caregnato@studenti.unipd.it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sezione "Tecnologie consigliate" andrebbe rimossa dall'analisi dei requisiti ed inserita nel PdP;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nancy.kalaj@studenti.unipd.it</w:t>
        </w:r>
      </w:hyperlink>
      <w:r w:rsidDel="00000000" w:rsidR="00000000" w:rsidRPr="00000000">
        <w:rPr>
          <w:rtl w:val="0"/>
        </w:rPr>
        <w:t xml:space="preserve"> si occupa di informarsi a riguardo per capire come e dove spostarlo (o se includerlo o meno).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Passaggio del testimone Riccardo → Nancy per quanto riguarda il PdP;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Riportare progresso relativo rispetto agli obiettivi dello Sprint corrente [</w:t>
      </w:r>
      <w:r w:rsidDel="00000000" w:rsidR="00000000" w:rsidRPr="00000000">
        <w:rPr>
          <w:i w:val="1"/>
          <w:rtl w:val="0"/>
        </w:rPr>
        <w:t xml:space="preserve">Milestone</w:t>
      </w:r>
      <w:r w:rsidDel="00000000" w:rsidR="00000000" w:rsidRPr="00000000">
        <w:rPr>
          <w:rtl w:val="0"/>
        </w:rPr>
        <w:t xml:space="preserve">] nel prossimo DDB.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 includere nel DDB a quanto stiamo degli obiettivi nello sprint corrente rispetto a quelli prefissati internamente e quelli forniti dall’azienda (a inizio sprint)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Diagrammi UML dei casi d’uso in AdR;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Utilizziamo draw.io + gli analisti si impegnano a portarlo per fine sprint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Contattare synclab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contattiamo a codice finito (committato nel dev), per fornirgli il codice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  <w:t xml:space="preserve">Da chiedere a SyncLab: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di formazione, su Docker e Kafka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simulatori sono parte dell’analisi dei requisti?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simulatori cosa sono nell’UML ? (da chiedere anche a Cardin)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nancy.kalaj@studenti.unipd.it" TargetMode="External"/><Relationship Id="rId5" Type="http://schemas.openxmlformats.org/officeDocument/2006/relationships/styles" Target="styles.xml"/><Relationship Id="rId6" Type="http://schemas.openxmlformats.org/officeDocument/2006/relationships/hyperlink" Target="mailto:simone.caregnato@studenti.unipd.it" TargetMode="External"/><Relationship Id="rId7" Type="http://schemas.openxmlformats.org/officeDocument/2006/relationships/hyperlink" Target="mailto:nancy.kalaj@studenti.unipd.it" TargetMode="External"/><Relationship Id="rId8" Type="http://schemas.openxmlformats.org/officeDocument/2006/relationships/hyperlink" Target="mailto:simone.caregnato@studenti.unipd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