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— Geodata and AI (Elsevier)</w:t>
      </w:r>
    </w:p>
    <w:p>
      <w:r>
        <w:t>Dear Editors,</w:t>
      </w:r>
    </w:p>
    <w:p>
      <w:r>
        <w:t>Please consider the enclosed manuscript, "A national inventory of well lithology and hydraulics for the conterminous United States, with a vision-language method for reading scanned driller's logs," for publication as a Research Article in Geodata and AI.</w:t>
      </w:r>
    </w:p>
    <w:p>
      <w:r>
        <w:t>The work sits squarely at the intersection of the journal's two core interests — AI methods for the geosciences and the compilation and sharing of open geo-databases. It contributes both:</w:t>
      </w:r>
    </w:p>
    <w:p>
      <w:r>
        <w:t>(1) A geo-database. We assemble and openly release a harmonized national inventory of more than 23.9 million depth-resolved lithology intervals across 3.4 million water wells (17 states), plus structured hydraulics for about 2.8 million wells, drawn entirely from public state-agency endpoints with no privileged access. To our knowledge this is the first openly-licensed, depth-resolved subsurface-lithology layer assembled at national scale from primary driller's-log sources; it fills a gap that continental groundwater models currently approximate with coarse, surface, map-derived geology.</w:t>
      </w:r>
    </w:p>
    <w:p>
      <w:r>
        <w:t>(2) A GeoAI method. We introduce a reproducible, cost-bounded pipeline that uses vision-language models to recover structured lithology directly from scanned driller's-log images — no OCR stage, no per-form templates, no per-state training. It is validated against a state agency's own hand-transcriptions (96.0% coarse/fine accuracy, Cohen's kappa = 0.92) and metered in provider-independent token units (about 1,000 tokens per log), so the economics are reproducible by any group. We also report an honest, systematically-probed national availability census of what each state does and does not expose.</w:t>
      </w:r>
    </w:p>
    <w:p>
      <w:r>
        <w:t>We believe this is a strong fit for Geodata and AI specifically because the journal recognizes geo-databases as a first-class contribution and foregrounds AI for geoscientific discovery — the two halves of this paper. The frozen dataset and the essential method code are deposited in a public repository (Zenodo) with a citable DOI (activated on acceptance) and cited in the manuscript; a preprint policy-compliant arrangement.</w:t>
      </w:r>
    </w:p>
    <w:p>
      <w:r>
        <w:t>The work is original, not under consideration elsewhere, and has not been previously published. A declaration of competing interests (the author maintains the SWATGenX platform that hosts an optional interactive viewer), a funding statement (none), a CRediT statement, and a declaration of generative-AI use in manuscript preparation (distinct from the vision-language models used as the research method) are all included. We would be glad to suggest reviewers with expertise in groundwater data systems and AI-assisted document extraction upon request.</w:t>
      </w:r>
    </w:p>
    <w:p>
      <w:r>
        <w:t>This manuscript is submitted before 31 August 2026, and we respectfully note the journal's APC (article processing charge) waiver for submissions received by that date.</w:t>
      </w:r>
    </w:p>
    <w:p>
      <w:r>
        <w:t>Thank you for your consideration.</w:t>
      </w:r>
    </w:p>
    <w:p>
      <w:r>
        <w:t>Sincerely,</w:t>
      </w:r>
    </w:p>
    <w:p>
      <w:r>
        <w:t>Vahid Rafiei (ORCID 0009-0009-8309-1895)</w:t>
      </w:r>
    </w:p>
    <w:p>
      <w:r>
        <w:t>Independent Researcher — vahidr32@gmail.com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