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60" w:after="260"/>
        <w:ind w:hanging="0" w:start="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面向程序员的使用步骤</w:t>
      </w:r>
    </w:p>
    <w:p>
      <w:pPr>
        <w:pStyle w:val="Normal"/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</w:t>
      </w:r>
      <w:r>
        <w:rPr>
          <w:rFonts w:hint="eastAsia"/>
          <w:b/>
          <w:bCs/>
          <w:lang w:val="en-US" w:eastAsia="zh-CN"/>
        </w:rPr>
        <w:t>jar</w:t>
      </w:r>
      <w:r>
        <w:rPr>
          <w:rFonts w:hint="eastAsia"/>
          <w:b/>
          <w:bCs/>
          <w:lang w:val="en-US" w:eastAsia="zh-CN"/>
        </w:rPr>
        <w:t>形式的</w:t>
      </w:r>
      <w:r>
        <w:rPr>
          <w:rFonts w:hint="eastAsia"/>
          <w:b/>
          <w:bCs/>
          <w:lang w:val="en-US" w:eastAsia="zh-CN"/>
        </w:rPr>
        <w:t>Context</w:t>
      </w:r>
      <w:r>
        <w:rPr>
          <w:rFonts w:hint="eastAsia"/>
          <w:b/>
          <w:bCs/>
          <w:lang w:val="en-US" w:eastAsia="zh-CN"/>
        </w:rPr>
        <w:t>包</w:t>
      </w:r>
    </w:p>
    <w:p>
      <w:pPr>
        <w:pStyle w:val="Normal"/>
        <w:numPr>
          <w:ilvl w:val="0"/>
          <w:numId w:val="0"/>
        </w:numPr>
        <w:ind w:hanging="0" w:star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</w:r>
    </w:p>
    <w:p>
      <w:pPr>
        <w:pStyle w:val="Normal"/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Java</w:t>
      </w:r>
      <w:r>
        <w:rPr>
          <w:rFonts w:hint="eastAsia"/>
          <w:b/>
          <w:bCs/>
          <w:lang w:val="en-US" w:eastAsia="zh-CN"/>
        </w:rPr>
        <w:t>项目中导入</w:t>
      </w:r>
      <w:r>
        <w:rPr>
          <w:rFonts w:hint="eastAsia"/>
          <w:b/>
          <w:bCs/>
          <w:lang w:val="en-US" w:eastAsia="zh-CN"/>
        </w:rPr>
        <w:t>jar</w:t>
      </w:r>
      <w:r>
        <w:rPr>
          <w:rFonts w:hint="eastAsia"/>
          <w:b/>
          <w:bCs/>
          <w:lang w:val="en-US" w:eastAsia="zh-CN"/>
        </w:rPr>
        <w:t>包，</w:t>
      </w:r>
      <w:r>
        <w:rPr>
          <w:rFonts w:hint="eastAsia"/>
          <w:b w:val="false"/>
          <w:bCs w:val="false"/>
          <w:lang w:val="en-US" w:eastAsia="zh-CN"/>
        </w:rPr>
        <w:t>操作方式如下：</w:t>
      </w:r>
    </w:p>
    <w:p>
      <w:pPr>
        <w:pStyle w:val="Normal"/>
        <w:numPr>
          <w:ilvl w:val="0"/>
          <w:numId w:val="0"/>
        </w:numPr>
        <w:ind w:hanging="0" w:start="0"/>
        <w:jc w:val="center"/>
        <w:rPr/>
      </w:pPr>
      <w:r>
        <w:rPr/>
        <w:drawing>
          <wp:inline distT="0" distB="0" distL="0" distR="0">
            <wp:extent cx="2847975" cy="304673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jc w:val="center"/>
        <w:rPr/>
      </w:pPr>
      <w:r>
        <w:rPr/>
        <w:drawing>
          <wp:inline distT="0" distB="0" distL="0" distR="0">
            <wp:extent cx="3408680" cy="2881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1275" r="2379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288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jc w:val="center"/>
        <w:rPr>
          <w:rFonts w:hint="eastAsia"/>
          <w:lang w:val="en-US" w:eastAsia="zh-CN"/>
        </w:rPr>
      </w:pPr>
      <w:r>
        <w:rPr/>
        <w:drawing>
          <wp:inline distT="0" distB="0" distL="0" distR="0">
            <wp:extent cx="3936365" cy="31711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365" cy="317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三、编写自己的算法，并实现</w:t>
      </w:r>
      <w:r>
        <w:rPr>
          <w:rFonts w:hint="eastAsia"/>
          <w:b/>
          <w:bCs/>
          <w:lang w:val="en-US" w:eastAsia="zh-CN"/>
        </w:rPr>
        <w:t>IAlgRun</w:t>
      </w:r>
      <w:r>
        <w:rPr>
          <w:rFonts w:hint="eastAsia"/>
          <w:b/>
          <w:bCs/>
          <w:lang w:val="en-US" w:eastAsia="zh-CN"/>
        </w:rPr>
        <w:t>接口</w:t>
      </w:r>
      <w:r>
        <w:rPr>
          <w:rFonts w:hint="eastAsia"/>
          <w:lang w:val="en-US" w:eastAsia="zh-CN"/>
        </w:rPr>
        <w:t>，实现接口中的</w:t>
      </w:r>
      <w:r>
        <w:rPr>
          <w:rFonts w:hint="eastAsia"/>
          <w:lang w:val="en-US" w:eastAsia="zh-CN"/>
        </w:rPr>
        <w:t>run()</w:t>
      </w:r>
      <w:r>
        <w:rPr>
          <w:rFonts w:hint="eastAsia"/>
          <w:lang w:val="en-US" w:eastAsia="zh-CN"/>
        </w:rPr>
        <w:t>方法，该方法的参数是</w:t>
      </w:r>
      <w:r>
        <w:rPr>
          <w:rFonts w:hint="eastAsia"/>
          <w:lang w:val="en-US" w:eastAsia="zh-CN"/>
        </w:rPr>
        <w:t>AlgRunCtx</w:t>
      </w:r>
      <w:r>
        <w:rPr>
          <w:rFonts w:hint="eastAsia"/>
          <w:lang w:val="en-US" w:eastAsia="zh-CN"/>
        </w:rPr>
        <w:t>对象，该对象封装了：</w:t>
      </w:r>
    </w:p>
    <w:p>
      <w:pPr>
        <w:pStyle w:val="Normal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List&lt;RunPara&gt;</w:t>
      </w:r>
      <w:r>
        <w:rPr>
          <w:rFonts w:hint="eastAsia"/>
          <w:lang w:val="en-US" w:eastAsia="zh-CN"/>
        </w:rPr>
        <w:t>：算法时需要使用到的参数列表；</w:t>
      </w:r>
    </w:p>
    <w:p>
      <w:pPr>
        <w:pStyle w:val="Normal"/>
        <w:numPr>
          <w:ilvl w:val="0"/>
          <w:numId w:val="3"/>
        </w:numPr>
        <w:rPr>
          <w:rFonts w:eastAsia="宋体"/>
          <w:lang w:val="en-US" w:eastAsia="zh-CN"/>
        </w:rPr>
      </w:pPr>
      <w:r>
        <w:rPr>
          <w:rFonts w:hint="eastAsia"/>
          <w:lang w:val="en-US" w:eastAsia="zh-CN"/>
        </w:rPr>
        <w:t>ProbInst</w:t>
      </w:r>
      <w:r>
        <w:rPr>
          <w:rFonts w:hint="eastAsia"/>
          <w:lang w:val="en-US" w:eastAsia="zh-CN"/>
        </w:rPr>
        <w:t>：算法所运行的实例；</w:t>
      </w:r>
    </w:p>
    <w:p>
      <w:pPr>
        <w:pStyle w:val="Normal"/>
        <w:numPr>
          <w:ilvl w:val="0"/>
          <w:numId w:val="3"/>
        </w:numPr>
        <w:rPr>
          <w:rFonts w:eastAsia="宋体"/>
          <w:lang w:val="en-US" w:eastAsia="zh-CN"/>
        </w:rPr>
      </w:pPr>
      <w:r>
        <w:rPr>
          <w:rFonts w:hint="eastAsia"/>
          <w:lang w:val="en-US" w:eastAsia="zh-CN"/>
        </w:rPr>
        <w:t>OutPuter</w:t>
      </w:r>
      <w:r>
        <w:rPr>
          <w:rFonts w:hint="eastAsia"/>
          <w:lang w:val="en-US" w:eastAsia="zh-CN"/>
        </w:rPr>
        <w:t>：用于输出算法运行结果类</w:t>
      </w:r>
    </w:p>
    <w:p>
      <w:pPr>
        <w:pStyle w:val="Normal"/>
        <w:numPr>
          <w:ilvl w:val="0"/>
          <w:numId w:val="0"/>
        </w:numPr>
        <w:ind w:hanging="0" w:start="0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rFonts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四、取出</w:t>
      </w:r>
      <w:r>
        <w:rPr>
          <w:rFonts w:hint="eastAsia"/>
          <w:b/>
          <w:bCs/>
          <w:lang w:val="en-US" w:eastAsia="zh-CN"/>
        </w:rPr>
        <w:t>runPara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probInst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outPuter</w:t>
      </w:r>
      <w:r>
        <w:rPr>
          <w:rFonts w:hint="eastAsia"/>
          <w:b/>
          <w:bCs/>
          <w:lang w:val="en-US" w:eastAsia="zh-CN"/>
        </w:rPr>
        <w:t>对象</w:t>
      </w:r>
    </w:p>
    <w:p>
      <w:pPr>
        <w:pStyle w:val="Normal"/>
        <w:numPr>
          <w:ilvl w:val="0"/>
          <w:numId w:val="0"/>
        </w:numPr>
        <w:ind w:hanging="0" w:start="0"/>
        <w:rPr>
          <w:rFonts w:eastAsia="宋体"/>
          <w:b/>
          <w:bCs/>
          <w:lang w:val="en-US" w:eastAsia="zh-CN"/>
        </w:rPr>
      </w:pPr>
      <w:r>
        <w:rPr>
          <w:rFonts w:eastAsia="宋体"/>
          <w:b/>
          <w:bCs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五、利用</w:t>
      </w:r>
      <w:r>
        <w:rPr>
          <w:rFonts w:hint="eastAsia"/>
          <w:b/>
          <w:bCs/>
          <w:lang w:val="en-US" w:eastAsia="zh-CN"/>
        </w:rPr>
        <w:t>outputer</w:t>
      </w:r>
      <w:r>
        <w:rPr>
          <w:rFonts w:hint="eastAsia"/>
          <w:b/>
          <w:bCs/>
          <w:lang w:val="en-US" w:eastAsia="zh-CN"/>
        </w:rPr>
        <w:t>类中的</w:t>
      </w:r>
      <w:r>
        <w:rPr>
          <w:rFonts w:hint="eastAsia"/>
          <w:b/>
          <w:bCs/>
          <w:lang w:val="en-US" w:eastAsia="zh-CN"/>
        </w:rPr>
        <w:t>writer()</w:t>
      </w:r>
      <w:r>
        <w:rPr>
          <w:rFonts w:hint="eastAsia"/>
          <w:b/>
          <w:bCs/>
          <w:lang w:val="en-US" w:eastAsia="zh-CN"/>
        </w:rPr>
        <w:t>方法输出算法执行结果</w:t>
      </w:r>
    </w:p>
    <w:p>
      <w:pPr>
        <w:pStyle w:val="Normal"/>
        <w:widowControl w:val="false"/>
        <w:numPr>
          <w:ilvl w:val="0"/>
          <w:numId w:val="0"/>
        </w:numPr>
        <w:ind w:hanging="0" w:start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ind w:hanging="0" w:start="0"/>
        <w:jc w:val="both"/>
        <w:rPr>
          <w:rFonts w:hint="eastAsia"/>
          <w:b w:val="false"/>
          <w:bCs w:val="false"/>
          <w:lang w:val="en-US" w:eastAsia="zh-CN"/>
        </w:rPr>
      </w:pPr>
      <w:r>
        <w:rPr>
          <w:rFonts w:hint="eastAsia"/>
          <w:b w:val="false"/>
          <w:bCs w:val="false"/>
          <w:lang w:val="en-US" w:eastAsia="zh-CN"/>
        </w:rPr>
        <w:t>示例代码如下：</w:t>
      </w:r>
    </w:p>
    <w:p>
      <w:pPr>
        <w:pStyle w:val="Normal"/>
        <w:widowControl w:val="false"/>
        <w:numPr>
          <w:ilvl w:val="0"/>
          <w:numId w:val="0"/>
        </w:numPr>
        <w:ind w:hanging="0" w:start="0"/>
        <w:jc w:val="center"/>
        <w:rPr>
          <w:rFonts w:hint="eastAsia"/>
          <w:b/>
          <w:bCs/>
          <w:lang w:val="en-US" w:eastAsia="zh-CN"/>
        </w:rPr>
      </w:pPr>
      <w:r>
        <w:rPr/>
        <w:drawing>
          <wp:inline distT="0" distB="0" distL="0" distR="0">
            <wp:extent cx="4751705" cy="29343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六、使用</w:t>
      </w:r>
      <w:r>
        <w:rPr>
          <w:rFonts w:hint="eastAsia"/>
          <w:b/>
          <w:bCs/>
          <w:lang w:val="en-US" w:eastAsia="zh-CN"/>
        </w:rPr>
        <w:t>UI</w:t>
      </w:r>
      <w:r>
        <w:rPr>
          <w:rFonts w:hint="eastAsia"/>
          <w:b/>
          <w:bCs/>
          <w:lang w:val="en-US" w:eastAsia="zh-CN"/>
        </w:rPr>
        <w:t>界面注册算法（即算法入库）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269865" cy="1064260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18966" r="-16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rPr>
          <w:rFonts w:eastAsia="宋体"/>
          <w:lang w:val="en-US" w:eastAsia="zh-CN"/>
        </w:rPr>
      </w:pPr>
      <w:r>
        <w:rPr>
          <w:rFonts w:hint="eastAsia"/>
          <w:lang w:val="en-US" w:eastAsia="zh-CN"/>
        </w:rPr>
        <w:t>填写算法信息：</w:t>
      </w:r>
    </w:p>
    <w:p>
      <w:pPr>
        <w:pStyle w:val="Normal"/>
        <w:numPr>
          <w:ilvl w:val="0"/>
          <w:numId w:val="0"/>
        </w:numPr>
        <w:ind w:hanging="0" w:start="0"/>
        <w:jc w:val="center"/>
        <w:rPr/>
      </w:pPr>
      <w:r>
        <w:rPr/>
        <w:drawing>
          <wp:inline distT="0" distB="0" distL="0" distR="0">
            <wp:extent cx="2601595" cy="2063115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</w:t>
      </w:r>
    </w:p>
    <w:p>
      <w:pPr>
        <w:pStyle w:val="Normal"/>
        <w:numPr>
          <w:ilvl w:val="0"/>
          <w:numId w:val="0"/>
        </w:numPr>
        <w:ind w:hanging="0" w:start="0"/>
        <w:jc w:val="both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七、制定计划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61610" cy="141224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41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66690" cy="1623695"/>
            <wp:effectExtent l="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8" r="-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hint="eastAsia"/>
          <w:lang w:val="en-US" w:eastAsia="zh-CN"/>
        </w:rPr>
      </w:pPr>
      <w:r>
        <w:rPr/>
        <w:drawing>
          <wp:inline distT="0" distB="0" distL="0" distR="0">
            <wp:extent cx="5266690" cy="1597025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8" r="-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74310" cy="1577975"/>
            <wp:effectExtent l="0" t="0" r="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8" r="-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八、执行计划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66690" cy="1500505"/>
            <wp:effectExtent l="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9" r="-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50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JjOTQxYzhjODMyMDAzZmE0MDJkMWFkNmJlNDkwY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" w:cs="Arial"/>
      <w:b/>
      <w:sz w:val="32"/>
    </w:rPr>
  </w:style>
  <w:style w:type="character" w:styleId="WW8Num1z0">
    <w:name w:val="WW8Num1z0"/>
    <w:qFormat/>
    <w:rPr>
      <w:rFonts w:hint="eastAsia"/>
    </w:rPr>
  </w:style>
  <w:style w:type="character" w:styleId="Style12">
    <w:name w:val="默认段落字体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2023-12-05T16:27:34Z</dcterms:created>
  <dc:creator>Administrator</dc:creator>
  <dc:description/>
  <dc:language>zh-CN</dc:language>
  <cp:lastModifiedBy>蜡笔小旧</cp:lastModifiedBy>
  <dcterms:modified xsi:type="dcterms:W3CDTF">2023-12-14T13:28:34Z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994F2181E07E436289A17F883B51E54C_12</vt:lpwstr>
  </property>
  <property fmtid="{D5CDD505-2E9C-101B-9397-08002B2CF9AE}" pid="3" name="KSOProductBuildVer">
    <vt:lpwstr>2052-12.1.0.15990</vt:lpwstr>
  </property>
</Properties>
</file>