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ata-and-repository-structure"/>
    <w:p>
      <w:pPr>
        <w:pStyle w:val="Heading1"/>
      </w:pPr>
      <w:r>
        <w:t xml:space="preserve">Data and Repository Structure</w:t>
      </w:r>
    </w:p>
    <w:p>
      <w:pPr>
        <w:pStyle w:val="FirstParagraph"/>
      </w:pPr>
      <w:r>
        <w:t xml:space="preserve">This document describes how</w:t>
      </w:r>
      <w:r>
        <w:t xml:space="preserve"> </w:t>
      </w:r>
      <w:r>
        <w:rPr>
          <w:b/>
          <w:bCs/>
        </w:rPr>
        <w:t xml:space="preserve">OneDrive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are used together in</w:t>
      </w:r>
      <w:r>
        <w:t xml:space="preserve"> </w:t>
      </w:r>
      <w:r>
        <w:rPr>
          <w:b/>
          <w:bCs/>
        </w:rPr>
        <w:t xml:space="preserve">Statistics Without Borders (SWB) Project 321</w:t>
      </w:r>
      <w:r>
        <w:t xml:space="preserve">, and what types of files belong</w:t>
      </w:r>
      <w:r>
        <w:t xml:space="preserve"> </w:t>
      </w:r>
      <w:r>
        <w:t xml:space="preserve">in each location.</w:t>
      </w:r>
    </w:p>
    <w:p>
      <w:pPr>
        <w:pStyle w:val="BodyText"/>
      </w:pPr>
      <w:r>
        <w:t xml:space="preserve">The goal is to ensure:</w:t>
      </w:r>
      <w:r>
        <w:t xml:space="preserve"> </w:t>
      </w:r>
      <w:r>
        <w:t xml:space="preserve">- reproducibility</w:t>
      </w:r>
      <w:r>
        <w:t xml:space="preserve"> </w:t>
      </w:r>
      <w:r>
        <w:t xml:space="preserve">- safe collaboration</w:t>
      </w:r>
      <w:r>
        <w:t xml:space="preserve"> </w:t>
      </w:r>
      <w:r>
        <w:t xml:space="preserve">- clear separation of responsibilities</w:t>
      </w:r>
      <w:r>
        <w:t xml:space="preserve"> </w:t>
      </w:r>
      <w:r>
        <w:t xml:space="preserve">- no accidental data loss or corruption</w:t>
      </w:r>
    </w:p>
    <w:p>
      <w:r>
        <w:pict>
          <v:rect style="width:0;height:1.5pt" o:hralign="center" o:hrstd="t" o:hr="t"/>
        </w:pict>
      </w:r>
    </w:p>
    <w:bookmarkStart w:id="9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t xml:space="preserve">This project separates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rPr>
          <w:b/>
          <w:bCs/>
        </w:rPr>
        <w:t xml:space="preserve">data</w:t>
      </w:r>
      <w:r>
        <w:t xml:space="preserve">, and</w:t>
      </w:r>
      <w:r>
        <w:t xml:space="preserve"> </w:t>
      </w:r>
      <w:r>
        <w:rPr>
          <w:b/>
          <w:bCs/>
        </w:rPr>
        <w:t xml:space="preserve">outputs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&amp; analysis logic</w:t>
            </w:r>
          </w:p>
        </w:tc>
        <w:tc>
          <w:tcPr/>
          <w:p>
            <w:pPr>
              <w:pStyle w:val="Compact"/>
            </w:pPr>
            <w:r>
              <w:t xml:space="preserve">SQL, Python, notebooks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&amp; curated data</w:t>
            </w:r>
          </w:p>
        </w:tc>
        <w:tc>
          <w:tcPr/>
          <w:p>
            <w:pPr>
              <w:pStyle w:val="Compact"/>
            </w:pPr>
            <w:r>
              <w:t xml:space="preserve">Source data and analysis-ready datasets</w:t>
            </w:r>
          </w:p>
        </w:tc>
        <w:tc>
          <w:tcPr/>
          <w:p>
            <w:pPr>
              <w:pStyle w:val="Compact"/>
            </w:pPr>
            <w:r>
              <w:t xml:space="preserve">OneDrive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deliverables</w:t>
            </w:r>
          </w:p>
        </w:tc>
        <w:tc>
          <w:tcPr/>
          <w:p>
            <w:pPr>
              <w:pStyle w:val="Compact"/>
            </w:pPr>
            <w:r>
              <w:t xml:space="preserve">CSVs, Excel files, figures, reports</w:t>
            </w:r>
          </w:p>
        </w:tc>
        <w:tc>
          <w:tcPr/>
          <w:p>
            <w:pPr>
              <w:pStyle w:val="Compact"/>
            </w:pPr>
            <w:r>
              <w:t xml:space="preserve">OneDrive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raw or curated data is stored in GitHub.</w:t>
      </w:r>
    </w:p>
    <w:p>
      <w:r>
        <w:pict>
          <v:rect style="width:0;height:1.5pt" o:hralign="center" o:hrstd="t" o:hr="t"/>
        </w:pict>
      </w:r>
    </w:p>
    <w:bookmarkEnd w:id="9"/>
    <w:bookmarkStart w:id="21" w:name="onedrive-structure-data-outputs"/>
    <w:p>
      <w:pPr>
        <w:pStyle w:val="Heading2"/>
      </w:pPr>
      <w:r>
        <w:t xml:space="preserve">OneDrive structure (data &amp; outputs)</w:t>
      </w:r>
    </w:p>
    <w:p>
      <w:pPr>
        <w:pStyle w:val="FirstParagraph"/>
      </w:pPr>
      <w:r>
        <w:t xml:space="preserve">OneDrive is the</w:t>
      </w:r>
      <w:r>
        <w:t xml:space="preserve"> </w:t>
      </w:r>
      <w:r>
        <w:rPr>
          <w:b/>
          <w:bCs/>
        </w:rPr>
        <w:t xml:space="preserve">system of record for data</w:t>
      </w:r>
      <w:r>
        <w:t xml:space="preserve">. All project data and outputs live under:</w:t>
      </w:r>
    </w:p>
    <w:p>
      <w:pPr>
        <w:pStyle w:val="BodyText"/>
      </w:pPr>
      <w:r>
        <w:rPr>
          <w:rStyle w:val="VerbatimChar"/>
          <w:b/>
          <w:bCs/>
        </w:rPr>
        <w:t xml:space="preserve">SWB Operations/Project Data/321_Black_Hills_Area_Community_Foundation_2025_08/</w:t>
      </w:r>
    </w:p>
    <w:p>
      <w:r>
        <w:pict>
          <v:rect style="width:0;height:1.5pt" o:hralign="center" o:hrstd="t" o:hr="t"/>
        </w:pict>
      </w:r>
    </w:p>
    <w:bookmarkStart w:id="10" w:name="folder-structure-tree"/>
    <w:p>
      <w:pPr>
        <w:pStyle w:val="Heading3"/>
      </w:pPr>
      <w:r>
        <w:t xml:space="preserve">Folder structure (tree)</w:t>
      </w:r>
    </w:p>
    <w:p>
      <w:pPr>
        <w:pStyle w:val="SourceCode"/>
      </w:pPr>
      <w:r>
        <w:rPr>
          <w:rStyle w:val="VerbatimChar"/>
        </w:rPr>
        <w:t xml:space="preserve">SWB Operations/Project Data/321_Black_Hills_Area_Community_Foundation_2025_08/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│   ├── irs_990/</w:t>
      </w:r>
      <w:r>
        <w:br/>
      </w:r>
      <w:r>
        <w:rPr>
          <w:rStyle w:val="VerbatimChar"/>
        </w:rPr>
        <w:t xml:space="preserve">│   │   ├── givingtuesday_990/</w:t>
      </w:r>
      <w:r>
        <w:br/>
      </w:r>
      <w:r>
        <w:rPr>
          <w:rStyle w:val="VerbatimChar"/>
        </w:rPr>
        <w:t xml:space="preserve">│   │   └── census_acs/</w:t>
      </w:r>
      <w:r>
        <w:br/>
      </w:r>
      <w:r>
        <w:rPr>
          <w:rStyle w:val="VerbatimChar"/>
        </w:rPr>
        <w:t xml:space="preserve">│   │       ├── ACSDP5Y2024.DP03_2026-02-18T223058/   (5-Year ACS DP03)</w:t>
      </w:r>
      <w:r>
        <w:br/>
      </w:r>
      <w:r>
        <w:rPr>
          <w:rStyle w:val="VerbatimChar"/>
        </w:rPr>
        <w:t xml:space="preserve">│   │       ├── ACS_employment_2021_2024/              (1-Year ACS DP03, 2021-2024)</w:t>
      </w:r>
      <w:r>
        <w:br/>
      </w:r>
      <w:r>
        <w:rPr>
          <w:rStyle w:val="VerbatimChar"/>
        </w:rPr>
        <w:t xml:space="preserve">│   │       ├── ACS_population_2021_2024/              (1-Year ACS S0201, 2021-2024)</w:t>
      </w:r>
      <w:r>
        <w:br/>
      </w:r>
      <w:r>
        <w:rPr>
          <w:rStyle w:val="VerbatimChar"/>
        </w:rPr>
        <w:t xml:space="preserve">│   │       └── tl_2025_us_county/                     (county-level shapefiles)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reference/</w:t>
      </w:r>
      <w:r>
        <w:br/>
      </w:r>
      <w:r>
        <w:rPr>
          <w:rStyle w:val="VerbatimChar"/>
        </w:rPr>
        <w:t xml:space="preserve">│   │   ├── GEOID_reference.xlsx</w:t>
      </w:r>
      <w:r>
        <w:br/>
      </w:r>
      <w:r>
        <w:rPr>
          <w:rStyle w:val="VerbatimChar"/>
        </w:rPr>
        <w:t xml:space="preserve">│   │   ├── zip_to_county_fips.csv</w:t>
      </w:r>
      <w:r>
        <w:br/>
      </w:r>
      <w:r>
        <w:rPr>
          <w:rStyle w:val="VerbatimChar"/>
        </w:rPr>
        <w:t xml:space="preserve">│   │   ├── county_to_region_map.csv</w:t>
      </w:r>
      <w:r>
        <w:br/>
      </w:r>
      <w:r>
        <w:rPr>
          <w:rStyle w:val="VerbatimChar"/>
        </w:rPr>
        <w:t xml:space="preserve">│   │   ├── ntee_codes.csv</w:t>
      </w:r>
      <w:r>
        <w:br/>
      </w:r>
      <w:r>
        <w:rPr>
          <w:rStyle w:val="VerbatimChar"/>
        </w:rPr>
        <w:t xml:space="preserve">│   │   └── benchmark_regions.csv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staging/</w:t>
      </w:r>
      <w:r>
        <w:br/>
      </w:r>
      <w:r>
        <w:rPr>
          <w:rStyle w:val="VerbatimChar"/>
        </w:rPr>
        <w:t xml:space="preserve">│   │   ├── census_acs/</w:t>
      </w:r>
      <w:r>
        <w:br/>
      </w:r>
      <w:r>
        <w:rPr>
          <w:rStyle w:val="VerbatimChar"/>
        </w:rPr>
        <w:t xml:space="preserve">│   │   │   └── county_acs_extract.csv</w:t>
      </w:r>
      <w:r>
        <w:br/>
      </w:r>
      <w:r>
        <w:rPr>
          <w:rStyle w:val="VerbatimChar"/>
        </w:rPr>
        <w:t xml:space="preserve">│   │   ├── org/</w:t>
      </w:r>
      <w:r>
        <w:br/>
      </w:r>
      <w:r>
        <w:rPr>
          <w:rStyle w:val="VerbatimChar"/>
        </w:rPr>
        <w:t xml:space="preserve">│   │   ├── filing/</w:t>
      </w:r>
      <w:r>
        <w:br/>
      </w:r>
      <w:r>
        <w:rPr>
          <w:rStyle w:val="VerbatimChar"/>
        </w:rPr>
        <w:t xml:space="preserve">│   │   ├── financial_fact/</w:t>
      </w:r>
      <w:r>
        <w:br/>
      </w:r>
      <w:r>
        <w:rPr>
          <w:rStyle w:val="VerbatimChar"/>
        </w:rPr>
        <w:t xml:space="preserve">│   │   └── geo_bridge/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curated/</w:t>
      </w:r>
      <w:r>
        <w:br/>
      </w:r>
      <w:r>
        <w:rPr>
          <w:rStyle w:val="VerbatimChar"/>
        </w:rPr>
        <w:t xml:space="preserve">│   │   ├── census_acs/</w:t>
      </w:r>
      <w:r>
        <w:br/>
      </w:r>
      <w:r>
        <w:rPr>
          <w:rStyle w:val="VerbatimChar"/>
        </w:rPr>
        <w:t xml:space="preserve">│   │   │   └── regional_summary.csv</w:t>
      </w:r>
      <w:r>
        <w:br/>
      </w:r>
      <w:r>
        <w:rPr>
          <w:rStyle w:val="VerbatimChar"/>
        </w:rPr>
        <w:t xml:space="preserve">│   │   ├── v1_YYYY-MM-DD/</w:t>
      </w:r>
      <w:r>
        <w:br/>
      </w:r>
      <w:r>
        <w:rPr>
          <w:rStyle w:val="VerbatimChar"/>
        </w:rPr>
        <w:t xml:space="preserve">│   │   │   ├── org.parquet</w:t>
      </w:r>
      <w:r>
        <w:br/>
      </w:r>
      <w:r>
        <w:rPr>
          <w:rStyle w:val="VerbatimChar"/>
        </w:rPr>
        <w:t xml:space="preserve">│   │   │   ├── filing.parquet</w:t>
      </w:r>
      <w:r>
        <w:br/>
      </w:r>
      <w:r>
        <w:rPr>
          <w:rStyle w:val="VerbatimChar"/>
        </w:rPr>
        <w:t xml:space="preserve">│   │   │   ├── financial_fact.parquet</w:t>
      </w:r>
      <w:r>
        <w:br/>
      </w:r>
      <w:r>
        <w:rPr>
          <w:rStyle w:val="VerbatimChar"/>
        </w:rPr>
        <w:t xml:space="preserve">│   │   │   └── geo_bridge.parquet</w:t>
      </w:r>
      <w:r>
        <w:br/>
      </w:r>
      <w:r>
        <w:rPr>
          <w:rStyle w:val="VerbatimChar"/>
        </w:rPr>
        <w:t xml:space="preserve">│   │   └── CURRENT.txt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database/</w:t>
      </w:r>
      <w:r>
        <w:br/>
      </w:r>
      <w:r>
        <w:rPr>
          <w:rStyle w:val="VerbatimChar"/>
        </w:rPr>
        <w:t xml:space="preserve">│       └── (e.g. swb_321.duckdb — built from curated Parquet; for read-only querying)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02_outputs/</w:t>
      </w:r>
      <w:r>
        <w:br/>
      </w:r>
      <w:r>
        <w:rPr>
          <w:rStyle w:val="VerbatimChar"/>
        </w:rPr>
        <w:t xml:space="preserve">│   ├── exports/</w:t>
      </w:r>
      <w:r>
        <w:br/>
      </w:r>
      <w:r>
        <w:rPr>
          <w:rStyle w:val="VerbatimChar"/>
        </w:rPr>
        <w:t xml:space="preserve">│   ├── tables/</w:t>
      </w:r>
      <w:r>
        <w:br/>
      </w:r>
      <w:r>
        <w:rPr>
          <w:rStyle w:val="VerbatimChar"/>
        </w:rPr>
        <w:t xml:space="preserve">│   ├── figures/</w:t>
      </w:r>
      <w:r>
        <w:br/>
      </w:r>
      <w:r>
        <w:rPr>
          <w:rStyle w:val="VerbatimChar"/>
        </w:rPr>
        <w:t xml:space="preserve">│   └── report/</w:t>
      </w:r>
      <w:r>
        <w:br/>
      </w:r>
      <w:r>
        <w:rPr>
          <w:rStyle w:val="VerbatimChar"/>
        </w:rPr>
        <w:t xml:space="preserve">│       ├── draft/</w:t>
      </w:r>
      <w:r>
        <w:br/>
      </w:r>
      <w:r>
        <w:rPr>
          <w:rStyle w:val="VerbatimChar"/>
        </w:rPr>
        <w:t xml:space="preserve">│       └── final/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03_docs/</w:t>
      </w:r>
      <w:r>
        <w:br/>
      </w:r>
      <w:r>
        <w:rPr>
          <w:rStyle w:val="VerbatimChar"/>
        </w:rPr>
        <w:t xml:space="preserve">    ├── data_dictionary.xlsx</w:t>
      </w:r>
      <w:r>
        <w:br/>
      </w:r>
      <w:r>
        <w:rPr>
          <w:rStyle w:val="VerbatimChar"/>
        </w:rPr>
        <w:t xml:space="preserve">    ├── methodology.md</w:t>
      </w:r>
      <w:r>
        <w:br/>
      </w:r>
      <w:r>
        <w:rPr>
          <w:rStyle w:val="VerbatimChar"/>
        </w:rPr>
        <w:t xml:space="preserve">    └── limitations.md</w:t>
      </w:r>
    </w:p>
    <w:p>
      <w:r>
        <w:pict>
          <v:rect style="width:0;height:1.5pt" o:hralign="center" o:hrstd="t" o:hr="t"/>
        </w:pict>
      </w:r>
    </w:p>
    <w:bookmarkEnd w:id="10"/>
    <w:bookmarkStart w:id="19" w:name="what-goes-in-each-folder"/>
    <w:p>
      <w:pPr>
        <w:pStyle w:val="Heading3"/>
      </w:pPr>
      <w:r>
        <w:t xml:space="preserve">What goes in each folder</w:t>
      </w:r>
    </w:p>
    <w:bookmarkStart w:id="11" w:name="X53f1bf8d47172e2dd78dec704b6e94e2d60f281"/>
    <w:p>
      <w:pPr>
        <w:pStyle w:val="Heading4"/>
      </w:pPr>
      <w:r>
        <w:rPr>
          <w:b/>
          <w:bCs/>
        </w:rPr>
        <w:t xml:space="preserve">01_data/</w:t>
      </w:r>
      <w:r>
        <w:t xml:space="preserve"> </w:t>
      </w:r>
      <w:r>
        <w:t xml:space="preserve">— All project data (medallion: raw → staging → curated)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raw/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Immutable source data as received. Do not edit or overwrite.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Lookup tables and mappings used by staging and curated.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staging/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Cleaned, normalized tables from ingest + sql/staging.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curated/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Versioned, analysis-ready datasets; system of record for analytics.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database/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Read-only DB files (e.g. DuckDB) built from curated for ad-hoc SQL.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ataraw-bronze-immutable"/>
    <w:p>
      <w:pPr>
        <w:pStyle w:val="Heading4"/>
      </w:pPr>
      <w:r>
        <w:rPr>
          <w:b/>
          <w:bCs/>
        </w:rPr>
        <w:t xml:space="preserve">01_data/raw/</w:t>
      </w:r>
      <w:r>
        <w:t xml:space="preserve"> </w:t>
      </w:r>
      <w:r>
        <w:t xml:space="preserve">(bronze — immutable)</w:t>
      </w:r>
    </w:p>
    <w:p>
      <w:pPr>
        <w:pStyle w:val="FirstParagraph"/>
      </w:pPr>
      <w:r>
        <w:t xml:space="preserve">Source data exactly as obtained from providers. Used only as input by ingest and staging scripts.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irs_990/</w:t>
            </w:r>
          </w:p>
        </w:tc>
        <w:tc>
          <w:tcPr/>
          <w:p>
            <w:pPr>
              <w:pStyle w:val="Compact"/>
            </w:pPr>
            <w:r>
              <w:t xml:space="preserve">IRS Form 990 extracts (Forms 990, 990-EZ, 990-PF) — bulk downloads or API pulls.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givingtuesday_990/</w:t>
            </w:r>
          </w:p>
        </w:tc>
        <w:tc>
          <w:tcPr/>
          <w:p>
            <w:pPr>
              <w:pStyle w:val="Compact"/>
            </w:pPr>
            <w:r>
              <w:t xml:space="preserve">Giving Tuesday or other 990-derived datasets, if 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census_acs/</w:t>
            </w:r>
          </w:p>
        </w:tc>
        <w:tc>
          <w:tcPr/>
          <w:p>
            <w:pPr>
              <w:pStyle w:val="Compact"/>
            </w:pPr>
            <w:r>
              <w:t xml:space="preserve">U.S. Census American Community Survey (or other census) files used for context.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Do not modify, rename, or delete files. If you need a new source, add a new subfolder or new files; keep history.</w:t>
      </w:r>
    </w:p>
    <w:p>
      <w:r>
        <w:pict>
          <v:rect style="width:0;height:1.5pt" o:hralign="center" o:hrstd="t" o:hr="t"/>
        </w:pict>
      </w:r>
    </w:p>
    <w:bookmarkEnd w:id="12"/>
    <w:bookmarkStart w:id="13" w:name="datareference"/>
    <w:p>
      <w:pPr>
        <w:pStyle w:val="Heading4"/>
      </w:pPr>
      <w:r>
        <w:rPr>
          <w:b/>
          <w:bCs/>
        </w:rPr>
        <w:t xml:space="preserve">01_data/reference/</w:t>
      </w:r>
    </w:p>
    <w:p>
      <w:pPr>
        <w:pStyle w:val="FirstParagraph"/>
      </w:pPr>
      <w:r>
        <w:t xml:space="preserve">Lookup and mapping tables that staging and curated logic depend on (geography, NTEE, benchmark regions). Update in place when definitions change; not versioned like curated.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Example 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GEOID_reference.xlsx</w:t>
            </w:r>
          </w:p>
        </w:tc>
        <w:tc>
          <w:tcPr/>
          <w:p>
            <w:pPr>
              <w:pStyle w:val="Compact"/>
            </w:pPr>
            <w:r>
              <w:t xml:space="preserve">County names, 5-digit FIPS GEOIDs, and cluster (region) assignments for benchmark region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zip_to_county_fips.csv</w:t>
            </w:r>
          </w:p>
        </w:tc>
        <w:tc>
          <w:tcPr/>
          <w:p>
            <w:pPr>
              <w:pStyle w:val="Compact"/>
            </w:pPr>
            <w:r>
              <w:t xml:space="preserve">Mapping from ZIP codes to county FIPS codes.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county_to_region_map.csv</w:t>
            </w:r>
          </w:p>
        </w:tc>
        <w:tc>
          <w:tcPr/>
          <w:p>
            <w:pPr>
              <w:pStyle w:val="Compact"/>
            </w:pPr>
            <w:r>
              <w:t xml:space="preserve">Mapping from counties to project regions (e.g. Black Hills, benchmark regions).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ntee_codes.csv</w:t>
            </w:r>
          </w:p>
        </w:tc>
        <w:tc>
          <w:tcPr/>
          <w:p>
            <w:pPr>
              <w:pStyle w:val="Compact"/>
            </w:pPr>
            <w:r>
              <w:t xml:space="preserve">NTEE classification codes and descriptions.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benchmark_regions.csv</w:t>
            </w:r>
          </w:p>
        </w:tc>
        <w:tc>
          <w:tcPr/>
          <w:p>
            <w:pPr>
              <w:pStyle w:val="Compact"/>
            </w:pPr>
            <w:r>
              <w:t xml:space="preserve">Final list of benchmark regions (from the benchmark-region team).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atastaging-silver"/>
    <w:p>
      <w:pPr>
        <w:pStyle w:val="Heading4"/>
      </w:pPr>
      <w:r>
        <w:rPr>
          <w:b/>
          <w:bCs/>
        </w:rPr>
        <w:t xml:space="preserve">01_data/staging/</w:t>
      </w:r>
      <w:r>
        <w:t xml:space="preserve"> </w:t>
      </w:r>
      <w:r>
        <w:t xml:space="preserve">(silver)</w:t>
      </w:r>
    </w:p>
    <w:p>
      <w:pPr>
        <w:pStyle w:val="FirstParagraph"/>
      </w:pPr>
      <w:r>
        <w:t xml:space="preserve">Output of</w:t>
      </w:r>
      <w:r>
        <w:t xml:space="preserve"> </w:t>
      </w:r>
      <w:r>
        <w:rPr>
          <w:b/>
          <w:bCs/>
        </w:rPr>
        <w:t xml:space="preserve">python/ingest</w:t>
      </w:r>
      <w:r>
        <w:t xml:space="preserve">,</w:t>
      </w:r>
      <w:r>
        <w:t xml:space="preserve"> </w:t>
      </w:r>
      <w:r>
        <w:rPr>
          <w:b/>
          <w:bCs/>
        </w:rPr>
        <w:t xml:space="preserve">python/transform</w:t>
      </w:r>
      <w:r>
        <w:t xml:space="preserve">, and</w:t>
      </w:r>
      <w:r>
        <w:t xml:space="preserve"> </w:t>
      </w:r>
      <w:r>
        <w:rPr>
          <w:b/>
          <w:bCs/>
        </w:rPr>
        <w:t xml:space="preserve">sql/staging</w:t>
      </w:r>
      <w:r>
        <w:t xml:space="preserve">: cleaned, normalized, one row per entity or filing. Not yet filtered or aggregated for a specific report. Curated logic reads from here and writes to</w:t>
      </w:r>
      <w:r>
        <w:t xml:space="preserve"> </w:t>
      </w:r>
      <w:r>
        <w:rPr>
          <w:b/>
          <w:bCs/>
        </w:rPr>
        <w:t xml:space="preserve">curated/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census_acs/</w:t>
            </w:r>
          </w:p>
        </w:tc>
        <w:tc>
          <w:tcPr/>
          <w:p>
            <w:pPr>
              <w:pStyle w:val="Compact"/>
            </w:pPr>
            <w:r>
              <w:t xml:space="preserve">County-level ACS variable extracts filtered to target counties. Produced by</w:t>
            </w:r>
            <w:r>
              <w:t xml:space="preserve"> </w:t>
            </w:r>
            <w:r>
              <w:rPr>
                <w:rStyle w:val="VerbatimChar"/>
              </w:rPr>
              <w:t xml:space="preserve">python/transform/extract_acs_variables.py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org/</w:t>
            </w:r>
          </w:p>
        </w:tc>
        <w:tc>
          <w:tcPr/>
          <w:p>
            <w:pPr>
              <w:pStyle w:val="Compact"/>
            </w:pPr>
            <w:r>
              <w:t xml:space="preserve">Organization-level staging (one row per org, normalized fields).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filing/</w:t>
            </w:r>
          </w:p>
        </w:tc>
        <w:tc>
          <w:tcPr/>
          <w:p>
            <w:pPr>
              <w:pStyle w:val="Compact"/>
            </w:pPr>
            <w:r>
              <w:t xml:space="preserve">Filing-level staging (one row per 990 filing).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financial_fact/</w:t>
            </w:r>
          </w:p>
        </w:tc>
        <w:tc>
          <w:tcPr/>
          <w:p>
            <w:pPr>
              <w:pStyle w:val="Compact"/>
            </w:pPr>
            <w:r>
              <w:t xml:space="preserve">Financial facts (revenue, expenses, assets, etc.) linked to org/filing.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geo_bridge/</w:t>
            </w:r>
          </w:p>
        </w:tc>
        <w:tc>
          <w:tcPr/>
          <w:p>
            <w:pPr>
              <w:pStyle w:val="Compact"/>
            </w:pPr>
            <w:r>
              <w:t xml:space="preserve">Geography bridge tables (e.g. org/filing to county/region).</w:t>
            </w:r>
          </w:p>
        </w:tc>
      </w:tr>
    </w:tbl>
    <w:p>
      <w:pPr>
        <w:pStyle w:val="BodyText"/>
      </w:pPr>
      <w:r>
        <w:t xml:space="preserve">Use staging for exploratory analysis, different cuts, or building multiple curated datasets from one silver layer.</w:t>
      </w:r>
    </w:p>
    <w:p>
      <w:r>
        <w:pict>
          <v:rect style="width:0;height:1.5pt" o:hralign="center" o:hrstd="t" o:hr="t"/>
        </w:pict>
      </w:r>
    </w:p>
    <w:bookmarkEnd w:id="14"/>
    <w:bookmarkStart w:id="15" w:name="datacurated-gold-versioned"/>
    <w:p>
      <w:pPr>
        <w:pStyle w:val="Heading4"/>
      </w:pPr>
      <w:r>
        <w:rPr>
          <w:b/>
          <w:bCs/>
        </w:rPr>
        <w:t xml:space="preserve">01_data/curated/</w:t>
      </w:r>
      <w:r>
        <w:t xml:space="preserve"> </w:t>
      </w:r>
      <w:r>
        <w:t xml:space="preserve">(gold — versioned)</w:t>
      </w:r>
    </w:p>
    <w:p>
      <w:pPr>
        <w:pStyle w:val="FirstParagraph"/>
      </w:pPr>
      <w:r>
        <w:t xml:space="preserve">Analysis-ready datasets. Each release is a</w:t>
      </w:r>
      <w:r>
        <w:t xml:space="preserve"> </w:t>
      </w:r>
      <w:r>
        <w:rPr>
          <w:b/>
          <w:bCs/>
        </w:rPr>
        <w:t xml:space="preserve">dated snapshot</w:t>
      </w:r>
      <w:r>
        <w:t xml:space="preserve"> </w:t>
      </w:r>
      <w:r>
        <w:t xml:space="preserve">so you can reproduce past 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census_acs/</w:t>
            </w:r>
          </w:p>
        </w:tc>
        <w:tc>
          <w:tcPr/>
          <w:p>
            <w:pPr>
              <w:pStyle w:val="Compact"/>
            </w:pPr>
            <w:r>
              <w:t xml:space="preserve">Aggregated regional summaries derived from ACS staging data. Produced by</w:t>
            </w:r>
            <w:r>
              <w:t xml:space="preserve"> </w:t>
            </w:r>
            <w:r>
              <w:rPr>
                <w:rStyle w:val="VerbatimChar"/>
              </w:rPr>
              <w:t xml:space="preserve">python/transform/compute_regional_summary.py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v1_YYYY-MM-DD/</w:t>
            </w:r>
          </w:p>
        </w:tc>
        <w:tc>
          <w:tcPr/>
          <w:p>
            <w:pPr>
              <w:pStyle w:val="Compact"/>
            </w:pPr>
            <w:r>
              <w:t xml:space="preserve">One snapshot per release date. Contains e.g. </w:t>
            </w:r>
            <w:r>
              <w:rPr>
                <w:rStyle w:val="VerbatimChar"/>
              </w:rPr>
              <w:t xml:space="preserve">org.parquet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filing.parquet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financial_fact.parquet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geo_bridge.parquet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CURRENT.txt</w:t>
            </w:r>
          </w:p>
        </w:tc>
        <w:tc>
          <w:tcPr/>
          <w:p>
            <w:pPr>
              <w:pStyle w:val="Compact"/>
            </w:pPr>
            <w:r>
              <w:t xml:space="preserve">Text file pointing to the active version (e.g. </w:t>
            </w:r>
            <w:r>
              <w:rPr>
                <w:rStyle w:val="VerbatimChar"/>
              </w:rPr>
              <w:t xml:space="preserve">v1_2025-02-10</w:t>
            </w:r>
            <w:r>
              <w:t xml:space="preserve">). Scripts and notebooks read this to find the latest curated path.</w:t>
            </w:r>
          </w:p>
        </w:tc>
      </w:tr>
    </w:tbl>
    <w:p>
      <w:pPr>
        <w:pStyle w:val="BodyText"/>
      </w:pPr>
      <w:r>
        <w:t xml:space="preserve">Notebooks and</w:t>
      </w:r>
      <w:r>
        <w:t xml:space="preserve"> </w:t>
      </w:r>
      <w:r>
        <w:rPr>
          <w:b/>
          <w:bCs/>
        </w:rPr>
        <w:t xml:space="preserve">python/export</w:t>
      </w:r>
      <w:r>
        <w:t xml:space="preserve"> </w:t>
      </w:r>
      <w:r>
        <w:t xml:space="preserve">read from curated (or from</w:t>
      </w:r>
      <w:r>
        <w:t xml:space="preserve"> </w:t>
      </w:r>
      <w:r>
        <w:rPr>
          <w:b/>
          <w:bCs/>
        </w:rPr>
        <w:t xml:space="preserve">database/</w:t>
      </w:r>
      <w:r>
        <w:t xml:space="preserve"> </w:t>
      </w:r>
      <w:r>
        <w:t xml:space="preserve">if present). Curated is the system of record; do not overwrite a dated folder.</w:t>
      </w:r>
    </w:p>
    <w:p>
      <w:r>
        <w:pict>
          <v:rect style="width:0;height:1.5pt" o:hralign="center" o:hrstd="t" o:hr="t"/>
        </w:pict>
      </w:r>
    </w:p>
    <w:bookmarkEnd w:id="15"/>
    <w:bookmarkStart w:id="16" w:name="datadatabase-optional"/>
    <w:p>
      <w:pPr>
        <w:pStyle w:val="Heading4"/>
      </w:pPr>
      <w:r>
        <w:rPr>
          <w:b/>
          <w:bCs/>
        </w:rPr>
        <w:t xml:space="preserve">01_data/database/</w:t>
      </w:r>
      <w:r>
        <w:t xml:space="preserve"> </w:t>
      </w:r>
      <w:r>
        <w:t xml:space="preserve">(optional)</w:t>
      </w:r>
    </w:p>
    <w:p>
      <w:pPr>
        <w:pStyle w:val="FirstParagraph"/>
      </w:pPr>
      <w:r>
        <w:t xml:space="preserve">Holds database files (e.g. </w:t>
      </w:r>
      <w:r>
        <w:rPr>
          <w:b/>
          <w:bCs/>
        </w:rPr>
        <w:t xml:space="preserve">swb_321.duckdb</w:t>
      </w:r>
      <w:r>
        <w:t xml:space="preserve">) built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curated Parquet for convenient ad-hoc SQL. Not part of the main ETL.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Build from curated only. Open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when querying; close when not in use so OneDrive sync does not corrupt the file. No ETL should write to DB files in this folder.</w:t>
      </w:r>
    </w:p>
    <w:p>
      <w:r>
        <w:pict>
          <v:rect style="width:0;height:1.5pt" o:hralign="center" o:hrstd="t" o:hr="t"/>
        </w:pict>
      </w:r>
    </w:p>
    <w:bookmarkEnd w:id="16"/>
    <w:bookmarkStart w:id="17" w:name="X2751d36d3bc55382930be6504a9a4aee912c917"/>
    <w:p>
      <w:pPr>
        <w:pStyle w:val="Heading4"/>
      </w:pPr>
      <w:r>
        <w:rPr>
          <w:b/>
          <w:bCs/>
        </w:rPr>
        <w:t xml:space="preserve">02_outputs/</w:t>
      </w:r>
      <w:r>
        <w:t xml:space="preserve"> </w:t>
      </w:r>
      <w:r>
        <w:t xml:space="preserve">— Client-facing and internal deliverables</w:t>
      </w:r>
    </w:p>
    <w:p>
      <w:pPr>
        <w:pStyle w:val="FirstParagraph"/>
      </w:pPr>
      <w:r>
        <w:t xml:space="preserve">All exported tables, figures, and reports. No code; only outputs.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exports/</w:t>
            </w:r>
          </w:p>
        </w:tc>
        <w:tc>
          <w:tcPr/>
          <w:p>
            <w:pPr>
              <w:pStyle w:val="Compact"/>
            </w:pPr>
            <w:r>
              <w:t xml:space="preserve">CSV, Excel, or other export files for the client or partners (e.g. summary tables, list exports).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tables/</w:t>
            </w:r>
          </w:p>
        </w:tc>
        <w:tc>
          <w:tcPr/>
          <w:p>
            <w:pPr>
              <w:pStyle w:val="Compact"/>
            </w:pPr>
            <w:r>
              <w:t xml:space="preserve">Publication-ready tables (e.g. for reports, slides, or appendices).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Charts, maps, and other graphics.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report/draft/</w:t>
            </w:r>
          </w:p>
        </w:tc>
        <w:tc>
          <w:tcPr/>
          <w:p>
            <w:pPr>
              <w:pStyle w:val="Compact"/>
            </w:pPr>
            <w:r>
              <w:t xml:space="preserve">Report drafts and work-in-progress versions.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report/final/</w:t>
            </w:r>
          </w:p>
        </w:tc>
        <w:tc>
          <w:tcPr/>
          <w:p>
            <w:pPr>
              <w:pStyle w:val="Compact"/>
            </w:pPr>
            <w:r>
              <w:t xml:space="preserve">Approved, final report versions for delivery.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1534c453d9ab422aeb32f69371098f9e63cbb8d"/>
    <w:p>
      <w:pPr>
        <w:pStyle w:val="Heading4"/>
      </w:pPr>
      <w:r>
        <w:rPr>
          <w:b/>
          <w:bCs/>
        </w:rPr>
        <w:t xml:space="preserve">03_docs/</w:t>
      </w:r>
      <w:r>
        <w:t xml:space="preserve"> </w:t>
      </w:r>
      <w:r>
        <w:t xml:space="preserve">— Project documentation that lives with the data</w:t>
      </w:r>
    </w:p>
    <w:p>
      <w:pPr>
        <w:pStyle w:val="FirstParagraph"/>
      </w:pPr>
      <w:r>
        <w:t xml:space="preserve">Data-specific docs that belong next to the dataset (as opposed to repo-level docs in GitHub</w:t>
      </w:r>
      <w:r>
        <w:t xml:space="preserve"> </w:t>
      </w:r>
      <w:r>
        <w:rPr>
          <w:b/>
          <w:bCs/>
        </w:rPr>
        <w:t xml:space="preserve">docs/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Example 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data_dictionary.xlsx</w:t>
            </w:r>
          </w:p>
        </w:tc>
        <w:tc>
          <w:tcPr/>
          <w:p>
            <w:pPr>
              <w:pStyle w:val="Compact"/>
            </w:pPr>
            <w:r>
              <w:t xml:space="preserve">Variable definitions, codes, and field descriptions for curated/staging.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methodology.md</w:t>
            </w:r>
          </w:p>
        </w:tc>
        <w:tc>
          <w:tcPr/>
          <w:p>
            <w:pPr>
              <w:pStyle w:val="Compact"/>
            </w:pPr>
            <w:r>
              <w:t xml:space="preserve">Methodological notes (sources, definitions, assumptions).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limitations.md</w:t>
            </w:r>
          </w:p>
        </w:tc>
        <w:tc>
          <w:tcPr/>
          <w:p>
            <w:pPr>
              <w:pStyle w:val="Compact"/>
            </w:pPr>
            <w:r>
              <w:t xml:space="preserve">Known data limitations and caveats.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onedrive-rules"/>
    <w:p>
      <w:pPr>
        <w:pStyle w:val="Heading3"/>
      </w:pPr>
      <w:r>
        <w:t xml:space="preserve">OneDrive rules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raw/</w:t>
      </w:r>
      <w:r>
        <w:t xml:space="preserve"> </w:t>
      </w:r>
      <w:r>
        <w:t xml:space="preserve">is immutable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curated/</w:t>
      </w:r>
      <w:r>
        <w:t xml:space="preserve"> </w:t>
      </w:r>
      <w:r>
        <w:t xml:space="preserve">is versioned</w:t>
      </w:r>
    </w:p>
    <w:p>
      <w:pPr>
        <w:pStyle w:val="Compact"/>
        <w:numPr>
          <w:ilvl w:val="0"/>
          <w:numId w:val="1001"/>
        </w:numPr>
      </w:pPr>
      <w:r>
        <w:t xml:space="preserve">Database files (</w:t>
      </w:r>
      <w:r>
        <w:rPr>
          <w:rStyle w:val="VerbatimChar"/>
        </w:rPr>
        <w:t xml:space="preserve">.sqlite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.db</w:t>
      </w:r>
      <w:r>
        <w:t xml:space="preserve">,</w:t>
      </w:r>
      <w:r>
        <w:t xml:space="preserve"> </w:t>
      </w:r>
      <w:r>
        <w:rPr>
          <w:rStyle w:val="VerbatimChar"/>
        </w:rPr>
        <w:t xml:space="preserve">.duckdb</w:t>
      </w:r>
      <w:r>
        <w:t xml:space="preserve">) are allowed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01_data/database/</w:t>
      </w:r>
      <w:r>
        <w:t xml:space="preserve">. Build them from curated Parquet; open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when querying so sync does not corrupt the file. Close the DB when not in use.</w:t>
      </w:r>
    </w:p>
    <w:p>
      <w:pPr>
        <w:pStyle w:val="Compact"/>
        <w:numPr>
          <w:ilvl w:val="0"/>
          <w:numId w:val="1001"/>
        </w:numPr>
      </w:pPr>
      <w:r>
        <w:t xml:space="preserve">Outputs live only in</w:t>
      </w:r>
      <w:r>
        <w:t xml:space="preserve"> </w:t>
      </w:r>
      <w:r>
        <w:rPr>
          <w:rStyle w:val="VerbatimChar"/>
        </w:rPr>
        <w:t xml:space="preserve">02_outputs/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github-repository-structure-code-only"/>
    <w:p>
      <w:pPr>
        <w:pStyle w:val="Heading2"/>
      </w:pPr>
      <w:r>
        <w:t xml:space="preserve">GitHub repository structure (code only)</w:t>
      </w:r>
    </w:p>
    <w:p>
      <w:pPr>
        <w:pStyle w:val="FirstParagraph"/>
      </w:pPr>
      <w:r>
        <w:t xml:space="preserve">GitHub is the</w:t>
      </w:r>
      <w:r>
        <w:t xml:space="preserve"> </w:t>
      </w:r>
      <w:r>
        <w:rPr>
          <w:b/>
          <w:bCs/>
        </w:rPr>
        <w:t xml:space="preserve">system of record for logic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form-990-benchmarking/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├── staging/</w:t>
      </w:r>
      <w:r>
        <w:br/>
      </w:r>
      <w:r>
        <w:rPr>
          <w:rStyle w:val="VerbatimChar"/>
        </w:rPr>
        <w:t xml:space="preserve">│   ├── curated/</w:t>
      </w:r>
      <w:r>
        <w:br/>
      </w:r>
      <w:r>
        <w:rPr>
          <w:rStyle w:val="VerbatimChar"/>
        </w:rPr>
        <w:t xml:space="preserve">│   └── meta/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python/</w:t>
      </w:r>
      <w:r>
        <w:br/>
      </w:r>
      <w:r>
        <w:rPr>
          <w:rStyle w:val="VerbatimChar"/>
        </w:rPr>
        <w:t xml:space="preserve">│   ├── ingest/</w:t>
      </w:r>
      <w:r>
        <w:br/>
      </w:r>
      <w:r>
        <w:rPr>
          <w:rStyle w:val="VerbatimChar"/>
        </w:rPr>
        <w:t xml:space="preserve">│   ├── transform/</w:t>
      </w:r>
      <w:r>
        <w:br/>
      </w:r>
      <w:r>
        <w:rPr>
          <w:rStyle w:val="VerbatimChar"/>
        </w:rPr>
        <w:t xml:space="preserve">│   │   ├── extract_acs_variables.py</w:t>
      </w:r>
      <w:r>
        <w:br/>
      </w:r>
      <w:r>
        <w:rPr>
          <w:rStyle w:val="VerbatimChar"/>
        </w:rPr>
        <w:t xml:space="preserve">│   │   └── compute_regional_summary.py</w:t>
      </w:r>
      <w:r>
        <w:br/>
      </w:r>
      <w:r>
        <w:rPr>
          <w:rStyle w:val="VerbatimChar"/>
        </w:rPr>
        <w:t xml:space="preserve">│   ├── export/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01_landscape_summary.ipynb</w:t>
      </w:r>
      <w:r>
        <w:br/>
      </w:r>
      <w:r>
        <w:rPr>
          <w:rStyle w:val="VerbatimChar"/>
        </w:rPr>
        <w:t xml:space="preserve">│   └── 02_benchmark_comparison.ipynb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methodology.md</w:t>
      </w:r>
      <w:r>
        <w:br/>
      </w:r>
      <w:r>
        <w:rPr>
          <w:rStyle w:val="VerbatimChar"/>
        </w:rPr>
        <w:t xml:space="preserve">│   ├── benchmark_regions.md</w:t>
      </w:r>
      <w:r>
        <w:br/>
      </w:r>
      <w:r>
        <w:rPr>
          <w:rStyle w:val="VerbatimChar"/>
        </w:rPr>
        <w:t xml:space="preserve">│   ├── data_sources.md</w:t>
      </w:r>
      <w:r>
        <w:br/>
      </w:r>
      <w:r>
        <w:rPr>
          <w:rStyle w:val="VerbatimChar"/>
        </w:rPr>
        <w:t xml:space="preserve">│   └── decisions.md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</w:p>
    <w:bookmarkStart w:id="22" w:name="github-rules"/>
    <w:p>
      <w:pPr>
        <w:pStyle w:val="Heading3"/>
      </w:pPr>
      <w:r>
        <w:t xml:space="preserve">GitHub rules</w:t>
      </w:r>
    </w:p>
    <w:p>
      <w:pPr>
        <w:pStyle w:val="Compact"/>
        <w:numPr>
          <w:ilvl w:val="0"/>
          <w:numId w:val="1002"/>
        </w:numPr>
      </w:pPr>
      <w:r>
        <w:t xml:space="preserve">No data files or credentials</w:t>
      </w:r>
    </w:p>
    <w:p>
      <w:pPr>
        <w:pStyle w:val="Compact"/>
        <w:numPr>
          <w:ilvl w:val="0"/>
          <w:numId w:val="1002"/>
        </w:numPr>
      </w:pPr>
      <w:r>
        <w:t xml:space="preserve">SQL logic in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02"/>
        </w:numPr>
      </w:pPr>
      <w:r>
        <w:t xml:space="preserve">Python scripts must be reproducible</w:t>
      </w:r>
    </w:p>
    <w:p>
      <w:pPr>
        <w:pStyle w:val="Compact"/>
        <w:numPr>
          <w:ilvl w:val="0"/>
          <w:numId w:val="1002"/>
        </w:numPr>
      </w:pPr>
      <w:r>
        <w:t xml:space="preserve">Notebooks are exploratory, not pipelines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ow-github-and-onedrive-interact"/>
    <w:p>
      <w:pPr>
        <w:pStyle w:val="Heading2"/>
      </w:pPr>
      <w:r>
        <w:t xml:space="preserve">How GitHub and OneDrive interact</w:t>
      </w:r>
    </w:p>
    <w:p>
      <w:pPr>
        <w:pStyle w:val="SourceCode"/>
      </w:pPr>
      <w:r>
        <w:rPr>
          <w:rStyle w:val="VerbatimChar"/>
        </w:rPr>
        <w:t xml:space="preserve">OneDrive/raw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python/ingest + sql/staging + python/transform (extraction)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OneDrive/staging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sql/curated + python/transform (aggregation)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OneDrive/curated</w:t>
      </w:r>
      <w:r>
        <w:br/>
      </w:r>
      <w:r>
        <w:rPr>
          <w:rStyle w:val="VerbatimChar"/>
        </w:rPr>
        <w:t xml:space="preserve">   ├── build .duckdb / .db from curated  →  OneDrive/database   [read-only querying]</w:t>
      </w:r>
      <w:r>
        <w:br/>
      </w:r>
      <w:r>
        <w:rPr>
          <w:rStyle w:val="VerbatimChar"/>
        </w:rPr>
        <w:t xml:space="preserve">   └── notebooks/  (read Parquet or DB)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python/export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OneDrive/outputs</w:t>
      </w:r>
    </w:p>
    <w:p>
      <w:r>
        <w:pict>
          <v:rect style="width:0;height:1.5pt" o:hralign="center" o:hrstd="t" o:hr="t"/>
        </w:pict>
      </w:r>
    </w:p>
    <w:bookmarkEnd w:id="24"/>
    <w:bookmarkStart w:id="2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GitHub contains all code and analytical logic, while OneDrive contains all data and deliverables.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2026-02-19T23:40:24Z</dcterms:created>
  <dcterms:modified xsi:type="dcterms:W3CDTF">2026-02-19T23:40:24Z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