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C7FA" w14:textId="29AD2EA0" w:rsidR="00AA7A41" w:rsidRDefault="00AA7A41">
      <w:r>
        <w:t xml:space="preserve">The Ionic View app isn’t available for Android anymore either – I don’t have a particularly good emulator on my laptop right now. I’ll try to find one for week 3. </w:t>
      </w:r>
    </w:p>
    <w:sectPr w:rsidR="00AA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1"/>
    <w:rsid w:val="00A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3F30"/>
  <w15:chartTrackingRefBased/>
  <w15:docId w15:val="{AFBB370A-AB45-470D-906F-04A71F8E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Declann Herrington</dc:creator>
  <cp:keywords/>
  <dc:description/>
  <cp:lastModifiedBy>Declann Herrington</cp:lastModifiedBy>
  <cp:revision>1</cp:revision>
  <dcterms:created xsi:type="dcterms:W3CDTF">2023-11-07T03:08:00Z</dcterms:created>
  <dcterms:modified xsi:type="dcterms:W3CDTF">2023-11-07T03:10:00Z</dcterms:modified>
</cp:coreProperties>
</file>