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pStyle w:val="12"/>
        <w:rPr>
          <w:sz w:val="36"/>
          <w:szCs w:val="36"/>
        </w:rPr>
      </w:pPr>
    </w:p>
    <w:p>
      <w:pPr>
        <w:pStyle w:val="12"/>
        <w:rPr>
          <w:sz w:val="36"/>
          <w:szCs w:val="36"/>
        </w:rPr>
      </w:pPr>
    </w:p>
    <w:p>
      <w:pPr>
        <w:pStyle w:val="12"/>
        <w:rPr>
          <w:sz w:val="36"/>
          <w:szCs w:val="36"/>
        </w:rPr>
      </w:pPr>
    </w:p>
    <w:p>
      <w:pPr>
        <w:pStyle w:val="12"/>
        <w:rPr>
          <w:sz w:val="36"/>
          <w:szCs w:val="36"/>
        </w:rPr>
      </w:pPr>
    </w:p>
    <w:p>
      <w:pPr>
        <w:pStyle w:val="12"/>
        <w:rPr>
          <w:rFonts w:ascii="微软雅黑" w:hAnsi="微软雅黑" w:eastAsia="微软雅黑"/>
          <w:sz w:val="36"/>
          <w:szCs w:val="36"/>
        </w:rPr>
      </w:pPr>
      <w:bookmarkStart w:id="0" w:name="_Toc517784263"/>
      <w:r>
        <w:rPr>
          <w:rFonts w:ascii="微软雅黑" w:hAnsi="微软雅黑" w:eastAsia="微软雅黑"/>
          <w:sz w:val="36"/>
          <w:szCs w:val="36"/>
        </w:rPr>
        <w:t>B</w:t>
      </w:r>
      <w:r>
        <w:rPr>
          <w:rFonts w:hint="eastAsia" w:ascii="微软雅黑" w:hAnsi="微软雅黑" w:eastAsia="微软雅黑"/>
          <w:sz w:val="36"/>
          <w:szCs w:val="36"/>
        </w:rPr>
        <w:t>ug属性规范及流程</w:t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4"/>
        <w:tblW w:w="88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  <w:tc>
          <w:tcPr>
            <w:tcW w:w="321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bookmarkStart w:id="18" w:name="_GoBack"/>
            <w:bookmarkEnd w:id="18"/>
            <w:r>
              <w:rPr>
                <w:rFonts w:hint="eastAsia" w:ascii="微软雅黑" w:hAnsi="微软雅黑" w:eastAsia="微软雅黑"/>
              </w:rPr>
              <w:t>.19</w:t>
            </w:r>
          </w:p>
        </w:tc>
        <w:tc>
          <w:tcPr>
            <w:tcW w:w="321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1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2816087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"_Toc517784263"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rPr>
              <w:rStyle w:val="16"/>
              <w:rFonts w:hint="eastAsia" w:ascii="微软雅黑" w:hAnsi="微软雅黑" w:eastAsia="微软雅黑"/>
            </w:rPr>
            <w:t>属性规范及流程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_Toc517784263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"_Toc517784264"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16"/>
              <w:rFonts w:hint="eastAsia" w:ascii="微软雅黑" w:hAnsi="微软雅黑" w:eastAsia="微软雅黑"/>
            </w:rPr>
            <w:t>目的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_Toc517784264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"_Toc517784265"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16"/>
              <w:rFonts w:hint="eastAsia" w:ascii="微软雅黑" w:hAnsi="微软雅黑" w:eastAsia="微软雅黑"/>
            </w:rPr>
            <w:t>范围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_Toc517784265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"_Toc517784266"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3.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16"/>
              <w:rFonts w:hint="eastAsia" w:ascii="微软雅黑" w:hAnsi="微软雅黑" w:eastAsia="微软雅黑"/>
            </w:rPr>
            <w:t>工具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_Toc517784266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"_Toc517784267"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4.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16"/>
              <w:rFonts w:hint="eastAsia" w:ascii="微软雅黑" w:hAnsi="微软雅黑" w:eastAsia="微软雅黑"/>
            </w:rPr>
            <w:t>角色和职责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_Toc517784267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"_Toc517784268"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5.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rPr>
              <w:rStyle w:val="16"/>
              <w:rFonts w:hint="eastAsia" w:ascii="微软雅黑" w:hAnsi="微软雅黑" w:eastAsia="微软雅黑"/>
            </w:rPr>
            <w:t>属性定义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_Toc517784268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"_Toc517784269"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5.1</w:t>
          </w:r>
          <w:r>
            <w:rPr>
              <w:rStyle w:val="16"/>
              <w:rFonts w:hint="eastAsia" w:ascii="微软雅黑" w:hAnsi="微软雅黑" w:eastAsia="微软雅黑"/>
            </w:rPr>
            <w:t>．</w:t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rPr>
              <w:rStyle w:val="16"/>
              <w:rFonts w:hint="eastAsia" w:ascii="微软雅黑" w:hAnsi="微软雅黑" w:eastAsia="微软雅黑"/>
            </w:rPr>
            <w:t>类型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_Toc517784269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"_Toc517784270"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5.2</w:t>
          </w:r>
          <w:r>
            <w:rPr>
              <w:rStyle w:val="16"/>
              <w:rFonts w:hint="eastAsia" w:ascii="微软雅黑" w:hAnsi="微软雅黑" w:eastAsia="微软雅黑"/>
            </w:rPr>
            <w:t>．</w:t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rPr>
              <w:rStyle w:val="16"/>
              <w:rFonts w:hint="eastAsia" w:ascii="微软雅黑" w:hAnsi="微软雅黑" w:eastAsia="微软雅黑"/>
            </w:rPr>
            <w:t>严重性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"_Toc517784271"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5.3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rPr>
              <w:rStyle w:val="16"/>
              <w:rFonts w:hint="eastAsia" w:ascii="微软雅黑" w:hAnsi="微软雅黑" w:eastAsia="微软雅黑"/>
            </w:rPr>
            <w:t>优先级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"_Toc517784272"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6.</w:t>
          </w:r>
          <w:r>
            <w:rPr>
              <w:rFonts w:ascii="微软雅黑" w:hAnsi="微软雅黑" w:eastAsia="微软雅黑"/>
            </w:rPr>
            <w:tab/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rPr>
              <w:rStyle w:val="16"/>
              <w:rFonts w:hint="eastAsia" w:ascii="微软雅黑" w:hAnsi="微软雅黑" w:eastAsia="微软雅黑"/>
            </w:rPr>
            <w:t>管理流程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"_Toc517784273"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6.1</w:t>
          </w:r>
          <w:r>
            <w:rPr>
              <w:rStyle w:val="16"/>
              <w:rFonts w:hint="eastAsia" w:ascii="微软雅黑" w:hAnsi="微软雅黑" w:eastAsia="微软雅黑"/>
            </w:rPr>
            <w:t>提交</w:t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_Toc517784273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"_Toc517784274"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6.2</w:t>
          </w:r>
          <w:r>
            <w:rPr>
              <w:rStyle w:val="16"/>
              <w:rFonts w:hint="eastAsia" w:ascii="微软雅黑" w:hAnsi="微软雅黑" w:eastAsia="微软雅黑"/>
            </w:rPr>
            <w:t>分配</w:t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tab/>
          </w:r>
          <w:r>
            <w:fldChar w:fldCharType="begin"/>
          </w:r>
          <w:r>
            <w:instrText xml:space="preserve"> PAGEREF _Toc517784274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"_Toc517784275"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6.3</w:t>
          </w:r>
          <w:r>
            <w:rPr>
              <w:rStyle w:val="16"/>
              <w:rFonts w:hint="eastAsia" w:ascii="微软雅黑" w:hAnsi="微软雅黑" w:eastAsia="微软雅黑"/>
            </w:rPr>
            <w:t>解决</w:t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tab/>
          </w:r>
          <w:r>
            <w:fldChar w:fldCharType="begin"/>
          </w:r>
          <w:r>
            <w:instrText xml:space="preserve"> PAGEREF _Toc517784275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"_Toc517784276"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6.4</w:t>
          </w:r>
          <w:r>
            <w:rPr>
              <w:rStyle w:val="16"/>
              <w:rFonts w:hint="eastAsia" w:ascii="微软雅黑" w:hAnsi="微软雅黑" w:eastAsia="微软雅黑"/>
            </w:rPr>
            <w:t>验证</w:t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tab/>
          </w:r>
          <w:r>
            <w:fldChar w:fldCharType="begin"/>
          </w:r>
          <w:r>
            <w:instrText xml:space="preserve"> PAGEREF _Toc517784276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"_Toc517784277"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6.5</w:t>
          </w:r>
          <w:r>
            <w:rPr>
              <w:rStyle w:val="16"/>
              <w:rFonts w:hint="eastAsia" w:ascii="微软雅黑" w:hAnsi="微软雅黑" w:eastAsia="微软雅黑"/>
            </w:rPr>
            <w:t>遗留</w:t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tab/>
          </w:r>
          <w:r>
            <w:fldChar w:fldCharType="begin"/>
          </w:r>
          <w:r>
            <w:instrText xml:space="preserve"> PAGEREF _Toc517784277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"_Toc517784278"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6.5.1</w:t>
          </w:r>
          <w:r>
            <w:rPr>
              <w:rStyle w:val="16"/>
              <w:rFonts w:hint="eastAsia" w:ascii="微软雅黑" w:hAnsi="微软雅黑" w:eastAsia="微软雅黑"/>
            </w:rPr>
            <w:t>跟踪遗留</w:t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tab/>
          </w:r>
          <w:r>
            <w:fldChar w:fldCharType="begin"/>
          </w:r>
          <w:r>
            <w:instrText xml:space="preserve"> PAGEREF _Toc517784278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"_Toc517784279"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6.5.2</w:t>
          </w:r>
          <w:r>
            <w:rPr>
              <w:rStyle w:val="16"/>
              <w:rFonts w:hint="eastAsia" w:ascii="微软雅黑" w:hAnsi="微软雅黑" w:eastAsia="微软雅黑"/>
            </w:rPr>
            <w:t>产品发布后发现的</w:t>
          </w:r>
          <w:r>
            <w:rPr>
              <w:rStyle w:val="16"/>
              <w:rFonts w:ascii="微软雅黑" w:hAnsi="微软雅黑" w:eastAsia="微软雅黑"/>
            </w:rPr>
            <w:t>bug</w:t>
          </w:r>
          <w:r>
            <w:tab/>
          </w:r>
          <w:r>
            <w:fldChar w:fldCharType="begin"/>
          </w:r>
          <w:r>
            <w:instrText xml:space="preserve"> PAGEREF _Toc517784279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"_Toc517784280"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6.6bug</w:t>
          </w:r>
          <w:r>
            <w:rPr>
              <w:rStyle w:val="16"/>
              <w:rFonts w:hint="eastAsia" w:ascii="微软雅黑" w:hAnsi="微软雅黑" w:eastAsia="微软雅黑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_Toc517784280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>
      <w:pPr>
        <w:pStyle w:val="2"/>
        <w:numPr>
          <w:ilvl w:val="0"/>
          <w:numId w:val="1"/>
        </w:numPr>
      </w:pPr>
      <w:bookmarkStart w:id="1" w:name="_Toc517784264"/>
      <w:r>
        <w:rPr>
          <w:rFonts w:hint="eastAsia"/>
        </w:rPr>
        <w:t>目的</w:t>
      </w:r>
      <w:bookmarkEnd w:id="1"/>
    </w:p>
    <w:p>
      <w:pPr>
        <w:ind w:left="360"/>
        <w:rPr>
          <w:szCs w:val="21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本文档定义bug的整个生命周期，规范bug的解决方案及管理流程。Bug在流转的过程中有章可循。 规范bug严重等级与bug解决优先级，使开发人员与测试人员能根据此文档准确判断bug的严重程度并加以解决；</w:t>
      </w:r>
    </w:p>
    <w:p>
      <w:pPr>
        <w:pStyle w:val="2"/>
        <w:numPr>
          <w:ilvl w:val="0"/>
          <w:numId w:val="1"/>
        </w:numPr>
      </w:pPr>
      <w:bookmarkStart w:id="2" w:name="_Toc517784265"/>
      <w:r>
        <w:rPr>
          <w:rFonts w:hint="eastAsia"/>
        </w:rPr>
        <w:t>范围</w:t>
      </w:r>
      <w:bookmarkEnd w:id="2"/>
    </w:p>
    <w:p>
      <w:pPr>
        <w:pStyle w:val="17"/>
        <w:ind w:left="360" w:firstLine="0" w:firstLineChars="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开发人员、测试人员</w:t>
      </w:r>
    </w:p>
    <w:p>
      <w:pPr>
        <w:pStyle w:val="2"/>
        <w:numPr>
          <w:ilvl w:val="0"/>
          <w:numId w:val="1"/>
        </w:numPr>
      </w:pPr>
      <w:bookmarkStart w:id="3" w:name="_Toc517784266"/>
      <w:r>
        <w:rPr>
          <w:rFonts w:hint="eastAsia"/>
        </w:rPr>
        <w:t>工具</w:t>
      </w:r>
      <w:bookmarkEnd w:id="3"/>
    </w:p>
    <w:p>
      <w:pPr>
        <w:pStyle w:val="17"/>
        <w:ind w:left="360" w:firstLine="0" w:firstLineChars="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禅道：</w:t>
      </w:r>
    </w:p>
    <w:p>
      <w:pPr>
        <w:pStyle w:val="2"/>
        <w:numPr>
          <w:ilvl w:val="0"/>
          <w:numId w:val="1"/>
        </w:numPr>
      </w:pPr>
      <w:bookmarkStart w:id="4" w:name="_Toc517784267"/>
      <w:r>
        <w:rPr>
          <w:rFonts w:hint="eastAsia"/>
        </w:rPr>
        <w:t>角色和职责</w:t>
      </w:r>
      <w:bookmarkEnd w:id="4"/>
    </w:p>
    <w:tbl>
      <w:tblPr>
        <w:tblStyle w:val="14"/>
        <w:tblW w:w="867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126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序号</w:t>
            </w:r>
          </w:p>
        </w:tc>
        <w:tc>
          <w:tcPr>
            <w:tcW w:w="212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角色</w:t>
            </w:r>
          </w:p>
        </w:tc>
        <w:tc>
          <w:tcPr>
            <w:tcW w:w="5387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01</w:t>
            </w:r>
          </w:p>
        </w:tc>
        <w:tc>
          <w:tcPr>
            <w:tcW w:w="212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测试工程师</w:t>
            </w:r>
          </w:p>
        </w:tc>
        <w:tc>
          <w:tcPr>
            <w:tcW w:w="5387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提交bug，用bug级别反映bug的严重程度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验证bug是否已被解决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02</w:t>
            </w:r>
          </w:p>
        </w:tc>
        <w:tc>
          <w:tcPr>
            <w:tcW w:w="212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开发负责人</w:t>
            </w:r>
          </w:p>
        </w:tc>
        <w:tc>
          <w:tcPr>
            <w:tcW w:w="5387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1) 确认bug，并进行bug分配 </w:t>
            </w:r>
          </w:p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2) 分析bug修复进度，对项目的质量、进行风险评估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16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03</w:t>
            </w:r>
          </w:p>
        </w:tc>
        <w:tc>
          <w:tcPr>
            <w:tcW w:w="212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开发工程师</w:t>
            </w:r>
          </w:p>
        </w:tc>
        <w:tc>
          <w:tcPr>
            <w:tcW w:w="5387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1) 修改bug， 并备注处理方式</w:t>
            </w:r>
          </w:p>
        </w:tc>
      </w:tr>
    </w:tbl>
    <w:p>
      <w:pPr>
        <w:pStyle w:val="17"/>
        <w:ind w:left="360" w:firstLine="0" w:firstLineChars="0"/>
      </w:pPr>
    </w:p>
    <w:p/>
    <w:p>
      <w:pPr>
        <w:pStyle w:val="2"/>
        <w:numPr>
          <w:ilvl w:val="0"/>
          <w:numId w:val="1"/>
        </w:numPr>
      </w:pPr>
      <w:bookmarkStart w:id="5" w:name="_Toc517784268"/>
      <w:r>
        <w:t>B</w:t>
      </w:r>
      <w:r>
        <w:rPr>
          <w:rFonts w:hint="eastAsia"/>
        </w:rPr>
        <w:t>ug属性定义</w:t>
      </w:r>
      <w:bookmarkEnd w:id="5"/>
    </w:p>
    <w:tbl>
      <w:tblPr>
        <w:tblStyle w:val="14"/>
        <w:tblW w:w="867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属性名称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来源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包含所属产品、所属模块、所属项目、影响版本，选择bug来源利于开发定位并解决；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bug类型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根据bug的自然属性划分的bug种类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严重性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因bug引起的故障对软件产品的影响程度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优先级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  <w:t>B</w:t>
            </w: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ug必须被修复的紧急程度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标题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333333"/>
                <w:shd w:val="clear" w:color="auto" w:fill="FFFFFF"/>
              </w:rPr>
              <w:t>用一句简洁的语言将问题的核心描述出来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描述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详细描述bug出现的步骤和结果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附件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为bug添加更核心的说明，更有说服力的证据，包括截图、视频、log等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概率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描述</w:t>
            </w:r>
            <w: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  <w:t>B</w:t>
            </w: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ug复现的概率</w:t>
            </w:r>
          </w:p>
        </w:tc>
      </w:tr>
    </w:tbl>
    <w:p>
      <w:pPr>
        <w:pStyle w:val="17"/>
        <w:ind w:left="360" w:firstLine="0" w:firstLineChars="0"/>
      </w:pPr>
    </w:p>
    <w:p>
      <w:pPr>
        <w:pStyle w:val="3"/>
      </w:pPr>
      <w:bookmarkStart w:id="6" w:name="_Toc517784269"/>
      <w:r>
        <w:rPr>
          <w:rFonts w:hint="eastAsia"/>
        </w:rPr>
        <w:t>5.1．bug类型</w:t>
      </w:r>
      <w:bookmarkEnd w:id="6"/>
    </w:p>
    <w:tbl>
      <w:tblPr>
        <w:tblStyle w:val="14"/>
        <w:tblW w:w="861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 xml:space="preserve">  </w:t>
            </w:r>
            <w: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  <w:t>B</w:t>
            </w: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ug类型</w:t>
            </w:r>
          </w:p>
        </w:tc>
        <w:tc>
          <w:tcPr>
            <w:tcW w:w="6946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功能</w:t>
            </w:r>
          </w:p>
        </w:tc>
        <w:tc>
          <w:tcPr>
            <w:tcW w:w="6946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产品功能方面的bug：包括模块功能实现、功能使用性、逻辑性等bug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  <w:t>U</w:t>
            </w: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i</w:t>
            </w:r>
          </w:p>
        </w:tc>
        <w:tc>
          <w:tcPr>
            <w:tcW w:w="6946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UI表现，包括对话框样式和文字描述问题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接口</w:t>
            </w:r>
          </w:p>
        </w:tc>
        <w:tc>
          <w:tcPr>
            <w:tcW w:w="6946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与其他组件、模块或设备驱动程序、调用参数、控制块或参数列表相互影响的bug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性能</w:t>
            </w:r>
          </w:p>
        </w:tc>
        <w:tc>
          <w:tcPr>
            <w:tcW w:w="6946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不满足系统可测量的属性值，如：并发量、数据量、事务处理速度等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其他</w:t>
            </w:r>
          </w:p>
        </w:tc>
        <w:tc>
          <w:tcPr>
            <w:tcW w:w="6946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设计、安装、移动性等</w:t>
            </w:r>
          </w:p>
        </w:tc>
      </w:tr>
    </w:tbl>
    <w:p/>
    <w:p>
      <w:pPr>
        <w:pStyle w:val="3"/>
      </w:pPr>
      <w:bookmarkStart w:id="7" w:name="_Toc517784270"/>
      <w:r>
        <w:rPr>
          <w:rFonts w:hint="eastAsia"/>
        </w:rPr>
        <w:t>5.2．bug严重性</w:t>
      </w:r>
      <w:bookmarkEnd w:id="7"/>
    </w:p>
    <w:p>
      <w:r>
        <w:rPr>
          <w:rFonts w:hint="eastAsia"/>
        </w:rPr>
        <w:tab/>
      </w:r>
    </w:p>
    <w:tbl>
      <w:tblPr>
        <w:tblStyle w:val="14"/>
        <w:tblW w:w="867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  <w:t>B</w:t>
            </w: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ug严重性</w:t>
            </w:r>
          </w:p>
        </w:tc>
        <w:tc>
          <w:tcPr>
            <w:tcW w:w="6946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致命(1)</w:t>
            </w:r>
          </w:p>
        </w:tc>
        <w:tc>
          <w:tcPr>
            <w:tcW w:w="6946" w:type="dxa"/>
          </w:tcPr>
          <w:p>
            <w:pP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不能执行正常的功能操作，或者因产品原因导致系统死机，需马上修复的问题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严重(2)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部分功能存在严重缺陷，尚可继续测试，不影响产品稳定性；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一般(3)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次要功能或者界面存在的一些错误，不影响正常测试；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优化(4)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测试对于产品的一些改进建议；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8" w:name="_Toc517784271"/>
      <w:r>
        <w:rPr>
          <w:rFonts w:hint="eastAsia"/>
        </w:rPr>
        <w:t>bug优先级</w:t>
      </w:r>
      <w:bookmarkEnd w:id="8"/>
    </w:p>
    <w:tbl>
      <w:tblPr>
        <w:tblStyle w:val="14"/>
        <w:tblW w:w="867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  <w:t>B</w:t>
            </w: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ug优先级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紧急(1)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影响测试，需立即修复；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高(2)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必须在版本发布之前修改完；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中(3)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必须修改，不一定马上修改，需讨论确定在某个特定的里程碑前修改完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低(4)</w:t>
            </w:r>
          </w:p>
        </w:tc>
        <w:tc>
          <w:tcPr>
            <w:tcW w:w="6946" w:type="dxa"/>
          </w:tcPr>
          <w:p>
            <w:pPr>
              <w:pStyle w:val="17"/>
              <w:ind w:firstLine="0" w:firstLineChars="0"/>
              <w:rPr>
                <w:rFonts w:ascii="微软雅黑" w:hAnsi="微软雅黑" w:eastAsia="微软雅黑"/>
                <w:color w:val="4F4F4F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shd w:val="clear" w:color="auto" w:fill="FFFFFF"/>
              </w:rPr>
              <w:t>对产品的影响比较小，在时间不允许的情况下可以暂时不修改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9" w:name="_Toc517784272"/>
      <w:r>
        <w:t>B</w:t>
      </w:r>
      <w:r>
        <w:rPr>
          <w:rFonts w:hint="eastAsia"/>
        </w:rPr>
        <w:t>ug管理流程</w:t>
      </w:r>
      <w:bookmarkEnd w:id="9"/>
    </w:p>
    <w:p>
      <w:r>
        <w:drawing>
          <wp:inline distT="0" distB="0" distL="0" distR="0">
            <wp:extent cx="4485640" cy="4161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  <w:sz w:val="30"/>
          <w:szCs w:val="30"/>
        </w:rPr>
      </w:pPr>
      <w:bookmarkStart w:id="10" w:name="_Toc517784273"/>
      <w:r>
        <w:rPr>
          <w:rFonts w:hint="eastAsia" w:ascii="微软雅黑" w:hAnsi="微软雅黑" w:eastAsia="微软雅黑"/>
          <w:sz w:val="30"/>
          <w:szCs w:val="30"/>
        </w:rPr>
        <w:t>6.1提交bug</w:t>
      </w:r>
      <w:bookmarkEnd w:id="10"/>
    </w:p>
    <w:p>
      <w:pPr>
        <w:ind w:firstLine="36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F4F4F"/>
          <w:szCs w:val="21"/>
          <w:shd w:val="clear" w:color="auto" w:fill="FFFFFF"/>
        </w:rPr>
        <w:t>在提交一个缺陷的缺陷，首先尽量描述这个缺陷的属性。　　</w:t>
      </w:r>
    </w:p>
    <w:p>
      <w:pPr>
        <w:ind w:firstLine="36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F4F4F"/>
          <w:szCs w:val="21"/>
          <w:shd w:val="clear" w:color="auto" w:fill="FFFFFF"/>
        </w:rPr>
        <w:t>当然，我们在提交一个问题之前首先应该保证，这个缺陷是没有被提过的，以免造成重复缺陷单。　</w:t>
      </w:r>
    </w:p>
    <w:p>
      <w:pPr>
        <w:ind w:firstLine="36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提交后的bug状态为：激活</w:t>
      </w:r>
    </w:p>
    <w:p>
      <w:pPr>
        <w:pStyle w:val="3"/>
        <w:rPr>
          <w:rFonts w:ascii="微软雅黑" w:hAnsi="微软雅黑" w:eastAsia="微软雅黑"/>
          <w:sz w:val="30"/>
          <w:szCs w:val="30"/>
        </w:rPr>
      </w:pPr>
      <w:bookmarkStart w:id="11" w:name="_Toc517784274"/>
      <w:r>
        <w:rPr>
          <w:rFonts w:hint="eastAsia" w:ascii="微软雅黑" w:hAnsi="微软雅黑" w:eastAsia="微软雅黑"/>
          <w:sz w:val="30"/>
          <w:szCs w:val="30"/>
        </w:rPr>
        <w:t>6.2分配bug</w:t>
      </w:r>
      <w:bookmarkEnd w:id="11"/>
    </w:p>
    <w:p>
      <w:pPr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开发经理对bug进行初步评审，确定并指派到相应开发人员；</w:t>
      </w:r>
    </w:p>
    <w:p>
      <w:pPr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分配后的bug状态为：已确认</w:t>
      </w:r>
    </w:p>
    <w:p>
      <w:pPr>
        <w:pStyle w:val="3"/>
        <w:rPr>
          <w:rFonts w:ascii="微软雅黑" w:hAnsi="微软雅黑" w:eastAsia="微软雅黑"/>
          <w:sz w:val="30"/>
          <w:szCs w:val="30"/>
        </w:rPr>
      </w:pPr>
      <w:bookmarkStart w:id="12" w:name="_Toc517784275"/>
      <w:r>
        <w:rPr>
          <w:rFonts w:hint="eastAsia" w:ascii="微软雅黑" w:hAnsi="微软雅黑" w:eastAsia="微软雅黑"/>
          <w:sz w:val="30"/>
          <w:szCs w:val="30"/>
        </w:rPr>
        <w:t>6.3解决bug</w:t>
      </w:r>
      <w:bookmarkEnd w:id="12"/>
    </w:p>
    <w:p>
      <w:pPr>
        <w:ind w:firstLine="39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F4F4F"/>
          <w:szCs w:val="21"/>
          <w:shd w:val="clear" w:color="auto" w:fill="FFFFFF"/>
        </w:rPr>
        <w:t>开发人员在确认完一个问题需要处理时，那么就对其进行处理工作。</w:t>
      </w:r>
    </w:p>
    <w:p>
      <w:pPr>
        <w:ind w:firstLine="390"/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解决后的bug状态为：已解决</w:t>
      </w:r>
    </w:p>
    <w:p>
      <w:pPr>
        <w:pStyle w:val="3"/>
        <w:rPr>
          <w:rFonts w:ascii="微软雅黑" w:hAnsi="微软雅黑" w:eastAsia="微软雅黑"/>
          <w:sz w:val="30"/>
          <w:szCs w:val="30"/>
        </w:rPr>
      </w:pPr>
      <w:bookmarkStart w:id="13" w:name="_Toc517784276"/>
      <w:r>
        <w:rPr>
          <w:rFonts w:hint="eastAsia" w:ascii="微软雅黑" w:hAnsi="微软雅黑" w:eastAsia="微软雅黑"/>
          <w:sz w:val="30"/>
          <w:szCs w:val="30"/>
        </w:rPr>
        <w:t>6.4验证bug</w:t>
      </w:r>
      <w:bookmarkEnd w:id="13"/>
    </w:p>
    <w:p>
      <w:pPr>
        <w:ind w:firstLine="36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F4F4F"/>
          <w:szCs w:val="21"/>
          <w:shd w:val="clear" w:color="auto" w:fill="FFFFFF"/>
        </w:rPr>
        <w:t>回归缺陷对于测试人员来说是非常重要的工作，其有三个入口两个出口。</w:t>
      </w:r>
    </w:p>
    <w:p>
      <w:pPr>
        <w:ind w:firstLine="36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F4F4F"/>
          <w:szCs w:val="21"/>
          <w:shd w:val="clear" w:color="auto" w:fill="FFFFFF"/>
        </w:rPr>
        <w:t>确认非缺陷问题：对于提交的一个缺陷，开人员处理为非问题或无法重现，然后直接转交给测试人员回归。测试人员再次确认，如果真如开发人员所说，则将问题关闭。如果非开发人员所说，是由于问题描述模糊或其它原因喂重现问题，则再次注明原因转给开发人员。</w:t>
      </w:r>
    </w:p>
    <w:p>
      <w:pPr>
        <w:ind w:firstLine="36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F4F4F"/>
          <w:szCs w:val="21"/>
          <w:shd w:val="clear" w:color="auto" w:fill="FFFFFF"/>
        </w:rPr>
        <w:t>确认修复问题：对开发人员修复的问题再次进行确认，确认能过，则关闭问题。确认不通过，将问题再次打开并转给开发人员。</w:t>
      </w:r>
    </w:p>
    <w:p>
      <w:pPr>
        <w:ind w:firstLine="36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F4F4F"/>
          <w:szCs w:val="21"/>
          <w:shd w:val="clear" w:color="auto" w:fill="FFFFFF"/>
        </w:rPr>
        <w:t>确认固定问题：有计划的对固定问题进行确认，有些固定问题随着时间的推移，版本的更新或已经不存在了，对这类问题应该及时关闭。有些固定问题依然存在且变得紧急，对于这类问题应该及时打开交给开发人员处理。</w:t>
      </w:r>
    </w:p>
    <w:p>
      <w:pPr>
        <w:ind w:firstLine="36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F4F4F"/>
          <w:szCs w:val="21"/>
          <w:shd w:val="clear" w:color="auto" w:fill="FFFFFF"/>
        </w:rPr>
        <w:t>　</w:t>
      </w: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验收通过的bug状态为：已关闭；</w:t>
      </w:r>
    </w:p>
    <w:p>
      <w:pPr>
        <w:ind w:firstLine="36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ab/>
      </w: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 xml:space="preserve"> 验收不通过的bug状态为：激活；</w:t>
      </w:r>
    </w:p>
    <w:p>
      <w:pPr>
        <w:pStyle w:val="3"/>
        <w:rPr>
          <w:rFonts w:ascii="微软雅黑" w:hAnsi="微软雅黑" w:eastAsia="微软雅黑"/>
          <w:sz w:val="30"/>
          <w:szCs w:val="30"/>
        </w:rPr>
      </w:pPr>
      <w:bookmarkStart w:id="14" w:name="_Toc517784277"/>
      <w:r>
        <w:rPr>
          <w:rFonts w:hint="eastAsia" w:ascii="微软雅黑" w:hAnsi="微软雅黑" w:eastAsia="微软雅黑"/>
          <w:sz w:val="30"/>
          <w:szCs w:val="30"/>
        </w:rPr>
        <w:t>6.5遗留bug</w:t>
      </w:r>
      <w:bookmarkEnd w:id="14"/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5" w:name="_Toc517784278"/>
      <w:r>
        <w:rPr>
          <w:rFonts w:hint="eastAsia" w:ascii="微软雅黑" w:hAnsi="微软雅黑" w:eastAsia="微软雅黑"/>
          <w:sz w:val="28"/>
          <w:szCs w:val="28"/>
        </w:rPr>
        <w:t>6.5.1跟踪遗留bug</w:t>
      </w:r>
      <w:bookmarkEnd w:id="15"/>
    </w:p>
    <w:p>
      <w:pPr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对于让步发布的产品，需要跟踪产品发布后的允许情况。对遗留的bug跟踪记录并分析其影响范围，知道遗留bug形成解决结果。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6" w:name="_Toc517784279"/>
      <w:r>
        <w:rPr>
          <w:rFonts w:hint="eastAsia" w:ascii="微软雅黑" w:hAnsi="微软雅黑" w:eastAsia="微软雅黑"/>
          <w:sz w:val="28"/>
          <w:szCs w:val="28"/>
        </w:rPr>
        <w:t>6.5.2产品发布后发现的bug</w:t>
      </w:r>
      <w:bookmarkEnd w:id="16"/>
    </w:p>
    <w:p>
      <w:pPr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产品发布后的bug来源有：客户、开发、测试人员。该类bug在发现后需要提交给项目组，纳入bug管理，该类bug的发现阶段标识为已发布，便于分析原因。</w:t>
      </w:r>
    </w:p>
    <w:p/>
    <w:p>
      <w:pPr>
        <w:pStyle w:val="3"/>
        <w:rPr>
          <w:rFonts w:ascii="微软雅黑" w:hAnsi="微软雅黑" w:eastAsia="微软雅黑"/>
          <w:sz w:val="30"/>
          <w:szCs w:val="30"/>
        </w:rPr>
      </w:pPr>
      <w:bookmarkStart w:id="17" w:name="_Toc517784280"/>
      <w:r>
        <w:rPr>
          <w:rFonts w:hint="eastAsia" w:ascii="微软雅黑" w:hAnsi="微软雅黑" w:eastAsia="微软雅黑"/>
          <w:sz w:val="30"/>
          <w:szCs w:val="30"/>
        </w:rPr>
        <w:t>6.6bug分析</w:t>
      </w:r>
      <w:bookmarkEnd w:id="17"/>
    </w:p>
    <w:p>
      <w:pPr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通过bug的数据分析，总结bug出现的原因、类型、规律，采取相应措施避免该类型bug再次出现，提高产品质量。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统计项目组阶段bug的趋势图，用于分析产品的质量。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/>
          <w:color w:val="4F4F4F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zCs w:val="21"/>
          <w:shd w:val="clear" w:color="auto" w:fill="FFFFFF"/>
        </w:rPr>
        <w:t>测试人员的每个项目的测试结束以后，将bug分析结果写在《测试报告》中。</w:t>
      </w: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</w:p>
    <w:p/>
    <w:p/>
    <w:sectPr>
      <w:footerReference r:id="rId3" w:type="default"/>
      <w:pgSz w:w="11906" w:h="16838"/>
      <w:pgMar w:top="1440" w:right="1800" w:bottom="1440" w:left="1800" w:header="170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070" w:firstLineChars="115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340C3"/>
    <w:multiLevelType w:val="multilevel"/>
    <w:tmpl w:val="08D340C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3F256A"/>
    <w:multiLevelType w:val="multilevel"/>
    <w:tmpl w:val="603F256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0D12BA"/>
    <w:multiLevelType w:val="multilevel"/>
    <w:tmpl w:val="6F0D12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DE"/>
    <w:rsid w:val="00054A98"/>
    <w:rsid w:val="000B1DC6"/>
    <w:rsid w:val="000B44DC"/>
    <w:rsid w:val="000C232C"/>
    <w:rsid w:val="000F47E1"/>
    <w:rsid w:val="00112B31"/>
    <w:rsid w:val="00122959"/>
    <w:rsid w:val="001461AA"/>
    <w:rsid w:val="0015489A"/>
    <w:rsid w:val="0016730D"/>
    <w:rsid w:val="001B002D"/>
    <w:rsid w:val="001B274D"/>
    <w:rsid w:val="001E55CE"/>
    <w:rsid w:val="001F129D"/>
    <w:rsid w:val="00206371"/>
    <w:rsid w:val="00214FD6"/>
    <w:rsid w:val="00247374"/>
    <w:rsid w:val="00266DFC"/>
    <w:rsid w:val="00280E05"/>
    <w:rsid w:val="0031263A"/>
    <w:rsid w:val="003143E0"/>
    <w:rsid w:val="003150DF"/>
    <w:rsid w:val="00325E92"/>
    <w:rsid w:val="00327005"/>
    <w:rsid w:val="003323C1"/>
    <w:rsid w:val="00332776"/>
    <w:rsid w:val="00347D78"/>
    <w:rsid w:val="003B17AD"/>
    <w:rsid w:val="003C414A"/>
    <w:rsid w:val="003C7341"/>
    <w:rsid w:val="003D3219"/>
    <w:rsid w:val="00471426"/>
    <w:rsid w:val="00477203"/>
    <w:rsid w:val="004C6501"/>
    <w:rsid w:val="004D2F58"/>
    <w:rsid w:val="005013F9"/>
    <w:rsid w:val="005049FB"/>
    <w:rsid w:val="005831E5"/>
    <w:rsid w:val="00593AB2"/>
    <w:rsid w:val="00596B36"/>
    <w:rsid w:val="005A7898"/>
    <w:rsid w:val="005C0E13"/>
    <w:rsid w:val="005C3657"/>
    <w:rsid w:val="005C593E"/>
    <w:rsid w:val="005D2EDE"/>
    <w:rsid w:val="005E5E8B"/>
    <w:rsid w:val="00604DF0"/>
    <w:rsid w:val="00615F97"/>
    <w:rsid w:val="00671832"/>
    <w:rsid w:val="00674648"/>
    <w:rsid w:val="00687761"/>
    <w:rsid w:val="006A1031"/>
    <w:rsid w:val="006D2FA4"/>
    <w:rsid w:val="006E54A0"/>
    <w:rsid w:val="0071439C"/>
    <w:rsid w:val="00725286"/>
    <w:rsid w:val="00736FC2"/>
    <w:rsid w:val="00753697"/>
    <w:rsid w:val="00754723"/>
    <w:rsid w:val="0075797B"/>
    <w:rsid w:val="007729FD"/>
    <w:rsid w:val="007B5F09"/>
    <w:rsid w:val="007D01C3"/>
    <w:rsid w:val="007D43B3"/>
    <w:rsid w:val="00815F75"/>
    <w:rsid w:val="00830229"/>
    <w:rsid w:val="0084323D"/>
    <w:rsid w:val="00852C78"/>
    <w:rsid w:val="00886364"/>
    <w:rsid w:val="008B1474"/>
    <w:rsid w:val="008C527C"/>
    <w:rsid w:val="008E2064"/>
    <w:rsid w:val="008E21F9"/>
    <w:rsid w:val="008E32EA"/>
    <w:rsid w:val="00903249"/>
    <w:rsid w:val="0092197E"/>
    <w:rsid w:val="00962D64"/>
    <w:rsid w:val="009950DB"/>
    <w:rsid w:val="009A087C"/>
    <w:rsid w:val="009C5760"/>
    <w:rsid w:val="00A102D3"/>
    <w:rsid w:val="00A152C2"/>
    <w:rsid w:val="00A15D51"/>
    <w:rsid w:val="00A22A9C"/>
    <w:rsid w:val="00A25AAA"/>
    <w:rsid w:val="00A25EAD"/>
    <w:rsid w:val="00A32A89"/>
    <w:rsid w:val="00A65287"/>
    <w:rsid w:val="00A96309"/>
    <w:rsid w:val="00AA1A95"/>
    <w:rsid w:val="00AA6BA4"/>
    <w:rsid w:val="00AC1D73"/>
    <w:rsid w:val="00AC7069"/>
    <w:rsid w:val="00AD155F"/>
    <w:rsid w:val="00AF071B"/>
    <w:rsid w:val="00B07FF4"/>
    <w:rsid w:val="00B11193"/>
    <w:rsid w:val="00B17912"/>
    <w:rsid w:val="00B321C5"/>
    <w:rsid w:val="00B656C1"/>
    <w:rsid w:val="00B7293B"/>
    <w:rsid w:val="00B82BAE"/>
    <w:rsid w:val="00B97FE6"/>
    <w:rsid w:val="00BB50EA"/>
    <w:rsid w:val="00BB5129"/>
    <w:rsid w:val="00BD205C"/>
    <w:rsid w:val="00BD24E2"/>
    <w:rsid w:val="00BE0F55"/>
    <w:rsid w:val="00C44982"/>
    <w:rsid w:val="00C56DA8"/>
    <w:rsid w:val="00C70440"/>
    <w:rsid w:val="00C80356"/>
    <w:rsid w:val="00C83847"/>
    <w:rsid w:val="00C870D6"/>
    <w:rsid w:val="00CC788C"/>
    <w:rsid w:val="00CD1A25"/>
    <w:rsid w:val="00CF5693"/>
    <w:rsid w:val="00D142F0"/>
    <w:rsid w:val="00D2233C"/>
    <w:rsid w:val="00D41D0D"/>
    <w:rsid w:val="00D45E8E"/>
    <w:rsid w:val="00D52EDE"/>
    <w:rsid w:val="00D620A0"/>
    <w:rsid w:val="00D9244B"/>
    <w:rsid w:val="00D92DB3"/>
    <w:rsid w:val="00DD47F0"/>
    <w:rsid w:val="00DF1086"/>
    <w:rsid w:val="00DF74D5"/>
    <w:rsid w:val="00E61C7E"/>
    <w:rsid w:val="00E723FA"/>
    <w:rsid w:val="00EB3F8B"/>
    <w:rsid w:val="00EB7C8F"/>
    <w:rsid w:val="00EC1060"/>
    <w:rsid w:val="00EC1D4A"/>
    <w:rsid w:val="00ED60D2"/>
    <w:rsid w:val="00EE33AD"/>
    <w:rsid w:val="00EE4E79"/>
    <w:rsid w:val="00EF2658"/>
    <w:rsid w:val="00F02DB1"/>
    <w:rsid w:val="00F05ECF"/>
    <w:rsid w:val="00F37028"/>
    <w:rsid w:val="00F375C5"/>
    <w:rsid w:val="00F46A8F"/>
    <w:rsid w:val="00F57A15"/>
    <w:rsid w:val="00F9206B"/>
    <w:rsid w:val="00F944A5"/>
    <w:rsid w:val="05F1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Date"/>
    <w:basedOn w:val="1"/>
    <w:next w:val="1"/>
    <w:link w:val="25"/>
    <w:semiHidden/>
    <w:unhideWhenUsed/>
    <w:uiPriority w:val="99"/>
    <w:pPr>
      <w:ind w:left="100" w:leftChars="2500"/>
    </w:pPr>
  </w:style>
  <w:style w:type="paragraph" w:styleId="7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Char"/>
    <w:basedOn w:val="15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2">
    <w:name w:val="批注框文本 Char"/>
    <w:basedOn w:val="15"/>
    <w:link w:val="7"/>
    <w:semiHidden/>
    <w:uiPriority w:val="99"/>
    <w:rPr>
      <w:sz w:val="18"/>
      <w:szCs w:val="18"/>
    </w:rPr>
  </w:style>
  <w:style w:type="character" w:customStyle="1" w:styleId="23">
    <w:name w:val="页眉 Char"/>
    <w:basedOn w:val="15"/>
    <w:link w:val="9"/>
    <w:uiPriority w:val="99"/>
    <w:rPr>
      <w:sz w:val="18"/>
      <w:szCs w:val="18"/>
    </w:rPr>
  </w:style>
  <w:style w:type="character" w:customStyle="1" w:styleId="24">
    <w:name w:val="页脚 Char"/>
    <w:basedOn w:val="15"/>
    <w:link w:val="8"/>
    <w:uiPriority w:val="99"/>
    <w:rPr>
      <w:sz w:val="18"/>
      <w:szCs w:val="18"/>
    </w:rPr>
  </w:style>
  <w:style w:type="character" w:customStyle="1" w:styleId="25">
    <w:name w:val="日期 Char"/>
    <w:basedOn w:val="15"/>
    <w:link w:val="6"/>
    <w:semiHidden/>
    <w:uiPriority w:val="99"/>
  </w:style>
  <w:style w:type="character" w:customStyle="1" w:styleId="26">
    <w:name w:val="标题 3 Char"/>
    <w:basedOn w:val="1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79B237-EE07-4B17-B220-642626F1E6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8</Pages>
  <Words>493</Words>
  <Characters>2814</Characters>
  <Lines>23</Lines>
  <Paragraphs>6</Paragraphs>
  <TotalTime>1727</TotalTime>
  <ScaleCrop>false</ScaleCrop>
  <LinksUpToDate>false</LinksUpToDate>
  <CharactersWithSpaces>3301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2018-06-19T03:58:00Z</dcterms:created>
  <dc:creator>Windows 用户</dc:creator>
  <cp:lastModifiedBy>Administrator</cp:lastModifiedBy>
  <dcterms:modified xsi:type="dcterms:W3CDTF">2021-08-19T11:40:26Z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FA54F12AD26A4217B3C9405B0225B5B9</vt:lpwstr>
  </property>
</Properties>
</file>