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D79" w:rsidRDefault="002F1D79" w:rsidP="002F1D79">
      <w:pPr>
        <w:rPr>
          <w:rFonts w:hint="eastAsia"/>
        </w:rPr>
      </w:pPr>
    </w:p>
    <w:p w:rsidR="002F1D79" w:rsidRDefault="002F1D79" w:rsidP="002F1D79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>
          <w:rPr>
            <w:rStyle w:val="a5"/>
          </w:rPr>
          <w:t>https://database.51cto.com/art/201809/583857.htm</w:t>
        </w:r>
      </w:hyperlink>
    </w:p>
    <w:p w:rsidR="00DB516B" w:rsidRDefault="00DB516B" w:rsidP="002F1D79">
      <w:pPr>
        <w:rPr>
          <w:rFonts w:hint="eastAsia"/>
        </w:rPr>
      </w:pPr>
      <w:hyperlink r:id="rId8" w:history="1">
        <w:r>
          <w:rPr>
            <w:rStyle w:val="a5"/>
          </w:rPr>
          <w:t>https://juejin.im/entry/6844903648670007310</w:t>
        </w:r>
      </w:hyperlink>
    </w:p>
    <w:p w:rsidR="00DB516B" w:rsidRDefault="00DB516B" w:rsidP="002F1D79">
      <w:pPr>
        <w:rPr>
          <w:rFonts w:hint="eastAsia"/>
        </w:rPr>
      </w:pPr>
      <w:hyperlink r:id="rId9" w:history="1">
        <w:r>
          <w:rPr>
            <w:rStyle w:val="a5"/>
          </w:rPr>
          <w:t>https://crossoverjie.top/2019/07/24/framework-design/sharding-db-03/</w:t>
        </w:r>
      </w:hyperlink>
    </w:p>
    <w:p w:rsidR="006E2750" w:rsidRDefault="007465E5" w:rsidP="007465E5">
      <w:pPr>
        <w:pStyle w:val="2"/>
        <w:rPr>
          <w:rFonts w:hint="eastAsia"/>
        </w:rPr>
      </w:pPr>
      <w:r>
        <w:t>为什么要分表</w:t>
      </w:r>
    </w:p>
    <w:p w:rsidR="00540D20" w:rsidRDefault="002F1D79" w:rsidP="00540D20">
      <w:pPr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="Microsoft Yahei" w:hAnsi="Microsoft Yahei"/>
          <w:color w:val="333333"/>
          <w:shd w:val="clear" w:color="auto" w:fill="FFFFFF"/>
        </w:rPr>
        <w:t>当一张表的数据达到几千万时，你查询一次所花的时间会变多，如果有联合查询的话，我想有可能会死在那儿了。分表的目的就在于此，减小数据库的负担，缩短查询时间。</w:t>
      </w:r>
    </w:p>
    <w:p w:rsidR="00540D20" w:rsidRDefault="00540D20" w:rsidP="00540D20">
      <w:pPr>
        <w:rPr>
          <w:rFonts w:ascii="Microsoft Yahei" w:hAnsi="Microsoft Yahei" w:hint="eastAsia"/>
          <w:color w:val="333333"/>
          <w:shd w:val="clear" w:color="auto" w:fill="FFFFFF"/>
        </w:rPr>
      </w:pPr>
    </w:p>
    <w:p w:rsidR="00540D20" w:rsidRDefault="00540D20" w:rsidP="00540D20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方法</w:t>
      </w:r>
    </w:p>
    <w:p w:rsidR="00540D20" w:rsidRDefault="00540D20" w:rsidP="00540D20">
      <w:pPr>
        <w:pStyle w:val="3"/>
        <w:rPr>
          <w:rFonts w:hint="eastAsia"/>
        </w:rPr>
      </w:pPr>
      <w:r>
        <w:rPr>
          <w:rFonts w:hint="eastAsia"/>
        </w:rPr>
        <w:t>垂直拆分</w:t>
      </w:r>
    </w:p>
    <w:p w:rsidR="00540D20" w:rsidRDefault="00540D20" w:rsidP="00540D20">
      <w:pPr>
        <w:rPr>
          <w:rFonts w:hint="eastAsia"/>
        </w:rPr>
      </w:pPr>
      <w:r>
        <w:rPr>
          <w:rFonts w:hint="eastAsia"/>
        </w:rPr>
        <w:t>所谓的垂直</w:t>
      </w:r>
      <w:proofErr w:type="gramStart"/>
      <w:r>
        <w:rPr>
          <w:rFonts w:hint="eastAsia"/>
        </w:rPr>
        <w:t>拆就是</w:t>
      </w:r>
      <w:proofErr w:type="gramEnd"/>
      <w:r>
        <w:rPr>
          <w:rFonts w:hint="eastAsia"/>
        </w:rPr>
        <w:t>大表拆小表，</w:t>
      </w:r>
      <w:r w:rsidR="00280175">
        <w:rPr>
          <w:rFonts w:hint="eastAsia"/>
        </w:rPr>
        <w:t>是</w:t>
      </w:r>
      <w:r>
        <w:rPr>
          <w:rFonts w:hint="eastAsia"/>
        </w:rPr>
        <w:t>基于字段进行的，如果表中的字段较多，一般将数据大、长度长的拆分到扩展表</w:t>
      </w:r>
    </w:p>
    <w:p w:rsidR="00540D20" w:rsidRDefault="00540D20" w:rsidP="00540D20">
      <w:pPr>
        <w:rPr>
          <w:rFonts w:hint="eastAsia"/>
        </w:rPr>
      </w:pPr>
    </w:p>
    <w:p w:rsidR="00540D20" w:rsidRDefault="00540D20" w:rsidP="00540D20">
      <w:pPr>
        <w:pStyle w:val="3"/>
        <w:rPr>
          <w:rFonts w:hint="eastAsia"/>
        </w:rPr>
      </w:pPr>
      <w:r>
        <w:rPr>
          <w:rFonts w:hint="eastAsia"/>
        </w:rPr>
        <w:t>水平拆分</w:t>
      </w:r>
    </w:p>
    <w:p w:rsidR="00280175" w:rsidRPr="00280175" w:rsidRDefault="00280175" w:rsidP="00280175">
      <w:pPr>
        <w:rPr>
          <w:rFonts w:hint="eastAsia"/>
        </w:rPr>
      </w:pPr>
      <w:r>
        <w:rPr>
          <w:rFonts w:hint="eastAsia"/>
        </w:rPr>
        <w:t>针对数据量大的单张表（比如订单表），按照某种策略规则，切分到多张表中，但这些表还是在一个库中，</w:t>
      </w:r>
      <w:r w:rsidRPr="00280175">
        <w:t>所以库级别的数据库操作还是有</w:t>
      </w:r>
      <w:r w:rsidRPr="00280175">
        <w:t>IO</w:t>
      </w:r>
      <w:r w:rsidRPr="00280175">
        <w:t>瓶颈。不建议采用。</w:t>
      </w:r>
    </w:p>
    <w:p w:rsidR="00540D20" w:rsidRPr="00540D20" w:rsidRDefault="00540D20" w:rsidP="00540D20">
      <w:pPr>
        <w:pStyle w:val="4"/>
        <w:rPr>
          <w:rFonts w:hint="eastAsia"/>
        </w:rPr>
      </w:pPr>
      <w:r>
        <w:rPr>
          <w:rFonts w:hint="eastAsia"/>
        </w:rPr>
        <w:t>水平拆分策略</w:t>
      </w:r>
    </w:p>
    <w:p w:rsidR="002F1D79" w:rsidRDefault="002F1D79" w:rsidP="00540D20">
      <w:pPr>
        <w:pStyle w:val="5"/>
        <w:rPr>
          <w:rFonts w:hint="eastAsia"/>
        </w:rPr>
      </w:pPr>
      <w:r>
        <w:t>R</w:t>
      </w:r>
      <w:r>
        <w:rPr>
          <w:rFonts w:hint="eastAsia"/>
        </w:rPr>
        <w:t>ange</w:t>
      </w:r>
    </w:p>
    <w:p w:rsidR="008929B7" w:rsidRDefault="008929B7" w:rsidP="002F1D79">
      <w:pPr>
        <w:rPr>
          <w:rFonts w:hint="eastAsia"/>
        </w:rPr>
      </w:pPr>
      <w:r>
        <w:t>按一定范围划分</w:t>
      </w:r>
      <w:r>
        <w:rPr>
          <w:rFonts w:hint="eastAsia"/>
        </w:rPr>
        <w:t>，</w:t>
      </w:r>
    </w:p>
    <w:p w:rsidR="002F1D79" w:rsidRDefault="008929B7" w:rsidP="002F1D79">
      <w:pP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</w:pPr>
      <w:r w:rsidRPr="008929B7">
        <w:rPr>
          <w:rFonts w:hint="eastAsia"/>
        </w:rPr>
        <w:t>比如我们可以将某张表的创建时间按照日期划分存为月表</w:t>
      </w:r>
    </w:p>
    <w:p w:rsidR="008929B7" w:rsidRPr="00540D20" w:rsidRDefault="00540D20" w:rsidP="00540D20">
      <w:pPr>
        <w:rPr>
          <w:rFonts w:hint="eastAsia"/>
        </w:rPr>
      </w:pPr>
      <w:r>
        <w:rPr>
          <w:rFonts w:hint="eastAsia"/>
          <w:shd w:val="clear" w:color="auto" w:fill="FFFFFF"/>
        </w:rPr>
        <w:t>也可以将某张表的主</w:t>
      </w:r>
      <w:proofErr w:type="gramStart"/>
      <w:r>
        <w:rPr>
          <w:rFonts w:hint="eastAsia"/>
          <w:shd w:val="clear" w:color="auto" w:fill="FFFFFF"/>
        </w:rPr>
        <w:t>键按照</w:t>
      </w:r>
      <w:proofErr w:type="gramEnd"/>
      <w:r>
        <w:rPr>
          <w:rFonts w:hint="eastAsia"/>
          <w:shd w:val="clear" w:color="auto" w:fill="FFFFFF"/>
        </w:rPr>
        <w:t>范围划分，比如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【</w:t>
      </w:r>
      <w:r>
        <w:rPr>
          <w:rFonts w:hint="eastAsia"/>
          <w:shd w:val="clear" w:color="auto" w:fill="FFFFFF"/>
        </w:rPr>
        <w:t>1~10000</w:t>
      </w:r>
      <w:r>
        <w:rPr>
          <w:rFonts w:hint="eastAsia"/>
          <w:shd w:val="clear" w:color="auto" w:fill="FFFFFF"/>
        </w:rPr>
        <w:t>】在一张表，【</w:t>
      </w:r>
      <w:r>
        <w:rPr>
          <w:rFonts w:hint="eastAsia"/>
          <w:shd w:val="clear" w:color="auto" w:fill="FFFFFF"/>
        </w:rPr>
        <w:t>10001~20000</w:t>
      </w:r>
      <w:r>
        <w:rPr>
          <w:rFonts w:hint="eastAsia"/>
          <w:shd w:val="clear" w:color="auto" w:fill="FFFFFF"/>
        </w:rPr>
        <w:t>】在一张表，以此类推</w:t>
      </w:r>
    </w:p>
    <w:p w:rsidR="002F1D79" w:rsidRDefault="002F1D79" w:rsidP="00540D20">
      <w:pPr>
        <w:pStyle w:val="5"/>
        <w:rPr>
          <w:rFonts w:hint="eastAsia"/>
        </w:rPr>
      </w:pPr>
      <w:r>
        <w:t>H</w:t>
      </w:r>
      <w:r>
        <w:rPr>
          <w:rFonts w:hint="eastAsia"/>
        </w:rPr>
        <w:t>ash</w:t>
      </w:r>
    </w:p>
    <w:p w:rsidR="00117AC8" w:rsidRPr="00117AC8" w:rsidRDefault="00117AC8" w:rsidP="00117AC8">
      <w:pPr>
        <w:rPr>
          <w:rFonts w:hint="eastAsia"/>
        </w:rPr>
      </w:pPr>
      <w:r>
        <w:rPr>
          <w:rFonts w:ascii="Arial" w:hAnsi="Arial" w:cs="Arial"/>
          <w:color w:val="333333"/>
          <w:shd w:val="clear" w:color="auto" w:fill="FFFFFF"/>
        </w:rPr>
        <w:t>散列表，是根据键直接访问在指定储存位置数据的数据结构。通过计算一个关于键的函数也称为哈希函数</w:t>
      </w:r>
    </w:p>
    <w:p w:rsidR="008264CA" w:rsidRPr="008264CA" w:rsidRDefault="008264CA" w:rsidP="008264CA">
      <w:pPr>
        <w:rPr>
          <w:rFonts w:hint="eastAsia"/>
        </w:rPr>
      </w:pPr>
      <w:r>
        <w:t>H</w:t>
      </w:r>
      <w:r>
        <w:rPr>
          <w:rFonts w:hint="eastAsia"/>
        </w:rPr>
        <w:t xml:space="preserve">ash </w:t>
      </w:r>
      <w:r>
        <w:rPr>
          <w:rFonts w:hint="eastAsia"/>
        </w:rPr>
        <w:t>散列表，将任意长度的输入，通过散列算法变换成固定长度的输出，输出的值就是散列值。</w:t>
      </w:r>
    </w:p>
    <w:p w:rsidR="002F1D79" w:rsidRDefault="000405F6" w:rsidP="002F1D79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散列函数能使对一个数据序列的访问过程更加迅速有效，是一种空间换时间的算法，通过散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列函数数据元素将被更快定位。</w:t>
      </w:r>
    </w:p>
    <w:p w:rsidR="00F56351" w:rsidRDefault="00F56351" w:rsidP="002F1D79">
      <w:pPr>
        <w:rPr>
          <w:rFonts w:ascii="Arial" w:hAnsi="Arial" w:cs="Arial" w:hint="eastAsia"/>
          <w:color w:val="333333"/>
          <w:shd w:val="clear" w:color="auto" w:fill="FFFFFF"/>
        </w:rPr>
      </w:pPr>
    </w:p>
    <w:p w:rsidR="00F56351" w:rsidRDefault="00F56351" w:rsidP="002F1D79">
      <w:pPr>
        <w:rPr>
          <w:rFonts w:ascii="Arial" w:hAnsi="Arial" w:cs="Arial" w:hint="eastAsia"/>
          <w:color w:val="333333"/>
          <w:shd w:val="clear" w:color="auto" w:fill="FFFFFF"/>
        </w:rPr>
      </w:pPr>
    </w:p>
    <w:p w:rsidR="00F56351" w:rsidRDefault="00F56351" w:rsidP="002F1D79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参考</w:t>
      </w:r>
    </w:p>
    <w:p w:rsidR="00F56351" w:rsidRDefault="00F56351" w:rsidP="002F1D79">
      <w:pPr>
        <w:rPr>
          <w:rFonts w:hint="eastAsia"/>
        </w:rPr>
      </w:pPr>
      <w:hyperlink r:id="rId10" w:history="1">
        <w:r>
          <w:rPr>
            <w:rStyle w:val="a5"/>
          </w:rPr>
          <w:t>https://baijiahao.baidu.com/s?id=1673906020696389434&amp;wfr=spider&amp;for=pc</w:t>
        </w:r>
      </w:hyperlink>
    </w:p>
    <w:p w:rsidR="00604F55" w:rsidRDefault="00604F55" w:rsidP="002F1D79">
      <w:pPr>
        <w:rPr>
          <w:rFonts w:hint="eastAsia"/>
        </w:rPr>
      </w:pPr>
      <w:r>
        <w:rPr>
          <w:noProof/>
        </w:rPr>
        <w:drawing>
          <wp:inline distT="0" distB="0" distL="0" distR="0" wp14:anchorId="460530FD" wp14:editId="7B26F34E">
            <wp:extent cx="5274310" cy="264753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F55" w:rsidRDefault="00604F55" w:rsidP="002F1D79">
      <w:pPr>
        <w:rPr>
          <w:rFonts w:hint="eastAsia"/>
        </w:rPr>
      </w:pPr>
      <w:r>
        <w:rPr>
          <w:rFonts w:hint="eastAsia"/>
        </w:rPr>
        <w:t>我们对主键字段直接取模也是可以的，也可以通过</w:t>
      </w:r>
      <w:r>
        <w:rPr>
          <w:rFonts w:hint="eastAsia"/>
        </w:rPr>
        <w:t>hash</w:t>
      </w:r>
      <w:r>
        <w:rPr>
          <w:rFonts w:hint="eastAsia"/>
        </w:rPr>
        <w:t>算法，获取散列值再取模</w:t>
      </w:r>
      <w:r>
        <w:rPr>
          <w:rFonts w:hint="eastAsia"/>
        </w:rPr>
        <w:t xml:space="preserve"> </w:t>
      </w:r>
      <w:r>
        <w:rPr>
          <w:rFonts w:hint="eastAsia"/>
        </w:rPr>
        <w:t>，其本就是根据字段的值来将数据分配到不同的表中。</w:t>
      </w:r>
    </w:p>
    <w:p w:rsidR="00604F55" w:rsidRDefault="00604F55" w:rsidP="002F1D79">
      <w:pPr>
        <w:rPr>
          <w:rFonts w:hint="eastAsia"/>
        </w:rPr>
      </w:pPr>
      <w:r>
        <w:rPr>
          <w:rFonts w:hint="eastAsia"/>
        </w:rPr>
        <w:t>关于将一张数据表分成多少个表主要和你的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性能有关，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的性能跟你的版本和使用场景有关，</w:t>
      </w:r>
      <w:r w:rsidR="0097321B">
        <w:rPr>
          <w:rFonts w:hint="eastAsia"/>
        </w:rPr>
        <w:t>一般将一个分表的数据量划分到几百万即可。</w:t>
      </w:r>
    </w:p>
    <w:p w:rsidR="0097321B" w:rsidRDefault="0097321B" w:rsidP="002F1D79">
      <w:pPr>
        <w:rPr>
          <w:rFonts w:hint="eastAsia"/>
        </w:rPr>
      </w:pPr>
      <w:r>
        <w:rPr>
          <w:rFonts w:hint="eastAsia"/>
        </w:rPr>
        <w:t>如果一张单表的数据量有</w:t>
      </w:r>
      <w:r>
        <w:rPr>
          <w:rFonts w:hint="eastAsia"/>
        </w:rPr>
        <w:t>1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  <w:r>
        <w:rPr>
          <w:rFonts w:hint="eastAsia"/>
        </w:rPr>
        <w:t>一般对</w:t>
      </w:r>
      <w:r w:rsidR="00577EC2">
        <w:rPr>
          <w:rFonts w:hint="eastAsia"/>
        </w:rPr>
        <w:t>32</w:t>
      </w:r>
      <w:r w:rsidR="00577EC2">
        <w:rPr>
          <w:rFonts w:hint="eastAsia"/>
        </w:rPr>
        <w:t>，</w:t>
      </w:r>
      <w:r w:rsidR="00577EC2">
        <w:rPr>
          <w:rFonts w:hint="eastAsia"/>
        </w:rPr>
        <w:t>64</w:t>
      </w:r>
      <w:r w:rsidR="00577EC2">
        <w:rPr>
          <w:rFonts w:hint="eastAsia"/>
        </w:rPr>
        <w:t>（</w:t>
      </w:r>
      <w:r w:rsidR="00577EC2">
        <w:rPr>
          <w:rFonts w:hint="eastAsia"/>
        </w:rPr>
        <w:t>2</w:t>
      </w:r>
      <w:r w:rsidR="00577EC2">
        <w:rPr>
          <w:rFonts w:hint="eastAsia"/>
        </w:rPr>
        <w:t>的</w:t>
      </w:r>
      <w:r w:rsidR="00577EC2">
        <w:rPr>
          <w:rFonts w:hint="eastAsia"/>
        </w:rPr>
        <w:t>n</w:t>
      </w:r>
      <w:r w:rsidR="00577EC2">
        <w:rPr>
          <w:rFonts w:hint="eastAsia"/>
        </w:rPr>
        <w:t>次方）</w:t>
      </w:r>
      <w:proofErr w:type="gramStart"/>
      <w:r w:rsidR="00577EC2">
        <w:rPr>
          <w:rFonts w:hint="eastAsia"/>
        </w:rPr>
        <w:t>取模即可</w:t>
      </w:r>
      <w:proofErr w:type="gramEnd"/>
    </w:p>
    <w:p w:rsidR="002F1D79" w:rsidRDefault="002F1D79" w:rsidP="00540D20">
      <w:pPr>
        <w:pStyle w:val="5"/>
        <w:rPr>
          <w:rFonts w:hint="eastAsia"/>
        </w:rPr>
      </w:pPr>
      <w:proofErr w:type="spellStart"/>
      <w:r>
        <w:t>R</w:t>
      </w:r>
      <w:r>
        <w:rPr>
          <w:rFonts w:hint="eastAsia"/>
        </w:rPr>
        <w:t>ange+hash</w:t>
      </w:r>
      <w:proofErr w:type="spellEnd"/>
    </w:p>
    <w:p w:rsidR="00DE6E47" w:rsidRDefault="00DE6E47" w:rsidP="00DE6E47">
      <w:pPr>
        <w:rPr>
          <w:rFonts w:hint="eastAsia"/>
        </w:rPr>
      </w:pPr>
    </w:p>
    <w:p w:rsidR="00DE6E47" w:rsidRDefault="00DE6E47" w:rsidP="00DE6E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2EC30E" wp14:editId="57C0A543">
            <wp:extent cx="5274310" cy="3193888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57" w:rsidRDefault="00B53757" w:rsidP="00DE6E47">
      <w:pPr>
        <w:rPr>
          <w:rFonts w:hint="eastAsia"/>
        </w:rPr>
      </w:pPr>
    </w:p>
    <w:p w:rsidR="00B53757" w:rsidRDefault="004718B8" w:rsidP="004718B8">
      <w:pPr>
        <w:pStyle w:val="4"/>
        <w:rPr>
          <w:rFonts w:hint="eastAsia"/>
        </w:rPr>
      </w:pPr>
      <w:r>
        <w:t>局限</w:t>
      </w:r>
    </w:p>
    <w:p w:rsidR="004718B8" w:rsidRDefault="004718B8" w:rsidP="004718B8">
      <w:pPr>
        <w:rPr>
          <w:rFonts w:hint="eastAsia"/>
        </w:rPr>
      </w:pPr>
      <w:r>
        <w:rPr>
          <w:rFonts w:hint="eastAsia"/>
        </w:rPr>
        <w:t>如果只是在一个库中做单表的分表，当数据量到达一定程度时，一个库是满足不了的。知识后就要分库</w:t>
      </w:r>
    </w:p>
    <w:p w:rsidR="00D202EC" w:rsidRDefault="00D202EC" w:rsidP="004718B8">
      <w:pPr>
        <w:rPr>
          <w:rFonts w:hint="eastAsia"/>
        </w:rPr>
      </w:pPr>
    </w:p>
    <w:p w:rsidR="00D202EC" w:rsidRDefault="00D202EC" w:rsidP="004718B8">
      <w:pPr>
        <w:rPr>
          <w:rFonts w:hint="eastAsia"/>
        </w:rPr>
      </w:pPr>
      <w:bookmarkStart w:id="0" w:name="_GoBack"/>
      <w:bookmarkEnd w:id="0"/>
    </w:p>
    <w:p w:rsidR="00D202EC" w:rsidRDefault="001160D1" w:rsidP="001160D1">
      <w:pPr>
        <w:pStyle w:val="2"/>
        <w:rPr>
          <w:rFonts w:hint="eastAsia"/>
        </w:rPr>
      </w:pPr>
      <w:r>
        <w:rPr>
          <w:rFonts w:hint="eastAsia"/>
        </w:rPr>
        <w:t>一致性原理与实现</w:t>
      </w:r>
    </w:p>
    <w:p w:rsidR="001160D1" w:rsidRPr="001160D1" w:rsidRDefault="001160D1" w:rsidP="001160D1">
      <w:pPr>
        <w:rPr>
          <w:rFonts w:hint="eastAsia"/>
        </w:rPr>
      </w:pPr>
      <w:r>
        <w:rPr>
          <w:rFonts w:hint="eastAsia"/>
        </w:rPr>
        <w:t>参考</w:t>
      </w:r>
    </w:p>
    <w:p w:rsidR="001160D1" w:rsidRDefault="001160D1" w:rsidP="004718B8">
      <w:pPr>
        <w:rPr>
          <w:rFonts w:hint="eastAsia"/>
        </w:rPr>
      </w:pPr>
      <w:hyperlink r:id="rId13" w:history="1">
        <w:r>
          <w:rPr>
            <w:rStyle w:val="a5"/>
          </w:rPr>
          <w:t>https://www.jianshu.com/p/528ce5cd7e8f</w:t>
        </w:r>
      </w:hyperlink>
    </w:p>
    <w:p w:rsidR="009F32E7" w:rsidRDefault="009F32E7" w:rsidP="004718B8">
      <w:pPr>
        <w:rPr>
          <w:rFonts w:hint="eastAsia"/>
        </w:rPr>
      </w:pPr>
    </w:p>
    <w:p w:rsidR="009F32E7" w:rsidRDefault="009F32E7" w:rsidP="004718B8">
      <w:pPr>
        <w:rPr>
          <w:rFonts w:hint="eastAsia"/>
        </w:rPr>
      </w:pPr>
      <w:hyperlink r:id="rId14" w:history="1">
        <w:r>
          <w:rPr>
            <w:rStyle w:val="a5"/>
          </w:rPr>
          <w:t>https://baijiahao.baidu.com/s?id=1673906020696389434&amp;wfr=spider&amp;for=pc</w:t>
        </w:r>
      </w:hyperlink>
    </w:p>
    <w:p w:rsidR="00D202EC" w:rsidRDefault="00D202EC" w:rsidP="00D202EC">
      <w:pPr>
        <w:pStyle w:val="2"/>
        <w:rPr>
          <w:rFonts w:hint="eastAsia"/>
        </w:rPr>
      </w:pPr>
      <w:r>
        <w:rPr>
          <w:rFonts w:hint="eastAsia"/>
        </w:rPr>
        <w:t>一致性</w:t>
      </w:r>
      <w:r>
        <w:rPr>
          <w:rFonts w:hint="eastAsia"/>
        </w:rPr>
        <w:t>hash</w:t>
      </w:r>
      <w:r>
        <w:rPr>
          <w:rFonts w:hint="eastAsia"/>
        </w:rPr>
        <w:t>分库分表</w:t>
      </w:r>
    </w:p>
    <w:p w:rsidR="00E94BD5" w:rsidRPr="00E94BD5" w:rsidRDefault="00E94BD5" w:rsidP="00E94BD5"/>
    <w:sectPr w:rsidR="00E94BD5" w:rsidRPr="00E94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325" w:rsidRDefault="00686325" w:rsidP="007465E5">
      <w:r>
        <w:separator/>
      </w:r>
    </w:p>
  </w:endnote>
  <w:endnote w:type="continuationSeparator" w:id="0">
    <w:p w:rsidR="00686325" w:rsidRDefault="00686325" w:rsidP="0074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325" w:rsidRDefault="00686325" w:rsidP="007465E5">
      <w:r>
        <w:separator/>
      </w:r>
    </w:p>
  </w:footnote>
  <w:footnote w:type="continuationSeparator" w:id="0">
    <w:p w:rsidR="00686325" w:rsidRDefault="00686325" w:rsidP="007465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F8"/>
    <w:rsid w:val="000405F6"/>
    <w:rsid w:val="000838F6"/>
    <w:rsid w:val="001160D1"/>
    <w:rsid w:val="00117AC8"/>
    <w:rsid w:val="00280175"/>
    <w:rsid w:val="002F1D79"/>
    <w:rsid w:val="003330F1"/>
    <w:rsid w:val="004718B8"/>
    <w:rsid w:val="004963E1"/>
    <w:rsid w:val="00540D20"/>
    <w:rsid w:val="00577EC2"/>
    <w:rsid w:val="00604F55"/>
    <w:rsid w:val="00686325"/>
    <w:rsid w:val="006E2750"/>
    <w:rsid w:val="007465E5"/>
    <w:rsid w:val="008264CA"/>
    <w:rsid w:val="008929B7"/>
    <w:rsid w:val="0097321B"/>
    <w:rsid w:val="009F32E7"/>
    <w:rsid w:val="00B53757"/>
    <w:rsid w:val="00D202EC"/>
    <w:rsid w:val="00D671F8"/>
    <w:rsid w:val="00DB516B"/>
    <w:rsid w:val="00DE6E47"/>
    <w:rsid w:val="00E94BD5"/>
    <w:rsid w:val="00F5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65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D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0D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0D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5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5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5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2F1D79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F1D7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40D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40D20"/>
    <w:rPr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DE6E4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6E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65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D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0D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0D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5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5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5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2F1D79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F1D7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40D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40D20"/>
    <w:rPr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DE6E4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6E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im/entry/6844903648670007310" TargetMode="External"/><Relationship Id="rId13" Type="http://schemas.openxmlformats.org/officeDocument/2006/relationships/hyperlink" Target="https://www.jianshu.com/p/528ce5cd7e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base.51cto.com/art/201809/583857.htm" TargetMode="External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aijiahao.baidu.com/s?id=1673906020696389434&amp;wfr=spider&amp;for=p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ossoverjie.top/2019/07/24/framework-design/sharding-db-03/" TargetMode="External"/><Relationship Id="rId14" Type="http://schemas.openxmlformats.org/officeDocument/2006/relationships/hyperlink" Target="https://baijiahao.baidu.com/s?id=1673906020696389434&amp;wfr=spider&amp;for=p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21</cp:revision>
  <dcterms:created xsi:type="dcterms:W3CDTF">2020-08-12T10:46:00Z</dcterms:created>
  <dcterms:modified xsi:type="dcterms:W3CDTF">2020-08-14T01:18:00Z</dcterms:modified>
</cp:coreProperties>
</file>