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eastAsia="zh-CN"/>
        </w:rPr>
      </w:pP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  <w:t>Java图片转base64用到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sun.misc.BASE64Encoder</w:t>
      </w: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  <w:t>但在将项目打成jar，其他模块引入的时候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sun.misc.BASE64Encoder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  <w:t>找不到，原因在于BASE64Encoder/BASE64Decoder类在sun.misc包下，是sun公司的内部方法，后期有删除的潜在可能，建议使用apache commons.codec下的Base64替代或者jdk自带的java.util.Base64.Decoder和java.util.Base64.Encoder的JDK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  <w:t>引入的内都jar不能自动注入，会识别不到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4310" cy="3505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MakeCaotcha为内部jar包这是在自动注入就出现错误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i/>
          <w:color w:val="808080"/>
          <w:sz w:val="27"/>
          <w:szCs w:val="27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1CF90"/>
    <w:multiLevelType w:val="singleLevel"/>
    <w:tmpl w:val="5F11CF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5105C"/>
    <w:rsid w:val="3974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2020-03-17T07:26:00Z</dcterms:created>
  <dc:creator>Lin</dc:creator>
  <cp:lastModifiedBy>Cai</cp:lastModifiedBy>
  <dcterms:modified xsi:type="dcterms:W3CDTF">2020-03-17T08:05:10Z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