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Angular前段框架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"https://angular.cn/start"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https://angular.cn/start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node.js相关指令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node-v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vscode运行angular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"https://blog.csdn.net/luanxiyuan/article/details/81171618"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https://blog.csdn.net/luanxiyuan/article/details/81171618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"https://blog.csdn.net/maiowu1001/article/details/76600558"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https://blog.csdn.net/maiowu1001/article/details/76600558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Angular,ng-zorro文档学习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一．安装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1.安装node.js 安装npm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2.使用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npm</w:t>
      </w:r>
      <w:r>
        <w:rPr>
          <w:rFonts w:hint="default"/>
          <w:b/>
          <w:bCs/>
          <w:lang w:val="en-US" w:eastAsia="zh-CN"/>
        </w:rPr>
        <w:t> 包管理器来安装 CLI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 xml:space="preserve"> npm install -g @angular/cli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3.创建新的项目并运行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 new my</w:t>
      </w:r>
      <w:r>
        <w:rPr>
          <w:rFonts w:hint="default"/>
          <w:lang w:val="en-US" w:eastAsia="zh-CN"/>
        </w:rPr>
        <w:t>-first-project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cd my-first-project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serve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>安装ng-zorro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color w:val="444444"/>
          <w:spacing w:val="5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>g add ng-zorro-anto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9024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26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58623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 generate component test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路由，页面跳转，模板数据显示，接口请求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二．angula服务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"Http://a.itying.com/api/productlist"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Http://a.itying.com/api/productlist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 g service servicename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ng g service /目录/servicename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imort 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</w:t>
      </w:r>
      <w:r>
        <w:drawing>
          <wp:inline distT="0" distB="0" distL="114300" distR="114300">
            <wp:extent cx="24479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 配置服务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'./services/storage.service'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在providers中声明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518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875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505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调用服务中方法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19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跨域配置：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//请求放于服务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"http://a.itying.com/api/productlist"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let url="http://a.itying.com/api/productlist";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"/api/angulartest"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第三方模块axios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使用文档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"https://www.kancloud.cn/yunye/axios/234845"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https://www.kancloud.cn/yunye/axios/234845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A：安装 npm install axios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B:  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//引入axios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</w:p>
    <w:p>
      <w:r>
        <w:drawing>
          <wp:inline distT="0" distB="0" distL="114300" distR="114300">
            <wp:extent cx="5268595" cy="2032000"/>
            <wp:effectExtent l="0" t="0" r="825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'/user?ID=12345'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’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 POST 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'/user/12345'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'Flintstone'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axiosgetClick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"http://a.itying.com/api/productlist"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bug记录 laravel 安装没有开扩展报错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angular跨域配置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"https://angular.cn/guide/build" \l "proxying-to-a-backend-server"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https://angular.cn/guide/build#proxying-to-a-backend-server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033270"/>
            <wp:effectExtent l="0" t="0" r="444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823210"/>
            <wp:effectExtent l="0" t="0" r="3810" b="152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576955"/>
            <wp:effectExtent l="0" t="0" r="635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"changeOrigin": true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Angular 运行时读取你的代理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19300"/>
            <wp:effectExtent l="0" t="0" r="317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3"/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设置路由导航根路径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81450" cy="10287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导入路由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08710"/>
            <wp:effectExtent l="0" t="0" r="7620" b="152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29920"/>
            <wp:effectExtent l="0" t="0" r="8255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7125" cy="1990725"/>
            <wp:effectExtent l="0" t="0" r="952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010535"/>
            <wp:effectExtent l="0" t="0" r="12065" b="184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路由出口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558165"/>
            <wp:effectExtent l="0" t="0" r="13970" b="133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&lt;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instrText xml:space="preserve"> HYPERLINK "https://angular.cn/api/router/RouterOutlet" </w:instrTex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separate"/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88"/>
          <w:spacing w:val="5"/>
          <w:sz w:val="18"/>
          <w:szCs w:val="18"/>
          <w:u w:val="none"/>
        </w:rPr>
        <w:t>router-outlet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instrText xml:space="preserve"> HYPERLINK "https://angular.cn/api/router/RouterOutlet" </w:instrTex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separate"/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88"/>
          <w:spacing w:val="5"/>
          <w:sz w:val="18"/>
          <w:szCs w:val="18"/>
          <w:u w:val="none"/>
        </w:rPr>
        <w:t>router-outlet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monospace" w:hAnsi="monospace" w:eastAsia="宋体" w:cs="monospace"/>
          <w:i w:val="0"/>
          <w:caps w:val="0"/>
          <w:color w:val="000088"/>
          <w:spacing w:val="0"/>
          <w:sz w:val="18"/>
          <w:szCs w:val="18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88"/>
          <w:spacing w:val="0"/>
          <w:sz w:val="18"/>
          <w:szCs w:val="18"/>
          <w:lang w:val="en-US" w:eastAsia="zh-CN"/>
        </w:rPr>
        <w:t>在模板中占位，将要显示的组件显示在这</w:t>
      </w:r>
    </w:p>
    <w:p>
      <w:pPr>
        <w:pStyle w:val="3"/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路由连接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t>&lt;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="/crisis-center"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"https://angular.cn/api/router/RouterLinkActive"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routerLinkActive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="active"&gt;Crisis Center&lt;/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&gt; &lt;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="/heroes"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"https://angular.cn/api/router/RouterLinkActive"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routerLinkActive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="active"&gt;Heroes&lt;/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&gt;</w:t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定义路由通配符过滤非法路由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{ path: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'**'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, component: </w:t>
      </w: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要跳转的组件的组件名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当用户访问未定义的路由时自动跳转到预设的组件</w:t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7.1带参数的路由定义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{ path: 'hero/:id', component: HeroDetailComponent }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访问：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localhost:4200/hero/15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从组件访问含参路由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&lt;a [routerLink]="['/hero', hero.id]"&gt;</w:t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50360"/>
            <wp:effectExtent l="0" t="0" r="3175" b="254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安装配置热替换hmr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"https://blog.csdn.net/weixin_34310369/article/details/87958527"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https://blog.csdn.net/weixin_34310369/article/details/87958527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"https://blog.csdn.net/tech_Wang/article/details/80800249"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https://blog.csdn.net/tech_Wang/article/details/80800249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  <w:r>
        <w:drawing>
          <wp:inline distT="0" distB="0" distL="114300" distR="114300">
            <wp:extent cx="5271135" cy="2151380"/>
            <wp:effectExtent l="0" t="0" r="5715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这步不用配置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 serve --hmr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angular生命周期函数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5.1. </w:t>
      </w:r>
      <w:r>
        <w:t>ngOnInit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数据初始化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6.1图片路径找不到问题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"https://blog.csdn.net/weixin_42429288/article/details/96484668"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https://blog.csdn.net/weixin_42429288/article/details/96484668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确保你的angular.json中静态资源路径的设置如下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0325" cy="5857875"/>
            <wp:effectExtent l="0" t="0" r="9525" b="952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81750" cy="1752600"/>
            <wp:effectExtent l="0" t="0" r="0" b="0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然后在组件中，我的项目结构如下，图片都在assets文件夹中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4175" cy="7058025"/>
            <wp:effectExtent l="0" t="0" r="9525" b="9525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65425"/>
            <wp:effectExtent l="0" t="0" r="8890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"resource": "/d:/angularProject/test2/package.json",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"owner": "_generated_diagnostic_collection_name_#0",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"768",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"severity": 4,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"message": "Problems loading reference 'https://schemastore.azurewebsites.net/schemas/json/package.json': Unable to load schema from 'https://schemastore.azurewebsites.net/schemas/json/package.json': read ECONNRESET.",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"startLineNumber": 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"startColumn": 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"endLineNumber": 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"endColumn":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1B2B2"/>
    <w:multiLevelType w:val="singleLevel"/>
    <w:tmpl w:val="8E21B2B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0E963B"/>
    <w:multiLevelType w:val="singleLevel"/>
    <w:tmpl w:val="9A0E963B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A4F52DC7"/>
    <w:multiLevelType w:val="singleLevel"/>
    <w:tmpl w:val="A4F52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AAA33FA"/>
    <w:multiLevelType w:val="singleLevel"/>
    <w:tmpl w:val="AAAA33F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D83992DD"/>
    <w:multiLevelType w:val="singleLevel"/>
    <w:tmpl w:val="D83992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3A53517"/>
    <w:multiLevelType w:val="multilevel"/>
    <w:tmpl w:val="F3A53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C8C930C"/>
    <w:multiLevelType w:val="singleLevel"/>
    <w:tmpl w:val="2C8C930C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7A492C09"/>
    <w:multiLevelType w:val="singleLevel"/>
    <w:tmpl w:val="7A492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DC894E3"/>
    <w:multiLevelType w:val="singleLevel"/>
    <w:tmpl w:val="7DC894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611AC"/>
    <w:rsid w:val="035B3533"/>
    <w:rsid w:val="063B5B0B"/>
    <w:rsid w:val="0A0663BC"/>
    <w:rsid w:val="10F754F3"/>
    <w:rsid w:val="180E5C5D"/>
    <w:rsid w:val="22D653CD"/>
    <w:rsid w:val="29A31EE9"/>
    <w:rsid w:val="2E46518E"/>
    <w:rsid w:val="2F0E4C52"/>
    <w:rsid w:val="35406E38"/>
    <w:rsid w:val="3E1411DC"/>
    <w:rsid w:val="45F357F9"/>
    <w:rsid w:val="55341E57"/>
    <w:rsid w:val="55BF63C1"/>
    <w:rsid w:val="779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2019-12-13T00:00:00Z</dcterms:created>
  <dc:creator>Lin</dc:creator>
  <cp:lastModifiedBy>Cai</cp:lastModifiedBy>
  <dcterms:modified xsi:type="dcterms:W3CDTF">2019-12-24T08:55:50Z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