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r w:rsidR="00AF4F1B">
        <w:br/>
        <w:t xml:space="preserve">Beim </w:t>
      </w:r>
      <w:proofErr w:type="spellStart"/>
      <w:r w:rsidR="00AF4F1B">
        <w:t>Scrum</w:t>
      </w:r>
      <w:proofErr w:type="spellEnd"/>
      <w:r w:rsidR="00AF4F1B">
        <w:t xml:space="preserve"> werden zuerst die Projektrollen (</w:t>
      </w:r>
      <w:proofErr w:type="spellStart"/>
      <w:r w:rsidR="00AF4F1B">
        <w:t>Product</w:t>
      </w:r>
      <w:proofErr w:type="spellEnd"/>
      <w:r w:rsidR="00AF4F1B">
        <w:t xml:space="preserve"> </w:t>
      </w:r>
      <w:proofErr w:type="spellStart"/>
      <w:r w:rsidR="00AF4F1B">
        <w:t>Owner</w:t>
      </w:r>
      <w:proofErr w:type="spellEnd"/>
      <w:r w:rsidR="00AF4F1B">
        <w:t xml:space="preserve">, </w:t>
      </w:r>
      <w:proofErr w:type="spellStart"/>
      <w:r w:rsidR="00742715">
        <w:t>Scrum</w:t>
      </w:r>
      <w:proofErr w:type="spellEnd"/>
      <w:r w:rsidR="00742715">
        <w:t xml:space="preserve"> </w:t>
      </w:r>
      <w:r w:rsidR="00AF4F1B">
        <w:t xml:space="preserve">Team, </w:t>
      </w:r>
      <w:proofErr w:type="spellStart"/>
      <w:r w:rsidR="00AF4F1B">
        <w:t>Scrum</w:t>
      </w:r>
      <w:proofErr w:type="spellEnd"/>
      <w:r w:rsidR="00ED6F08">
        <w:t xml:space="preserve"> Master) definiert.</w:t>
      </w:r>
      <w:r w:rsidR="00ED6F08">
        <w:br/>
      </w:r>
      <w:r w:rsidR="00AF4F1B">
        <w:t xml:space="preserve">Der </w:t>
      </w:r>
      <w:proofErr w:type="spellStart"/>
      <w:r w:rsidR="00AF4F1B">
        <w:t>Product</w:t>
      </w:r>
      <w:proofErr w:type="spellEnd"/>
      <w:r w:rsidR="00AF4F1B">
        <w:t xml:space="preserve"> </w:t>
      </w:r>
      <w:proofErr w:type="spellStart"/>
      <w:r w:rsidR="00AF4F1B">
        <w:t>Owner</w:t>
      </w:r>
      <w:proofErr w:type="spellEnd"/>
      <w:r w:rsidR="00AF4F1B">
        <w:t xml:space="preserve"> definiert die Produktanforderungen in Form von User Stories, priorisiert diese und legt sie im </w:t>
      </w:r>
      <w:proofErr w:type="spellStart"/>
      <w:r w:rsidR="00AF4F1B">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F237CD">
        <w:br/>
        <w:t xml:space="preserve">Am Ende wird ein Sprint Review durchgeführt, d.h. die inkrementierten Softwarebestandteile werden getestet und abgenommen. Dabei werden nur vollständige und fehlerfreie Arbeitsergebnisse akzeptiert. Nicht erfüllte User Stories gehen zurück in den </w:t>
      </w:r>
      <w:proofErr w:type="spellStart"/>
      <w:r w:rsidR="00F237CD">
        <w:t>Backlog</w:t>
      </w:r>
      <w:proofErr w:type="spellEnd"/>
      <w:r w:rsidR="00F237CD">
        <w:t>.</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proofErr w:type="spellStart"/>
            <w:r>
              <w:t>Product</w:t>
            </w:r>
            <w:proofErr w:type="spellEnd"/>
            <w:r>
              <w:t xml:space="preserve"> </w:t>
            </w:r>
            <w:proofErr w:type="spellStart"/>
            <w:r>
              <w:t>Owner</w:t>
            </w:r>
            <w:proofErr w:type="spellEnd"/>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proofErr w:type="spellStart"/>
            <w:r>
              <w:t>Scrum</w:t>
            </w:r>
            <w:proofErr w:type="spellEnd"/>
            <w:r>
              <w:t xml:space="preserve">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w:t>
      </w:r>
      <w:proofErr w:type="spellStart"/>
      <w:r w:rsidR="002255EB" w:rsidRPr="002255EB">
        <w:rPr>
          <w:highlight w:val="yellow"/>
        </w:rPr>
        <w:t>graph</w:t>
      </w:r>
      <w:proofErr w:type="spellEnd"/>
      <w:r w:rsidR="002255EB" w:rsidRPr="002255EB">
        <w:rPr>
          <w:highlight w:val="yellow"/>
        </w:rPr>
        <w:t>»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r>
        <w:t>Decorator</w:t>
      </w:r>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r>
        <w:t>Command</w:t>
      </w:r>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proofErr w:type="gramStart"/>
      <w:r w:rsidR="006E4334">
        <w:t>undo</w:t>
      </w:r>
      <w:proofErr w:type="spellEnd"/>
      <w:r w:rsidR="006E4334">
        <w:t>(</w:t>
      </w:r>
      <w:proofErr w:type="gram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proofErr w:type="gramStart"/>
      <w:r w:rsidR="00387776">
        <w:t>isEmpty</w:t>
      </w:r>
      <w:proofErr w:type="spellEnd"/>
      <w:r w:rsidR="00387776">
        <w:t>(</w:t>
      </w:r>
      <w:proofErr w:type="gramEnd"/>
      <w:r w:rsidR="00387776">
        <w:t>)-Funktion klären</w:t>
      </w:r>
      <w:r w:rsidR="00A14574">
        <w:t>.</w:t>
      </w:r>
    </w:p>
    <w:p w14:paraId="2DD4D11C" w14:textId="4423CC76" w:rsidR="002255EB" w:rsidRDefault="002255EB" w:rsidP="002255EB">
      <w:pPr>
        <w:pStyle w:val="berschrift3"/>
      </w:pPr>
      <w:r>
        <w:t>Factory</w:t>
      </w:r>
    </w:p>
    <w:p w14:paraId="7E947A7A" w14:textId="1BD48CE5"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r>
        <w:t>Template</w:t>
      </w:r>
    </w:p>
    <w:p w14:paraId="69CC480B" w14:textId="0003EE7B" w:rsidR="002255EB" w:rsidRDefault="00C50753" w:rsidP="002255EB">
      <w:r>
        <w:lastRenderedPageBreak/>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t xml:space="preserve">Funktion gegeben durch </w:t>
      </w:r>
      <w:proofErr w:type="spellStart"/>
      <w:r w:rsidRPr="009B53B6">
        <w:rPr>
          <w:highlight w:val="yellow"/>
        </w:rPr>
        <w:t>GraphDas</w:t>
      </w:r>
      <w:proofErr w:type="spellEnd"/>
      <w:r w:rsidRPr="009B53B6">
        <w:rPr>
          <w:highlight w:val="yellow"/>
        </w:rPr>
        <w:t>-Bibliothek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693AB11F" w14:textId="34B1AD79" w:rsidR="00432761" w:rsidRDefault="00432761" w:rsidP="00432761">
      <w:pPr>
        <w:pStyle w:val="berschrift2"/>
      </w:pPr>
      <w:r>
        <w:t>Scrum</w:t>
      </w:r>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r>
        <w:t>Git</w:t>
      </w:r>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w:t>
      </w:r>
      <w:r w:rsidR="00B15193">
        <w:lastRenderedPageBreak/>
        <w:t>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49EBF8A1" w14:textId="65F4A040" w:rsidR="00BA6E02" w:rsidRDefault="00BA6E02" w:rsidP="00BA6E02">
      <w:pPr>
        <w:pStyle w:val="berschrift2"/>
      </w:pPr>
      <w:bookmarkStart w:id="0" w:name="_Ref452887601"/>
      <w:r>
        <w:t>FXML</w:t>
      </w:r>
      <w:bookmarkEnd w:id="0"/>
    </w:p>
    <w:p w14:paraId="6686B17A" w14:textId="201B960C"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w:t>
      </w:r>
      <w:proofErr w:type="spellStart"/>
      <w:r w:rsidR="00D414C9">
        <w:t>SceenBuilder</w:t>
      </w:r>
      <w:proofErr w:type="spellEnd"/>
      <w:r w:rsidR="00D414C9">
        <w:t xml:space="preserve">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3ECEC9B5"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4602A74F" w14:textId="77777777" w:rsidR="00D644EA" w:rsidRDefault="00D644EA" w:rsidP="00D644EA">
      <w:pPr>
        <w:pStyle w:val="berschrift1"/>
      </w:pPr>
      <w:r>
        <w:t>Vergleich der Prozesse</w:t>
      </w:r>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602A751" w14:textId="49929F8F" w:rsidR="00D644EA" w:rsidRDefault="00D644EA" w:rsidP="00D644EA">
      <w:pPr>
        <w:pStyle w:val="berschrift1"/>
      </w:pPr>
      <w:r>
        <w:t>Entwicklungsschritte</w:t>
      </w:r>
    </w:p>
    <w:p w14:paraId="190004A6" w14:textId="1D8F50C4" w:rsidR="00CF1DA1" w:rsidRDefault="00CF1DA1" w:rsidP="00CF1DA1">
      <w:pPr>
        <w:pStyle w:val="berschrift2"/>
      </w:pPr>
      <w:r>
        <w:t>User Stories</w:t>
      </w:r>
    </w:p>
    <w:p w14:paraId="1E1A4021" w14:textId="77777777" w:rsidR="00CF1DA1" w:rsidRPr="00CF1DA1" w:rsidRDefault="00CF1DA1" w:rsidP="00CF1DA1"/>
    <w:p w14:paraId="4602A752" w14:textId="35E498E7" w:rsidR="004A765A" w:rsidRDefault="00B537C2" w:rsidP="00B537C2">
      <w:pPr>
        <w:pStyle w:val="berschrift2"/>
      </w:pPr>
      <w:r>
        <w:t>Product Backlog</w:t>
      </w:r>
    </w:p>
    <w:p w14:paraId="1DCAB6A7" w14:textId="50477DE0"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w:t>
      </w:r>
      <w:proofErr w:type="spellStart"/>
      <w:r w:rsidR="00B537C2">
        <w:t>Product</w:t>
      </w:r>
      <w:proofErr w:type="spellEnd"/>
      <w:r w:rsidR="00B537C2">
        <w:t xml:space="preserve"> </w:t>
      </w:r>
      <w:proofErr w:type="spellStart"/>
      <w:r w:rsidR="00B537C2">
        <w:t>Backlog</w:t>
      </w:r>
      <w:proofErr w:type="spellEnd"/>
      <w:r w:rsidR="00B537C2">
        <w:t xml:space="preserve"> </w:t>
      </w:r>
      <w:r w:rsidR="00017D28">
        <w:t xml:space="preserve">abgelegt. Die Einträge werden Anfangs aus den User Stories abgeleitet und hinsichtlich ihrer Priorität bewertet. Der </w:t>
      </w:r>
      <w:proofErr w:type="spellStart"/>
      <w:r w:rsidR="00017D28">
        <w:t>Product</w:t>
      </w:r>
      <w:proofErr w:type="spellEnd"/>
      <w:r w:rsidR="00017D28">
        <w:t xml:space="preserve"> </w:t>
      </w:r>
      <w:proofErr w:type="spellStart"/>
      <w:r w:rsidR="00017D28">
        <w:t>Backlog</w:t>
      </w:r>
      <w:proofErr w:type="spellEnd"/>
      <w:r w:rsidR="00017D28">
        <w:t xml:space="preserve"> ist niemals vollständig. Er entwickelt sich ständig weiter. </w:t>
      </w:r>
    </w:p>
    <w:p w14:paraId="61B4C886" w14:textId="0491EFFA" w:rsidR="00CF1DA1" w:rsidRDefault="00CF1DA1" w:rsidP="00B537C2">
      <w:r>
        <w:rPr>
          <w:noProof/>
          <w:lang w:eastAsia="de-CH"/>
        </w:rPr>
        <w:lastRenderedPageBreak/>
        <w:drawing>
          <wp:inline distT="0" distB="0" distL="0" distR="0" wp14:anchorId="6DB00370" wp14:editId="1681DC7D">
            <wp:extent cx="5760720" cy="30607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Lo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58A4E98F" w14:textId="64D1B249" w:rsidR="00B537C2" w:rsidRDefault="00B537C2" w:rsidP="00B537C2">
      <w:pPr>
        <w:pStyle w:val="berschrift2"/>
      </w:pPr>
      <w:r>
        <w:t>Sprint Backlog</w:t>
      </w:r>
    </w:p>
    <w:p w14:paraId="5BB18FDB" w14:textId="529AA36F" w:rsidR="00B537C2" w:rsidRDefault="002F1EA4" w:rsidP="00B537C2">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w:t>
      </w:r>
      <w:proofErr w:type="spellStart"/>
      <w:r>
        <w:t>Backlog</w:t>
      </w:r>
      <w:proofErr w:type="spellEnd"/>
      <w:r>
        <w:t xml:space="preserve">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117CCBBE" w14:textId="190AD630" w:rsidR="006D50EF" w:rsidRDefault="00B9565D" w:rsidP="00B537C2">
      <w:r>
        <w:t xml:space="preserve">Beispiel Sprint Woche 1: (Alle Sprints sind auf GitHub.com unter </w:t>
      </w:r>
      <w:proofErr w:type="spellStart"/>
      <w:r>
        <w:t>documentation</w:t>
      </w:r>
      <w:proofErr w:type="spellEnd"/>
      <w:r>
        <w:t xml:space="preserve">: </w:t>
      </w:r>
      <w:r w:rsidRPr="00B9565D">
        <w:t>Product_Sprint_Backlog_Hashi_TeamSG</w:t>
      </w:r>
      <w:r>
        <w:t>.xlsx zu finden)</w:t>
      </w:r>
      <w:bookmarkStart w:id="1" w:name="_GoBack"/>
      <w:bookmarkEnd w:id="1"/>
    </w:p>
    <w:p w14:paraId="66593F8A" w14:textId="72499A11" w:rsidR="006D50EF" w:rsidRDefault="006D50EF" w:rsidP="00B537C2">
      <w:r>
        <w:rPr>
          <w:noProof/>
          <w:lang w:eastAsia="de-CH"/>
        </w:rPr>
        <w:drawing>
          <wp:inline distT="0" distB="0" distL="0" distR="0" wp14:anchorId="0CA8716B" wp14:editId="201835AD">
            <wp:extent cx="5760720" cy="31534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BL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53410"/>
                    </a:xfrm>
                    <a:prstGeom prst="rect">
                      <a:avLst/>
                    </a:prstGeom>
                  </pic:spPr>
                </pic:pic>
              </a:graphicData>
            </a:graphic>
          </wp:inline>
        </w:drawing>
      </w:r>
    </w:p>
    <w:p w14:paraId="4602A753" w14:textId="441E1E75" w:rsidR="006C0BE4" w:rsidRDefault="00742715" w:rsidP="00742715">
      <w:pPr>
        <w:pStyle w:val="berschrift1"/>
      </w:pPr>
      <w:r>
        <w:lastRenderedPageBreak/>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8C6D46" w:rsidP="00742715">
      <w:hyperlink r:id="rId13" w:anchor="zoom=100" w:history="1">
        <w:r w:rsidR="00742715" w:rsidRPr="003C6925">
          <w:rPr>
            <w:rStyle w:val="Hyperlink"/>
          </w:rPr>
          <w:t>http://www.scrumguides.org/docs/scrumguide/v1/Scrum-Guide-DE.pdf#zoom=100</w:t>
        </w:r>
      </w:hyperlink>
    </w:p>
    <w:p w14:paraId="68DBA628" w14:textId="3AA48561" w:rsidR="00742715" w:rsidRDefault="008C6D46" w:rsidP="00742715">
      <w:hyperlink r:id="rId14"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E790F" w14:textId="77777777" w:rsidR="008C6D46" w:rsidRDefault="008C6D46" w:rsidP="006568CE">
      <w:pPr>
        <w:spacing w:before="0" w:after="0" w:line="240" w:lineRule="auto"/>
      </w:pPr>
      <w:r>
        <w:separator/>
      </w:r>
    </w:p>
  </w:endnote>
  <w:endnote w:type="continuationSeparator" w:id="0">
    <w:p w14:paraId="37BEC7B9" w14:textId="77777777" w:rsidR="008C6D46" w:rsidRDefault="008C6D46"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0F924917"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B9565D" w:rsidRPr="00B9565D">
      <w:rPr>
        <w:b/>
        <w:bCs/>
        <w:noProof/>
        <w:lang w:val="de-DE"/>
      </w:rPr>
      <w:t>3</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B9565D" w:rsidRPr="00B9565D">
      <w:rPr>
        <w:b/>
        <w:bCs/>
        <w:noProof/>
        <w:lang w:val="de-DE"/>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1A9AE" w14:textId="77777777" w:rsidR="008C6D46" w:rsidRDefault="008C6D46" w:rsidP="006568CE">
      <w:pPr>
        <w:spacing w:before="0" w:after="0" w:line="240" w:lineRule="auto"/>
      </w:pPr>
      <w:r>
        <w:separator/>
      </w:r>
    </w:p>
  </w:footnote>
  <w:footnote w:type="continuationSeparator" w:id="0">
    <w:p w14:paraId="4E0AE8A1" w14:textId="77777777" w:rsidR="008C6D46" w:rsidRDefault="008C6D46"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 xml:space="preserve">Dokumentation </w:t>
    </w:r>
    <w:proofErr w:type="spellStart"/>
    <w:r w:rsidR="00D918D7">
      <w:t>Hashi</w:t>
    </w:r>
    <w:proofErr w:type="spellEnd"/>
    <w:r w:rsidR="00D918D7">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65F3E"/>
    <w:rsid w:val="0013368F"/>
    <w:rsid w:val="002255EB"/>
    <w:rsid w:val="002C2F79"/>
    <w:rsid w:val="002F1EA4"/>
    <w:rsid w:val="003027E7"/>
    <w:rsid w:val="00371928"/>
    <w:rsid w:val="00387776"/>
    <w:rsid w:val="003C230C"/>
    <w:rsid w:val="00432761"/>
    <w:rsid w:val="004A01E7"/>
    <w:rsid w:val="004A765A"/>
    <w:rsid w:val="005207AB"/>
    <w:rsid w:val="00553179"/>
    <w:rsid w:val="00567BD3"/>
    <w:rsid w:val="005E3EA7"/>
    <w:rsid w:val="006057D4"/>
    <w:rsid w:val="006568CE"/>
    <w:rsid w:val="00690886"/>
    <w:rsid w:val="006C0BE4"/>
    <w:rsid w:val="006D50EF"/>
    <w:rsid w:val="006E4334"/>
    <w:rsid w:val="00703A36"/>
    <w:rsid w:val="00716A13"/>
    <w:rsid w:val="00742715"/>
    <w:rsid w:val="007A27F6"/>
    <w:rsid w:val="007A507F"/>
    <w:rsid w:val="007C5E33"/>
    <w:rsid w:val="00803FCA"/>
    <w:rsid w:val="008051ED"/>
    <w:rsid w:val="00812A46"/>
    <w:rsid w:val="008330EA"/>
    <w:rsid w:val="00834421"/>
    <w:rsid w:val="00835E22"/>
    <w:rsid w:val="008C6D46"/>
    <w:rsid w:val="008E3BDD"/>
    <w:rsid w:val="00922AB1"/>
    <w:rsid w:val="00994D8D"/>
    <w:rsid w:val="009B53B6"/>
    <w:rsid w:val="00A14574"/>
    <w:rsid w:val="00AF4F1B"/>
    <w:rsid w:val="00B15193"/>
    <w:rsid w:val="00B537C2"/>
    <w:rsid w:val="00B9565D"/>
    <w:rsid w:val="00B969FF"/>
    <w:rsid w:val="00BA6E02"/>
    <w:rsid w:val="00BB6AC4"/>
    <w:rsid w:val="00BF2473"/>
    <w:rsid w:val="00C50753"/>
    <w:rsid w:val="00CE5656"/>
    <w:rsid w:val="00CF03CB"/>
    <w:rsid w:val="00CF1DA1"/>
    <w:rsid w:val="00D17A30"/>
    <w:rsid w:val="00D414C9"/>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rumguides.org/docs/scrumguide/v1/Scrum-Guide-D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um-master.de/Scrum-Einfueh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E9DC-7ABB-44D1-A102-BEF040A3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9456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Christian</cp:lastModifiedBy>
  <cp:revision>33</cp:revision>
  <dcterms:created xsi:type="dcterms:W3CDTF">2016-05-10T12:00:00Z</dcterms:created>
  <dcterms:modified xsi:type="dcterms:W3CDTF">2016-06-05T17:24:00Z</dcterms:modified>
</cp:coreProperties>
</file>