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0AB52" w14:textId="38DED6AC" w:rsidR="00EC6DF5" w:rsidRPr="00EC6DF5" w:rsidRDefault="00654E8F" w:rsidP="00EC6DF5">
      <w:pPr>
        <w:pStyle w:val="SupplementaryMaterial"/>
      </w:pPr>
      <w:r w:rsidRPr="001549D3">
        <w:t>Supplementary Material</w:t>
      </w:r>
    </w:p>
    <w:p w14:paraId="15C9E7C1" w14:textId="77777777" w:rsidR="00EC6DF5" w:rsidRPr="00FE1668" w:rsidRDefault="00EC6DF5" w:rsidP="00B34C3D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707DE5BC" w14:textId="13CC0AE0" w:rsidR="00B34C3D" w:rsidRPr="00FE1668" w:rsidRDefault="00B34C3D" w:rsidP="00B34C3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E1668">
        <w:rPr>
          <w:rFonts w:ascii="Times New Roman" w:hAnsi="Times New Roman" w:cs="Times New Roman"/>
          <w:b/>
          <w:sz w:val="22"/>
          <w:szCs w:val="22"/>
        </w:rPr>
        <w:t>Table S1.</w:t>
      </w:r>
      <w:r w:rsidRPr="00FE1668">
        <w:rPr>
          <w:rFonts w:ascii="Times New Roman" w:hAnsi="Times New Roman" w:cs="Times New Roman"/>
          <w:sz w:val="22"/>
          <w:szCs w:val="22"/>
        </w:rPr>
        <w:t xml:space="preserve"> Total synoptic pup counts (live and dead) from the South Shetland Archipelago (</w:t>
      </w:r>
      <w:proofErr w:type="gramStart"/>
      <w:r w:rsidRPr="00FE1668">
        <w:rPr>
          <w:rFonts w:ascii="Times New Roman" w:hAnsi="Times New Roman" w:cs="Times New Roman"/>
          <w:sz w:val="22"/>
          <w:szCs w:val="22"/>
        </w:rPr>
        <w:t>SSI), and from the subset breeding colonies at Cape Shirreff (CS, reported with standard deviation (±SD) where available)</w:t>
      </w:r>
      <w:proofErr w:type="gramEnd"/>
      <w:r w:rsidRPr="00FE1668">
        <w:rPr>
          <w:rFonts w:ascii="Times New Roman" w:hAnsi="Times New Roman" w:cs="Times New Roman"/>
          <w:sz w:val="22"/>
          <w:szCs w:val="22"/>
        </w:rPr>
        <w:t xml:space="preserve"> and the San Telmo Islets (STI) during the 1959 – 2020 austral summers. All summers </w:t>
      </w:r>
      <w:proofErr w:type="gramStart"/>
      <w:r w:rsidRPr="00FE1668">
        <w:rPr>
          <w:rFonts w:ascii="Times New Roman" w:hAnsi="Times New Roman" w:cs="Times New Roman"/>
          <w:sz w:val="22"/>
          <w:szCs w:val="22"/>
        </w:rPr>
        <w:t>are referred</w:t>
      </w:r>
      <w:proofErr w:type="gramEnd"/>
      <w:r w:rsidRPr="00FE1668">
        <w:rPr>
          <w:rFonts w:ascii="Times New Roman" w:hAnsi="Times New Roman" w:cs="Times New Roman"/>
          <w:sz w:val="22"/>
          <w:szCs w:val="22"/>
        </w:rPr>
        <w:t xml:space="preserve"> to by the year the season ended. Data collected by the U.S. AMLR Program (this study) unless otherwise indicated.</w:t>
      </w:r>
    </w:p>
    <w:tbl>
      <w:tblPr>
        <w:tblStyle w:val="TableGrid"/>
        <w:tblW w:w="4403" w:type="dxa"/>
        <w:tblInd w:w="2485" w:type="dxa"/>
        <w:tblLook w:val="04A0" w:firstRow="1" w:lastRow="0" w:firstColumn="1" w:lastColumn="0" w:noHBand="0" w:noVBand="1"/>
      </w:tblPr>
      <w:tblGrid>
        <w:gridCol w:w="1051"/>
        <w:gridCol w:w="941"/>
        <w:gridCol w:w="1448"/>
        <w:gridCol w:w="963"/>
      </w:tblGrid>
      <w:tr w:rsidR="00B34C3D" w:rsidRPr="00FE1668" w14:paraId="3FC34250" w14:textId="77777777" w:rsidTr="00931BCE">
        <w:trPr>
          <w:trHeight w:val="494"/>
        </w:trPr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E3572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Season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27451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SSI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50D6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CS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041A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STI</w:t>
            </w:r>
          </w:p>
        </w:tc>
      </w:tr>
      <w:tr w:rsidR="00B34C3D" w:rsidRPr="00FE1668" w14:paraId="5A4C2644" w14:textId="77777777" w:rsidTr="00931BCE">
        <w:trPr>
          <w:trHeight w:val="305"/>
        </w:trPr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D3DC11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1959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AE4C53" w14:textId="77777777" w:rsidR="00B34C3D" w:rsidRPr="00FE1668" w:rsidRDefault="00B34C3D" w:rsidP="00931BCE">
            <w:pPr>
              <w:pStyle w:val="NoSpacing"/>
              <w:rPr>
                <w:b/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2BEF5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</w:t>
            </w:r>
            <w:r w:rsidRPr="00FE1668">
              <w:rPr>
                <w:sz w:val="22"/>
                <w:vertAlign w:val="superscript"/>
              </w:rPr>
              <w:t>a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54765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0333AE8F" w14:textId="77777777" w:rsidTr="00931BCE">
        <w:trPr>
          <w:trHeight w:val="233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4EFE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1966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50CD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D9B73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12</w:t>
            </w:r>
            <w:r w:rsidRPr="00FE1668">
              <w:rPr>
                <w:sz w:val="22"/>
                <w:vertAlign w:val="superscript"/>
              </w:rPr>
              <w:t>b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55CA0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6C6975DE" w14:textId="77777777" w:rsidTr="00931BCE">
        <w:trPr>
          <w:trHeight w:val="341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BC52E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1971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A0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12F01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27</w:t>
            </w:r>
            <w:r w:rsidRPr="00FE1668">
              <w:rPr>
                <w:sz w:val="22"/>
                <w:vertAlign w:val="superscript"/>
              </w:rPr>
              <w:t>c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1A4B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145D7D19" w14:textId="77777777" w:rsidTr="00931BCE">
        <w:trPr>
          <w:trHeight w:val="17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DBC0FB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366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3FB3E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83</w:t>
            </w:r>
            <w:r w:rsidRPr="00FE1668">
              <w:rPr>
                <w:sz w:val="22"/>
                <w:vertAlign w:val="superscript"/>
              </w:rPr>
              <w:t>b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4DF7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218</w:t>
            </w:r>
            <w:r w:rsidRPr="00FE1668">
              <w:rPr>
                <w:sz w:val="22"/>
                <w:vertAlign w:val="superscript"/>
              </w:rPr>
              <w:t>b</w:t>
            </w:r>
          </w:p>
        </w:tc>
      </w:tr>
      <w:tr w:rsidR="00B34C3D" w:rsidRPr="00FE1668" w14:paraId="2EB040D1" w14:textId="77777777" w:rsidTr="00931BCE">
        <w:trPr>
          <w:trHeight w:val="17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94E9A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4364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3824</w:t>
            </w:r>
            <w:r w:rsidRPr="00FE1668">
              <w:rPr>
                <w:sz w:val="22"/>
                <w:vertAlign w:val="superscript"/>
              </w:rPr>
              <w:t>d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34469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718</w:t>
            </w:r>
            <w:r w:rsidRPr="00FE1668">
              <w:rPr>
                <w:sz w:val="22"/>
                <w:vertAlign w:val="superscript"/>
              </w:rPr>
              <w:t>d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85238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1875</w:t>
            </w:r>
            <w:r w:rsidRPr="00FE1668">
              <w:rPr>
                <w:sz w:val="22"/>
                <w:vertAlign w:val="superscript"/>
              </w:rPr>
              <w:t>d</w:t>
            </w:r>
          </w:p>
        </w:tc>
      </w:tr>
      <w:tr w:rsidR="00B34C3D" w:rsidRPr="00FE1668" w14:paraId="7CF99AE0" w14:textId="77777777" w:rsidTr="00931BCE">
        <w:trPr>
          <w:trHeight w:val="242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35EC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8C64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5313</w:t>
            </w:r>
            <w:r w:rsidRPr="00FE1668">
              <w:rPr>
                <w:sz w:val="22"/>
                <w:vertAlign w:val="superscript"/>
              </w:rPr>
              <w:t>f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EA4EA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2973</w:t>
            </w:r>
            <w:r w:rsidRPr="00FE1668">
              <w:rPr>
                <w:sz w:val="22"/>
                <w:vertAlign w:val="superscript"/>
              </w:rPr>
              <w:t>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D9435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2340</w:t>
            </w:r>
            <w:r w:rsidRPr="00FE1668">
              <w:rPr>
                <w:sz w:val="22"/>
                <w:vertAlign w:val="superscript"/>
              </w:rPr>
              <w:t>f</w:t>
            </w:r>
          </w:p>
        </w:tc>
      </w:tr>
      <w:tr w:rsidR="00B34C3D" w:rsidRPr="00FE1668" w14:paraId="4D272426" w14:textId="77777777" w:rsidTr="00931BCE">
        <w:trPr>
          <w:trHeight w:val="152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B772C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BB37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E1587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3672</w:t>
            </w:r>
            <w:r w:rsidRPr="00FE1668">
              <w:rPr>
                <w:sz w:val="22"/>
                <w:vertAlign w:val="superscript"/>
              </w:rPr>
              <w:t>g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0AA9F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2050</w:t>
            </w:r>
            <w:r w:rsidRPr="00FE1668">
              <w:rPr>
                <w:sz w:val="22"/>
                <w:vertAlign w:val="superscript"/>
              </w:rPr>
              <w:t>g</w:t>
            </w:r>
          </w:p>
        </w:tc>
      </w:tr>
      <w:tr w:rsidR="00B34C3D" w:rsidRPr="00FE1668" w14:paraId="254689AD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A2A14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28BC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8D00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3474</w:t>
            </w:r>
            <w:r w:rsidRPr="00FE1668">
              <w:rPr>
                <w:sz w:val="22"/>
                <w:vertAlign w:val="superscript"/>
              </w:rPr>
              <w:t>g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A1264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2583</w:t>
            </w:r>
            <w:r w:rsidRPr="00FE1668">
              <w:rPr>
                <w:sz w:val="22"/>
                <w:vertAlign w:val="superscript"/>
              </w:rPr>
              <w:t>g</w:t>
            </w:r>
          </w:p>
        </w:tc>
      </w:tr>
      <w:tr w:rsidR="00B34C3D" w:rsidRPr="00FE1668" w14:paraId="33D75884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C6C7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9068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FCADA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4036</w:t>
            </w:r>
            <w:r w:rsidRPr="00FE1668">
              <w:rPr>
                <w:sz w:val="22"/>
                <w:vertAlign w:val="superscript"/>
              </w:rPr>
              <w:t>g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9ED17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2083</w:t>
            </w:r>
            <w:r w:rsidRPr="00FE1668">
              <w:rPr>
                <w:sz w:val="22"/>
                <w:vertAlign w:val="superscript"/>
              </w:rPr>
              <w:t>g</w:t>
            </w:r>
          </w:p>
        </w:tc>
      </w:tr>
      <w:tr w:rsidR="00B34C3D" w:rsidRPr="00FE1668" w14:paraId="6086F75E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6B8AF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EAC07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9530</w:t>
            </w:r>
            <w:r w:rsidRPr="00FE1668">
              <w:rPr>
                <w:sz w:val="22"/>
                <w:vertAlign w:val="superscript"/>
              </w:rPr>
              <w:t>i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DA45E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4968</w:t>
            </w:r>
            <w:r w:rsidRPr="00FE1668">
              <w:rPr>
                <w:sz w:val="22"/>
                <w:vertAlign w:val="superscript"/>
              </w:rPr>
              <w:t>h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B8CC6B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2684</w:t>
            </w:r>
            <w:r w:rsidRPr="00FE1668">
              <w:rPr>
                <w:sz w:val="22"/>
                <w:vertAlign w:val="superscript"/>
              </w:rPr>
              <w:t>h</w:t>
            </w:r>
          </w:p>
        </w:tc>
      </w:tr>
      <w:tr w:rsidR="00B34C3D" w:rsidRPr="00FE1668" w14:paraId="7BF1CEAA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CCAA77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45E7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99B14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5689</w:t>
            </w:r>
            <w:r w:rsidRPr="00FE1668">
              <w:rPr>
                <w:sz w:val="22"/>
                <w:vertAlign w:val="superscript"/>
              </w:rPr>
              <w:t>h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33091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3326</w:t>
            </w:r>
            <w:r w:rsidRPr="00FE1668">
              <w:rPr>
                <w:sz w:val="22"/>
                <w:vertAlign w:val="superscript"/>
              </w:rPr>
              <w:t>h</w:t>
            </w:r>
          </w:p>
        </w:tc>
      </w:tr>
      <w:tr w:rsidR="00B34C3D" w:rsidRPr="00FE1668" w14:paraId="6F7CC315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9238E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D09F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36C91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4943</w:t>
            </w:r>
            <w:r w:rsidRPr="00FE1668">
              <w:rPr>
                <w:sz w:val="22"/>
                <w:vertAlign w:val="superscript"/>
              </w:rPr>
              <w:t>h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8E6D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2808</w:t>
            </w:r>
            <w:r w:rsidRPr="00FE1668">
              <w:rPr>
                <w:sz w:val="22"/>
                <w:vertAlign w:val="superscript"/>
              </w:rPr>
              <w:t>h</w:t>
            </w:r>
          </w:p>
        </w:tc>
      </w:tr>
      <w:tr w:rsidR="00B34C3D" w:rsidRPr="00FE1668" w14:paraId="6858631B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54FBE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1999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1CAA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93A4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5497</w:t>
            </w:r>
            <w:r w:rsidRPr="00FE1668">
              <w:rPr>
                <w:sz w:val="22"/>
                <w:vertAlign w:val="superscript"/>
              </w:rPr>
              <w:t>j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9E3B5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37DC2816" w14:textId="77777777" w:rsidTr="00931BCE">
        <w:trPr>
          <w:trHeight w:val="206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DEFA7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BAA8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08F9B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5865</w:t>
            </w:r>
            <w:r w:rsidRPr="00FE1668">
              <w:rPr>
                <w:sz w:val="22"/>
                <w:vertAlign w:val="superscript"/>
              </w:rPr>
              <w:t>k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5FEB8B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2699</w:t>
            </w:r>
            <w:r w:rsidRPr="00FE1668">
              <w:rPr>
                <w:sz w:val="22"/>
                <w:vertAlign w:val="superscript"/>
              </w:rPr>
              <w:t>k</w:t>
            </w:r>
          </w:p>
        </w:tc>
      </w:tr>
      <w:tr w:rsidR="00B34C3D" w:rsidRPr="00FE1668" w14:paraId="0AEEC33A" w14:textId="77777777" w:rsidTr="00931BCE">
        <w:trPr>
          <w:trHeight w:val="116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FA9FB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F2E5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3286A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5951</w:t>
            </w:r>
            <w:r w:rsidRPr="00FE1668">
              <w:rPr>
                <w:sz w:val="22"/>
                <w:vertAlign w:val="superscript"/>
              </w:rPr>
              <w:t>l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6522A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2328</w:t>
            </w:r>
            <w:r w:rsidRPr="00FE1668">
              <w:rPr>
                <w:sz w:val="22"/>
                <w:vertAlign w:val="superscript"/>
              </w:rPr>
              <w:t>l</w:t>
            </w:r>
          </w:p>
        </w:tc>
      </w:tr>
      <w:tr w:rsidR="00B34C3D" w:rsidRPr="00FE1668" w14:paraId="3638844E" w14:textId="77777777" w:rsidTr="00931BCE">
        <w:trPr>
          <w:trHeight w:val="134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C42CC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6F501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10057</w:t>
            </w:r>
            <w:r w:rsidRPr="00FE1668">
              <w:rPr>
                <w:sz w:val="22"/>
                <w:vertAlign w:val="superscript"/>
              </w:rPr>
              <w:t>m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22D5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6453</w:t>
            </w:r>
            <w:r w:rsidRPr="00FE1668">
              <w:rPr>
                <w:sz w:val="22"/>
                <w:vertAlign w:val="superscript"/>
              </w:rPr>
              <w:t>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320D6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2124</w:t>
            </w:r>
            <w:r w:rsidRPr="00FE1668">
              <w:rPr>
                <w:sz w:val="22"/>
                <w:vertAlign w:val="superscript"/>
              </w:rPr>
              <w:t>m</w:t>
            </w:r>
          </w:p>
        </w:tc>
      </w:tr>
      <w:tr w:rsidR="00B34C3D" w:rsidRPr="00FE1668" w14:paraId="512A2E61" w14:textId="77777777" w:rsidTr="00931BCE">
        <w:trPr>
          <w:trHeight w:val="143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38690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BA7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59320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5845</w:t>
            </w:r>
            <w:r w:rsidRPr="00FE1668">
              <w:rPr>
                <w:sz w:val="22"/>
                <w:vertAlign w:val="superscript"/>
              </w:rPr>
              <w:t>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E1814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542E6AA8" w14:textId="77777777" w:rsidTr="00931BCE">
        <w:trPr>
          <w:trHeight w:val="5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421D0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13F1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BDEDC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6428</w:t>
            </w:r>
            <w:r w:rsidRPr="00FE1668">
              <w:rPr>
                <w:sz w:val="22"/>
                <w:vertAlign w:val="superscript"/>
              </w:rPr>
              <w:t>o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57F3B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0B0C0BA0" w14:textId="77777777" w:rsidTr="00931BCE">
        <w:trPr>
          <w:trHeight w:val="332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BE966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DED47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A4852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6032</w:t>
            </w:r>
            <w:r w:rsidRPr="00FE1668">
              <w:rPr>
                <w:sz w:val="22"/>
                <w:vertAlign w:val="superscript"/>
              </w:rPr>
              <w:t>p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95D4A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460E6685" w14:textId="77777777" w:rsidTr="00931BCE">
        <w:trPr>
          <w:trHeight w:val="5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269D6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0DBD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AFCBF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5791</w:t>
            </w:r>
            <w:r w:rsidRPr="00FE1668">
              <w:rPr>
                <w:sz w:val="22"/>
                <w:vertAlign w:val="superscript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31517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35107630" w14:textId="77777777" w:rsidTr="00931BCE">
        <w:trPr>
          <w:trHeight w:val="5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7FD51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F500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4D6FD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6119</w:t>
            </w:r>
            <w:r w:rsidRPr="00FE1668">
              <w:rPr>
                <w:sz w:val="22"/>
                <w:vertAlign w:val="superscript"/>
              </w:rPr>
              <w:t>r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7478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0464778E" w14:textId="77777777" w:rsidTr="00931BCE">
        <w:trPr>
          <w:trHeight w:val="188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92EF5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4EFF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7602</w:t>
            </w:r>
            <w:r w:rsidRPr="00FE1668">
              <w:rPr>
                <w:sz w:val="22"/>
                <w:vertAlign w:val="superscript"/>
              </w:rPr>
              <w:t>s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A7A1C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4574</w:t>
            </w:r>
            <w:r w:rsidRPr="00FE1668">
              <w:rPr>
                <w:sz w:val="22"/>
                <w:vertAlign w:val="superscript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F5A26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1525</w:t>
            </w:r>
            <w:r w:rsidRPr="00FE1668">
              <w:rPr>
                <w:sz w:val="22"/>
                <w:vertAlign w:val="superscript"/>
              </w:rPr>
              <w:t>s</w:t>
            </w:r>
          </w:p>
        </w:tc>
      </w:tr>
      <w:tr w:rsidR="00B34C3D" w:rsidRPr="00FE1668" w14:paraId="5A3516DA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B3B2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94CB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6FF00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4598 ± 79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5717B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19038AE5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BA8775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B5A5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47B7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4007 ± 80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324EB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792F0B06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F42BB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CD721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15DED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3677 ± 13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11928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26F840F8" w14:textId="77777777" w:rsidTr="00931BCE">
        <w:trPr>
          <w:trHeight w:val="62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C6D83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0C91D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1013F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3328 ± 79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98CB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6E471DEF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E1379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DAED7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C9169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2796 ± 55</w:t>
            </w:r>
            <w:r w:rsidRPr="00FE1668">
              <w:rPr>
                <w:sz w:val="22"/>
                <w:vertAlign w:val="superscript"/>
              </w:rPr>
              <w:t>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7395C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11E05CB1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543DDB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5C0E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56C05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2306 ± 21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E138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67089FB8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50B7C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675E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06E6E0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2130 ± 23</w:t>
            </w:r>
            <w:r w:rsidRPr="00FE1668">
              <w:rPr>
                <w:sz w:val="22"/>
                <w:vertAlign w:val="superscript"/>
              </w:rPr>
              <w:t>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4212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6B6AF84F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E44BDB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ED9E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2EB72A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1681 ± 24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5AE4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2580D074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C4E2D8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1A8F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EAD29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1546 ± 17</w:t>
            </w:r>
            <w:r w:rsidRPr="00FE1668">
              <w:rPr>
                <w:sz w:val="22"/>
                <w:vertAlign w:val="superscript"/>
              </w:rPr>
              <w:t>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9DD853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11C28619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9C5F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D3834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21ECB1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1267 ± 29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823F4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  <w:tr w:rsidR="00B34C3D" w:rsidRPr="00FE1668" w14:paraId="336659F7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9F37DC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ED76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A543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1064 ± 25</w:t>
            </w:r>
            <w:r w:rsidRPr="00FE1668">
              <w:rPr>
                <w:sz w:val="22"/>
                <w:vertAlign w:val="superscript"/>
              </w:rPr>
              <w:t>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4DE56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333</w:t>
            </w:r>
            <w:r w:rsidRPr="00FE1668">
              <w:rPr>
                <w:sz w:val="22"/>
                <w:vertAlign w:val="superscript"/>
              </w:rPr>
              <w:t>t</w:t>
            </w:r>
          </w:p>
        </w:tc>
      </w:tr>
      <w:tr w:rsidR="00B34C3D" w:rsidRPr="00FE1668" w14:paraId="0841CB37" w14:textId="77777777" w:rsidTr="00931BCE">
        <w:trPr>
          <w:trHeight w:val="60"/>
        </w:trPr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961F6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2020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3EFDD2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9C27A6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sz w:val="22"/>
              </w:rPr>
              <w:t>860 ± 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A9D449" w14:textId="77777777" w:rsidR="00B34C3D" w:rsidRPr="00FE1668" w:rsidRDefault="00B34C3D" w:rsidP="00931BCE">
            <w:pPr>
              <w:pStyle w:val="NoSpacing"/>
              <w:rPr>
                <w:sz w:val="22"/>
              </w:rPr>
            </w:pPr>
            <w:r w:rsidRPr="00FE1668">
              <w:rPr>
                <w:b/>
                <w:sz w:val="22"/>
              </w:rPr>
              <w:t>--</w:t>
            </w:r>
          </w:p>
        </w:tc>
      </w:tr>
    </w:tbl>
    <w:p w14:paraId="5F1DB686" w14:textId="77777777" w:rsidR="00B34C3D" w:rsidRPr="00FE1668" w:rsidRDefault="00B34C3D" w:rsidP="00B34C3D">
      <w:pPr>
        <w:pStyle w:val="NoSpacing"/>
        <w:rPr>
          <w:rFonts w:cs="Times New Roman"/>
          <w:sz w:val="22"/>
        </w:rPr>
      </w:pPr>
      <w:proofErr w:type="spellStart"/>
      <w:proofErr w:type="gramStart"/>
      <w:r w:rsidRPr="000712F5">
        <w:rPr>
          <w:rFonts w:cs="Times New Roman"/>
          <w:sz w:val="22"/>
          <w:vertAlign w:val="superscript"/>
        </w:rPr>
        <w:t>a</w:t>
      </w:r>
      <w:r w:rsidRPr="00FE1668">
        <w:rPr>
          <w:rFonts w:cs="Times New Roman"/>
          <w:noProof/>
          <w:sz w:val="22"/>
        </w:rPr>
        <w:t>O'Gorman</w:t>
      </w:r>
      <w:proofErr w:type="spellEnd"/>
      <w:r w:rsidRPr="00FE1668">
        <w:rPr>
          <w:rFonts w:cs="Times New Roman"/>
          <w:noProof/>
          <w:sz w:val="22"/>
        </w:rPr>
        <w:t>, 1961</w:t>
      </w:r>
      <w:r w:rsidRPr="00FE1668">
        <w:rPr>
          <w:rFonts w:cs="Times New Roman"/>
          <w:sz w:val="22"/>
        </w:rPr>
        <w:t xml:space="preserve">, </w:t>
      </w:r>
      <w:proofErr w:type="spellStart"/>
      <w:r w:rsidRPr="000712F5">
        <w:rPr>
          <w:rFonts w:cs="Times New Roman"/>
          <w:sz w:val="22"/>
          <w:vertAlign w:val="superscript"/>
        </w:rPr>
        <w:t>b</w:t>
      </w:r>
      <w:r w:rsidRPr="00FE1668">
        <w:rPr>
          <w:rFonts w:cs="Times New Roman"/>
          <w:noProof/>
          <w:sz w:val="22"/>
        </w:rPr>
        <w:t>Aguayo</w:t>
      </w:r>
      <w:proofErr w:type="spellEnd"/>
      <w:r w:rsidRPr="00FE1668">
        <w:rPr>
          <w:rFonts w:cs="Times New Roman"/>
          <w:noProof/>
          <w:sz w:val="22"/>
        </w:rPr>
        <w:t>, 1978</w:t>
      </w:r>
      <w:r w:rsidRPr="00FE1668">
        <w:rPr>
          <w:rFonts w:cs="Times New Roman"/>
          <w:sz w:val="22"/>
        </w:rPr>
        <w:t xml:space="preserve">, </w:t>
      </w:r>
      <w:proofErr w:type="spellStart"/>
      <w:r w:rsidRPr="000712F5">
        <w:rPr>
          <w:rFonts w:cs="Times New Roman"/>
          <w:sz w:val="22"/>
          <w:vertAlign w:val="superscript"/>
        </w:rPr>
        <w:t>c</w:t>
      </w:r>
      <w:r w:rsidRPr="00FE1668">
        <w:rPr>
          <w:rFonts w:cs="Times New Roman"/>
          <w:noProof/>
          <w:sz w:val="22"/>
        </w:rPr>
        <w:t>Laws</w:t>
      </w:r>
      <w:proofErr w:type="spellEnd"/>
      <w:r w:rsidRPr="00FE1668">
        <w:rPr>
          <w:rFonts w:cs="Times New Roman"/>
          <w:noProof/>
          <w:sz w:val="22"/>
        </w:rPr>
        <w:t>, 1973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d</w:t>
      </w:r>
      <w:r w:rsidRPr="00FE1668">
        <w:rPr>
          <w:rFonts w:cs="Times New Roman"/>
          <w:noProof/>
          <w:sz w:val="22"/>
        </w:rPr>
        <w:t>Bengtson et al., 1990</w:t>
      </w:r>
      <w:r w:rsidRPr="00FE1668">
        <w:rPr>
          <w:rFonts w:cs="Times New Roman"/>
          <w:sz w:val="22"/>
        </w:rPr>
        <w:t xml:space="preserve"> , </w:t>
      </w:r>
      <w:r w:rsidRPr="000712F5">
        <w:rPr>
          <w:rFonts w:cs="Times New Roman"/>
          <w:sz w:val="22"/>
          <w:vertAlign w:val="superscript"/>
        </w:rPr>
        <w:t>e</w:t>
      </w:r>
      <w:r w:rsidRPr="00FE1668">
        <w:rPr>
          <w:rFonts w:cs="Times New Roman"/>
          <w:noProof/>
          <w:sz w:val="22"/>
        </w:rPr>
        <w:t>Aguayo &amp; Torres, 1993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f</w:t>
      </w:r>
      <w:r w:rsidRPr="00FE1668">
        <w:rPr>
          <w:rFonts w:cs="Times New Roman"/>
          <w:noProof/>
          <w:sz w:val="22"/>
        </w:rPr>
        <w:t>Croll et al., 1992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g</w:t>
      </w:r>
      <w:r w:rsidRPr="00FE1668">
        <w:rPr>
          <w:rFonts w:cs="Times New Roman"/>
          <w:noProof/>
          <w:sz w:val="22"/>
        </w:rPr>
        <w:t>Torres, 1995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h</w:t>
      </w:r>
      <w:r w:rsidRPr="00FE1668">
        <w:rPr>
          <w:rFonts w:cs="Times New Roman"/>
          <w:noProof/>
          <w:sz w:val="22"/>
        </w:rPr>
        <w:t>Torres et al., 1998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i</w:t>
      </w:r>
      <w:r w:rsidRPr="00FE1668">
        <w:rPr>
          <w:rFonts w:cs="Times New Roman"/>
          <w:noProof/>
          <w:sz w:val="22"/>
        </w:rPr>
        <w:t>Meyer et al., 1996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j</w:t>
      </w:r>
      <w:r w:rsidRPr="00FE1668">
        <w:rPr>
          <w:rFonts w:cs="Times New Roman"/>
          <w:noProof/>
          <w:sz w:val="22"/>
        </w:rPr>
        <w:t>Hucke-Gaete, 1999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k</w:t>
      </w:r>
      <w:r w:rsidRPr="00FE1668">
        <w:rPr>
          <w:rFonts w:cs="Times New Roman"/>
          <w:noProof/>
          <w:sz w:val="22"/>
        </w:rPr>
        <w:t>Vallejos et al., 2000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l</w:t>
      </w:r>
      <w:r w:rsidRPr="00FE1668">
        <w:rPr>
          <w:rFonts w:cs="Times New Roman"/>
          <w:noProof/>
          <w:sz w:val="22"/>
        </w:rPr>
        <w:t>Hucke-Gaete et al., 2001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m</w:t>
      </w:r>
      <w:r w:rsidRPr="00FE1668">
        <w:rPr>
          <w:rFonts w:cs="Times New Roman"/>
          <w:noProof/>
          <w:sz w:val="22"/>
        </w:rPr>
        <w:t>Goebel et al., 2003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n</w:t>
      </w:r>
      <w:r w:rsidRPr="00FE1668">
        <w:rPr>
          <w:rFonts w:cs="Times New Roman"/>
          <w:noProof/>
          <w:sz w:val="22"/>
        </w:rPr>
        <w:t>Vallejos et al., 2003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o</w:t>
      </w:r>
      <w:r w:rsidRPr="00FE1668">
        <w:rPr>
          <w:rFonts w:cs="Times New Roman"/>
          <w:noProof/>
          <w:sz w:val="22"/>
        </w:rPr>
        <w:t>Vargas et al., 2004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p</w:t>
      </w:r>
      <w:r w:rsidRPr="00FE1668">
        <w:rPr>
          <w:rFonts w:cs="Times New Roman"/>
          <w:noProof/>
          <w:sz w:val="22"/>
        </w:rPr>
        <w:t>Torres Castillo &amp; Bello, 2005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q</w:t>
      </w:r>
      <w:r w:rsidRPr="00FE1668">
        <w:rPr>
          <w:rFonts w:cs="Times New Roman"/>
          <w:noProof/>
          <w:sz w:val="22"/>
        </w:rPr>
        <w:t>Vargas et al., 2006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r</w:t>
      </w:r>
      <w:r w:rsidRPr="00FE1668">
        <w:rPr>
          <w:rFonts w:cs="Times New Roman"/>
          <w:noProof/>
          <w:sz w:val="22"/>
        </w:rPr>
        <w:t>Vargas et al., 2007</w:t>
      </w:r>
      <w:r w:rsidRPr="00FE1668">
        <w:rPr>
          <w:rFonts w:cs="Times New Roman"/>
          <w:sz w:val="22"/>
        </w:rPr>
        <w:t xml:space="preserve">, </w:t>
      </w:r>
      <w:r w:rsidRPr="000712F5">
        <w:rPr>
          <w:rFonts w:cs="Times New Roman"/>
          <w:sz w:val="22"/>
          <w:vertAlign w:val="superscript"/>
        </w:rPr>
        <w:t>s</w:t>
      </w:r>
      <w:r w:rsidRPr="00FE1668">
        <w:rPr>
          <w:rFonts w:cs="Times New Roman"/>
          <w:noProof/>
          <w:sz w:val="22"/>
        </w:rPr>
        <w:t>Goebel et al., 2008</w:t>
      </w:r>
      <w:r w:rsidRPr="00FE1668">
        <w:rPr>
          <w:rFonts w:cs="Times New Roman"/>
          <w:sz w:val="22"/>
        </w:rPr>
        <w:t xml:space="preserve">, </w:t>
      </w:r>
      <w:bookmarkStart w:id="0" w:name="_GoBack"/>
      <w:r w:rsidRPr="000712F5">
        <w:rPr>
          <w:rFonts w:cs="Times New Roman"/>
          <w:sz w:val="22"/>
          <w:vertAlign w:val="superscript"/>
        </w:rPr>
        <w:t>t</w:t>
      </w:r>
      <w:bookmarkEnd w:id="0"/>
      <w:r w:rsidRPr="00FE1668">
        <w:rPr>
          <w:rFonts w:cs="Times New Roman"/>
          <w:noProof/>
          <w:sz w:val="22"/>
        </w:rPr>
        <w:t>Krause &amp; Hinke, 2021</w:t>
      </w:r>
      <w:proofErr w:type="gramEnd"/>
    </w:p>
    <w:p w14:paraId="33449E7A" w14:textId="77777777" w:rsidR="00FE1668" w:rsidRDefault="00FE1668">
      <w:pPr>
        <w:spacing w:before="0"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14:paraId="11F01FB4" w14:textId="01018B2B" w:rsidR="00B34C3D" w:rsidRPr="00FE1668" w:rsidRDefault="00EC6DF5" w:rsidP="00B34C3D">
      <w:pPr>
        <w:rPr>
          <w:b/>
          <w:sz w:val="22"/>
        </w:rPr>
      </w:pPr>
      <w:r w:rsidRPr="00FE1668">
        <w:rPr>
          <w:b/>
          <w:sz w:val="22"/>
        </w:rPr>
        <w:lastRenderedPageBreak/>
        <w:t>References</w:t>
      </w:r>
    </w:p>
    <w:p w14:paraId="5B31764F" w14:textId="26073AB9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>Aguayo, L., &amp; Torres, D. (1993). Análisis de los censos de </w:t>
      </w:r>
      <w:r w:rsidRPr="00FE1668">
        <w:rPr>
          <w:i/>
          <w:sz w:val="22"/>
        </w:rPr>
        <w:t>Arctocephalus gazella</w:t>
      </w:r>
      <w:r w:rsidRPr="00FE1668">
        <w:rPr>
          <w:sz w:val="22"/>
        </w:rPr>
        <w:t xml:space="preserve"> efectuados en el Sitio de Especial Interés Científico Nº 32, isla Livingston, Antártica. </w:t>
      </w:r>
      <w:r w:rsidRPr="00FE1668">
        <w:rPr>
          <w:i/>
          <w:sz w:val="22"/>
        </w:rPr>
        <w:t>Serie científica INACH, 43</w:t>
      </w:r>
      <w:r w:rsidRPr="00FE1668">
        <w:rPr>
          <w:sz w:val="22"/>
        </w:rPr>
        <w:t xml:space="preserve">, 87-91. http://hdl.handle.net/20.500.11894/758 </w:t>
      </w:r>
    </w:p>
    <w:p w14:paraId="464F68BE" w14:textId="0C85CE09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Aguayo, L. A. (1978). The present status of the Antarctic Fur Seal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 at South Shetland Islands. </w:t>
      </w:r>
      <w:r w:rsidRPr="00FE1668">
        <w:rPr>
          <w:i/>
          <w:sz w:val="22"/>
        </w:rPr>
        <w:t>Polar Record, 19</w:t>
      </w:r>
      <w:r w:rsidRPr="00FE1668">
        <w:rPr>
          <w:sz w:val="22"/>
        </w:rPr>
        <w:t>(119), 167-173. https://doi.org/doi:10.1017/S003224740000190X</w:t>
      </w:r>
      <w:r w:rsidR="00EC6DF5" w:rsidRPr="00FE1668">
        <w:rPr>
          <w:sz w:val="22"/>
        </w:rPr>
        <w:t xml:space="preserve"> </w:t>
      </w:r>
    </w:p>
    <w:p w14:paraId="084978C7" w14:textId="734EBBC9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Bengtson, J. L., Ferm, L. M., Härkönen, T. J., &amp; Stewart, B. S. (1990). Abundance of Antarctic Fur Seals in the South Shetland Islands, Antarctica, During the 1986/87 Austral Summer. In Kerry K.R. &amp; H. G. (Eds.), </w:t>
      </w:r>
      <w:r w:rsidRPr="00FE1668">
        <w:rPr>
          <w:i/>
          <w:sz w:val="22"/>
        </w:rPr>
        <w:t>Antarctic Ecosystems</w:t>
      </w:r>
      <w:r w:rsidRPr="00FE1668">
        <w:rPr>
          <w:sz w:val="22"/>
        </w:rPr>
        <w:t xml:space="preserve"> (pp. 265-270). Springer. https://doi.org/10.1007/978-3-642-84074-6_30</w:t>
      </w:r>
      <w:r w:rsidR="00EC6DF5" w:rsidRPr="00FE1668">
        <w:rPr>
          <w:sz w:val="22"/>
        </w:rPr>
        <w:t xml:space="preserve"> </w:t>
      </w:r>
    </w:p>
    <w:p w14:paraId="12B88830" w14:textId="218822C7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Croll, D., Bengtson, J., Holt, R. S., &amp; Torres, D. (1992). AMLR 1991/92 Field Season Report. Census of Antarctic fur seal colonies of the South Shetland Islands, 1991-92. </w:t>
      </w:r>
      <w:r w:rsidRPr="00FE1668">
        <w:rPr>
          <w:i/>
          <w:sz w:val="22"/>
        </w:rPr>
        <w:t>U.S. Department of Commerce, NOAA Administrative Report LJ-92-17</w:t>
      </w:r>
      <w:r w:rsidR="00EC6DF5" w:rsidRPr="00FE1668">
        <w:rPr>
          <w:sz w:val="22"/>
        </w:rPr>
        <w:t xml:space="preserve">, 82-85. </w:t>
      </w:r>
    </w:p>
    <w:p w14:paraId="4C97FE29" w14:textId="64C29D10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Goebel, M., McDonald, B., Freeman, S., Haner, R., Spear, N., &amp; Sexton, S. (2008). Pinniped research at Cape Shirreff, Livingston Island, Antarctica. In A. Van Cise (Ed.), </w:t>
      </w:r>
      <w:r w:rsidRPr="00FE1668">
        <w:rPr>
          <w:i/>
          <w:sz w:val="22"/>
        </w:rPr>
        <w:t>AMLR 2007/08 Field Season Report. NOAA-TM-NMFS-SWFSC-427.</w:t>
      </w:r>
      <w:r w:rsidR="00EC6DF5" w:rsidRPr="00FE1668">
        <w:rPr>
          <w:sz w:val="22"/>
        </w:rPr>
        <w:t xml:space="preserve"> </w:t>
      </w:r>
    </w:p>
    <w:p w14:paraId="21D5CCFC" w14:textId="3A87565D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Goebel, M. E., Vallejos, V. I., Trivelpiece, W. Z., Holt, R. S., &amp; Acevedo, J. (2003). Antarctic fur seal pup production. In J. D. Lipsky (Ed.), </w:t>
      </w:r>
      <w:r w:rsidRPr="00FE1668">
        <w:rPr>
          <w:i/>
          <w:sz w:val="22"/>
        </w:rPr>
        <w:t>AMLR 2001/02 Field Season Report. NOAA Technical Memo-NMFS-SWFSC-350</w:t>
      </w:r>
      <w:r w:rsidRPr="00FE1668">
        <w:rPr>
          <w:sz w:val="22"/>
        </w:rPr>
        <w:t xml:space="preserve"> (pp. 139-152). SWFSC/NMFS/N</w:t>
      </w:r>
      <w:r w:rsidR="00EC6DF5" w:rsidRPr="00FE1668">
        <w:rPr>
          <w:sz w:val="22"/>
        </w:rPr>
        <w:t xml:space="preserve">OAA. </w:t>
      </w:r>
    </w:p>
    <w:p w14:paraId="180D0D44" w14:textId="1ED91A99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>Hucke-Gaete, R. (1999). Dinámica poblacional del lobo fino</w:t>
      </w:r>
      <w:r w:rsidRPr="00FE1668">
        <w:rPr>
          <w:i/>
          <w:sz w:val="22"/>
        </w:rPr>
        <w:t xml:space="preserve"> Antártico (Arctocephalus gazella (Peters, 1875)) </w:t>
      </w:r>
      <w:r w:rsidRPr="00FE1668">
        <w:rPr>
          <w:sz w:val="22"/>
        </w:rPr>
        <w:t xml:space="preserve">en el Sitio de Especial Interés Cientifico no. 32, Isla Livingston, Shetland del Sur, Antártica: 1957–1999 </w:t>
      </w:r>
      <w:r w:rsidR="00EC6DF5" w:rsidRPr="00FE1668">
        <w:rPr>
          <w:sz w:val="22"/>
        </w:rPr>
        <w:t xml:space="preserve">Universidad Austral de Chile. </w:t>
      </w:r>
    </w:p>
    <w:p w14:paraId="1242664C" w14:textId="0EFDDA3E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Hucke-Gaete, R., Acevedo, J., Osman, L., Vargas, R., Blank, O., &amp; Torres, D. (2001). Estudios ecológicos sobre el lobo fino antártico,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, cabo Shirreff, isla Livingston, Shetland del Sur, Antártica. </w:t>
      </w:r>
      <w:r w:rsidRPr="00FE1668">
        <w:rPr>
          <w:i/>
          <w:sz w:val="22"/>
        </w:rPr>
        <w:t>Informe científico. ECA XXXVII, Proyecto-018 Instituto Antártico Chileno</w:t>
      </w:r>
      <w:r w:rsidR="000737E9" w:rsidRPr="00FE1668">
        <w:rPr>
          <w:i/>
          <w:sz w:val="22"/>
        </w:rPr>
        <w:t>.</w:t>
      </w:r>
      <w:r w:rsidRPr="00FE1668">
        <w:rPr>
          <w:i/>
          <w:sz w:val="22"/>
        </w:rPr>
        <w:t xml:space="preserve"> </w:t>
      </w:r>
    </w:p>
    <w:p w14:paraId="7C8504D5" w14:textId="42E8AAA3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Krause, D. J., &amp; Hinke, J. T. (2021). Finally within reach: a drone census of an important, but practically inaccessible, Antarctic fur seal colony. </w:t>
      </w:r>
      <w:r w:rsidRPr="00FE1668">
        <w:rPr>
          <w:i/>
          <w:sz w:val="22"/>
        </w:rPr>
        <w:t>Aquatic Mammals, 47</w:t>
      </w:r>
      <w:r w:rsidRPr="00FE1668">
        <w:rPr>
          <w:sz w:val="22"/>
        </w:rPr>
        <w:t>(4), 349-354. https://doi.org/10.1578/AM.47.4.2021.349</w:t>
      </w:r>
      <w:r w:rsidR="00EC6DF5" w:rsidRPr="00FE1668">
        <w:rPr>
          <w:sz w:val="22"/>
        </w:rPr>
        <w:t xml:space="preserve"> </w:t>
      </w:r>
    </w:p>
    <w:p w14:paraId="18B7F485" w14:textId="51ABC356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Laws, R. M. (1973). Population increase of Fur Seals at South Georgia. </w:t>
      </w:r>
      <w:r w:rsidRPr="00FE1668">
        <w:rPr>
          <w:i/>
          <w:sz w:val="22"/>
        </w:rPr>
        <w:t>Polar Record, 16</w:t>
      </w:r>
      <w:r w:rsidRPr="00FE1668">
        <w:rPr>
          <w:sz w:val="22"/>
        </w:rPr>
        <w:t>(105), 856-858. https://doi.org/10.1017/S003224740006397X</w:t>
      </w:r>
      <w:r w:rsidR="00EC6DF5" w:rsidRPr="00FE1668">
        <w:rPr>
          <w:sz w:val="22"/>
        </w:rPr>
        <w:t xml:space="preserve"> </w:t>
      </w:r>
    </w:p>
    <w:p w14:paraId="108FB928" w14:textId="632A9BF4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Meyer, W., Walker, B., &amp; Holt, R. (1996). Antarctic fur seal abundance and distribution in the South Shetland Islands, 1996. In J. Martin (Ed.), </w:t>
      </w:r>
      <w:r w:rsidRPr="00FE1668">
        <w:rPr>
          <w:i/>
          <w:sz w:val="22"/>
        </w:rPr>
        <w:t>AMLR 1995/96 Field Season Report</w:t>
      </w:r>
      <w:r w:rsidRPr="00FE1668">
        <w:rPr>
          <w:sz w:val="22"/>
        </w:rPr>
        <w:t xml:space="preserve"> (Vol. NOAA-AR-LJ 96-15). Antarctic Ecosystem Re</w:t>
      </w:r>
      <w:r w:rsidR="00EC6DF5" w:rsidRPr="00FE1668">
        <w:rPr>
          <w:sz w:val="22"/>
        </w:rPr>
        <w:t xml:space="preserve">search Group, SWFSC/NMFS/NOAA. </w:t>
      </w:r>
    </w:p>
    <w:p w14:paraId="5A242FBC" w14:textId="13A058FD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O'Gorman, F. (1961). Fur seals breeding in the Falkland Islands Dependencies. </w:t>
      </w:r>
      <w:r w:rsidRPr="00FE1668">
        <w:rPr>
          <w:i/>
          <w:sz w:val="22"/>
        </w:rPr>
        <w:t>Nature, 192</w:t>
      </w:r>
      <w:r w:rsidRPr="00FE1668">
        <w:rPr>
          <w:sz w:val="22"/>
        </w:rPr>
        <w:t>, 914-916. https://doi.org/10.1038/192914a0</w:t>
      </w:r>
      <w:r w:rsidR="00EC6DF5" w:rsidRPr="00FE1668">
        <w:rPr>
          <w:sz w:val="22"/>
        </w:rPr>
        <w:t xml:space="preserve"> </w:t>
      </w:r>
    </w:p>
    <w:p w14:paraId="1F6ED494" w14:textId="09FDC646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Torres Castillo, D., &amp; Bello, M. (2005). </w:t>
      </w:r>
      <w:r w:rsidR="00EC6DF5" w:rsidRPr="00FE1668">
        <w:rPr>
          <w:sz w:val="22"/>
        </w:rPr>
        <w:t xml:space="preserve">Avances las investigaciones sobre mortalidad por enfermedades en cachorros de lobo fino Antardico, </w:t>
      </w:r>
      <w:r w:rsidR="00EC6DF5" w:rsidRPr="00FE1668">
        <w:rPr>
          <w:i/>
          <w:sz w:val="22"/>
        </w:rPr>
        <w:t>Arctocephalus gazella</w:t>
      </w:r>
      <w:r w:rsidR="00EC6DF5" w:rsidRPr="00FE1668">
        <w:rPr>
          <w:sz w:val="22"/>
        </w:rPr>
        <w:t>, en Cabo Shirreff, Isla Livingston.</w:t>
      </w:r>
      <w:r w:rsidRPr="00FE1668">
        <w:rPr>
          <w:sz w:val="22"/>
        </w:rPr>
        <w:t xml:space="preserve"> </w:t>
      </w:r>
      <w:r w:rsidRPr="00FE1668">
        <w:rPr>
          <w:i/>
          <w:sz w:val="22"/>
        </w:rPr>
        <w:t>Boletin Antarctico Chileno, 24</w:t>
      </w:r>
      <w:r w:rsidR="00EC6DF5" w:rsidRPr="00FE1668">
        <w:rPr>
          <w:sz w:val="22"/>
        </w:rPr>
        <w:t xml:space="preserve">(1), 26-29. </w:t>
      </w:r>
    </w:p>
    <w:p w14:paraId="50D2CBA5" w14:textId="2E580E2A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lastRenderedPageBreak/>
        <w:t xml:space="preserve">Torres, D. (1995). Antecedentes y proyecciones cientificas de los estudios en el SEIC No 32 y Sitio CEMP 'Cabo Shirreff e Isoltes San Telmo', isla Livingston, Antarctica. </w:t>
      </w:r>
      <w:r w:rsidRPr="00FE1668">
        <w:rPr>
          <w:i/>
          <w:sz w:val="22"/>
        </w:rPr>
        <w:t>Serie científica INACH, 45</w:t>
      </w:r>
      <w:r w:rsidRPr="00FE1668">
        <w:rPr>
          <w:sz w:val="22"/>
        </w:rPr>
        <w:t>, 143-169. http://antarticarepositorio.umag.cl/handle/20.500.11894/747</w:t>
      </w:r>
      <w:r w:rsidR="00EC6DF5" w:rsidRPr="00FE1668">
        <w:rPr>
          <w:sz w:val="22"/>
        </w:rPr>
        <w:t xml:space="preserve"> </w:t>
      </w:r>
    </w:p>
    <w:p w14:paraId="144EA7FD" w14:textId="7082F79D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Torres, D., Vallejos, V., Acevedo, J., Hucke-Gaete, R., &amp; Zarate, S. (1998). Registros biológicos atípicos en cabo Shirreff, isla Livingston, Antártica. </w:t>
      </w:r>
      <w:r w:rsidRPr="00FE1668">
        <w:rPr>
          <w:i/>
          <w:sz w:val="22"/>
        </w:rPr>
        <w:t>Boletin Antarctico Chileno, 17</w:t>
      </w:r>
      <w:r w:rsidRPr="00FE1668">
        <w:rPr>
          <w:sz w:val="22"/>
        </w:rPr>
        <w:t>, 17-19. http://antarticarepositorio.umag.cl/handle/20.500.11894/271</w:t>
      </w:r>
      <w:r w:rsidR="00EC6DF5" w:rsidRPr="00FE1668">
        <w:rPr>
          <w:sz w:val="22"/>
        </w:rPr>
        <w:t xml:space="preserve"> </w:t>
      </w:r>
    </w:p>
    <w:p w14:paraId="1DAA7AB0" w14:textId="1C1C0C8D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Vallejos, V., Acevedo, J., Blank, O., Osman, L., &amp; Torres, D. (2000). Ecología del lobo fino antártico,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. </w:t>
      </w:r>
      <w:r w:rsidRPr="00FE1668">
        <w:rPr>
          <w:i/>
          <w:sz w:val="22"/>
        </w:rPr>
        <w:t>Informe de terreno ECA XXXVI, Proyecto 018-Instituto  Antártico  Chileno</w:t>
      </w:r>
      <w:r w:rsidR="00EC6DF5" w:rsidRPr="00FE1668">
        <w:rPr>
          <w:sz w:val="22"/>
        </w:rPr>
        <w:t xml:space="preserve">, 70. </w:t>
      </w:r>
    </w:p>
    <w:p w14:paraId="756ABE61" w14:textId="1C5C7A93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Vallejos, V., Vargas, R., Osman, L. P., Vera, C., &amp; Torres, D. (2003). Probables repercusiones de las condiciones ambientales registradas en la temporada 2002/2003 sobre la población del lobo fino antártico,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, en cabo Shirreff. </w:t>
      </w:r>
      <w:r w:rsidRPr="00FE1668">
        <w:rPr>
          <w:i/>
          <w:sz w:val="22"/>
        </w:rPr>
        <w:t>Boletin Antarctico Chileno, 22</w:t>
      </w:r>
      <w:r w:rsidR="00EC6DF5" w:rsidRPr="00FE1668">
        <w:rPr>
          <w:sz w:val="22"/>
        </w:rPr>
        <w:t xml:space="preserve">, 17-19. </w:t>
      </w:r>
    </w:p>
    <w:p w14:paraId="4A2B0393" w14:textId="0F842591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Vargas, R., Torres, D., Henríquez, G., Diedrich, C., &amp; Torres, D. (2007). Estudios ecológicos sobre el lobo fino antártico,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, cabo Shirreff, isla Livingston, Shetland del Sur, Antártica. </w:t>
      </w:r>
      <w:r w:rsidRPr="00FE1668">
        <w:rPr>
          <w:i/>
          <w:sz w:val="22"/>
        </w:rPr>
        <w:t xml:space="preserve">Informe Científico ECA XLIII Proyecto 018, Instituto Antártico Chileno </w:t>
      </w:r>
      <w:r w:rsidR="00EC6DF5" w:rsidRPr="00FE1668">
        <w:rPr>
          <w:sz w:val="22"/>
        </w:rPr>
        <w:t xml:space="preserve">85. </w:t>
      </w:r>
    </w:p>
    <w:p w14:paraId="6F3502CE" w14:textId="77777777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Vargas, R., Vera, C., Torres, D., Henríquez, G., &amp; Torres, D. (2006). Estudios ecológicos sobre el lobo fino antártico,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, cabo Shirreff, isla Livingston, Shetland del Sur, Antártica. </w:t>
      </w:r>
      <w:r w:rsidRPr="00FE1668">
        <w:rPr>
          <w:i/>
          <w:sz w:val="22"/>
        </w:rPr>
        <w:t>Informe Científico ECA XLII Proyecto INACH 018, Instituto Antártico Chileno</w:t>
      </w:r>
      <w:r w:rsidRPr="00FE1668">
        <w:rPr>
          <w:sz w:val="22"/>
        </w:rPr>
        <w:t xml:space="preserve">, 100. </w:t>
      </w:r>
    </w:p>
    <w:p w14:paraId="2F8A8786" w14:textId="0866CA95" w:rsidR="00B34C3D" w:rsidRPr="00FE1668" w:rsidRDefault="00B34C3D" w:rsidP="00EC6DF5">
      <w:pPr>
        <w:pStyle w:val="EndNoteBibliography"/>
        <w:ind w:left="720" w:hanging="720"/>
        <w:rPr>
          <w:sz w:val="22"/>
        </w:rPr>
      </w:pPr>
      <w:r w:rsidRPr="00FE1668">
        <w:rPr>
          <w:sz w:val="22"/>
        </w:rPr>
        <w:t xml:space="preserve">Vargas, R., Vera, C., Valdenegro, V., Torres, D., &amp; Torres, D. (2004). Estudios ecológicos sobre el lobo fino antártico, </w:t>
      </w:r>
      <w:r w:rsidRPr="00FE1668">
        <w:rPr>
          <w:i/>
          <w:sz w:val="22"/>
        </w:rPr>
        <w:t>Arctocephalus gazella</w:t>
      </w:r>
      <w:r w:rsidRPr="00FE1668">
        <w:rPr>
          <w:sz w:val="22"/>
        </w:rPr>
        <w:t xml:space="preserve">, cabo Shirreff, isla Livingston, Shetland del Sur, Antártica. </w:t>
      </w:r>
      <w:r w:rsidRPr="00FE1668">
        <w:rPr>
          <w:i/>
          <w:sz w:val="22"/>
        </w:rPr>
        <w:t xml:space="preserve">Informe Científico ECA XL Proyecto 018, Instituto Antártico Chileno </w:t>
      </w:r>
      <w:r w:rsidR="00EC6DF5" w:rsidRPr="00FE1668">
        <w:rPr>
          <w:sz w:val="22"/>
        </w:rPr>
        <w:t xml:space="preserve">90. </w:t>
      </w:r>
    </w:p>
    <w:sectPr w:rsidR="00B34C3D" w:rsidRPr="00FE1668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92AF6" w14:textId="77777777" w:rsidR="005A0215" w:rsidRDefault="005A0215" w:rsidP="00117666">
      <w:pPr>
        <w:spacing w:after="0"/>
      </w:pPr>
      <w:r>
        <w:separator/>
      </w:r>
    </w:p>
  </w:endnote>
  <w:endnote w:type="continuationSeparator" w:id="0">
    <w:p w14:paraId="11B7E71E" w14:textId="77777777" w:rsidR="005A0215" w:rsidRDefault="005A0215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1073398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FE1668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71073398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FE1668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3F22BC33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FE1668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3F22BC33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FE1668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BF7B1" w14:textId="77777777" w:rsidR="005A0215" w:rsidRDefault="005A0215" w:rsidP="00117666">
      <w:pPr>
        <w:spacing w:after="0"/>
      </w:pPr>
      <w:r>
        <w:separator/>
      </w:r>
    </w:p>
  </w:footnote>
  <w:footnote w:type="continuationSeparator" w:id="0">
    <w:p w14:paraId="696B7D07" w14:textId="77777777" w:rsidR="005A0215" w:rsidRDefault="005A0215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34304"/>
    <w:rsid w:val="00035434"/>
    <w:rsid w:val="00052A14"/>
    <w:rsid w:val="000712F5"/>
    <w:rsid w:val="000737E9"/>
    <w:rsid w:val="00077D53"/>
    <w:rsid w:val="00105FD9"/>
    <w:rsid w:val="00117666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123F4"/>
    <w:rsid w:val="003544FB"/>
    <w:rsid w:val="003C38CD"/>
    <w:rsid w:val="003D2F2D"/>
    <w:rsid w:val="00401590"/>
    <w:rsid w:val="00447801"/>
    <w:rsid w:val="00452E9C"/>
    <w:rsid w:val="004735C8"/>
    <w:rsid w:val="004947A6"/>
    <w:rsid w:val="004961FF"/>
    <w:rsid w:val="004B289D"/>
    <w:rsid w:val="00517A89"/>
    <w:rsid w:val="005250F2"/>
    <w:rsid w:val="0056380A"/>
    <w:rsid w:val="00593EEA"/>
    <w:rsid w:val="005A0215"/>
    <w:rsid w:val="005A5EEE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57463"/>
    <w:rsid w:val="00964134"/>
    <w:rsid w:val="00970F7D"/>
    <w:rsid w:val="00994A3D"/>
    <w:rsid w:val="009C2B12"/>
    <w:rsid w:val="00A05A76"/>
    <w:rsid w:val="00A174D9"/>
    <w:rsid w:val="00AA4D24"/>
    <w:rsid w:val="00AB6715"/>
    <w:rsid w:val="00B1671E"/>
    <w:rsid w:val="00B25EB8"/>
    <w:rsid w:val="00B34C3D"/>
    <w:rsid w:val="00B37F4D"/>
    <w:rsid w:val="00C52A7B"/>
    <w:rsid w:val="00C56BAF"/>
    <w:rsid w:val="00C679AA"/>
    <w:rsid w:val="00C75972"/>
    <w:rsid w:val="00CD066B"/>
    <w:rsid w:val="00CE4FEE"/>
    <w:rsid w:val="00D060CF"/>
    <w:rsid w:val="00D91E70"/>
    <w:rsid w:val="00DB59C3"/>
    <w:rsid w:val="00DC259A"/>
    <w:rsid w:val="00DE23E8"/>
    <w:rsid w:val="00E52377"/>
    <w:rsid w:val="00E537AD"/>
    <w:rsid w:val="00E64E17"/>
    <w:rsid w:val="00E866C9"/>
    <w:rsid w:val="00EA3D3C"/>
    <w:rsid w:val="00EC090A"/>
    <w:rsid w:val="00EC6DF5"/>
    <w:rsid w:val="00ED20B5"/>
    <w:rsid w:val="00F46900"/>
    <w:rsid w:val="00F61D89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link w:val="NoSpacingChar"/>
    <w:uiPriority w:val="1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B34C3D"/>
    <w:rPr>
      <w:rFonts w:ascii="Times New Roman" w:hAnsi="Times New Roman"/>
      <w:sz w:val="24"/>
    </w:rPr>
  </w:style>
  <w:style w:type="paragraph" w:customStyle="1" w:styleId="Default">
    <w:name w:val="Default"/>
    <w:rsid w:val="00B34C3D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B34C3D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34C3D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35F0B62-A10C-4781-A914-280AD3FF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9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George Watters</cp:lastModifiedBy>
  <cp:revision>4</cp:revision>
  <cp:lastPrinted>2013-10-03T12:51:00Z</cp:lastPrinted>
  <dcterms:created xsi:type="dcterms:W3CDTF">2021-11-23T11:05:00Z</dcterms:created>
  <dcterms:modified xsi:type="dcterms:W3CDTF">2021-12-01T01:00:00Z</dcterms:modified>
</cp:coreProperties>
</file>