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B4" w:rsidRPr="00582DB4" w:rsidRDefault="00582DB4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 w:hint="eastAsia"/>
          <w:bCs/>
          <w:color w:val="000000"/>
          <w:kern w:val="0"/>
          <w:szCs w:val="18"/>
        </w:rPr>
      </w:pPr>
      <w:r>
        <w:rPr>
          <w:rFonts w:ascii="Verdana" w:eastAsia="굴림" w:hAnsi="Verdana" w:cs="굴림"/>
          <w:b/>
          <w:bCs/>
          <w:color w:val="000000"/>
          <w:kern w:val="0"/>
          <w:sz w:val="32"/>
          <w:szCs w:val="18"/>
        </w:rPr>
        <w:t>Active Directory</w:t>
      </w:r>
      <w:bookmarkStart w:id="0" w:name="_GoBack"/>
      <w:bookmarkEnd w:id="0"/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개요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비롯하여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기술적인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면을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개괄적으로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살펴보고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아키텍처를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소개하며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Microsoft® Windows NT®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운영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체제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 Windows®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그리고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질문하는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(FAQ)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 BackOffice®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패밀리가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구축되는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플랫폼인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기초입니다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</w:pP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머리말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Microsoft® Windows® 2000 Server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운영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체제에서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기술적인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아키텍처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단원에서는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살펴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먼저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이해해야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용어들에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아키텍처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단원에서는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수행하는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Windows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특징과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모델과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다루고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마지막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단원인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질문하는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(FAQ)"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실제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문의하는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질문에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답변하고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작동하는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방식을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가입자들에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프린터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팩스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데이터베이스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흥미로운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관리하기를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말합니다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소스이면서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동시에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사용자들에게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사용자들과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정확한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그러나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쿼리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얻을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"26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빌딩에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프린터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침입자로부터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안전하게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보관하기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강화시킵니다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네트워크의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분산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오류를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일으키지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저장소로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분할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도구이자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도구이기도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많아짐에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필수적인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사항이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대규모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허브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Server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안전하고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분산되어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분할되고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복제됩니다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몇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규모에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이르기까지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환경에서도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작동하도록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만들어졌습니다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모두로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하여금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양의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탐색하고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함으로써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절감의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효과를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가져다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</w:pP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중요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 xml:space="preserve"> 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개념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불행하게도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한동안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사용되었던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용어들은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구체적인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사항이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아니라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계속하기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먼저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용어들이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관련된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맥락에서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어떻게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이해하는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범위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매우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포괄적입니다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프린터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결합되어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넓은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용어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넓은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결합된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규모에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이르기까지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규모로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염두에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마찬가지로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우선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공간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역시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주어진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확인이란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가입자를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Windows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프린터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구체적인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무엇인가를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구분되고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181225" cy="1600200"/>
            <wp:effectExtent l="0" t="0" r="9525" b="0"/>
            <wp:docPr id="7" name="그림 7" descr="adtech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tech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1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특성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컨테이너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일부이라는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비슷합니다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그러나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달리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구체적인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무엇인가를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나타내지는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담을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끝점은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노드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뻗는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어떻게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그리고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어떻게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컨테이너라고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끊어지지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590675" cy="1800225"/>
            <wp:effectExtent l="0" t="0" r="9525" b="9525"/>
            <wp:docPr id="6" name="그림 6" descr="adtech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tech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2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파일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트리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종류가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고유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이름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(DN)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(DN)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닿아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전형적인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/O=Internet/DC=COM/DC=Microsoft/CN=Users/CN=James Smith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Microsoft.com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"James Smith"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10000" cy="2228850"/>
            <wp:effectExtent l="0" t="0" r="0" b="0"/>
            <wp:docPr id="5" name="그림 5" descr="adtech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tech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3.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이름의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그래픽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표현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RDN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상대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(RDN)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"James Smith"`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CN=James Smith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CN=Users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컨텍스트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파티션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최소한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항상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</w:p>
    <w:p w:rsidR="00E06215" w:rsidRPr="00E06215" w:rsidRDefault="00E06215" w:rsidP="00E062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메타데이터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</w:p>
    <w:p w:rsidR="00E06215" w:rsidRPr="00E06215" w:rsidRDefault="00E06215" w:rsidP="00E0621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실제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참고하십시오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.)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독립형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물리적인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범위가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정책을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도메인과의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공유할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포리스트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공유하여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관점에서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트러스트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관계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보기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기초로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그림을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그려볼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Kerberos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기초로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Kerberos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전이적이면서도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계층적입니다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B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B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트러스트한다면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43275" cy="2400300"/>
            <wp:effectExtent l="0" t="0" r="9525" b="0"/>
            <wp:docPr id="4" name="그림 4" descr="adtech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tech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4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관계로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바라본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트리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이름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공간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보기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기초로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그림을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그려볼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결정할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논리적인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묶어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그룹화할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장점은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루트에서부터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깊은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된다는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62125" cy="1685925"/>
            <wp:effectExtent l="0" t="0" r="9525" b="9525"/>
            <wp:docPr id="3" name="그림 3" descr="adtech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tech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5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트리를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공간으로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표시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lastRenderedPageBreak/>
        <w:t>포리스트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않는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주어진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전이적이고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Kerberos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그러나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달리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구분되는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뚜렷한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알려진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Kerberos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존재합니다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Kerbores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0450" cy="1409700"/>
            <wp:effectExtent l="0" t="0" r="0" b="0"/>
            <wp:docPr id="2" name="그림 2" descr="adtech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tech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6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포리스트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안에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트리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사이트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연결된다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매우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안정되어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빠르다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: LAN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천만비트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빠르게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물리적인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장점을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측면에서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가까이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통신은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안전하고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빠르며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효율적입니다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변환되기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</w:pP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아키텍처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아키텍처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X.500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파생된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종류의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실체를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범용성은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인스턴스가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가져야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그리고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현재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인스턴스의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다르지만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텍스트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이점이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즉시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작성하거나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수정하여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개체처럼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(ACL)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보호되고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승인된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trusted Coputing Base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일부이며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완전히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통합되어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유효성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루틴이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승인된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수행합니다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수행할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허가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위임된관리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위임된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무엇을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있는지에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매우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세밀하게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않고도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위임할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DSA(Directory System Agent)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물리적인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프로세스입니다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DSA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DSA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물리적인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형식으로부터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분리시켜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</w:pP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 xml:space="preserve">Active Directory 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특징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(DNS)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긴밀하게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통합되어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분산된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인트라넷을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대부분의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위치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"Microsoft.com"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긴밀한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통합이란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인터넷과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인트라넷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환경에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자연스럽게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조화된다는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빠르게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인터넷에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협력업체들과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안전하게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통신하고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상거래를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위치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서비스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알아도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레코드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(SRV RR)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SRV RR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매핑할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레코드입니다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SRV RR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Lucida Console" w:eastAsia="굴림" w:hAnsi="Lucida Console" w:cs="굴림"/>
          <w:color w:val="000000"/>
          <w:kern w:val="0"/>
          <w:sz w:val="18"/>
          <w:szCs w:val="18"/>
        </w:rPr>
        <w:lastRenderedPageBreak/>
        <w:t>&lt;service&gt;.&lt;protocol&gt;.&lt;domain&gt; 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Lucida Console" w:eastAsia="굴림" w:hAnsi="Lucida Console" w:cs="굴림"/>
          <w:color w:val="000000"/>
          <w:kern w:val="0"/>
          <w:sz w:val="18"/>
          <w:szCs w:val="18"/>
        </w:rPr>
        <w:t>ldap.tcp.&lt;domain&gt; 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"Microsoft.com"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SRV RR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"ldap.tcp.microsoft.com"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SRV RR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중요도와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비중을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맞는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선택할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.)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지나면서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주기적으로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점검하여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검사하고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동적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DNS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표준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최근에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추가되었습니다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레코드를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정확하게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(DN)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충분한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길어서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기억하기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힘들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더군다나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RDN,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이루어져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바꾸면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기억하기도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복잡하고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수단을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정확한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모르거나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변경되더라도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단순하게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유용한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2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전역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식별자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(GUID)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-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128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GUID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작성될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이동하거나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바꾸어도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GUID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GUID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현재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 -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친숙한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(UPN)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UPN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길이도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짧아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기억하기도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기호나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약어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microsoft.com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James Smith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UPN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JamesS@Microsoft.com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이름의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고유성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고유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(DN)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아래에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역시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GUID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GUID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생성하도록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보장하는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알고리즘입니다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강제되지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유선프로토콜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이루어집니다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메시지와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작용의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API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개발자들은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프로토콜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지원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LDAP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-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핵심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LDAP(Lightweight Directory Access Protocol)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LDAP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3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3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MAPI-RPC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-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MAPI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프로시저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호출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(RPC)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X.500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-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X.500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X.500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0" w:line="360" w:lineRule="atLeast"/>
        <w:ind w:left="37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DAP - Directory Access Protocol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0" w:line="360" w:lineRule="atLeast"/>
        <w:ind w:left="37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DSP -Directory System Protocol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0" w:line="360" w:lineRule="atLeast"/>
        <w:ind w:left="37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DISP - Directory Information Shadowing Protocol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0" w:line="360" w:lineRule="atLeast"/>
        <w:ind w:left="37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DOP - Directory Operational Binding Management Protocol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0" w:line="360" w:lineRule="atLeast"/>
        <w:ind w:left="37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이유는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82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별로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82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OSI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네트워킹에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종속적입니다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OSI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대안으로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프로토콜이지만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널리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OSI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전송하면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효율성에서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떨어집니다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82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LDAP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DAP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DSP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OSI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감싸는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오버헤드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작동하도록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Autospacing="1" w:after="0" w:line="360" w:lineRule="atLeast"/>
        <w:ind w:left="825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1993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년과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1997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DISP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DOP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사양에는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모호한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상당히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구현했을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운용성이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보장되지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프로토콜의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낮아졌습니다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응용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프로그래밍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인터페이스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(API)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API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ADSI -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(ADSI)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강력한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4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개발자는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Java, Visual Basic</w:t>
      </w:r>
      <w:r w:rsidRPr="00E06215">
        <w:rPr>
          <w:rFonts w:ascii="Verdana" w:eastAsia="굴림" w:hAnsi="Verdana" w:cs="굴림"/>
          <w:color w:val="000000"/>
          <w:kern w:val="0"/>
          <w:sz w:val="15"/>
          <w:szCs w:val="15"/>
        </w:rPr>
        <w:t>®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프로그래밍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C, C++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비롯하여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프로그래밍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언어를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ADSI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스크립팅이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ADSI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통신의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숨깁니다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LDAP API - RFC 1823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 C API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C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프로그래머가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MAPI -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호환성을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MAPI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ADSI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 C API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가상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컨테이너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외부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나타나야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외부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외부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복사본을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(DN)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이루어질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(DN)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충분한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그러나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모르거나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카탈로그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(GC)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컨텍스트가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GC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아니라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특성들도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GC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GC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없어도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빨리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생성합니다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속성들에는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마이크로소프트가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여기까지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살펴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보았습니다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"Secure Networking Using Microsoft Windows 2000 Distributed Security"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참고하십시오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개체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보호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(ACL)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보호됩니다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수행할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존재하지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보호하는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항목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(ACE)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설명자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이진값으로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(SID)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부여되거나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거부된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아니라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속성까지도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거부될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위임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위임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개인이나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부여할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이렇게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함으로써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통째로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줄어듭니다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부여할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부여됩니다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"James Smith"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회계부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조직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회계부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5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Lucida Console" w:eastAsia="굴림" w:hAnsi="Lucida Console" w:cs="굴림"/>
          <w:color w:val="000000"/>
          <w:kern w:val="0"/>
          <w:sz w:val="18"/>
          <w:szCs w:val="18"/>
        </w:rPr>
        <w:t>"James Smith";Grant ;Create, Modify, Delete;Object-Class User</w:t>
      </w:r>
      <w:r w:rsidRPr="00E06215">
        <w:rPr>
          <w:rFonts w:ascii="Lucida Console" w:eastAsia="굴림" w:hAnsi="Lucida Console" w:cs="굴림"/>
          <w:color w:val="000000"/>
          <w:kern w:val="0"/>
          <w:sz w:val="18"/>
          <w:szCs w:val="18"/>
        </w:rPr>
        <w:br/>
        <w:t>"James Smith";Grant ;Create, Modify, Delete;Object-Class Group</w:t>
      </w:r>
      <w:r w:rsidRPr="00E06215">
        <w:rPr>
          <w:rFonts w:ascii="Lucida Console" w:eastAsia="굴림" w:hAnsi="Lucida Console" w:cs="굴림"/>
          <w:color w:val="000000"/>
          <w:kern w:val="0"/>
          <w:sz w:val="18"/>
          <w:szCs w:val="18"/>
        </w:rPr>
        <w:br/>
        <w:t>"James Smith";Grant ;Write;Object-Class User; Attribute Password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James Smith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회계부에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암호를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설정할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미칠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상속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상속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주어진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항목에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상속을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위임과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부여할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멀티마스터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멀티마스터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가능하다는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복제본에든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진행되고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투명합니다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업데이트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전파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일부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감지하고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타임스탬프를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클럭을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동기화하는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매우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동기화를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유지하기가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어렵습니다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뛰어난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동기화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있다고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하더라도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잘못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설정될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가능성도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이렇게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놓치게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동기화를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수행하지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업데이트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시퀀스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(USN)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64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올라가고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이루어지는데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증가와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속성값의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성공하거나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실패합니다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파트너로부터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테이블을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파트너로부터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테이블에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파트너가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요청합니다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타임스탬프의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정확도에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의존하지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테이블에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오류가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발생해도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복구할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테이블에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파트너에게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요청합니다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테이블은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중단되더라도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중단된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정확하게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파악하므로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놓치거나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중복하지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충돌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감지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및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속성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버전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번호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멀티마스터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첫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완전히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전파되기도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...)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복제충돌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일어납니다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충돌은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감지됩니다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달리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처음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쓰여질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초기화됩니다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원래쓰기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일어날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증가합니다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.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아니므로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증가하지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암호를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발생하면서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암호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증가합니다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암호를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다르게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충돌이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감지됩니다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현상이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일어나면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타임스탬프를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상황에서만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발생합니다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낮으면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오래된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간주되어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무시됩니다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받아들입니다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lastRenderedPageBreak/>
        <w:t>전파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완충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허용합니다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성능과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가용성을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높이기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끝없이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상태인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중복해서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전달되지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전파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완충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벡터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채용하여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완충합니다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벡터란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-USN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쌍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벡터는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-USN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쌍으로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표시합니다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벡터에는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열거됩니다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요청하는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벡터를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벡터를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요청하는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필터링합니다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주어진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USN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요청하는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관련하여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유지하고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구조이며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모양과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결정됩니다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a.myco.com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myco.com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b.myco.com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.myco.com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양방향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전이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트러스트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양방향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구축됩니다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전이적이고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양방향이기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메타데이터의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개체들이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만들어집니다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이름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공간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기본적으로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밑에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접두사로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가진다는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590800" cy="1685925"/>
            <wp:effectExtent l="0" t="0" r="0" b="9525"/>
            <wp:docPr id="1" name="그림 1" descr="adtech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tech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7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이름이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바로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아래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종속되므로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서로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형성합니다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O=Internet/DC=COM/DC=Microsoft,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그리고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O=Internet/DC=COM/DC=Microsoft/DC=PBS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O=Internet/DC=COM/DC=Microsoft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O=Internet/DC=COM/DC=Microsoft/DC=PBS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바로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위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부모입니다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.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깊은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도메인까지도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개의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도메인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트리를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형성하는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시기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수준의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속해야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분리된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도메인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트리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또는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포리스트를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형성하는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방법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결합됩니다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옵션을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선택하게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첫째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만들기</w:t>
      </w:r>
    </w:p>
    <w:p w:rsidR="00E06215" w:rsidRPr="00E06215" w:rsidRDefault="00E06215" w:rsidP="00E0621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만들기</w:t>
      </w:r>
    </w:p>
    <w:p w:rsidR="00E06215" w:rsidRPr="00E06215" w:rsidRDefault="00E06215" w:rsidP="00E0621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만들기</w:t>
      </w:r>
    </w:p>
    <w:p w:rsidR="00E06215" w:rsidRPr="00E06215" w:rsidRDefault="00E06215" w:rsidP="00E0621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결합하려면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설치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선택한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나중에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업데이트하면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자유롭게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이동하여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모양을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계획하는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중요하지만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주관적인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개념이며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조직에서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달라집니다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정확한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디자인의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그만큼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줄어듭니다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좋다고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간주되는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컴퓨터는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LAN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 xml:space="preserve">Frame Relay, ATM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고대역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6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환경인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세그먼트에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연결된다는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기초로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가까운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DHCP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TCP/IP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그렇지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(DC)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로케이터가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알려진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바탕으로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찾으려고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사이트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및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복제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생성합니다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프로시저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호출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(RPC)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이루어집니다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RPC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메시징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표준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SMTP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메시징을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Microsoft Exchange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Exchange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전송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(SMRP, X 400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 Exchange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수행할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사이트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계획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고대역폭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공유한다고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디자인이란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할당된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공유하는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WAN,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라우터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느린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링크로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분리되어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별도의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사이트여야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특성들을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지정함으로써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가져야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스키마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확장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시기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맞는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프로세스입니다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추가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언제든지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(OID),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종류를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선택적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범위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제한으로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문자열의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제한하여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문자열의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길이와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길이를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제한하여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최대값과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최소값을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성능은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최적화할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가용성과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관련이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만족하는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만족시키기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파티션을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attributeSchema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searchFlags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설정하여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만들었음을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항목이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삽입될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반드시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소비하며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삽입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성능에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미칩니다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말아야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부울값은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거짓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값만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부울값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안됩니다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고유하므로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설정하기에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발생합니다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인스턴스화한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쉽게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먼저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인덱스로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검색하려는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반드시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가져야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특성인지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특성인지를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확인하십시오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추가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언제든지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(OID),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항목이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파생된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그리고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스키마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확장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방법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사항을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사항을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기본적으로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 Management Console (MMC)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스냅인이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스키마를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확장하기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적절한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각각의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식별자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(OID)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뚜렷하게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7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.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발급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기관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구분되는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십진수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문자열로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표시합니다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: "1.2.3.4").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기관으로부터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획득하고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할당합니다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마이크로소프트가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1.2.840.113556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마이크로소프트는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뻗어나오는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내부적으로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클래스를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할당하는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용도로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방식으로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세계의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나라들은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맡고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국가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등록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기관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NRA)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미국의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NRA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ANSI(American National Standards Institute)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NRA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발급합니다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요금을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내용은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국가의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NRA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문의하십시오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  <w:vertAlign w:val="superscript"/>
        </w:rPr>
        <w:t>8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유용한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볼륨에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게시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시기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유용하거나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사람이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관심을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갖고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많은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사람이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정보이어야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지닙니다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비교적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정적이고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번호와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비교적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현재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선택된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메시지는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휘발성이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높은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뚜렷한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구조화되어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사무실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적합한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구조화된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목소리를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담은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오디오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클립은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파일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적합한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구조화되지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예입니다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적합한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인스턴스에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관계형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데이터베이스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제품은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데이터베이스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제품을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수집하여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단순화하고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일관성을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향상시킬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지점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/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Service Administration Point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통합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아키텍처를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RPC, Winsock, COM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표준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RPC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Winsock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Service Connection Point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명시적으로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역시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논의한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기준에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맞아야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흥이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비교적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조직화되어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데이터여야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96" w:after="120" w:line="240" w:lineRule="auto"/>
        <w:ind w:left="300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22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게시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22"/>
        </w:rPr>
        <w:t>방법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달라집니다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 xml:space="preserve">RPC - RPC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API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RpcNs*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패밀리를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소켓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Winsock 2.0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API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Registartion and Resolution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패밀리를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DCOM - DCOM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DCOM Class Store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Exchange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릴리스를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간주됩니다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.)</w:t>
      </w:r>
    </w:p>
    <w:p w:rsidR="00E06215" w:rsidRPr="00E06215" w:rsidRDefault="00E06215" w:rsidP="00E0621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메일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그룹으로만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.)</w:t>
      </w:r>
    </w:p>
    <w:p w:rsidR="00E06215" w:rsidRPr="00E06215" w:rsidRDefault="00E06215" w:rsidP="00E0621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중첩시킬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새로운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도입되었습니다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형태의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위치에서나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그리고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사용자든지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최소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그룹만을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관심을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어느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위치에서나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종류의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변경함으로써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야기되는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소통량을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줄이면서도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풍부하고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신축적인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환경을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나타나지만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우선적으로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형성되면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유니버설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바뀝니다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나타나지만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외부에는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정의된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유효하며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</w:pP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마이그레이션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간단하게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살펴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보겠습니다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자세하게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hyperlink r:id="rId12" w:history="1">
        <w:r w:rsidRPr="00E06215">
          <w:rPr>
            <w:rFonts w:ascii="Verdana" w:eastAsia="굴림" w:hAnsi="Verdana" w:cs="굴림"/>
            <w:color w:val="800080"/>
            <w:kern w:val="0"/>
            <w:sz w:val="18"/>
            <w:szCs w:val="18"/>
            <w:u w:val="single"/>
          </w:rPr>
          <w:t>http://www.microsoft.com/ntserver/</w:t>
        </w:r>
      </w:hyperlink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 xml:space="preserve">Windows NT 3.51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NT 3.1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3.5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먼저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3.51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하드웨어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호환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목록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복사본을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보관합니다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NT 3.51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종류의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(PDC)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(BDC)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/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복사본을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복사본을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쓰기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가능한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NT 3.51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먼저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이렇게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</w:p>
    <w:p w:rsidR="00E06215" w:rsidRPr="00E06215" w:rsidRDefault="00E06215" w:rsidP="00E0621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포리스트의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</w:p>
    <w:p w:rsidR="00E06215" w:rsidRPr="00E06215" w:rsidRDefault="00E06215" w:rsidP="00E0621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자식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혼합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조직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위임할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PDC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사실도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못합니다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이렇게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토폴로지에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삽입합니다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혼합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아니며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레지스트리에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옮겨지지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Kerberos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참가하고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 Management Console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셸과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상자도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Windows NT Workstation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마이그레이션하려면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Professional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인식하는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소프트웨어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요소를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95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 xml:space="preserve">Kerberos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참가하고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프로그램에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추가하며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셸과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상자를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PDC (3.51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사용자들도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"Users"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배치됩니다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PDC (3.51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시스템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계정도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"Computers"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배치됩니다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PDC (3.51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"Users"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배치됩니다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"Built-in"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특별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컨테이너에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배치됩니다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</w:pP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자주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 xml:space="preserve"> 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질문하는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 xml:space="preserve"> 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사항</w:t>
      </w:r>
      <w:r w:rsidRPr="00E06215">
        <w:rPr>
          <w:rFonts w:ascii="Arial" w:eastAsia="굴림" w:hAnsi="Arial" w:cs="Arial"/>
          <w:b/>
          <w:bCs/>
          <w:color w:val="000000"/>
          <w:kern w:val="36"/>
          <w:sz w:val="23"/>
          <w:szCs w:val="23"/>
        </w:rPr>
        <w:t>(FAQ)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처음으로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제공함으로써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자신의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마스크를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IP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마스크와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IPO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DHCP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지정되거나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정적으로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처음으로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위치하고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Site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현재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사이트에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디렉터리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SRV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레코드를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Lucida Console" w:eastAsia="굴림" w:hAnsi="Lucida Console" w:cs="굴림"/>
          <w:color w:val="000000"/>
          <w:kern w:val="0"/>
          <w:sz w:val="18"/>
          <w:szCs w:val="18"/>
        </w:rPr>
        <w:t>LDAP.TCP.&lt;domain name&gt;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따라서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, Microsoft.com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로그인하는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LDAP.TCP.Microsoft.com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SRV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레코드용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쿼리합니다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선택하여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연결된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워크스테이션이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서브넷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질문에서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설명한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가장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적합한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결정합니다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다양한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Professional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Win32</w:t>
      </w:r>
      <w:r w:rsidRPr="00E06215">
        <w:rPr>
          <w:rFonts w:ascii="Verdana" w:eastAsia="굴림" w:hAnsi="Verdana" w:cs="굴림"/>
          <w:color w:val="000000"/>
          <w:kern w:val="0"/>
          <w:sz w:val="15"/>
          <w:szCs w:val="15"/>
        </w:rPr>
        <w:t>®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응용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프로그래밍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DsCrackNames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인터페이스는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변환하는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NETBIOS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SAM-Account-Name-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4.0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스타일의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NETBIOS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SAM-Account-Name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-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&lt;friendly name&gt;@&lt;dotted-dns-domain-name&gt;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형식을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고유하지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알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없는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오류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실패합니다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받지는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NT 3.51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측면에서는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변경되는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조직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단위로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옮기고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리소스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삭제하는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i/>
          <w:iCs/>
          <w:color w:val="000000"/>
          <w:kern w:val="0"/>
          <w:sz w:val="18"/>
          <w:szCs w:val="18"/>
        </w:rPr>
        <w:t>경우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삭제된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편집해야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기능은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아닙니다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Windows NT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버전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삭제하면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유효하지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ACL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수고를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줄이기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3.51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OU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대체한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삭제하려고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경우에는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이동해서는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안됩니다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이렇게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미치지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않으며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영향을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줍니다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마이크로소프트는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리소스들에게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적용하도록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일부로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제공할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식별자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(SID)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넣으면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토큰에서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액세스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권한을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토큰에서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가져옵니다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네트워크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로그온이고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투명하게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일어납니다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편집할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LookupAccountName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 API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호출됩니다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SID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삭제하면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목록에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"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라고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나타나는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NT 3.51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NT 4.0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도메인이나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트러스트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링크를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삭제하면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현상이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일어납니다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여기에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대해서는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부분으로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나누어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답할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1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부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: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 -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여전히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남습니다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SAM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존재하고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마이그레이션되지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일반적인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도메인으로부터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보유하는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관리자는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리소스에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ACL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넣고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추가합니다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이것은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바뀌지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점은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게시된다는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2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부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: PDC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BDC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의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b/>
          <w:bCs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 -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백업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컨트롤러는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읽기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SAM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BDC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작성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동작은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PDC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원격으로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이루어져서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BDC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의미상으로는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그룹들은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구성원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동일하지만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실제로는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PDC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모든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BDC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존재합니다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과정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각각에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로컬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그룹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개체가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만들어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집니다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lastRenderedPageBreak/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하나로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시작됩니다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Null DN(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루트되어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트리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또는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일수준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LDAP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-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검색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방법은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글로벌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카탈로그에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생성합니다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GC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GC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Autospacing="1" w:after="0" w:line="360" w:lineRule="atLeast"/>
        <w:ind w:left="450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GC ADSI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공급자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(GC://)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명시적인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참조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아닙니다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Microsoft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상당한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이점이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RFC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호환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작동합니다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권장합니다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왜냐하면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같이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자동으로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필수적인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레코드를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있기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때문에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좋습니다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정적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역시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작동하지만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대한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수동으로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해야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포함된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RFC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및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BIND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준수하여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것입니다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용으로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것이지만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공용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도메인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BIND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구현의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포트가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아닙니다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Microsoft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믿을만한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저장합니다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데이터는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전송이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아니라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Microsoft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간에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복제됩니다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Microsoft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다른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서버와의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상호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운용성을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표준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영역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전송을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지원합니다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DHCP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DHCP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인식하고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동적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서비스를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직접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DHCP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의해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발급되는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주소를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DHCP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DHCP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확인하면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사용하여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등록을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계속합니다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E06215" w:rsidRPr="00E06215" w:rsidRDefault="00E06215" w:rsidP="00E06215">
      <w:pPr>
        <w:widowControl/>
        <w:shd w:val="clear" w:color="auto" w:fill="FFFFFF"/>
        <w:wordWrap/>
        <w:autoSpaceDE/>
        <w:autoSpaceDN/>
        <w:spacing w:before="120" w:after="240" w:line="360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WINS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2000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에서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변하지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않습니다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Windows 2000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(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Active Directory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업그레이드가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설치된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Windows 95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)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NETBIOS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공간을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사용할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없습니다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 WINS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찾거나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찾을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때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여전히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필요합니다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기업에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더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이상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하위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클라이언트가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없으면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WINS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서버를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꺼도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됩니다</w:t>
      </w:r>
      <w:r w:rsidRPr="00E0621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3D2E6D" w:rsidRDefault="003D2E6D"/>
    <w:sectPr w:rsidR="003D2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15D"/>
    <w:multiLevelType w:val="multilevel"/>
    <w:tmpl w:val="4A7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7"/>
    <w:multiLevelType w:val="multilevel"/>
    <w:tmpl w:val="E67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4EA8"/>
    <w:multiLevelType w:val="multilevel"/>
    <w:tmpl w:val="A86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D60FA"/>
    <w:multiLevelType w:val="multilevel"/>
    <w:tmpl w:val="4F8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00A8B"/>
    <w:multiLevelType w:val="multilevel"/>
    <w:tmpl w:val="703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51A19"/>
    <w:multiLevelType w:val="multilevel"/>
    <w:tmpl w:val="EC7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E7AF9"/>
    <w:multiLevelType w:val="multilevel"/>
    <w:tmpl w:val="029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66B7E"/>
    <w:multiLevelType w:val="multilevel"/>
    <w:tmpl w:val="F83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10B97"/>
    <w:multiLevelType w:val="multilevel"/>
    <w:tmpl w:val="844C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10B27"/>
    <w:multiLevelType w:val="multilevel"/>
    <w:tmpl w:val="05B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3121C"/>
    <w:multiLevelType w:val="multilevel"/>
    <w:tmpl w:val="D8A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5051C"/>
    <w:multiLevelType w:val="multilevel"/>
    <w:tmpl w:val="81F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30DB9"/>
    <w:multiLevelType w:val="multilevel"/>
    <w:tmpl w:val="5F5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12731"/>
    <w:multiLevelType w:val="multilevel"/>
    <w:tmpl w:val="53E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05"/>
    <w:rsid w:val="003D2E6D"/>
    <w:rsid w:val="00582DB4"/>
    <w:rsid w:val="008D7605"/>
    <w:rsid w:val="00E0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379C"/>
  <w15:chartTrackingRefBased/>
  <w15:docId w15:val="{5D1E855D-B1F6-4461-A926-71B20DC8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062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062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62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621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0621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0621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62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6215"/>
  </w:style>
  <w:style w:type="character" w:styleId="a4">
    <w:name w:val="Hyperlink"/>
    <w:basedOn w:val="a0"/>
    <w:uiPriority w:val="99"/>
    <w:semiHidden/>
    <w:unhideWhenUsed/>
    <w:rsid w:val="00E06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microsoft.com/nt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4502</Words>
  <Characters>25663</Characters>
  <Application>Microsoft Office Word</Application>
  <DocSecurity>0</DocSecurity>
  <Lines>213</Lines>
  <Paragraphs>60</Paragraphs>
  <ScaleCrop>false</ScaleCrop>
  <Company/>
  <LinksUpToDate>false</LinksUpToDate>
  <CharactersWithSpaces>30105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하예성</dc:creator>
  <cp:keywords/>
  <dc:description/>
  <cp:lastModifiedBy>하예성</cp:lastModifiedBy>
  <cp:revision>3</cp:revision>
  <dcterms:created xsi:type="dcterms:W3CDTF">2016-11-07T10:08:00Z</dcterms:created>
  <dcterms:modified xsi:type="dcterms:W3CDTF">2016-11-07T10:09:00Z</dcterms:modified>
</cp:coreProperties>
</file>