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demo-02-static-asset-viewer---二次开发指南"/>
    <w:p>
      <w:pPr>
        <w:pStyle w:val="Heading1"/>
      </w:pPr>
      <w:r>
        <w:t xml:space="preserve">Demo-02: Static Asset Viewer - 二次开发指南</w:t>
      </w:r>
    </w:p>
    <w:bookmarkStart w:id="20" w:name="架构概览"/>
    <w:p>
      <w:pPr>
        <w:pStyle w:val="Heading2"/>
      </w:pPr>
      <w:r>
        <w:t xml:space="preserve">1. 架构概览</w:t>
      </w:r>
    </w:p>
    <w:p>
      <w:pPr>
        <w:pStyle w:val="FirstParagraph"/>
      </w:pPr>
      <w:r>
        <w:t xml:space="preserve">Demo-02 主要用于静态 3D 资产的加载与展示，基于 Qt3D 构建。核心模块包括：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MainWindow</w:t>
      </w:r>
      <w:r>
        <w:t xml:space="preserve">: 主窗口，负责界面布局、模型加载对话框和状态显示。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RenderWidget</w:t>
      </w:r>
      <w:r>
        <w:t xml:space="preserve">: 3D 渲染组件，封装了 Qt3D 的场景图构建、模型加载（</w:t>
      </w:r>
      <w:r>
        <w:rPr>
          <w:rStyle w:val="VerbatimChar"/>
        </w:rPr>
        <w:t xml:space="preserve">QSceneLoader</w:t>
      </w:r>
      <w:r>
        <w:t xml:space="preserve">）和相机控制。</w:t>
      </w:r>
    </w:p>
    <w:bookmarkEnd w:id="20"/>
    <w:bookmarkStart w:id="22" w:name="核心类说明"/>
    <w:p>
      <w:pPr>
        <w:pStyle w:val="Heading2"/>
      </w:pPr>
      <w:r>
        <w:t xml:space="preserve">2. 核心类说明</w:t>
      </w:r>
    </w:p>
    <w:bookmarkStart w:id="21" w:name="renderwidget"/>
    <w:p>
      <w:pPr>
        <w:pStyle w:val="Heading3"/>
      </w:pPr>
      <w:r>
        <w:t xml:space="preserve">2.1 RenderWidget</w:t>
      </w:r>
    </w:p>
    <w:p>
      <w:pPr>
        <w:pStyle w:val="FirstParagraph"/>
      </w:pPr>
      <w:r>
        <w:t xml:space="preserve">负责 3D 场景的渲染和资产加载。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loadModel(const QString &amp;filePath)</w:t>
      </w:r>
      <w:r>
        <w:t xml:space="preserve">: 接收文件路径，使用</w:t>
      </w:r>
      <w:r>
        <w:t xml:space="preserve"> </w:t>
      </w:r>
      <w:r>
        <w:rPr>
          <w:rStyle w:val="VerbatimChar"/>
        </w:rPr>
        <w:t xml:space="preserve">Qt3DRender::QSceneLoader</w:t>
      </w:r>
      <w:r>
        <w:t xml:space="preserve"> </w:t>
      </w:r>
      <w:r>
        <w:t xml:space="preserve">加载外部 3D 模型。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resetView()</w:t>
      </w:r>
      <w:r>
        <w:t xml:space="preserve">: 重置相机到默认视角。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setupScene()</w:t>
      </w:r>
      <w:r>
        <w:t xml:space="preserve">: 初始化场景根节点、光源和相机。</w:t>
      </w:r>
    </w:p>
    <w:bookmarkEnd w:id="21"/>
    <w:bookmarkEnd w:id="22"/>
    <w:bookmarkStart w:id="25" w:name="扩展与修改"/>
    <w:p>
      <w:pPr>
        <w:pStyle w:val="Heading2"/>
      </w:pPr>
      <w:r>
        <w:t xml:space="preserve">3. 扩展与修改</w:t>
      </w:r>
    </w:p>
    <w:bookmarkStart w:id="23" w:name="支持更多模型格式"/>
    <w:p>
      <w:pPr>
        <w:pStyle w:val="Heading3"/>
      </w:pPr>
      <w:r>
        <w:t xml:space="preserve">3.1 支持更多模型格式</w:t>
      </w:r>
    </w:p>
    <w:p>
      <w:pPr>
        <w:pStyle w:val="FirstParagraph"/>
      </w:pPr>
      <w:r>
        <w:t xml:space="preserve">Qt3D 的</w:t>
      </w:r>
      <w:r>
        <w:t xml:space="preserve"> </w:t>
      </w:r>
      <w:r>
        <w:rPr>
          <w:rStyle w:val="VerbatimChar"/>
        </w:rPr>
        <w:t xml:space="preserve">QSceneLoader</w:t>
      </w:r>
      <w:r>
        <w:t xml:space="preserve"> </w:t>
      </w:r>
      <w:r>
        <w:t xml:space="preserve">底层依赖于 Assimp 库，默认支持多种常见格式（如 OBJ, GLTF, FBX 等）。若需增强格式支持或自定义加载逻辑，可以：</w:t>
      </w:r>
      <w:r>
        <w:t xml:space="preserve"> </w:t>
      </w:r>
      <w:r>
        <w:t xml:space="preserve">1. 捕获</w:t>
      </w:r>
      <w:r>
        <w:t xml:space="preserve"> </w:t>
      </w:r>
      <w:r>
        <w:rPr>
          <w:rStyle w:val="VerbatimChar"/>
        </w:rPr>
        <w:t xml:space="preserve">QSceneLoader::statusChanged</w:t>
      </w:r>
      <w:r>
        <w:t xml:space="preserve"> </w:t>
      </w:r>
      <w:r>
        <w:t xml:space="preserve">信号，处理加载错误。</w:t>
      </w:r>
      <w:r>
        <w:t xml:space="preserve"> </w:t>
      </w:r>
      <w:r>
        <w:t xml:space="preserve">2. 遍历加载后的实体树（Entity Tree），手动调整材质或应用自定义 Shader。</w:t>
      </w:r>
    </w:p>
    <w:bookmarkEnd w:id="23"/>
    <w:bookmarkStart w:id="24" w:name="调整光照和材质"/>
    <w:p>
      <w:pPr>
        <w:pStyle w:val="Heading3"/>
      </w:pPr>
      <w:r>
        <w:t xml:space="preserve">3.2 调整光照和材质</w:t>
      </w:r>
    </w:p>
    <w:p>
      <w:pPr>
        <w:pStyle w:val="FirstParagraph"/>
      </w:pPr>
      <w:r>
        <w:t xml:space="preserve">当前使用的是简单的定向光。若需实现更真实的渲染效果（如 PBR 材质），请在</w:t>
      </w:r>
      <w:r>
        <w:t xml:space="preserve"> </w:t>
      </w:r>
      <w:r>
        <w:rPr>
          <w:rStyle w:val="VerbatimChar"/>
        </w:rPr>
        <w:t xml:space="preserve">RenderWidget</w:t>
      </w:r>
      <w:r>
        <w:t xml:space="preserve"> </w:t>
      </w:r>
      <w:r>
        <w:t xml:space="preserve">中进行修改：</w:t>
      </w:r>
    </w:p>
    <w:p>
      <w:pPr>
        <w:pStyle w:val="SourceCode"/>
      </w:pPr>
      <w:r>
        <w:rPr>
          <w:rStyle w:val="CommentTok"/>
        </w:rPr>
        <w:t xml:space="preserve">// 替换默认材质为 PBR 材质</w:t>
      </w:r>
      <w:r>
        <w:br/>
      </w:r>
      <w:r>
        <w:rPr>
          <w:rStyle w:val="NormalTok"/>
        </w:rPr>
        <w:t xml:space="preserve">Qt3DExtras</w:t>
      </w:r>
      <w:r>
        <w:rPr>
          <w:rStyle w:val="OperatorTok"/>
        </w:rPr>
        <w:t xml:space="preserve">::</w:t>
      </w:r>
      <w:r>
        <w:rPr>
          <w:rStyle w:val="ExtensionTok"/>
        </w:rPr>
        <w:t xml:space="preserve">QMetalRoughMaterial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pbrMaterial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Qt3DExtras</w:t>
      </w:r>
      <w:r>
        <w:rPr>
          <w:rStyle w:val="OperatorTok"/>
        </w:rPr>
        <w:t xml:space="preserve">::</w:t>
      </w:r>
      <w:r>
        <w:rPr>
          <w:rStyle w:val="ExtensionTok"/>
        </w:rPr>
        <w:t xml:space="preserve">QMetalRoughMaterial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pbrMaterial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setBaseColor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QColor</w:t>
      </w:r>
      <w:r>
        <w:rPr>
          <w:rStyle w:val="OperatorTok"/>
        </w:rPr>
        <w:t xml:space="preserve">(</w:t>
      </w:r>
      <w:r>
        <w:rPr>
          <w:rStyle w:val="ExtensionTok"/>
        </w:rPr>
        <w:t xml:space="preserve">Qt::gray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pbrMaterial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setMetalness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pbrMaterial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setRoughness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0.5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将其应用到加载的模型实体上</w:t>
      </w:r>
    </w:p>
    <w:bookmarkEnd w:id="24"/>
    <w:bookmarkEnd w:id="25"/>
    <w:bookmarkStart w:id="26" w:name="编译说明"/>
    <w:p>
      <w:pPr>
        <w:pStyle w:val="Heading2"/>
      </w:pPr>
      <w:r>
        <w:t xml:space="preserve">4. 编译说明</w:t>
      </w:r>
    </w:p>
    <w:p>
      <w:pPr>
        <w:pStyle w:val="FirstParagraph"/>
      </w:pPr>
      <w:r>
        <w:t xml:space="preserve">本项目使用 CMake 进行构建。若添加了新的源文件，请在</w:t>
      </w:r>
      <w:r>
        <w:t xml:space="preserve"> </w:t>
      </w:r>
      <w:r>
        <w:rPr>
          <w:rStyle w:val="VerbatimChar"/>
        </w:rPr>
        <w:t xml:space="preserve">CMakeLists.txt</w:t>
      </w:r>
      <w:r>
        <w:t xml:space="preserve"> </w:t>
      </w:r>
      <w:r>
        <w:t xml:space="preserve">中相应地更新</w:t>
      </w:r>
      <w:r>
        <w:t xml:space="preserve"> </w:t>
      </w:r>
      <w:r>
        <w:rPr>
          <w:rStyle w:val="VerbatimChar"/>
        </w:rPr>
        <w:t xml:space="preserve">add_executable</w:t>
      </w:r>
      <w:r>
        <w:t xml:space="preserve"> </w:t>
      </w:r>
      <w:r>
        <w:t xml:space="preserve">的文件列表。</w:t>
      </w:r>
    </w:p>
    <w:p>
      <w:pPr>
        <w:pStyle w:val="SourceCode"/>
      </w:pPr>
      <w:r>
        <w:rPr>
          <w:rStyle w:val="KeywordTok"/>
        </w:rPr>
        <w:t xml:space="preserve">add_executable</w:t>
      </w:r>
      <w:r>
        <w:rPr>
          <w:rStyle w:val="NormalTok"/>
        </w:rPr>
        <w:t xml:space="preserve">(</w:t>
      </w:r>
      <w:r>
        <w:rPr>
          <w:rStyle w:val="BaseNTok"/>
        </w:rPr>
        <w:t xml:space="preserve">Demo02StaticAssetViewer</w:t>
      </w:r>
      <w:r>
        <w:br/>
      </w:r>
      <w:r>
        <w:rPr>
          <w:rStyle w:val="NormalTok"/>
        </w:rPr>
        <w:t xml:space="preserve">    main.cpp</w:t>
      </w:r>
      <w:r>
        <w:br/>
      </w:r>
      <w:r>
        <w:rPr>
          <w:rStyle w:val="NormalTok"/>
        </w:rPr>
        <w:t xml:space="preserve">    MainWindow.cpp</w:t>
      </w:r>
      <w:r>
        <w:br/>
      </w:r>
      <w:r>
        <w:rPr>
          <w:rStyle w:val="NormalTok"/>
        </w:rPr>
        <w:t xml:space="preserve">    RenderWidget.cpp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添加新的 .cpp 文件</w:t>
      </w:r>
      <w:r>
        <w:br/>
      </w:r>
      <w:r>
        <w:rPr>
          <w:rStyle w:val="NormalTok"/>
        </w:rPr>
        <w:t xml:space="preserve">)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2026-06-07T12:07:16Z</dcterms:created>
  <dcterms:modified xsi:type="dcterms:W3CDTF">2026-06-07T12:07:16Z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