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will 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http://imdb.com/NAME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"fuzzy({will}, 70, 1) accum fuzzy({smith},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NA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