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DONE: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1.Completed the verification of KPE computing component.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2.verified the 16bit-precision  LPE_SPRMPS_ALL mode LPE computing component.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-41910</wp:posOffset>
            </wp:positionH>
            <wp:positionV relativeFrom="paragraph">
              <wp:posOffset>4014470</wp:posOffset>
            </wp:positionV>
            <wp:extent cx="6187440" cy="3479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6134735" cy="37363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TO DO: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 Complete the LPE computing component.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 Try to simulate the KPE computing and control component together.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35</Words>
  <Characters>220</Characters>
  <CharactersWithSpaces>251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2019-12-25T16:56:20Z</dcterms:created>
  <dc:creator/>
  <dc:description/>
  <dc:language>en-US</dc:language>
  <cp:lastModifiedBy/>
  <dcterms:modified xsi:type="dcterms:W3CDTF">2019-12-25T17:09:54Z</dcterms:modified>
  <cp:revision>1</cp:revision>
  <dc:subject/>
  <dc:title/>
</cp:coreProperties>
</file>