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6335" w14:textId="77777777" w:rsidR="00026C3A" w:rsidRDefault="005A6B58" w:rsidP="005A6B58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 w:rsidRPr="005A6B58">
        <w:rPr>
          <w:rFonts w:asciiTheme="majorHAnsi" w:eastAsiaTheme="majorHAnsi" w:hAnsiTheme="majorHAnsi"/>
          <w:b/>
          <w:bCs/>
          <w:sz w:val="28"/>
          <w:szCs w:val="28"/>
        </w:rPr>
        <w:t>Understanding Reuse, Performance, and Hardware Cost of DNN Dataflows: A Data-Centric Approach</w:t>
      </w:r>
    </w:p>
    <w:p w14:paraId="19B0CD8F" w14:textId="77777777" w:rsidR="00584292" w:rsidRDefault="005A6B58" w:rsidP="00584292">
      <w:pPr>
        <w:ind w:firstLine="420"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——MICRO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2019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NVDIA，Georgia　Institute　</w:t>
      </w:r>
      <w:r w:rsidRPr="005A6B58">
        <w:rPr>
          <w:rFonts w:asciiTheme="majorHAnsi" w:eastAsiaTheme="majorHAnsi" w:hAnsiTheme="majorHAnsi"/>
          <w:b/>
          <w:bCs/>
          <w:sz w:val="28"/>
          <w:szCs w:val="28"/>
        </w:rPr>
        <w:t>of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　</w:t>
      </w:r>
      <w:r w:rsidRPr="005A6B58">
        <w:rPr>
          <w:rFonts w:asciiTheme="majorHAnsi" w:eastAsiaTheme="majorHAnsi" w:hAnsiTheme="majorHAnsi"/>
          <w:b/>
          <w:bCs/>
          <w:sz w:val="28"/>
          <w:szCs w:val="28"/>
        </w:rPr>
        <w:t>Technology</w:t>
      </w:r>
    </w:p>
    <w:p w14:paraId="2ECAB09B" w14:textId="3F27B2C1" w:rsidR="00584292" w:rsidRDefault="00CD1B78" w:rsidP="00CD1B7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D1B78">
        <w:rPr>
          <w:rFonts w:ascii="Times New Roman" w:hAnsi="Times New Roman" w:cs="Times New Roman"/>
          <w:sz w:val="28"/>
          <w:szCs w:val="28"/>
        </w:rPr>
        <w:t>Contributions</w:t>
      </w:r>
    </w:p>
    <w:p w14:paraId="71015D5E" w14:textId="0F6C1571" w:rsidR="00CD1B78" w:rsidRDefault="00CD1B78" w:rsidP="00CD1B7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iscuss data reuse in DNN</w:t>
      </w:r>
    </w:p>
    <w:p w14:paraId="407F51EA" w14:textId="53F5E2AF" w:rsidR="00CD1B78" w:rsidRDefault="00CD1B78" w:rsidP="00CD1B7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ropose a new method to represent dataflow</w:t>
      </w:r>
    </w:p>
    <w:p w14:paraId="1B063F66" w14:textId="64839A6C" w:rsidR="00CD1B78" w:rsidRPr="00CD1B78" w:rsidRDefault="00CD1B78" w:rsidP="00CD1B7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Propose a analysis framework named MAESTRO to quantitatively estimating runtime and energy efficiency</w:t>
      </w:r>
      <w:r w:rsidR="00660E55">
        <w:rPr>
          <w:rFonts w:ascii="Times New Roman" w:hAnsi="Times New Roman" w:cs="Times New Roman"/>
          <w:sz w:val="28"/>
          <w:szCs w:val="28"/>
        </w:rPr>
        <w:t xml:space="preserve"> of dataflows on a target DNN model and hardware configuration</w:t>
      </w:r>
    </w:p>
    <w:p w14:paraId="24329697" w14:textId="27C80856" w:rsidR="00CD1B78" w:rsidRDefault="00CD1B78" w:rsidP="00CD1B7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reuse</w:t>
      </w:r>
    </w:p>
    <w:p w14:paraId="3FF4A2AF" w14:textId="77E4E4A1" w:rsidR="00660E55" w:rsidRDefault="00660E55" w:rsidP="00660E5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reuse originates from two behaviors of DNN accelerators over time and space</w:t>
      </w:r>
      <w:r w:rsidRPr="00660E5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multicasting and reduction</w:t>
      </w:r>
    </w:p>
    <w:p w14:paraId="2323E089" w14:textId="50C4C674" w:rsidR="00660E55" w:rsidRDefault="00660E55" w:rsidP="00660E5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Multicasting: </w:t>
      </w:r>
      <w:r w:rsidR="00045271">
        <w:rPr>
          <w:rFonts w:ascii="Times New Roman" w:hAnsi="Times New Roman" w:cs="Times New Roman"/>
          <w:sz w:val="28"/>
          <w:szCs w:val="28"/>
        </w:rPr>
        <w:t>deliver the data to multiple PEs, multiple temporal destinations</w:t>
      </w:r>
    </w:p>
    <w:p w14:paraId="659D77BB" w14:textId="4C4F69BC" w:rsidR="00045271" w:rsidRDefault="00045271" w:rsidP="00660E5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Reduction: accumulates multiple data spatially or temporaly</w:t>
      </w:r>
    </w:p>
    <w:p w14:paraId="4DE7162B" w14:textId="1D98231F" w:rsidR="00CD1B78" w:rsidRDefault="00CD1B78" w:rsidP="00CD1B7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ata-Centric representation</w:t>
      </w:r>
    </w:p>
    <w:p w14:paraId="70881D39" w14:textId="5EDB911D" w:rsidR="00045271" w:rsidRDefault="00045271" w:rsidP="0004527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xisting expressions</w:t>
      </w:r>
      <w:r w:rsidR="00F87D09">
        <w:rPr>
          <w:rFonts w:ascii="Times New Roman" w:hAnsi="Times New Roman" w:cs="Times New Roman"/>
          <w:sz w:val="28"/>
          <w:szCs w:val="28"/>
        </w:rPr>
        <w:t>: use output-stationary for an example</w:t>
      </w:r>
    </w:p>
    <w:p w14:paraId="285AFF98" w14:textId="136FDAFB" w:rsidR="00E828E0" w:rsidRDefault="00E828E0" w:rsidP="00E828E0">
      <w:pPr>
        <w:pStyle w:val="a3"/>
        <w:ind w:left="84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453089DA" wp14:editId="612F2663">
            <wp:extent cx="2743200" cy="170717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103" cy="17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052" w14:textId="0F3D3415" w:rsidR="00E828E0" w:rsidRDefault="00E828E0" w:rsidP="00E828E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patial Map: size, refers to the number of indices mapped in the </w:t>
      </w:r>
      <w:r>
        <w:rPr>
          <w:rFonts w:ascii="Times New Roman" w:hAnsi="Times New Roman" w:cs="Times New Roman"/>
          <w:sz w:val="28"/>
          <w:szCs w:val="28"/>
        </w:rPr>
        <w:lastRenderedPageBreak/>
        <w:t>dimension to each PE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offset,</w:t>
      </w:r>
      <w:r>
        <w:rPr>
          <w:rFonts w:ascii="Times New Roman" w:hAnsi="Times New Roman" w:cs="Times New Roman"/>
          <w:sz w:val="28"/>
          <w:szCs w:val="28"/>
        </w:rPr>
        <w:t xml:space="preserve"> refers to the shift in the starting indices of selected dimension across consecutive PEs; selected dimension</w:t>
      </w:r>
    </w:p>
    <w:p w14:paraId="64292F32" w14:textId="71422990" w:rsidR="00E828E0" w:rsidRDefault="00E828E0" w:rsidP="00E828E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emporal Map: size, the same as spatial map; offset, describes the shift in the starting indices of selected dimension across consecutive time steps.</w:t>
      </w:r>
    </w:p>
    <w:p w14:paraId="124170E7" w14:textId="7C67EFD3" w:rsidR="00C91457" w:rsidRDefault="00C91457" w:rsidP="00E828E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movement order &amp; directives order: the sequence of spatial and temporal maps in the dataflow specification dictates the order of data movement.</w:t>
      </w:r>
    </w:p>
    <w:p w14:paraId="3A6868DD" w14:textId="70056678" w:rsidR="00C91457" w:rsidRDefault="00C91457" w:rsidP="00C9145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lusters: </w:t>
      </w:r>
      <w:r w:rsidRPr="00C91457">
        <w:rPr>
          <w:rFonts w:ascii="Times New Roman" w:hAnsi="Times New Roman" w:cs="Times New Roman"/>
          <w:sz w:val="28"/>
          <w:szCs w:val="28"/>
        </w:rPr>
        <w:t xml:space="preserve">All the mapping directives specified above a </w:t>
      </w:r>
      <w:r w:rsidR="00443235">
        <w:rPr>
          <w:rFonts w:ascii="Times New Roman" w:hAnsi="Times New Roman" w:cs="Times New Roman"/>
          <w:sz w:val="28"/>
          <w:szCs w:val="28"/>
        </w:rPr>
        <w:t>cluster</w:t>
      </w:r>
      <w:r w:rsidRPr="00C91457">
        <w:rPr>
          <w:rFonts w:ascii="Times New Roman" w:hAnsi="Times New Roman" w:cs="Times New Roman"/>
          <w:sz w:val="28"/>
          <w:szCs w:val="28"/>
        </w:rPr>
        <w:t xml:space="preserve"> directive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457">
        <w:rPr>
          <w:rFonts w:ascii="Times New Roman" w:hAnsi="Times New Roman" w:cs="Times New Roman"/>
          <w:sz w:val="28"/>
          <w:szCs w:val="28"/>
        </w:rPr>
        <w:t xml:space="preserve">perform the mapping across logical clusters created by the </w:t>
      </w:r>
      <w:r w:rsidR="00443235">
        <w:rPr>
          <w:rFonts w:ascii="Times New Roman" w:hAnsi="Times New Roman" w:cs="Times New Roman"/>
          <w:sz w:val="28"/>
          <w:szCs w:val="28"/>
        </w:rPr>
        <w:t>cluster</w:t>
      </w:r>
      <w:r w:rsidRPr="00C91457">
        <w:rPr>
          <w:rFonts w:ascii="Times New Roman" w:hAnsi="Times New Roman" w:cs="Times New Roman"/>
          <w:sz w:val="28"/>
          <w:szCs w:val="28"/>
        </w:rPr>
        <w:t xml:space="preserve"> directive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9F5E5D" w:rsidRPr="009F5E5D">
        <w:rPr>
          <w:rFonts w:ascii="Times New Roman" w:hAnsi="Times New Roman" w:cs="Times New Roman"/>
          <w:sz w:val="28"/>
          <w:szCs w:val="28"/>
        </w:rPr>
        <w:t xml:space="preserve">All the mapping directives specified below a </w:t>
      </w:r>
      <w:r w:rsidR="00443235">
        <w:rPr>
          <w:rFonts w:ascii="Times New Roman" w:hAnsi="Times New Roman" w:cs="Times New Roman"/>
          <w:sz w:val="28"/>
          <w:szCs w:val="28"/>
        </w:rPr>
        <w:t>cluster</w:t>
      </w:r>
      <w:r w:rsidR="009F5E5D" w:rsidRPr="009F5E5D">
        <w:rPr>
          <w:rFonts w:ascii="Times New Roman" w:hAnsi="Times New Roman" w:cs="Times New Roman"/>
          <w:sz w:val="28"/>
          <w:szCs w:val="28"/>
        </w:rPr>
        <w:t xml:space="preserve"> directive perform the mapping across PEs or lower level logical clusters inside a logical cluster created by the </w:t>
      </w:r>
      <w:r w:rsidR="00443235">
        <w:rPr>
          <w:rFonts w:ascii="Times New Roman" w:hAnsi="Times New Roman" w:cs="Times New Roman"/>
          <w:sz w:val="28"/>
          <w:szCs w:val="28"/>
        </w:rPr>
        <w:t>cluster</w:t>
      </w:r>
      <w:r w:rsidR="009F5E5D" w:rsidRPr="009F5E5D">
        <w:rPr>
          <w:rFonts w:ascii="Times New Roman" w:hAnsi="Times New Roman" w:cs="Times New Roman"/>
          <w:sz w:val="28"/>
          <w:szCs w:val="28"/>
        </w:rPr>
        <w:t xml:space="preserve"> directive.</w:t>
      </w:r>
    </w:p>
    <w:p w14:paraId="1A38F63E" w14:textId="3D59AB17" w:rsidR="000022C1" w:rsidRDefault="000022C1" w:rsidP="00C9145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omparison with previous representation:</w:t>
      </w:r>
    </w:p>
    <w:p w14:paraId="340567E6" w14:textId="4548373F" w:rsidR="00DB20BC" w:rsidRDefault="00DB20BC" w:rsidP="00DB20BC">
      <w:pPr>
        <w:pStyle w:val="a3"/>
        <w:ind w:left="84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CEC48" wp14:editId="5A4FDFC4">
            <wp:extent cx="5274310" cy="1744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4BF1" w14:textId="51C06E15" w:rsidR="00DB20BC" w:rsidRDefault="00DB20BC" w:rsidP="00DB20BC">
      <w:pPr>
        <w:pStyle w:val="a3"/>
        <w:ind w:left="840"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xample: 1D convolution(kernel size: 6, output pixels: 12)</w:t>
      </w:r>
    </w:p>
    <w:p w14:paraId="5C030FF9" w14:textId="457C8852" w:rsidR="00DB20BC" w:rsidRDefault="0044380C" w:rsidP="00C9145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ore examples:</w:t>
      </w:r>
    </w:p>
    <w:p w14:paraId="558695AB" w14:textId="3EFBA22C" w:rsidR="0028226C" w:rsidRDefault="0028226C" w:rsidP="0028226C">
      <w:pPr>
        <w:pStyle w:val="a3"/>
        <w:ind w:left="840" w:firstLineChars="0" w:firstLine="0"/>
        <w:rPr>
          <w:rFonts w:ascii="Times New Roman" w:hAnsi="Times New Roman" w:cs="Times New Roman"/>
          <w:sz w:val="28"/>
          <w:szCs w:val="28"/>
        </w:rPr>
      </w:pPr>
      <w:r w:rsidRPr="0028226C">
        <w:lastRenderedPageBreak/>
        <w:drawing>
          <wp:inline distT="0" distB="0" distL="0" distR="0" wp14:anchorId="240EB912" wp14:editId="61545D18">
            <wp:extent cx="5274310" cy="3458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4FD7" w14:textId="3525D0A9" w:rsidR="009C01D4" w:rsidRDefault="009C01D4" w:rsidP="009C01D4">
      <w:pPr>
        <w:pStyle w:val="a3"/>
        <w:ind w:left="1260"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ifferent choices of data-centric representation</w:t>
      </w:r>
    </w:p>
    <w:p w14:paraId="0DEB4596" w14:textId="1835DE77" w:rsidR="0098056C" w:rsidRDefault="009C01D4" w:rsidP="009805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ardware implications of reuse</w:t>
      </w:r>
    </w:p>
    <w:p w14:paraId="65A3B2CE" w14:textId="77777777" w:rsidR="0098056C" w:rsidRPr="00C91457" w:rsidRDefault="0098056C" w:rsidP="0098056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</w:p>
    <w:p w14:paraId="540F739C" w14:textId="77777777" w:rsidR="0098056C" w:rsidRDefault="0098056C" w:rsidP="0098056C">
      <w:pPr>
        <w:pStyle w:val="a3"/>
        <w:ind w:left="84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F3B00" wp14:editId="59871EE1">
            <wp:extent cx="4095750" cy="1685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FB4A" w14:textId="77777777" w:rsidR="0098056C" w:rsidRDefault="0098056C" w:rsidP="0098056C">
      <w:pPr>
        <w:pStyle w:val="a3"/>
        <w:ind w:left="84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bstract hardware model</w:t>
      </w:r>
    </w:p>
    <w:p w14:paraId="2217FD49" w14:textId="77777777" w:rsidR="00AC3E75" w:rsidRDefault="00AC3E75" w:rsidP="00AC3E75">
      <w:pPr>
        <w:pStyle w:val="a3"/>
        <w:ind w:left="84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129EE1" wp14:editId="6C65E37E">
            <wp:extent cx="4422391" cy="2294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664" cy="229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9025" w14:textId="77777777" w:rsidR="00AC3E75" w:rsidRDefault="00AC3E75" w:rsidP="00AC3E75">
      <w:pPr>
        <w:pStyle w:val="a3"/>
        <w:ind w:left="840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98056C">
        <w:rPr>
          <w:rFonts w:ascii="Times New Roman" w:hAnsi="Times New Roman" w:cs="Times New Roman"/>
          <w:sz w:val="28"/>
          <w:szCs w:val="28"/>
        </w:rPr>
        <w:t>Hardware Implementation Choices for supporting spatial and temporal reuse</w:t>
      </w:r>
    </w:p>
    <w:p w14:paraId="65A4281C" w14:textId="79496260" w:rsidR="0098056C" w:rsidRDefault="00AC3E75" w:rsidP="00AC3E7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C3E75">
        <w:rPr>
          <w:rFonts w:ascii="Times New Roman" w:hAnsi="Times New Roman" w:cs="Times New Roman"/>
          <w:sz w:val="28"/>
          <w:szCs w:val="28"/>
        </w:rPr>
        <w:t>MAESTRO Analysis Framework</w:t>
      </w:r>
    </w:p>
    <w:p w14:paraId="0F4FF07E" w14:textId="31182312" w:rsidR="00AC3E75" w:rsidRPr="00AC3E75" w:rsidRDefault="00AC3E75" w:rsidP="00AC3E75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606276F" wp14:editId="1CD38B42">
            <wp:extent cx="5274310" cy="1569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D9EDD3" w14:textId="77777777" w:rsidR="00DB20BC" w:rsidRPr="00CD1B78" w:rsidRDefault="00DB20BC" w:rsidP="00DB20BC">
      <w:pPr>
        <w:pStyle w:val="a3"/>
        <w:ind w:left="84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sectPr w:rsidR="00DB20BC" w:rsidRPr="00CD1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6579F"/>
    <w:multiLevelType w:val="hybridMultilevel"/>
    <w:tmpl w:val="DB584850"/>
    <w:lvl w:ilvl="0" w:tplc="F3827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474A58"/>
    <w:multiLevelType w:val="hybridMultilevel"/>
    <w:tmpl w:val="0DA27F70"/>
    <w:lvl w:ilvl="0" w:tplc="995E3DCC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58"/>
    <w:rsid w:val="000022C1"/>
    <w:rsid w:val="00026C3A"/>
    <w:rsid w:val="00045271"/>
    <w:rsid w:val="00053F8E"/>
    <w:rsid w:val="0028226C"/>
    <w:rsid w:val="00443235"/>
    <w:rsid w:val="0044380C"/>
    <w:rsid w:val="00584292"/>
    <w:rsid w:val="005A6B58"/>
    <w:rsid w:val="00660E55"/>
    <w:rsid w:val="0098056C"/>
    <w:rsid w:val="009C01D4"/>
    <w:rsid w:val="009F5E5D"/>
    <w:rsid w:val="00AC3E75"/>
    <w:rsid w:val="00B35770"/>
    <w:rsid w:val="00C91457"/>
    <w:rsid w:val="00CD1B78"/>
    <w:rsid w:val="00DB20BC"/>
    <w:rsid w:val="00E828E0"/>
    <w:rsid w:val="00F8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B519"/>
  <w15:chartTrackingRefBased/>
  <w15:docId w15:val="{AAB4E741-AD75-4AF0-83D2-9D2DB737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逸正</dc:creator>
  <cp:keywords/>
  <dc:description/>
  <cp:lastModifiedBy>张 逸正</cp:lastModifiedBy>
  <cp:revision>19</cp:revision>
  <dcterms:created xsi:type="dcterms:W3CDTF">2019-12-18T08:29:00Z</dcterms:created>
  <dcterms:modified xsi:type="dcterms:W3CDTF">2019-12-18T09:22:00Z</dcterms:modified>
</cp:coreProperties>
</file>