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Liberation Mono" w:hAnsi="Liberation Mono"/>
          <w:sz w:val="16"/>
        </w:rPr>
        <w:t>Common physics and shell controls:</w:t>
        <w:br/>
        <w:t>#CALCULATION_MODE</w:t>
        <w:br/>
        <w:t>CALC_TARGET               CUTOFF_RIGIDITY</w:t>
        <w:br/>
        <w:br/>
        <w:t>#CUTOFF_RIGIDITY</w:t>
        <w:br/>
        <w:t>CUTOFF_SAMPLING           VERTICAL</w:t>
        <w:br/>
        <w:t>CUTOFF_SEARCH_ALGORITHM   PENUMBRA_SCAN</w:t>
        <w:br/>
        <w:t>CUTOFF_UPPER_SCAN_N       160</w:t>
        <w:br/>
        <w:t>CUTOFF_SCAN_SPACING       LINEAR</w:t>
        <w:br/>
        <w:t>CUTOFF_BACKTRACE_CHARGE   REVERSED</w:t>
        <w:br/>
        <w:t>CUTOFF_TRACE_LIMIT_POLICY FORBIDDEN</w:t>
        <w:br/>
        <w:t>CUTOFF_MAX_TRAJ_TIME      20.0</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GRIDLESS branch:</w:t>
        <w:br/>
        <w:t>FIELD_EVAL_METHOD         GRIDLESS</w:t>
        <w:br/>
        <w:t>launch: -mode gridless</w:t>
        <w:br/>
        <w:t>raw output: cutoff_gridless_shells_penumbra.dat</w:t>
        <w:br/>
        <w:br/>
        <w:t>GRIDDED branch:</w:t>
        <w:br/>
        <w:t>FIELD_EVAL_METHOD         GRID_3D</w:t>
        <w:br/>
        <w:t>launch: -mode 3d -mode3d-field-eval MESH -mode3d-parallel THREADS</w:t>
        <w:br/>
        <w:t>MODE3D_MESH_RES_EARTH_RE    0.02</w:t>
        <w:br/>
        <w:t>MODE3D_MESH_RES_BOUNDARY_RE 2.0</w:t>
        <w:br/>
        <w:t>MODE3D_MESH_COARSENING      LINEAR</w:t>
        <w:br/>
        <w:t>MODE3D_MESH_EXPONENT        1.0</w:t>
        <w:br/>
        <w:t>raw output: cutoff_3d_shells_penumbra.dat</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public-data global-shell cutoff-latitude validation</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pPr>
      <w:r>
        <w:t>C10. POES/MetOp measured proton-access boundary</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t>Primary boundary product</w:t>
            </w:r>
          </w:p>
        </w:tc>
        <w:tc>
          <w:tcPr>
            <w:tcW w:type="dxa" w:w="5112"/>
            <w:vAlign w:val="top"/>
          </w:tcPr>
          <w:p>
            <w:r>
              <w:t>MLT-sector, hemisphere-resolved ACCESS_T50 from exact P6/P7 access states for the primary background-normalized code-validation gate; P8/P9 and first-harmonic morphology are diagnostic</w:t>
            </w:r>
          </w:p>
        </w:tc>
      </w:tr>
      <w:tr>
        <w:tc>
          <w:tcPr>
            <w:tcW w:type="dxa" w:w="5112"/>
            <w:vAlign w:val="top"/>
          </w:tcPr>
          <w:p>
            <w:r>
              <w:t>Storm response</w:t>
            </w:r>
          </w:p>
        </w:tc>
        <w:tc>
          <w:tcPr>
            <w:tcW w:type="dxa" w:w="5112"/>
            <w:vAlign w:val="top"/>
          </w:tcPr>
          <w:p>
            <w:r>
              <w:t>equatorward main-phase expansion, MLT asymmetry, north/south differences, and recovery</w:t>
            </w:r>
          </w:p>
        </w:tc>
      </w:tr>
      <w:tr>
        <w:tc>
          <w:tcPr>
            <w:tcW w:type="dxa" w:w="5112"/>
            <w:vAlign w:val="top"/>
          </w:tcPr>
          <w:p>
            <w:r>
              <w:t>Comparison metrics</w:t>
            </w:r>
          </w:p>
        </w:tc>
        <w:tc>
          <w:tcPr>
            <w:tcW w:type="dxa" w:w="5112"/>
            <w:vAlign w:val="top"/>
          </w:tcPr>
          <w:p>
            <w:r>
              <w:t>per-cell latitude residuals, coverage, bias/RMSE/correlation, low-rigidity expansion and timing; optional FULL_SCAN/DIRECT_ACCESS raw-state consistency</w:t>
            </w:r>
          </w:p>
        </w:tc>
      </w:tr>
    </w:tbl>
    <w:p>
      <w:pPr/>
      <w:r>
        <w:t>C10 is the real-measurement, constellation-scale companion to C9. It validates the storm-time low-Earth-orbit proton-access boundary against NOAA POES/MetOp SEM-2 MEPED observations during the December 2006 solar-particle event and geomagnetic storm. The test resolves the boundary by rigidity, hemisphere, UTC, and magnetic local time (MLT), and evaluates equatorward displacement, recovery, north/south behavior, and first-order MLT asymmetry.</w:t>
      </w:r>
    </w:p>
    <w:p>
      <w:pPr>
        <w:pStyle w:val="Heading3"/>
      </w:pPr>
      <w:r>
        <w:t>Observed reference quantity</w:t>
      </w:r>
    </w:p>
    <w:p>
      <w:pPr/>
      <w:r>
        <w:t>For each MEPED omnidirectional integral-proton channel, the production reference uses a background-normalized transmission on each inbound and outbound pass leg: Tobs=(F-Fbackground)/(Fpolar-Fbackground). Fpolar is the median valid flux above 75 deg absolute AACGM latitude, while Fbackground is estimated independently from the equatorward samples on that leg. Samples are ordered from equator to pole and fitted with a nondecreasing pool-adjacent-violators isotonic regression. The builder requires explicitly bracketed T25, T50, and T75 crossings, retains the T25-T75 transition width and isotonic RMS, and rejects insufficient-background, low-contrast, edge-clipped, excessively broad, or strongly nonmonotonic transitions. Time, position, altitude, AACGM latitude, and MLT are interpolated at fitted T50. The former direct 0.5*Fpolar threshold remains available only as the diagnostic HALF_POLAR_PLATEAU mode and cannot produce acceptance-eligible cells.</w:t>
      </w:r>
    </w:p>
    <w:p>
      <w:pPr/>
      <w:r>
        <w:t>The four channels remain P6 (&gt;16 MeV), P7 (&gt;36 MeV), P8 (&gt;70 MeV), and P9 (&gt;=140 MeV), represented by nominal-threshold proton rigidities 0.174013525, 0.262395866, 0.369131538, and 0.531334344 GV. P6 and P7 are PRIMARY code-validation channels. P8 and P9 remain DIAGNOSTIC and never control PASS/FAIL until their broad integral response is forward-folded through an SEP spectrum. A robust P8/P9 diagnostic cell now requires at least two quality-eligible crossings, two pass legs, and two spacecraft. Sparse or cross-channel-outlier cells remain in the reference and detailed comparison output but are excluded from connected diagnostic means and robust diagnostic metrics.</w:t>
      </w:r>
    </w:p>
    <w:p>
      <w:pPr>
        <w:pStyle w:val="Heading3"/>
      </w:pPr>
      <w:r>
        <w:t>Reference data acquisition and construction</w:t>
      </w:r>
    </w:p>
    <w:p>
      <w:pPr/>
      <w:r>
        <w:t>The numerical reference cannot be reconstructed completely from journal figures or published ellipse coefficients. The publications define the method and instrument response, but the pass-level December 2006 boundaries must be extracted from the official NOAA/NCEI historical Level-2 16-second archive. Use the ASCII v01r00 products for NOAA-15, NOAA-16, NOAA-17, NOAA-18, and MetOp-02/MetOp-A. Download 5-16 December 2006 to retain pre-storm and event context; the default C10 reference window is 14 December 00:00 UT through 16 December 12:00 UT.</w:t>
      </w:r>
    </w:p>
    <w:p>
      <w:pPr/>
      <w:r>
        <w:t>No-root tcsh environment setup:</w:t>
      </w:r>
    </w:p>
    <w:p>
      <w:pPr/>
      <w:r>
        <w:rPr>
          <w:rFonts w:ascii="Courier New" w:hAnsi="Courier New"/>
          <w:sz w:val="16"/>
        </w:rPr>
        <w:t>cd ~/T11/AMPS/srcEarth/test/C10 &amp;&amp; python3 -m pip install --user virtualenv &amp;&amp; setenv PATH "${HOME}/.local/bin:${PATH}" &amp;&amp; python3 -m virtualenv .venv &amp;&amp; source .venv/bin/activate.csh &amp;&amp; python -m pip install "pip&lt;25.1" "numpy&lt;1.25" "matplotlib&lt;3.8" aacgmv2</w:t>
      </w:r>
    </w:p>
    <w:p>
      <w:pPr/>
      <w:r>
        <w:t>Download and checksum the source files:</w:t>
      </w:r>
    </w:p>
    <w:p>
      <w:pPr/>
      <w:r>
        <w:rPr>
          <w:rFonts w:ascii="Courier New" w:hAnsi="Courier New"/>
          <w:sz w:val="16"/>
        </w:rPr>
        <w:t>python download_poes_sem2.py --start 2006-12-05 --end 2006-12-16 --satellites n15,n16,n17,n18,m02 --format txt --output-dir data/reference_source</w:t>
      </w:r>
    </w:p>
    <w:p>
      <w:pPr/>
      <w:r>
        <w:t>The downloader writes data/reference_source/download_manifest.json with the original URL, local path, byte count, and SHA-256 for every file. Before building the reference, list zero-byte files with "find data/reference_source -type f -size 0 -print" and remove or redownload them. The current downloader rejects zero-byte and obvious HTML/error responses; the builder skips documented empty satellite-day files but continues to fail on malformed nonempty scientific files.</w:t>
      </w:r>
    </w:p>
    <w:p>
      <w:pPr/>
      <w:r>
        <w:t>Build the archive-derived reference:</w:t>
      </w:r>
    </w:p>
    <w:p>
      <w:pPr/>
      <w:r>
        <w:t>python build_poes_reference.py --input-dir data/reference_source --event-start 2006-12-14T00:00:00Z --event-end 2006-12-16T12:00:00Z --crossing-method BACKGROUND_NORMALIZED_ISOTONIC --minimum-background-samples 3 --minimum-crossings-per-cell 2 --minimum-diagnostic-crossings-per-cell 2 --minimum-distinct-pass-legs-per-cell 2 --minimum-diagnostic-distinct-pass-legs-per-cell 2 --minimum-diagnostic-distinct-satellites-per-cell 2 --minimum-primary-transition-samples 2 --minimum-diagnostic-transition-samples 3 --minimum-diagnostic-contrast-to-noise 3 --p8-p9-outlier-sigma 4 --p8-p9-minimum-pairs 6 --p8-p9-fallback-max-separation-deg 6 --acceptance-window-stride-hours 2 --crossings-output C10_poes_boundary_crossings.csv --reference-output reference_C10_poes_meped_boundary.csv.gz --manifest-output C10_reference_manifest.json --summary-output C10_reference_summary.json</w:t>
      </w:r>
    </w:p>
    <w:p>
      <w:pPr/>
      <w:r>
        <w:t>The required products are: (1) C10_poes_boundary_crossings.csv, one row per fitted pass-leg T50 with background, plateau, T25/T50/T75, transition width, isotonic residual, transition-support count, contrast/noise estimate, P8-minus-P9 separation, cross-channel-outlier flag, and aggregation eligibility; (2) reference_C10_poes_meped_boundary.csv.gz, schema C10_POES_T50_V3, containing acceptance_eligible, diagnostic_eligible, quality_status, independent-pass and spacecraft counts, eligible-crossing count, outlier count, and support/noise summaries; (3) C10_reference_manifest.json, containing source checksums, processing settings, and cross-channel quality statistics; and (4) C10_reference_summary.json, containing observation, crossing, robust-diagnostic, sparse-diagnostic, acceptance, coverage, and skipped-file counts. An older reference must be rebuilt. Validate with "python run_C10.py --validate-references --reference reference_C10_poes_meped_boundary.csv.gz".</w:t>
      </w:r>
    </w:p>
    <w:p>
      <w:pPr>
        <w:pStyle w:val="Heading3"/>
      </w:pPr>
      <w:r>
        <w:t>AMPS cutoff-evaluation products</w:t>
      </w:r>
    </w:p>
    <w:p>
      <w:pPr/>
      <w:r>
        <w:t>C10 now uses the same FULL_SCAN/DIRECT_ACCESS design as C9. FULL_SCAN performs PENUMBRA_SCAN on the complete global shell and retains Rc_lower, Rc_effective, and Rc_upper. A nonempty P6-P9 rigidity list also requests companion exact-state output. FULL_SCAN supports GRIDLESS and GRIDDED. DIRECT_ACCESS is GRIDDED-only; it selects RIGIDITY_LIST, traces only the four P6-P9 rigidities, and restricts trajectory work to the configured 45-85 deg absolute-geodetic-latitude band.</w:t>
      </w:r>
    </w:p>
    <w:p>
      <w:pPr/>
      <w:r>
        <w:t>For the default 15 deg longitude by 2 deg latitude shell, DIRECT_ACCESS removes the 120-rigidity penumbra scan and most low-latitude shell nodes. The nominal trajectory count is approximately 60-70 times smaller than FULL_SCAN, although Mode3D mesh construction, field initialization, MPI startup, and multiple temporal samples remain fixed costs. For routine development, run DIRECT_ACCESS with one snapshot per two-hour observational interval first; increase --interval-samples to 5 only after the fast product is stable and time averaging is required.</w:t>
      </w:r>
    </w:p>
    <w:p>
      <w:pPr>
        <w:pStyle w:val="Heading3"/>
      </w:pPr>
      <w:r>
        <w:t>Common model observable</w:t>
      </w:r>
    </w:p>
    <w:p>
      <w:pPr/>
      <w:r>
        <w:t>The primary observable for both products is ACCESS_T50. Exact access states (0=forbidden, 1=allowed, 2=unresolved) are filtered to the common geodetic latitude band, converted to AACGM latitude and MLT, grouped into longitude profiles within each MLT sector and hemisphere, and sampled on a common AACGM latitude grid. The resolved allowed-state fraction is the modeled transmission. Weighted nondecreasing isotonic regression removes finite-longitude reversals; a boundary is accepted only when T=0.5 is explicitly bracketed and at least 1 deg from the retained latitude edge. This common reduction prevents FULL_SCAN and DIRECT_ACCESS from being compared through different boundary definitions. Rc_lower, Rc_effective, and Rc_upper remain FULL_SCAN-only diagnostics.</w:t>
      </w:r>
    </w:p>
    <w:p>
      <w:pPr>
        <w:pStyle w:val="Heading3"/>
      </w:pPr>
      <w:r>
        <w:t>Recommended execution sequence</w:t>
      </w:r>
    </w:p>
    <w:p>
      <w:pPr/>
      <w:r>
        <w:t>Fast GRIDDED routine calculation:</w:t>
      </w:r>
    </w:p>
    <w:p>
      <w:pPr/>
      <w:r>
        <w:rPr>
          <w:rFonts w:ascii="Courier New" w:hAnsi="Courier New"/>
          <w:sz w:val="16"/>
        </w:rPr>
        <w:t>python run_C10.py --solver GRIDDED --cutoff-evaluation DIRECT_ACCESS --comparison-observable ACCESS_T50 --profile ROUTINE --interval-samples 1 --reference reference_C10_poes_meped_boundary.csv.gz --output-root test_output/C10_direct --amps /home/vtenishe/T11/AMPS/amps --shell-lon-res-deg 15 --shell-lat-res-deg 2 --access-abs-lat-min-deg 45 --access-abs-lat-max-deg 85 --t50-grid-step-deg 0.25 --t50-min-resolved-profile-fraction 0.66 --t50-min-edge-margin-deg 1.0 --dynamic-chunk 32 -np 8 -nt 16</w:t>
      </w:r>
    </w:p>
    <w:p>
      <w:pPr/>
      <w:r>
        <w:t>Complete GRIDDED calculation and method-consistency check:</w:t>
      </w:r>
    </w:p>
    <w:p>
      <w:pPr/>
      <w:r>
        <w:rPr>
          <w:rFonts w:ascii="Courier New" w:hAnsi="Courier New"/>
          <w:sz w:val="16"/>
        </w:rPr>
        <w:t>python run_C10.py --solver GRIDDED --cutoff-evaluation FULL_SCAN --comparison-observable ACCESS_T50 --profile ROUTINE --interval-samples 1 --reference reference_C10_poes_meped_boundary.csv.gz --output-root test_output/C10_full --access-consistency-root test_output/C10_direct --amps /home/vtenishe/T11/AMPS/amps --cutoff-scan-n 120 --shell-lon-res-deg 15 --shell-lat-res-deg 2 --access-abs-lat-min-deg 45 --access-abs-lat-max-deg 85 --t50-grid-step-deg 0.25 --t50-min-resolved-profile-fraction 0.66 --t50-min-edge-margin-deg 1.0 --min-access-state-agreement 0.999 --max-access-unresolved-fraction 0.01 --dynamic-chunk 32 -np 8 -nt 16</w:t>
      </w:r>
    </w:p>
    <w:p>
      <w:pPr/>
      <w:r>
        <w:t>The consistency gate compares matching raw exact-rigidity classifications before AACGM conversion. A final FULL_SCAN pass requires at least 0.999 resolved-state agreement, no missing shell/rigidity keys, and an unresolved fraction no larger than 0.01. Scheduler chunk size is a work-distribution choice and is not a scientific difference. Use separate output roots because each mode has different raw filenames and computational cost.</w:t>
      </w:r>
    </w:p>
    <w:p>
      <w:pPr>
        <w:pStyle w:val="Heading3"/>
      </w:pPr>
      <w:r>
        <w:t>Outputs and acceptance</w:t>
      </w:r>
    </w:p>
    <w:p>
      <w:pPr/>
      <w:r>
        <w:t>Each solver branch writes C10_comparison.csv, C10_diagnostic_flags.csv, a time-series/residual figure, an observed-versus-modeled scatter plot, MLT morphology, and C10_result.json. Every plotted mean now uses exactly the same paired observation/model hemisphere-MLT rows. P8/P9 connected curves require at least two robust paired cells; sparse or cross-channel-outlier estimates are shown as open markers annotated with the paired count and are listed in C10_diagnostic_flags.csv. PASS/FAIL metrics remain restricted to background-corrected P6/P7 cells with at least two distinct pass legs on the nonoverlapping two-hour acceptance stride. C10_result.json reports robust and unfiltered per-channel metrics separately, so quality filtering cannot hide a diagnostic disagreement. The default primary gates remain valid fraction &gt;=0.85, RMSE &lt;=3 deg, absolute bias &lt;=2 deg, correlation &gt;=0.80, expansion 4-12 deg, and expansion-time error &lt;=180 min. The runner interpolates SYM-H from column 9 of the verified C9 TS05 driver at each midpoint.</w:t>
      </w:r>
    </w:p>
    <w:p>
      <w:pPr/>
      <w:r>
        <w:t>P8/P9 quality decisions are observational and independent of AMPS. For each pass leg containing both channels, the builder computes delta=|latitude_P8|-|latitude_P9| and flags an anomalously large positive separation using the larger of a median-plus-four-robust-sigma limit and a conservative 6 deg fallback when too few pairs exist. A flagged P9 crossing remains in the pass-level product but aggregate_eligible is false. The builder also records the number of samples supporting the central T20-T80 transition and a robust plateau-minus-background contrast/noise ratio. Remaining physical limitations include nominal-threshold rigidity labels rather than detector response convolution, vertical-trajectory modeling of an omnidirectional channel, detector aging, and rapidly evolving storm structure. The P6/P7 observational gate and FULL_SCAN/DIRECT_ACCESS exact-state gate preserve C10 as a useful code-validation test while P8/P9 remain transparent diagnostics.</w:t>
      </w:r>
    </w:p>
    <w:p>
      <w:pPr/>
      <w:r>
        <w:t>Primary references: NOAA/NCEI POES/MetOp SEM-2 Level-2 16-second archive and format documentation; Dmitriev, Jayachandran, and Tsai, JGR Space Physics (2010), for the December 2006 half-polar-cap-flux boundary method and morphology; Yando et al. (2011) for MEPED response functions; and the C10 REFERENCES.md file for the complete ten-source dataset and processing bibliography.</w:t>
      </w:r>
    </w:p>
    <w:p>
      <w:pPr/>
      <w:r>
        <w:t>Offline regression coverage: 24 tests exercise ASCII parsing, headerless input, zero-byte handling, deterministic gzip I/O, background-normalized T50 extraction, T25-T75 diagnostics, transition-support and contrast metadata, P8/P9 same-pass outlier retention, robust multi-pass/multi-satellite diagnostic eligibility, exact paired-cell averaging, sparse diagnostic flag output, driver SYM-H interpolation, primary/diagnostic metric separation, FULL_SCAN/DIRECT_ACCESS command and raw-state consistency, all plot products, and an archive-independent end-to-end --self-test.</w:t>
      </w:r>
    </w:p>
    <w:p>
      <w:pPr/>
      <w:r>
        <w:t>Figure C10 - Target behavior: paired background-normalized POES/MetOp and AMPS ACCESS_T50 cutoff latitude versus UTC. P6/P7 are the primary code-validation curves. Robust P8/P9 means are connected only where at least two quality-eligible paired cells exist; sparse or cross-channel-outlier values are open markers with n annotations. The residual panel uses AMPS minus POES for the same paired rows. FULL_SCAN versus DIRECT_ACCESS tests numerical-method consistency through matching exact-state classifications, while FULL_SCAN Rc contours and GRIDLESS/GRIDDED differences remain sensitivity diagnostics.</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r>
        <w:tc>
          <w:tcPr>
            <w:tcW w:type="dxa" w:w="2909"/>
          </w:tcPr>
          <w:p>
            <w:r>
              <w:t>srcEarth/test/C9/AMPS_PARAM_C9_gridless.in</w:t>
            </w:r>
          </w:p>
        </w:tc>
        <w:tc>
          <w:tcPr>
            <w:tcW w:type="dxa" w:w="2909"/>
          </w:tcPr>
          <w:p>
            <w:r>
              <w:t>gridless cutoff</w:t>
            </w:r>
          </w:p>
        </w:tc>
        <w:tc>
          <w:tcPr>
            <w:tcW w:type="dxa" w:w="2909"/>
          </w:tcPr>
          <w:p>
            <w:r>
              <w:t>T05 / 475-km SHELLS</w:t>
            </w:r>
          </w:p>
        </w:tc>
        <w:tc>
          <w:tcPr>
            <w:tcW w:type="dxa" w:w="2909"/>
          </w:tcPr>
          <w:p>
            <w:r>
              <w:t>C9 PAMELA public-data global-shell comparison</w:t>
            </w:r>
          </w:p>
        </w:tc>
        <w:tc>
          <w:tcPr>
            <w:tcW w:type="dxa" w:w="2909"/>
          </w:tcPr>
          <w:p>
            <w:r>
              <w:t>Implemented numerical input and runner. Uses Table-S1 geometric-center rigidities, PENUMBRA_SCAN Rc_effective contours, aacgmv2 postprocessing, and a provenance-checked official five-minute TS05 driver. Exact PAMELA orbit/attitude is intentionally not required.</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r>
              <w:t>C9</w:t>
            </w:r>
          </w:p>
        </w:tc>
        <w:tc>
          <w:tcPr>
            <w:tcW w:type="dxa" w:w="3168"/>
            <w:vAlign w:val="top"/>
          </w:tcPr>
          <w:p>
            <w:r>
              <w:t>PAMELA public-data global-shell storm cutoff</w:t>
            </w:r>
          </w:p>
        </w:tc>
        <w:tc>
          <w:tcPr>
            <w:tcW w:type="dxa" w:w="4464"/>
            <w:vAlign w:val="top"/>
          </w:tcPr>
          <w:p>
            <w:r>
              <w:t>srcEarth/test/C9/AMPS_PARAM_C9_gridless.in; reference_C9_pamela_table_s1.csv; run_C9.py</w:t>
            </w:r>
          </w:p>
        </w:tc>
        <w:tc>
          <w:tcPr>
            <w:tcW w:type="dxa" w:w="6768"/>
            <w:vAlign w:val="top"/>
          </w:tcPr>
          <w:p>
            <w:r>
              <w:t>Implemented. Requires a prepared official 2006 TS05 event driver and aacgmv2 at runtime. Uses 475-km vertical global shells and geometric rigidity-bin centers; no PAMELA orbit or pointing file is required.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r>
        <w:tc>
          <w:tcPr>
            <w:tcW w:type="dxa" w:w="3636"/>
          </w:tcPr>
          <w:p>
            <w:r>
              <w:t>C9B / C9C / C15</w:t>
            </w:r>
          </w:p>
        </w:tc>
        <w:tc>
          <w:tcPr>
            <w:tcW w:type="dxa" w:w="3636"/>
          </w:tcPr>
          <w:p>
            <w:r>
              <w:t>Future map/exact-orbit PAMELA and additional time-series extensions</w:t>
            </w:r>
          </w:p>
        </w:tc>
        <w:tc>
          <w:tcPr>
            <w:tcW w:type="dxa" w:w="3636"/>
          </w:tcPr>
          <w:p>
            <w:r>
              <w:t>C9 input as a template plus mission geometry/map products</w:t>
            </w:r>
          </w:p>
        </w:tc>
        <w:tc>
          <w:tcPr>
            <w:tcW w:type="dxa" w:w="3636"/>
          </w:tcPr>
          <w:p>
            <w:r>
              <w:t>C9B needs digitized/machine-readable PAMELA global maps. C9C needs definitive Resurs-DK1 ephemeris, attitude, PAMELA mounting/acceptance, and track directions. C15 remains an additional future extension.</w:t>
            </w:r>
          </w:p>
        </w:tc>
      </w:tr>
      <w:tr>
        <w:tc>
          <w:tcPr>
            <w:tcW w:type="dxa" w:w="3636"/>
          </w:tcPr>
          <w:p>
            <w:r>
              <w:t>C10</w:t>
            </w:r>
          </w:p>
        </w:tc>
        <w:tc>
          <w:tcPr>
            <w:tcW w:type="dxa" w:w="3636"/>
          </w:tcPr>
          <w:p>
            <w:r>
              <w:t>POES/MetOp measured storm-time proton-access boundary</w:t>
            </w:r>
          </w:p>
        </w:tc>
        <w:tc>
          <w:tcPr>
            <w:tcW w:type="dxa" w:w="3636"/>
          </w:tcPr>
          <w:p>
            <w:r>
              <w:t>srcEarth/test/C10 AMPS templates, NOAA/NCEI Level-2 reference builder, and C9 TS05 event driver</w:t>
            </w:r>
          </w:p>
        </w:tc>
        <w:tc>
          <w:tcPr>
            <w:tcW w:type="dxa" w:w="3636"/>
          </w:tcPr>
          <w:p>
            <w:r>
              <w:t>Implemented. Supports FULL_SCAN and GRIDDED-only DIRECT_ACCESS with common ACCESS_T50 postprocessing, background-normalized isotonic POES T50 extraction, P6/P7 primary acceptance, P8/P9 diagnostic metrics, C9-style plots, archive manifests, and optional raw-state consistency checks. The external NOAA/NCEI daily files must be downloaded and the compressed numerical reference rebuilt locally.</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r>
              <w:t>C9 bundled 2006 TS05 event driver</w:t>
            </w:r>
          </w:p>
        </w:tc>
        <w:tc>
          <w:tcPr>
            <w:tcW w:type="dxa" w:w="12024"/>
            <w:vAlign w:val="top"/>
          </w:tcPr>
          <w:p>
            <w:r>
              <w:t>Use the checked-in srcEarth/test/C9/data/ts05_driving.txt supplied for this validation. The runner verifies its fixed SHA-256 digest, five-minute cadence, monotonic timestamps, maximum gap, and coverage. The PAMELA Table-S1 CSV, C9 numerical input, AACGM algorithm, comparison logic, and driver are implemented and bundled.</w:t>
            </w:r>
          </w:p>
        </w:tc>
      </w:tr>
      <w:tr>
        <w:tc>
          <w:tcPr>
            <w:tcW w:type="dxa" w:w="3240"/>
            <w:vAlign w:val="top"/>
          </w:tcPr>
          <w:p>
            <w:r>
              <w:t>C10 NOAA/NCEI POES/MetOp Level-2 source files</w:t>
            </w:r>
          </w:p>
        </w:tc>
        <w:tc>
          <w:tcPr>
            <w:tcW w:type="dxa" w:w="12024"/>
            <w:vAlign w:val="top"/>
          </w:tcPr>
          <w:p>
            <w:r>
              <w:t>External by design. Run srcEarth/test/C10/download_poes_sem2.py for 5-16 Dec 2006 and build the numerical reference with build_poes_reference.py using BACKGROUND_NORMALIZED_ISOTONIC. Preserve download_manifest.json, source SHA-256 values, pass-level T25/T50/T75 crossings, the compressed binned reference, processing manifest, and summary.</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r>
        <w:tc>
          <w:tcPr>
            <w:tcW w:type="dxa" w:w="7272"/>
          </w:tcPr>
          <w:p>
            <w:r>
              <w:t>C9C exact PAMELA geometry</w:t>
            </w:r>
          </w:p>
        </w:tc>
        <w:tc>
          <w:tcPr>
            <w:tcW w:type="dxa" w:w="7272"/>
          </w:tcPr>
          <w:p>
            <w:r>
              <w:t>Obtain definitive Resurs-DK1 ephemeris and attitude, PAMELA-to-spacecraft mounting matrix, acceptance definition, and reconstructed event directions from the collaboration. These are not required by the implemented public-data C9 global-shell test.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C9 dual solver branches</dc:title>
  <dc:subject>C9 PAMELA global-shell validation with GRIDLESS and GRIDDED Mode3D branches</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