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84.png" ContentType="image/png"/>
  <Override PartName="/word/media/rId30.png" ContentType="image/png"/>
  <Override PartName="/word/media/rId52.png" ContentType="image/png"/>
  <Override PartName="/word/media/rId15.png" ContentType="image/png"/>
  <Override PartName="/word/media/rId113.png" ContentType="image/png"/>
  <Override PartName="/word/media/rId122.png" ContentType="image/png"/>
  <Override PartName="/word/media/rId43.png" ContentType="image/png"/>
  <Override PartName="/word/media/rId80.png" ContentType="image/png"/>
  <Override PartName="/word/media/rId105.png" ContentType="image/png"/>
  <Override PartName="/word/media/rId67.png" ContentType="image/png"/>
  <Override PartName="/word/media/rId72.png" ContentType="image/png"/>
  <Override PartName="/word/media/rId64.png" ContentType="image/png"/>
  <Override PartName="/word/media/rId88.png" ContentType="image/png"/>
  <Override PartName="/word/media/rId24.png" ContentType="image/png"/>
  <Override PartName="/word/media/rId125.png" ContentType="image/png"/>
  <Override PartName="/word/media/rId109.png" ContentType="image/png"/>
  <Override PartName="/word/media/rId21.png" ContentType="image/png"/>
  <Override PartName="/word/media/rId76.png" ContentType="image/png"/>
  <Override PartName="/word/media/rId35.png" ContentType="image/png"/>
  <Override PartName="/word/media/rId49.png" ContentType="image/png"/>
  <Override PartName="/word/media/rId101.png" ContentType="image/png"/>
  <Override PartName="/word/media/rId59.png" ContentType="image/png"/>
  <Override PartName="/word/media/rId40.png" ContentType="image/png"/>
  <Override PartName="/word/media/rId46.png" ContentType="image/png"/>
  <Override PartName="/word/media/rId97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 Project Report</w:t>
      </w:r>
    </w:p>
    <w:p>
      <w:pPr>
        <w:pStyle w:val="Subtitle"/>
      </w:pPr>
      <w:r>
        <w:t xml:space="preserve">Subject: SWD392</w:t>
      </w:r>
    </w:p>
    <w:p>
      <w:pPr>
        <w:pStyle w:val="Date"/>
      </w:pPr>
      <w:r>
        <w:t xml:space="preserve">Da Nang, April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Course Project Report</w:t>
      </w:r>
    </w:p>
    <w:p>
      <w:pPr>
        <w:pStyle w:val="BodyText"/>
      </w:pPr>
      <w:r>
        <w:rPr>
          <w:b/>
          <w:bCs/>
        </w:rPr>
        <w:t xml:space="preserve">Subject: SWD392</w:t>
      </w:r>
    </w:p>
    <w:p>
      <w:pPr>
        <w:pStyle w:val="BodyText"/>
      </w:pPr>
      <w:r>
        <w:rPr>
          <w:b/>
          <w:bCs/>
        </w:rPr>
        <w:t xml:space="preserve">Project: AutoWash Pro — Smart Car Wash Management System</w:t>
      </w:r>
    </w:p>
    <w:p>
      <w:pPr>
        <w:pStyle w:val="BodyText"/>
      </w:pPr>
      <w:r>
        <w:rPr>
          <w:i/>
          <w:iCs/>
        </w:rPr>
        <w:t xml:space="preserve">— Da Nang, April 2025 —</w:t>
      </w:r>
    </w:p>
    <w:bookmarkStart w:id="9" w:name="record-of-changes"/>
    <w:p>
      <w:pPr>
        <w:pStyle w:val="Heading1"/>
      </w:pPr>
      <w:r>
        <w:t xml:space="preserve">Record of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815"/>
        <w:gridCol w:w="1815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A*, M, D</w:t>
            </w:r>
          </w:p>
        </w:tc>
        <w:tc>
          <w:tcPr/>
          <w:p>
            <w:pPr>
              <w:pStyle w:val="Compact"/>
            </w:pPr>
            <w:r>
              <w:t xml:space="preserve">In charge</w:t>
            </w:r>
          </w:p>
        </w:tc>
        <w:tc>
          <w:tcPr/>
          <w:p>
            <w:pPr>
              <w:pStyle w:val="Compact"/>
            </w:pPr>
            <w:r>
              <w:t xml:space="preserve">Change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Initialize report structure, add Overview &amp; Requirement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Add Context, Use Case and Activity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2025-04-14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Add Analysis models (Interaction, State, Timing)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2025-04-20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Add Design specification (Component, Package, Class, Object)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2025-04-25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Add Implementation mapping and Alternative Architecture (SOA, Service Discovery)</w:t>
            </w:r>
          </w:p>
        </w:tc>
      </w:tr>
    </w:tbl>
    <w:p>
      <w:pPr>
        <w:pStyle w:val="BodyText"/>
      </w:pPr>
      <w:r>
        <w:t xml:space="preserve">* A - Added · M - Modified · D - Deleted</w:t>
      </w:r>
    </w:p>
    <w:bookmarkEnd w:id="9"/>
    <w:bookmarkStart w:id="12" w:name="i.-overview"/>
    <w:p>
      <w:pPr>
        <w:pStyle w:val="Heading1"/>
      </w:pPr>
      <w:r>
        <w:t xml:space="preserve">I. Overview</w:t>
      </w:r>
    </w:p>
    <w:bookmarkStart w:id="10" w:name="i.1-project-information"/>
    <w:p>
      <w:pPr>
        <w:pStyle w:val="Heading2"/>
      </w:pPr>
      <w:r>
        <w:t xml:space="preserve">I.1 Project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name:</w:t>
      </w:r>
      <w:r>
        <w:t xml:space="preserve"> </w:t>
      </w:r>
      <w:r>
        <w:t xml:space="preserve">AutoWash Pro — Smart Car Wash Management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code:</w:t>
      </w:r>
      <w:r>
        <w:t xml:space="preserve"> </w:t>
      </w:r>
      <w:r>
        <w:t xml:space="preserve">SU26SWP01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name:</w:t>
      </w:r>
      <w:r>
        <w:t xml:space="preserve"> </w:t>
      </w:r>
      <w:r>
        <w:t xml:space="preserve">SWD392-G1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type:</w:t>
      </w:r>
      <w:r>
        <w:t xml:space="preserve"> </w:t>
      </w:r>
      <w:r>
        <w:t xml:space="preserve">Web Application (Admin Web Console) + Mobile/Web App (Customer) with cloud back-end services</w:t>
      </w:r>
    </w:p>
    <w:p>
      <w:pPr>
        <w:pStyle w:val="FirstParagraph"/>
      </w:pPr>
      <w:r>
        <w:t xml:space="preserve">AutoWash Pro is a smart car-wash management platform that digitalizes the whole service cycle: customers book a wash online, are recognized automatically at the gate by a License Plate Recognition (LPR) camera, the wash is executed and paid for, and the system rewards customers through an integrated Loyalty (membership tier) program that drives repeat business.</w:t>
      </w:r>
    </w:p>
    <w:bookmarkEnd w:id="10"/>
    <w:bookmarkStart w:id="11" w:name="i.2-project-team"/>
    <w:p>
      <w:pPr>
        <w:pStyle w:val="Heading2"/>
      </w:pPr>
      <w:r>
        <w:t xml:space="preserve">I.2 Project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Trung Kien</w:t>
            </w:r>
          </w:p>
        </w:tc>
        <w:tc>
          <w:tcPr/>
          <w:p>
            <w:pPr>
              <w:pStyle w:val="Compact"/>
            </w:pPr>
            <w:r>
              <w:t xml:space="preserve">Lecturer</w:t>
            </w:r>
          </w:p>
        </w:tc>
        <w:tc>
          <w:tcPr/>
          <w:p>
            <w:pPr>
              <w:pStyle w:val="Compact"/>
            </w:pPr>
            <w:r>
              <w:t xml:space="preserve">kiennt@fe.edu.vn</w:t>
            </w:r>
          </w:p>
        </w:tc>
        <w:tc>
          <w:tcPr/>
          <w:p>
            <w:pPr>
              <w:pStyle w:val="Compact"/>
            </w:pPr>
            <w:r>
              <w:t xml:space="preserve">0912656836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Nhật Tân</w:t>
            </w:r>
          </w:p>
        </w:tc>
        <w:tc>
          <w:tcPr/>
          <w:p>
            <w:pPr>
              <w:pStyle w:val="Compact"/>
            </w:pPr>
            <w: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ntan0409@gmail.com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Phạm Vạn Phúc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Dao Thi Phuong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Vu Thi Thuy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End w:id="12"/>
    <w:bookmarkStart w:id="39" w:name="ii.-requirement-specification"/>
    <w:p>
      <w:pPr>
        <w:pStyle w:val="Heading1"/>
      </w:pPr>
      <w:r>
        <w:t xml:space="preserve">II. Requirement Specification</w:t>
      </w:r>
    </w:p>
    <w:bookmarkStart w:id="13" w:name="ii.1-problem-description"/>
    <w:p>
      <w:pPr>
        <w:pStyle w:val="Heading2"/>
      </w:pPr>
      <w:r>
        <w:t xml:space="preserve">II.1 Problem description</w:t>
      </w:r>
    </w:p>
    <w:p>
      <w:pPr>
        <w:pStyle w:val="FirstParagraph"/>
      </w:pPr>
      <w:r>
        <w:t xml:space="preserve">Traditional car-wash stations rely on manual queues, paper/phone bookings and cash payments. This creates long waiting times, no-shows, lost walk-in revenue, no reliable customer history, and no systematic way to retain loyal customers.</w:t>
      </w:r>
    </w:p>
    <w:p>
      <w:pPr>
        <w:pStyle w:val="BodyText"/>
      </w:pPr>
      <w:r>
        <w:rPr>
          <w:b/>
          <w:bCs/>
        </w:rPr>
        <w:t xml:space="preserve">AutoWash Pro</w:t>
      </w:r>
      <w:r>
        <w:t xml:space="preserve"> </w:t>
      </w:r>
      <w:r>
        <w:t xml:space="preserve">is a new software system that replaces these manual processes with an end-to-end digital workflow. Customers register their vehicles, book a wash for a specific branch, service package and time slot, and receive automatic confirmation. When the vehicle arrives, an</w:t>
      </w:r>
      <w:r>
        <w:t xml:space="preserve"> </w:t>
      </w:r>
      <w:r>
        <w:rPr>
          <w:b/>
          <w:bCs/>
        </w:rPr>
        <w:t xml:space="preserve">LPR camera</w:t>
      </w:r>
      <w:r>
        <w:t xml:space="preserve"> </w:t>
      </w:r>
      <w:r>
        <w:t xml:space="preserve">identifies the plate and matches it to the booking for touchless check-in. After the wash, the customer pays through an integrated</w:t>
      </w:r>
      <w:r>
        <w:t xml:space="preserve"> </w:t>
      </w:r>
      <w:r>
        <w:rPr>
          <w:b/>
          <w:bCs/>
        </w:rPr>
        <w:t xml:space="preserve">Payment Gateway</w:t>
      </w:r>
      <w:r>
        <w:t xml:space="preserve">; the</w:t>
      </w:r>
      <w:r>
        <w:t xml:space="preserve"> </w:t>
      </w:r>
      <w:r>
        <w:rPr>
          <w:b/>
          <w:bCs/>
        </w:rPr>
        <w:t xml:space="preserve">Loyalty Engine</w:t>
      </w:r>
      <w:r>
        <w:t xml:space="preserve"> </w:t>
      </w:r>
      <w:r>
        <w:t xml:space="preserve">then awards points, evaluates tier upgrades, and issues promotions/vouchers for the next visit.</w:t>
      </w:r>
    </w:p>
    <w:p>
      <w:pPr>
        <w:pStyle w:val="BodyText"/>
      </w:pPr>
      <w:r>
        <w:t xml:space="preserve">The Context Diagram in section II.3 presents the system boundary: the external entities (Customer, Staff/Operator, LPR Camera System, Payment Gateway and Notification Service) and the data flows that cross the boundary into and out of the AutoWash Pro system.</w:t>
      </w:r>
    </w:p>
    <w:bookmarkEnd w:id="13"/>
    <w:bookmarkStart w:id="14" w:name="ii.2-major-features"/>
    <w:p>
      <w:pPr>
        <w:pStyle w:val="Heading2"/>
      </w:pPr>
      <w:r>
        <w:t xml:space="preserve">II.2 Major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FE-01:</w:t>
      </w:r>
      <w:r>
        <w:t xml:space="preserve"> </w:t>
      </w:r>
      <w:r>
        <w:t xml:space="preserve">Register and manage customer accounts and vehicles (one plate is bound to exactly one account to prevent points fraud).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FE-02:</w:t>
      </w:r>
      <w:r>
        <w:t xml:space="preserve"> </w:t>
      </w:r>
      <w:r>
        <w:t xml:space="preserve">Book, view, modify and cancel a wash by branch, service package and time slot with temporary slot hold.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FE-03:</w:t>
      </w:r>
      <w:r>
        <w:t xml:space="preserve"> </w:t>
      </w:r>
      <w:r>
        <w:t xml:space="preserve">Touchless check-in via License Plate Recognition (LPR), with manual fallback for staff.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FE-04:</w:t>
      </w:r>
      <w:r>
        <w:t xml:space="preserve"> </w:t>
      </w:r>
      <w:r>
        <w:t xml:space="preserve">Execute the wash service workflow and produce an electronic invoice/receipt.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FE-05:</w:t>
      </w:r>
      <w:r>
        <w:t xml:space="preserve"> </w:t>
      </w:r>
      <w:r>
        <w:t xml:space="preserve">Online payment through an integrated payment gateway, with optional points redemption.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FE-06:</w:t>
      </w:r>
      <w:r>
        <w:t xml:space="preserve"> </w:t>
      </w:r>
      <w:r>
        <w:t xml:space="preserve">Loyalty program — earn points per transaction, automatic tier evaluation (Member / Silver / Gold / Platinum) and point expiry.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FE-07:</w:t>
      </w:r>
      <w:r>
        <w:t xml:space="preserve"> </w:t>
      </w:r>
      <w:r>
        <w:t xml:space="preserve">Promotions &amp; rewards — tier-based discounts, vouchers and targeted promotions.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FE-08:</w:t>
      </w:r>
      <w:r>
        <w:t xml:space="preserve"> </w:t>
      </w:r>
      <w:r>
        <w:t xml:space="preserve">Notifications (SMS / Email / Push) for confirmation, payment, points and tier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FE-09:</w:t>
      </w:r>
      <w:r>
        <w:t xml:space="preserve"> </w:t>
      </w:r>
      <w:r>
        <w:t xml:space="preserve">Admin management — configure tier &amp; point rules, manage services, promotions, rewards, bookings, and view analytics &amp; reports.</w:t>
      </w:r>
    </w:p>
    <w:bookmarkEnd w:id="14"/>
    <w:bookmarkStart w:id="18" w:name="ii.3-context-diagram"/>
    <w:p>
      <w:pPr>
        <w:pStyle w:val="Heading2"/>
      </w:pPr>
      <w:r>
        <w:t xml:space="preserve">II.3 Context Diagram</w:t>
      </w:r>
    </w:p>
    <w:p>
      <w:pPr>
        <w:pStyle w:val="FirstParagraph"/>
      </w:pPr>
      <w:r>
        <w:t xml:space="preserve">The Context Diagram (DFD Level 0) shows AutoWash Pro as a single</w:t>
      </w:r>
      <w:r>
        <w:t xml:space="preserve"> </w:t>
      </w:r>
      <w:r>
        <w:t xml:space="preserve">“black box”</w:t>
      </w:r>
      <w:r>
        <w:t xml:space="preserve"> </w:t>
      </w:r>
      <w:r>
        <w:t xml:space="preserve">(process 0) surrounded by external entities. Following the modelling rule,</w:t>
      </w:r>
      <w:r>
        <w:t xml:space="preserve"> </w:t>
      </w:r>
      <w:r>
        <w:rPr>
          <w:b/>
          <w:bCs/>
        </w:rPr>
        <w:t xml:space="preserve">each arrow represents exactly one data flow</w:t>
      </w:r>
      <w:r>
        <w:t xml:space="preserve"> </w:t>
      </w:r>
      <w:r>
        <w:t xml:space="preserve">— solid arrows are inputs into the system, dashed arrows are outputs from the system.</w:t>
      </w:r>
    </w:p>
    <w:p>
      <w:pPr>
        <w:pStyle w:val="CaptionedFigure"/>
      </w:pPr>
      <w:r>
        <w:drawing>
          <wp:inline>
            <wp:extent cx="5334000" cy="3224361"/>
            <wp:effectExtent b="0" l="0" r="0" t="0"/>
            <wp:docPr descr="Context Diagram (DFD Level 0) — AutoWash Pro" title="" id="16" name="Picture"/>
            <a:graphic>
              <a:graphicData uri="http://schemas.openxmlformats.org/drawingml/2006/picture">
                <pic:pic>
                  <pic:nvPicPr>
                    <pic:cNvPr descr="media/media/image1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Diagram (DFD Level 0) — AutoWash Pro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4"/>
        <w:gridCol w:w="254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External Entity</w:t>
            </w:r>
          </w:p>
        </w:tc>
        <w:tc>
          <w:tcPr/>
          <w:p>
            <w:pPr>
              <w:pStyle w:val="Compact"/>
            </w:pPr>
            <w:r>
              <w:t xml:space="preserve">Inputs to system</w:t>
            </w:r>
          </w:p>
        </w:tc>
        <w:tc>
          <w:tcPr/>
          <w:p>
            <w:pPr>
              <w:pStyle w:val="Compact"/>
            </w:pPr>
            <w:r>
              <w:t xml:space="preserve">Outputs from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Login credentials, Vehicle details, Booking request, Booking confirmation, Payment details</w:t>
            </w:r>
          </w:p>
        </w:tc>
        <w:tc>
          <w:tcPr/>
          <w:p>
            <w:pPr>
              <w:pStyle w:val="Compact"/>
            </w:pPr>
            <w:r>
              <w:t xml:space="preserve">Account session &amp; profile, Available slots &amp; price, Booking ticket (QR), Payment receipt, Loyalty points &amp; tier, Promotion voucher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/ Operator</w:t>
            </w:r>
          </w:p>
        </w:tc>
        <w:tc>
          <w:tcPr/>
          <w:p>
            <w:pPr>
              <w:pStyle w:val="Compact"/>
            </w:pPr>
            <w:r>
              <w:t xml:space="preserve">Manual plate entry, Service status update</w:t>
            </w:r>
          </w:p>
        </w:tc>
        <w:tc>
          <w:tcPr/>
          <w:p>
            <w:pPr>
              <w:pStyle w:val="Compact"/>
            </w:pPr>
            <w:r>
              <w:t xml:space="preserve">Service work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LPR Camera System</w:t>
            </w:r>
          </w:p>
        </w:tc>
        <w:tc>
          <w:tcPr/>
          <w:p>
            <w:pPr>
              <w:pStyle w:val="Compact"/>
            </w:pPr>
            <w:r>
              <w:t xml:space="preserve">Recognized plate data</w:t>
            </w:r>
          </w:p>
        </w:tc>
        <w:tc>
          <w:tcPr/>
          <w:p>
            <w:pPr>
              <w:pStyle w:val="Compact"/>
            </w:pPr>
            <w:r>
              <w:t xml:space="preserve">Check-in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Payment result</w:t>
            </w:r>
          </w:p>
        </w:tc>
        <w:tc>
          <w:tcPr/>
          <w:p>
            <w:pPr>
              <w:pStyle w:val="Compact"/>
            </w:pPr>
            <w:r>
              <w:t xml:space="preserve">Payment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</w:pPr>
            <w:r>
              <w:t xml:space="preserve">Delivery status</w:t>
            </w:r>
          </w:p>
        </w:tc>
        <w:tc>
          <w:tcPr/>
          <w:p>
            <w:pPr>
              <w:pStyle w:val="Compact"/>
            </w:pPr>
            <w:r>
              <w:t xml:space="preserve">Notification message</w:t>
            </w:r>
          </w:p>
        </w:tc>
      </w:tr>
    </w:tbl>
    <w:bookmarkEnd w:id="18"/>
    <w:bookmarkStart w:id="19" w:name="ii.4-nonfunctional-requirements"/>
    <w:p>
      <w:pPr>
        <w:pStyle w:val="Heading2"/>
      </w:pPr>
      <w:r>
        <w:t xml:space="preserve">II.4 Nonfunctional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697"/>
        <w:gridCol w:w="3205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System 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LPR matching / Booking</w:t>
            </w:r>
          </w:p>
        </w:tc>
        <w:tc>
          <w:tcPr/>
          <w:p>
            <w:pPr>
              <w:pStyle w:val="Compact"/>
            </w:pPr>
            <w:r>
              <w:t xml:space="preserve">LPR recognition response &lt; 2s; create-booking response &lt; 1s under normal load.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Payment &amp; Auth</w:t>
            </w:r>
          </w:p>
        </w:tc>
        <w:tc>
          <w:tcPr/>
          <w:p>
            <w:pPr>
              <w:pStyle w:val="Compact"/>
            </w:pPr>
            <w:r>
              <w:t xml:space="preserve">Payment data encrypted; PCI-DSS aligned; passwords stored hashed; JWT session with idle timeout.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NF-03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Payment &amp; Loyalty</w:t>
            </w:r>
          </w:p>
        </w:tc>
        <w:tc>
          <w:tcPr/>
          <w:p>
            <w:pPr>
              <w:pStyle w:val="Compact"/>
            </w:pPr>
            <w:r>
              <w:t xml:space="preserve">Payment and loyalty-point updates are atomic (transactional) to guarantee consistency.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NF-04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LPR Check-in</w:t>
            </w:r>
          </w:p>
        </w:tc>
        <w:tc>
          <w:tcPr/>
          <w:p>
            <w:pPr>
              <w:pStyle w:val="Compact"/>
            </w:pPr>
            <w:r>
              <w:t xml:space="preserve">Manual check-in fallback when LPR fails or confidence is low; target uptime 99.5%.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NF-05</w:t>
            </w:r>
          </w:p>
        </w:tc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Loyalty / Tier</w:t>
            </w:r>
          </w:p>
        </w:tc>
        <w:tc>
          <w:tcPr/>
          <w:p>
            <w:pPr>
              <w:pStyle w:val="Compact"/>
            </w:pPr>
            <w:r>
              <w:t xml:space="preserve">Every change of points and tier is logged for traceability.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NF-06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Whole system</w:t>
            </w:r>
          </w:p>
        </w:tc>
        <w:tc>
          <w:tcPr/>
          <w:p>
            <w:pPr>
              <w:pStyle w:val="Compact"/>
            </w:pPr>
            <w:r>
              <w:t xml:space="preserve">Supports multiple branches and many concurrent time slots; able to scale horizontally.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NF-07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Whole system</w:t>
            </w:r>
          </w:p>
        </w:tc>
        <w:tc>
          <w:tcPr/>
          <w:p>
            <w:pPr>
              <w:pStyle w:val="Compact"/>
            </w:pPr>
            <w:r>
              <w:t xml:space="preserve">Layered architecture with clear separation of concerns for easy maintenance.</w:t>
            </w:r>
          </w:p>
        </w:tc>
      </w:tr>
    </w:tbl>
    <w:bookmarkEnd w:id="19"/>
    <w:bookmarkStart w:id="34" w:name="ii.5-functional-requirements"/>
    <w:p>
      <w:pPr>
        <w:pStyle w:val="Heading2"/>
      </w:pPr>
      <w:r>
        <w:t xml:space="preserve">II.5 Functional requirements</w:t>
      </w:r>
    </w:p>
    <w:bookmarkStart w:id="20" w:name="ii.5.1-actors"/>
    <w:p>
      <w:pPr>
        <w:pStyle w:val="Heading3"/>
      </w:pPr>
      <w:r>
        <w:t xml:space="preserve">II.5.1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410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End user who registers, manages vehicles, books washes, pays, earns/redeems points and receives promotions.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Configures tier &amp; point rules, manages services/promotions/rewards/bookings, and views analytics &amp; reports.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Staff / Operator</w:t>
            </w:r>
          </w:p>
        </w:tc>
        <w:tc>
          <w:tcPr/>
          <w:p>
            <w:pPr>
              <w:pStyle w:val="Compact"/>
            </w:pPr>
            <w:r>
              <w:t xml:space="preserve">On-site personnel who perform manual check-in, run the wash service and update service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LPR Camera</w:t>
            </w:r>
          </w:p>
        </w:tc>
        <w:tc>
          <w:tcPr/>
          <w:p>
            <w:pPr>
              <w:pStyle w:val="Compact"/>
            </w:pPr>
            <w:r>
              <w:t xml:space="preserve">External device that captures and recognizes the license plate to trigger check-in.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External service that processes payment transactions.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SMS / Email Gateway (Notification Service)</w:t>
            </w:r>
          </w:p>
        </w:tc>
        <w:tc>
          <w:tcPr/>
          <w:p>
            <w:pPr>
              <w:pStyle w:val="Compact"/>
            </w:pPr>
            <w:r>
              <w:t xml:space="preserve">External service that delivers confirmations and notifications.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Scheduler (Time)</w:t>
            </w:r>
          </w:p>
        </w:tc>
        <w:tc>
          <w:tcPr/>
          <w:p>
            <w:pPr>
              <w:pStyle w:val="Compact"/>
            </w:pPr>
            <w:r>
              <w:t xml:space="preserve">Time-based trigger that runs the monthly loyalty review (point expiry, tier evaluation).</w:t>
            </w:r>
          </w:p>
        </w:tc>
      </w:tr>
    </w:tbl>
    <w:bookmarkEnd w:id="20"/>
    <w:bookmarkStart w:id="29" w:name="ii.5.2-use-cases"/>
    <w:p>
      <w:pPr>
        <w:pStyle w:val="Heading3"/>
      </w:pPr>
      <w:r>
        <w:t xml:space="preserve">II.5.2 Use Cases</w:t>
      </w:r>
    </w:p>
    <w:p>
      <w:pPr>
        <w:pStyle w:val="FirstParagraph"/>
      </w:pPr>
      <w:r>
        <w:t xml:space="preserve">A use case describes a sequence of interactions between the system and an external actor that delivers a valuable outcome. Use-case names are written as a verb + object.</w:t>
      </w:r>
    </w:p>
    <w:p>
      <w:pPr>
        <w:pStyle w:val="CaptionedFigure"/>
      </w:pPr>
      <w:r>
        <w:drawing>
          <wp:inline>
            <wp:extent cx="5334000" cy="5953883"/>
            <wp:effectExtent b="0" l="0" r="0" t="0"/>
            <wp:docPr descr="Use Case Overview" title="" id="22" name="Picture"/>
            <a:graphic>
              <a:graphicData uri="http://schemas.openxmlformats.org/drawingml/2006/picture">
                <pic:pic>
                  <pic:nvPicPr>
                    <pic:cNvPr descr="media/media/image2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3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Overview</w:t>
      </w:r>
    </w:p>
    <w:bookmarkStart w:id="27" w:name="ii.5.2.1-diagrams"/>
    <w:p>
      <w:pPr>
        <w:pStyle w:val="Heading4"/>
      </w:pPr>
      <w:r>
        <w:t xml:space="preserve">II.5.2.1 Diagram(s)</w:t>
      </w:r>
    </w:p>
    <w:p>
      <w:pPr>
        <w:pStyle w:val="CaptionedFigure"/>
      </w:pPr>
      <w:r>
        <w:drawing>
          <wp:inline>
            <wp:extent cx="5334000" cy="5651951"/>
            <wp:effectExtent b="0" l="0" r="0" t="0"/>
            <wp:docPr descr="AutoWash Pro — UML Use Case Diagram" title="" id="25" name="Picture"/>
            <a:graphic>
              <a:graphicData uri="http://schemas.openxmlformats.org/drawingml/2006/picture">
                <pic:pic>
                  <pic:nvPicPr>
                    <pic:cNvPr descr="media/media/image2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AutoWash Pro — UML Use Case Diagram</w:t>
      </w:r>
    </w:p>
    <w:bookmarkEnd w:id="27"/>
    <w:bookmarkStart w:id="28" w:name="ii.5.2.2-use-case-descriptions"/>
    <w:p>
      <w:pPr>
        <w:pStyle w:val="Heading4"/>
      </w:pPr>
      <w:r>
        <w:t xml:space="preserve">II.5.2.2 Use case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800"/>
        <w:gridCol w:w="14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Actors</w:t>
            </w:r>
          </w:p>
        </w:tc>
        <w:tc>
          <w:tcPr/>
          <w:p>
            <w:pPr>
              <w:pStyle w:val="Compact"/>
            </w:pPr>
            <w:r>
              <w:t xml:space="preserve">Use Case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Login / Register</w:t>
            </w:r>
          </w:p>
        </w:tc>
        <w:tc>
          <w:tcPr/>
          <w:p>
            <w:pPr>
              <w:pStyle w:val="Compact"/>
            </w:pPr>
            <w:r>
              <w:t xml:space="preserve">Customer, Admin</w:t>
            </w:r>
          </w:p>
        </w:tc>
        <w:tc>
          <w:tcPr/>
          <w:p>
            <w:pPr>
              <w:pStyle w:val="Compact"/>
            </w:pPr>
            <w:r>
              <w:t xml:space="preserve">Authenticate or create an account to access the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Register Vehicle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Link one or more vehicles (plate, type) to the account.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Book Wash (Advance)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Create a booking for a branch, service package and slot; «include» Apply Tier Perks &amp; Discount; «extend» Apply Promotion.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Cancel Booking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Cancel a confirmed booking within the allowed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Identify Vehicle (LPR)</w:t>
            </w:r>
          </w:p>
        </w:tc>
        <w:tc>
          <w:tcPr/>
          <w:p>
            <w:pPr>
              <w:pStyle w:val="Compact"/>
            </w:pPr>
            <w:r>
              <w:t xml:space="preserve">LPR Camera, Customer</w:t>
            </w:r>
          </w:p>
        </w:tc>
        <w:tc>
          <w:tcPr/>
          <w:p>
            <w:pPr>
              <w:pStyle w:val="Compact"/>
            </w:pPr>
            <w:r>
              <w:t xml:space="preserve">Recognize the plate and match it to a confirmed booking for check-in.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Process Wash &amp; Checkout</w:t>
            </w:r>
          </w:p>
        </w:tc>
        <w:tc>
          <w:tcPr/>
          <w:p>
            <w:pPr>
              <w:pStyle w:val="Compact"/>
            </w:pPr>
            <w:r>
              <w:t xml:space="preserve">Staff, Customer</w:t>
            </w:r>
          </w:p>
        </w:tc>
        <w:tc>
          <w:tcPr/>
          <w:p>
            <w:pPr>
              <w:pStyle w:val="Compact"/>
            </w:pPr>
            <w:r>
              <w:t xml:space="preserve">Execute the wash and proceed to payment; «include» Calculate &amp; Earn Points; «include» Send Notification.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Make Payment</w:t>
            </w:r>
          </w:p>
        </w:tc>
        <w:tc>
          <w:tcPr/>
          <w:p>
            <w:pPr>
              <w:pStyle w:val="Compact"/>
            </w:pPr>
            <w:r>
              <w:t xml:space="preserve">Customer, Payment Gateway</w:t>
            </w:r>
          </w:p>
        </w:tc>
        <w:tc>
          <w:tcPr/>
          <w:p>
            <w:pPr>
              <w:pStyle w:val="Compact"/>
            </w:pPr>
            <w:r>
              <w:t xml:space="preserve">Pay the final invoice, optionally redeeming 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Calculate &amp; Earn Points</w:t>
            </w:r>
          </w:p>
        </w:tc>
        <w:tc>
          <w:tcPr/>
          <w:p>
            <w:pPr>
              <w:pStyle w:val="Compact"/>
            </w:pPr>
            <w:r>
              <w:t xml:space="preserve">Loyalty Engine</w:t>
            </w:r>
          </w:p>
        </w:tc>
        <w:tc>
          <w:tcPr/>
          <w:p>
            <w:pPr>
              <w:pStyle w:val="Compact"/>
            </w:pPr>
            <w:r>
              <w:t xml:space="preserve">Award loyalty points after a successful payment.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Review Tier &amp; Expire Points</w:t>
            </w:r>
          </w:p>
        </w:tc>
        <w:tc>
          <w:tcPr/>
          <w:p>
            <w:pPr>
              <w:pStyle w:val="Compact"/>
            </w:pPr>
            <w:r>
              <w:t xml:space="preserve">Scheduler, Loyalty Engine</w:t>
            </w:r>
          </w:p>
        </w:tc>
        <w:tc>
          <w:tcPr/>
          <w:p>
            <w:pPr>
              <w:pStyle w:val="Compact"/>
            </w:pPr>
            <w:r>
              <w:t xml:space="preserve">Periodically evaluate tier and expire old 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Redeem Reward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Redeem points/vouchers for a discount.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View Wash History / Point Balance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View past services and current point balance.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Manage Services / Promotions / Rewards / Bookings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Administer master data and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Configure Tier &amp; Point Rules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Configure tier thresholds and the point-earning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View Analytics &amp; Reports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View operational and business reports.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description — UC-03 Book Wash (Advance)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 ID and Name</w:t>
            </w:r>
          </w:p>
        </w:tc>
        <w:tc>
          <w:tcPr/>
          <w:p>
            <w:pPr>
              <w:pStyle w:val="Compact"/>
            </w:pPr>
            <w:r>
              <w:t xml:space="preserve">UC-03 Book Wash (Advance)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t xml:space="preserve">SWD392-G1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Loyalty Engine, Notification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Customer chooses to book a wash.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The customer selects a vehicle, branch, service package and time slot; the system applies tier perks and any valid promotion, then confirms the booking and holds the slot.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PRE-1: Customer is authenticated. PRE-2: At least one vehicle is registered. PRE-3: A free slot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</w:pPr>
            <w:r>
              <w:t xml:space="preserve">POST-1: A booking is created in CONFIRMED state with a final price. POST-2: The slot is locked and a confirmation is 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Flow</w:t>
            </w:r>
          </w:p>
        </w:tc>
        <w:tc>
          <w:tcPr/>
          <w:p>
            <w:pPr>
              <w:pStyle w:val="Compact"/>
            </w:pPr>
            <w:r>
              <w:t xml:space="preserve">3.0: (1) Customer selects vehicle/branch/package/slot. (2) System shows free slots and a tentative price. (3) System creates a PENDING booking and holds the slot. (4) System checks loyalty tier and applies perks/discount. (5) Customer confirms. (6) System sets status CONFIRMED, generates a QR/booking code and sends a confirmation notification.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3.1: (At step 4) A valid promotion exists → system applies the promotion before computing the final price.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Exceptions</w:t>
            </w:r>
          </w:p>
        </w:tc>
        <w:tc>
          <w:tcPr/>
          <w:p>
            <w:pPr>
              <w:pStyle w:val="Compact"/>
            </w:pPr>
            <w:r>
              <w:t xml:space="preserve">3.0.E1: Slot already held by another user → ask the customer to re-select. 3.0.E2: Hold timer expires before confirmation → booking auto-EXPIRED and slot released.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— 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of Use</w:t>
            </w:r>
          </w:p>
        </w:tc>
        <w:tc>
          <w:tcPr/>
          <w:p>
            <w:pPr>
              <w:pStyle w:val="Compact"/>
            </w:pPr>
            <w:r>
              <w:t xml:space="preserve">Very high (core daily transaction).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BR-01, BR-03, BR-04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Information</w:t>
            </w:r>
          </w:p>
        </w:tc>
        <w:tc>
          <w:tcPr/>
          <w:p>
            <w:pPr>
              <w:pStyle w:val="Compact"/>
            </w:pPr>
            <w:r>
              <w:t xml:space="preserve">If notification delivery fails, the booking is still confirmed; delivery is retried asynchronously.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Assumptions</w:t>
            </w:r>
          </w:p>
        </w:tc>
        <w:tc>
          <w:tcPr/>
          <w:p>
            <w:pPr>
              <w:pStyle w:val="Compact"/>
            </w:pPr>
            <w:r>
              <w:t xml:space="preserve">The branch calendar and service catalogue are configured.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4"/>
        <w:gridCol w:w="2640"/>
        <w:gridCol w:w="4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Business Rule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Unique plate</w:t>
            </w:r>
          </w:p>
        </w:tc>
        <w:tc>
          <w:tcPr/>
          <w:p>
            <w:pPr>
              <w:pStyle w:val="Compact"/>
            </w:pPr>
            <w:r>
              <w:t xml:space="preserve">One license plate belongs to exactly one account (prevents points fraud).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Earn after payment</w:t>
            </w:r>
          </w:p>
        </w:tc>
        <w:tc>
          <w:tcPr/>
          <w:p>
            <w:pPr>
              <w:pStyle w:val="Compact"/>
            </w:pPr>
            <w:r>
              <w:t xml:space="preserve">Loyalty points are credited only after a successful payment.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Tier discount base</w:t>
            </w:r>
          </w:p>
        </w:tc>
        <w:tc>
          <w:tcPr/>
          <w:p>
            <w:pPr>
              <w:pStyle w:val="Compact"/>
            </w:pPr>
            <w:r>
              <w:t xml:space="preserve">Tier discount applies to the base price before any surcharges.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Slot hold</w:t>
            </w:r>
          </w:p>
        </w:tc>
        <w:tc>
          <w:tcPr/>
          <w:p>
            <w:pPr>
              <w:pStyle w:val="Compact"/>
            </w:pPr>
            <w:r>
              <w:t xml:space="preserve">A slot is held temporarily and auto-released if not confirmed in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LPR threshold</w:t>
            </w:r>
          </w:p>
        </w:tc>
        <w:tc>
          <w:tcPr/>
          <w:p>
            <w:pPr>
              <w:pStyle w:val="Compact"/>
            </w:pPr>
            <w:r>
              <w:t xml:space="preserve">LPR auto-matches only when confidence ≥ threshold; otherwise manual entry.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Refund revokes points</w:t>
            </w:r>
          </w:p>
        </w:tc>
        <w:tc>
          <w:tcPr/>
          <w:p>
            <w:pPr>
              <w:pStyle w:val="Compact"/>
            </w:pPr>
            <w:r>
              <w:t xml:space="preserve">Refund/cancellation revokes the corresponding earned 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Tier change</w:t>
            </w:r>
          </w:p>
        </w:tc>
        <w:tc>
          <w:tcPr/>
          <w:p>
            <w:pPr>
              <w:pStyle w:val="Compact"/>
            </w:pPr>
            <w:r>
              <w:t xml:space="preserve">Up/down-grade is based on point thresholds and takes effect for later bookings.</w:t>
            </w:r>
          </w:p>
        </w:tc>
      </w:tr>
    </w:tbl>
    <w:bookmarkEnd w:id="28"/>
    <w:bookmarkEnd w:id="29"/>
    <w:bookmarkStart w:id="33" w:name="ii.5.3-activity-diagram"/>
    <w:p>
      <w:pPr>
        <w:pStyle w:val="Heading3"/>
      </w:pPr>
      <w:r>
        <w:t xml:space="preserve">II.5.3 Activity diagram</w:t>
      </w:r>
    </w:p>
    <w:p>
      <w:pPr>
        <w:pStyle w:val="FirstParagraph"/>
      </w:pPr>
      <w:r>
        <w:t xml:space="preserve">The activity diagram below shows the main end-to-end flow with swimlanes (Customer, System, LPR Camera, Admin/Staff, Payment Gateway), including the LPR match decision (with manual check-in fallback), the payment retry loop, and the loyalty point/tier evaluation at the end of the cycle.</w:t>
      </w:r>
    </w:p>
    <w:p>
      <w:pPr>
        <w:pStyle w:val="CaptionedFigure"/>
      </w:pPr>
      <w:r>
        <w:drawing>
          <wp:inline>
            <wp:extent cx="5334000" cy="8213557"/>
            <wp:effectExtent b="0" l="0" r="0" t="0"/>
            <wp:docPr descr="Activity Diagram — AutoWash Pro (Main Flow with Swimlanes)" title="" id="31" name="Picture"/>
            <a:graphic>
              <a:graphicData uri="http://schemas.openxmlformats.org/drawingml/2006/picture">
                <pic:pic>
                  <pic:nvPicPr>
                    <pic:cNvPr descr="media/media/image1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Diagram — AutoWash Pro (Main Flow with Swimlanes)</w:t>
      </w:r>
    </w:p>
    <w:bookmarkEnd w:id="33"/>
    <w:bookmarkEnd w:id="34"/>
    <w:bookmarkStart w:id="38" w:name="ii.6-entity-relationship-diagram"/>
    <w:p>
      <w:pPr>
        <w:pStyle w:val="Heading2"/>
      </w:pPr>
      <w:r>
        <w:t xml:space="preserve">II.6 Entity Relationship Diagram</w:t>
      </w:r>
    </w:p>
    <w:p>
      <w:pPr>
        <w:pStyle w:val="FirstParagraph"/>
      </w:pPr>
      <w:r>
        <w:t xml:space="preserve">The conceptual ERD below shows the core domain entities and their relationships in the AutoWash Pro booking &amp; loyalty domain.</w:t>
      </w:r>
    </w:p>
    <w:p>
      <w:pPr>
        <w:pStyle w:val="CaptionedFigure"/>
      </w:pPr>
      <w:r>
        <w:drawing>
          <wp:inline>
            <wp:extent cx="5334000" cy="5758184"/>
            <wp:effectExtent b="0" l="0" r="0" t="0"/>
            <wp:docPr descr="Conceptual Diagram (ERD) — AutoWash Pro" title="" id="36" name="Picture"/>
            <a:graphic>
              <a:graphicData uri="http://schemas.openxmlformats.org/drawingml/2006/picture">
                <pic:pic>
                  <pic:nvPicPr>
                    <pic:cNvPr descr="media/media/image2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8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Conceptual Diagram (ERD) — AutoWash Pro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customerID, name, email, phone, passwordHash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vehicleID, licensePlate, brand, model,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bookingID, scheduledTime, createdAt, status, queuePriority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ServicePackage</w:t>
            </w:r>
          </w:p>
        </w:tc>
        <w:tc>
          <w:tcPr/>
          <w:p>
            <w:pPr>
              <w:pStyle w:val="Compact"/>
            </w:pPr>
            <w:r>
              <w:t xml:space="preserve">packageID, packageName, basePrice, durationMinutes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serviceID, serviceName, description,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WashSession</w:t>
            </w:r>
          </w:p>
        </w:tc>
        <w:tc>
          <w:tcPr/>
          <w:p>
            <w:pPr>
              <w:pStyle w:val="Compact"/>
            </w:pPr>
            <w:r>
              <w:t xml:space="preserve">sessionID, startTime, endTime, detectedPlate,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invoiceID, subtotal, discountApplied, finalAmount, paymentStatus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Redemption</w:t>
            </w:r>
          </w:p>
        </w:tc>
        <w:tc>
          <w:tcPr/>
          <w:p>
            <w:pPr>
              <w:pStyle w:val="Compact"/>
            </w:pPr>
            <w:r>
              <w:t xml:space="preserve">redemptionID, type, pointsUsed, discountValue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LoyaltyProfile</w:t>
            </w:r>
          </w:p>
        </w:tc>
        <w:tc>
          <w:tcPr/>
          <w:p>
            <w:pPr>
              <w:pStyle w:val="Compact"/>
            </w:pPr>
            <w:r>
              <w:t xml:space="preserve">loyaltyID, pointsBalance, pointsExpiry, tierStatus, totalVisits, totalSpend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TierRule</w:t>
            </w:r>
          </w:p>
        </w:tc>
        <w:tc>
          <w:tcPr/>
          <w:p>
            <w:pPr>
              <w:pStyle w:val="Compact"/>
            </w:pPr>
            <w:r>
              <w:t xml:space="preserve">ruleID, tier, minSpend, minVisits, bookingWindowDays, pointRateMultiplier, queuePriority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promoID, name, minTier, startDate, endDate, discountPercent, targetSegment</w:t>
            </w:r>
          </w:p>
        </w:tc>
      </w:tr>
    </w:tbl>
    <w:bookmarkEnd w:id="38"/>
    <w:bookmarkEnd w:id="39"/>
    <w:bookmarkStart w:id="71" w:name="iii.-analysis-models"/>
    <w:p>
      <w:pPr>
        <w:pStyle w:val="Heading1"/>
      </w:pPr>
      <w:r>
        <w:t xml:space="preserve">III. Analysis models</w:t>
      </w:r>
    </w:p>
    <w:bookmarkStart w:id="63" w:name="iii.1-interaction-diagrams"/>
    <w:p>
      <w:pPr>
        <w:pStyle w:val="Heading2"/>
      </w:pPr>
      <w:r>
        <w:t xml:space="preserve">III.1 Interaction diagrams</w:t>
      </w:r>
    </w:p>
    <w:p>
      <w:pPr>
        <w:pStyle w:val="FirstParagraph"/>
      </w:pPr>
      <w:r>
        <w:t xml:space="preserve">Interaction diagrams illustrate how objects collaborate in a particular scenario by exchanging messages over time. Two views are used: a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 </w:t>
      </w:r>
      <w:r>
        <w:t xml:space="preserve">(time-ordering of messages) and a</w:t>
      </w:r>
      <w:r>
        <w:t xml:space="preserve"> </w:t>
      </w:r>
      <w:r>
        <w:rPr>
          <w:b/>
          <w:bCs/>
        </w:rPr>
        <w:t xml:space="preserve">Communication Diagram</w:t>
      </w:r>
      <w:r>
        <w:t xml:space="preserve"> </w:t>
      </w:r>
      <w:r>
        <w:t xml:space="preserve">(structure/relationships between objects).</w:t>
      </w:r>
    </w:p>
    <w:p>
      <w:pPr>
        <w:pStyle w:val="CaptionedFigure"/>
      </w:pPr>
      <w:r>
        <w:drawing>
          <wp:inline>
            <wp:extent cx="5029200" cy="7604759"/>
            <wp:effectExtent b="0" l="0" r="0" t="0"/>
            <wp:docPr descr="Interaction Diagram Overview" title="" id="41" name="Picture"/>
            <a:graphic>
              <a:graphicData uri="http://schemas.openxmlformats.org/drawingml/2006/picture">
                <pic:pic>
                  <pic:nvPicPr>
                    <pic:cNvPr descr="media/media/image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604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Interaction Diagram Overview</w:t>
      </w:r>
    </w:p>
    <w:bookmarkStart w:id="55" w:name="iii.1.1-sequence-diagram"/>
    <w:p>
      <w:pPr>
        <w:pStyle w:val="Heading3"/>
      </w:pPr>
      <w:r>
        <w:t xml:space="preserve">III.1.1 Sequence Diagram</w:t>
      </w:r>
    </w:p>
    <w:p>
      <w:pPr>
        <w:pStyle w:val="FirstParagraph"/>
      </w:pPr>
      <w:r>
        <w:t xml:space="preserve">Scenario —</w:t>
      </w:r>
      <w:r>
        <w:t xml:space="preserve"> </w:t>
      </w:r>
      <w:r>
        <w:rPr>
          <w:i/>
          <w:iCs/>
        </w:rPr>
        <w:t xml:space="preserve">Book Wash with tier &amp; promotion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customer → BookingController : requestBooking(vehicle, date)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BookingController → LoyaltyEngine : getTierAndPoints(customerID)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LoyaltyEngine → BookingController : return(Tier, Points, BookingWindow)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BookingController → BookingController : validatePriority(date, BookingWindow)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BookingController → PromotionRules : fetchAvailablePerks(Tier)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PromotionRules → BookingController : return(perksList)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customer → BookingController : confirmBooking(redeemPoints)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BookingController → LoyaltyEngine : deductPoints(redeemPoints)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BookingController → Book : create(vehicle, date, rewardDetails)</w:t>
      </w:r>
    </w:p>
    <w:p>
      <w:pPr>
        <w:pStyle w:val="CaptionedFigure"/>
      </w:pPr>
      <w:r>
        <w:drawing>
          <wp:inline>
            <wp:extent cx="5334000" cy="4674630"/>
            <wp:effectExtent b="0" l="0" r="0" t="0"/>
            <wp:docPr descr="Sequence Diagram — Book Wash" title="" id="44" name="Picture"/>
            <a:graphic>
              <a:graphicData uri="http://schemas.openxmlformats.org/drawingml/2006/picture">
                <pic:pic>
                  <pic:nvPicPr>
                    <pic:cNvPr descr="media/media/image1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4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— Book Wash</w:t>
      </w:r>
    </w:p>
    <w:p>
      <w:pPr>
        <w:pStyle w:val="CaptionedFigure"/>
      </w:pPr>
      <w:r>
        <w:drawing>
          <wp:inline>
            <wp:extent cx="5334000" cy="4401278"/>
            <wp:effectExtent b="0" l="0" r="0" t="0"/>
            <wp:docPr descr="Sequence Diagram — LPR Check-in" title="" id="47" name="Picture"/>
            <a:graphic>
              <a:graphicData uri="http://schemas.openxmlformats.org/drawingml/2006/picture">
                <pic:pic>
                  <pic:nvPicPr>
                    <pic:cNvPr descr="media/media/image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1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— LPR Check-in</w:t>
      </w:r>
    </w:p>
    <w:p>
      <w:pPr>
        <w:pStyle w:val="CaptionedFigure"/>
      </w:pPr>
      <w:r>
        <w:drawing>
          <wp:inline>
            <wp:extent cx="5334000" cy="5287577"/>
            <wp:effectExtent b="0" l="0" r="0" t="0"/>
            <wp:docPr descr="Sequence Diagram — Payment &amp; Loyalty" title="" id="50" name="Picture"/>
            <a:graphic>
              <a:graphicData uri="http://schemas.openxmlformats.org/drawingml/2006/picture">
                <pic:pic>
                  <pic:nvPicPr>
                    <pic:cNvPr descr="media/media/image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7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— Payment &amp; Loyalty</w:t>
      </w:r>
    </w:p>
    <w:p>
      <w:pPr>
        <w:pStyle w:val="CaptionedFigure"/>
      </w:pPr>
      <w:r>
        <w:drawing>
          <wp:inline>
            <wp:extent cx="5334000" cy="7203649"/>
            <wp:effectExtent b="0" l="0" r="0" t="0"/>
            <wp:docPr descr="Sequence Diagram — Tier Review" title="" id="53" name="Picture"/>
            <a:graphic>
              <a:graphicData uri="http://schemas.openxmlformats.org/drawingml/2006/picture">
                <pic:pic>
                  <pic:nvPicPr>
                    <pic:cNvPr descr="media/media/image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— Tier Review</w:t>
      </w:r>
    </w:p>
    <w:bookmarkEnd w:id="55"/>
    <w:bookmarkStart w:id="62" w:name="iii.1.2-communication-diagram"/>
    <w:p>
      <w:pPr>
        <w:pStyle w:val="Heading3"/>
      </w:pPr>
      <w:r>
        <w:t xml:space="preserve">III.1.2 Communication Diagram</w:t>
      </w:r>
    </w:p>
    <w:p>
      <w:pPr>
        <w:pStyle w:val="CaptionedFigure"/>
      </w:pPr>
      <w:r>
        <w:drawing>
          <wp:inline>
            <wp:extent cx="5334000" cy="1325473"/>
            <wp:effectExtent b="0" l="0" r="0" t="0"/>
            <wp:docPr descr="Communication Diagram — Booking &amp; Wash flow" title="" id="57" name="Picture"/>
            <a:graphic>
              <a:graphicData uri="http://schemas.openxmlformats.org/drawingml/2006/picture">
                <pic:pic>
                  <pic:nvPicPr>
                    <pic:cNvPr descr="media/media/image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5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Communication Diagram — Booking &amp; Wash flow</w:t>
      </w:r>
    </w:p>
    <w:p>
      <w:pPr>
        <w:pStyle w:val="CaptionedFigure"/>
      </w:pPr>
      <w:r>
        <w:drawing>
          <wp:inline>
            <wp:extent cx="5334000" cy="1206829"/>
            <wp:effectExtent b="0" l="0" r="0" t="0"/>
            <wp:docPr descr="Communication Diagram — Membership tier update" title="" id="60" name="Picture"/>
            <a:graphic>
              <a:graphicData uri="http://schemas.openxmlformats.org/drawingml/2006/picture">
                <pic:pic>
                  <pic:nvPicPr>
                    <pic:cNvPr descr="media/media/image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Communication Diagram — Membership tier update</w:t>
      </w:r>
    </w:p>
    <w:bookmarkEnd w:id="62"/>
    <w:bookmarkEnd w:id="63"/>
    <w:bookmarkStart w:id="70" w:name="iii.2-state-diagram"/>
    <w:p>
      <w:pPr>
        <w:pStyle w:val="Heading2"/>
      </w:pPr>
      <w:r>
        <w:t xml:space="preserve">III.2 State diagram</w:t>
      </w:r>
    </w:p>
    <w:p>
      <w:pPr>
        <w:pStyle w:val="FirstParagraph"/>
      </w:pPr>
      <w:r>
        <w:rPr>
          <w:b/>
          <w:bCs/>
        </w:rPr>
        <w:t xml:space="preserve">H.2.a) State Diagram — Booking:</w:t>
      </w:r>
      <w:r>
        <w:t xml:space="preserve"> </w:t>
      </w:r>
      <w:r>
        <w:t xml:space="preserve">the booking lifecycle moves PENDING → CONFIRMED → IN_PROGRESS → WAITING_PAYMENT → COMPLETED, with CANCELLED reachable from PENDING/CONFIRMED (timeout/no-show, customer cancel, or system error).</w:t>
      </w:r>
    </w:p>
    <w:p>
      <w:pPr>
        <w:pStyle w:val="CaptionedFigure"/>
      </w:pPr>
      <w:r>
        <w:drawing>
          <wp:inline>
            <wp:extent cx="5334000" cy="5740977"/>
            <wp:effectExtent b="0" l="0" r="0" t="0"/>
            <wp:docPr descr="State Diagram — Booking" title="" id="65" name="Picture"/>
            <a:graphic>
              <a:graphicData uri="http://schemas.openxmlformats.org/drawingml/2006/picture">
                <pic:pic>
                  <pic:nvPicPr>
                    <pic:cNvPr descr="media/media/image2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0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Diagram — Booking</w:t>
      </w:r>
    </w:p>
    <w:p>
      <w:pPr>
        <w:pStyle w:val="BodyText"/>
      </w:pPr>
      <w:r>
        <w:rPr>
          <w:b/>
          <w:bCs/>
        </w:rPr>
        <w:t xml:space="preserve">H.2.b) State Diagram — Customer Tier:</w:t>
      </w:r>
      <w:r>
        <w:t xml:space="preserve"> </w:t>
      </w:r>
      <w:r>
        <w:t xml:space="preserve">the membership state transitions between Member, Silver, Gold and Platinum, driven by</w:t>
      </w:r>
      <w:r>
        <w:t xml:space="preserve"> </w:t>
      </w:r>
      <w:r>
        <w:rPr>
          <w:rStyle w:val="VerbatimChar"/>
        </w:rPr>
        <w:t xml:space="preserve">monthlyReview()</w:t>
      </w:r>
      <w:r>
        <w:t xml:space="preserve"> </w:t>
      </w:r>
      <w:r>
        <w:t xml:space="preserve">guarded by point thresholds (</w:t>
      </w:r>
      <w:r>
        <w:rPr>
          <w:rStyle w:val="VerbatimChar"/>
        </w:rPr>
        <w:t xml:space="preserve">upgradeTier()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downgradeTier()</w:t>
      </w:r>
      <w:r>
        <w:t xml:space="preserve">), and ends with</w:t>
      </w:r>
      <w:r>
        <w:t xml:space="preserve"> </w:t>
      </w:r>
      <w:r>
        <w:rPr>
          <w:rStyle w:val="VerbatimChar"/>
        </w:rPr>
        <w:t xml:space="preserve">deleteAccount()</w:t>
      </w:r>
      <w:r>
        <w:t xml:space="preserve">.</w:t>
      </w:r>
    </w:p>
    <w:p>
      <w:pPr>
        <w:pStyle w:val="CaptionedFigure"/>
      </w:pPr>
      <w:r>
        <w:drawing>
          <wp:inline>
            <wp:extent cx="5334000" cy="3559389"/>
            <wp:effectExtent b="0" l="0" r="0" t="0"/>
            <wp:docPr descr="State Diagram — Customer Tier" title="" id="68" name="Picture"/>
            <a:graphic>
              <a:graphicData uri="http://schemas.openxmlformats.org/drawingml/2006/picture">
                <pic:pic>
                  <pic:nvPicPr>
                    <pic:cNvPr descr="media/media/image1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Diagram — Customer Tier</w:t>
      </w:r>
    </w:p>
    <w:bookmarkEnd w:id="70"/>
    <w:bookmarkEnd w:id="71"/>
    <w:bookmarkStart w:id="118" w:name="iv.-design-specification"/>
    <w:p>
      <w:pPr>
        <w:pStyle w:val="Heading1"/>
      </w:pPr>
      <w:r>
        <w:t xml:space="preserve">IV. Design specification</w:t>
      </w:r>
    </w:p>
    <w:bookmarkStart w:id="75" w:name="iv.1-integrated-communication-diagrams"/>
    <w:p>
      <w:pPr>
        <w:pStyle w:val="Heading2"/>
      </w:pPr>
      <w:r>
        <w:t xml:space="preserve">IV.1 Integrated Communication Diagrams</w:t>
      </w:r>
    </w:p>
    <w:p>
      <w:pPr>
        <w:pStyle w:val="FirstParagraph"/>
      </w:pPr>
      <w:r>
        <w:t xml:space="preserve">The integrated communication diagram consolidates the main collaboration around</w:t>
      </w:r>
      <w:r>
        <w:t xml:space="preserve"> </w:t>
      </w:r>
      <w:r>
        <w:rPr>
          <w:rStyle w:val="VerbatimChar"/>
        </w:rPr>
        <w:t xml:space="preserve">BookingController</w:t>
      </w:r>
      <w:r>
        <w:t xml:space="preserve">, coordinating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LoyaltyEngine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PromotionRules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to complete a booking with tier perks and point redemption.</w:t>
      </w:r>
    </w:p>
    <w:p>
      <w:pPr>
        <w:pStyle w:val="CaptionedFigure"/>
      </w:pPr>
      <w:r>
        <w:drawing>
          <wp:inline>
            <wp:extent cx="5334000" cy="3148337"/>
            <wp:effectExtent b="0" l="0" r="0" t="0"/>
            <wp:docPr descr="Integrated Communication Diagram" title="" id="73" name="Picture"/>
            <a:graphic>
              <a:graphicData uri="http://schemas.openxmlformats.org/drawingml/2006/picture">
                <pic:pic>
                  <pic:nvPicPr>
                    <pic:cNvPr descr="media/media/image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Integrated Communication Diagram</w:t>
      </w:r>
    </w:p>
    <w:bookmarkEnd w:id="75"/>
    <w:bookmarkStart w:id="79" w:name="iv.2-system-high-level-design"/>
    <w:p>
      <w:pPr>
        <w:pStyle w:val="Heading2"/>
      </w:pPr>
      <w:r>
        <w:t xml:space="preserve">IV.2 System High-Level Design</w:t>
      </w:r>
    </w:p>
    <w:p>
      <w:pPr>
        <w:pStyle w:val="FirstParagraph"/>
      </w:pPr>
      <w:r>
        <w:t xml:space="preserve">AutoWash Pro adopts a</w:t>
      </w:r>
      <w:r>
        <w:t xml:space="preserve"> </w:t>
      </w:r>
      <w:r>
        <w:rPr>
          <w:b/>
          <w:bCs/>
        </w:rPr>
        <w:t xml:space="preserve">Layered Architecture</w:t>
      </w:r>
      <w:r>
        <w:t xml:space="preserve"> </w:t>
      </w:r>
      <w:r>
        <w:t xml:space="preserve">with five layers: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Presentation Layer</w:t>
      </w:r>
      <w:r>
        <w:t xml:space="preserve"> </w:t>
      </w:r>
      <w:r>
        <w:t xml:space="preserve">— Customer UI, Staff UI, Admin UI.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Application / Service Layer</w:t>
      </w:r>
      <w:r>
        <w:t xml:space="preserve"> </w:t>
      </w:r>
      <w:r>
        <w:t xml:space="preserve">— Auth, Vehicle, Booking, Wash Service, LPR, Payment, Loyalty, Promotion, Notification, Feedback, Reporting modules.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Domain Layer</w:t>
      </w:r>
      <w:r>
        <w:t xml:space="preserve"> </w:t>
      </w:r>
      <w:r>
        <w:t xml:space="preserve">— domain models (Customer, Vehicle, Booking, WashService, Payment, Tier, LoyaltyTransaction, Promotion, Reward, Feedback).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Access Layer</w:t>
      </w:r>
      <w:r>
        <w:t xml:space="preserve"> </w:t>
      </w:r>
      <w:r>
        <w:t xml:space="preserve">— repositories / 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Infrastructure / External Integration Layer</w:t>
      </w:r>
      <w:r>
        <w:t xml:space="preserve"> </w:t>
      </w:r>
      <w:r>
        <w:t xml:space="preserve">— LPR camera, payment gateway, SMS/Email, scheduler.</w:t>
      </w:r>
    </w:p>
    <w:p>
      <w:pPr>
        <w:pStyle w:val="FirstParagraph"/>
      </w:pPr>
      <w:r>
        <w:t xml:space="preserve">The layering enforces a one-way dependency (top depends on bottom), which supports maintainability, testability and replaceability of each layer.</w:t>
      </w:r>
    </w:p>
    <w:p>
      <w:pPr>
        <w:pStyle w:val="CaptionedFigure"/>
      </w:pPr>
      <w:r>
        <w:drawing>
          <wp:inline>
            <wp:extent cx="5334000" cy="2681882"/>
            <wp:effectExtent b="0" l="0" r="0" t="0"/>
            <wp:docPr descr="System High-Level Design" title="" id="77" name="Picture"/>
            <a:graphic>
              <a:graphicData uri="http://schemas.openxmlformats.org/drawingml/2006/picture">
                <pic:pic>
                  <pic:nvPicPr>
                    <pic:cNvPr descr="media/media/image2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High-Level Design</w:t>
      </w:r>
    </w:p>
    <w:bookmarkEnd w:id="79"/>
    <w:bookmarkStart w:id="92" w:name="iv.3-component-and-package-diagram"/>
    <w:p>
      <w:pPr>
        <w:pStyle w:val="Heading2"/>
      </w:pPr>
      <w:r>
        <w:t xml:space="preserve">IV.3 Component and Package Diagram</w:t>
      </w:r>
    </w:p>
    <w:bookmarkStart w:id="83" w:name="iv.3.1-component-diagram"/>
    <w:p>
      <w:pPr>
        <w:pStyle w:val="Heading3"/>
      </w:pPr>
      <w:r>
        <w:t xml:space="preserve">IV.3.1 Component Diagram</w:t>
      </w:r>
    </w:p>
    <w:p>
      <w:pPr>
        <w:pStyle w:val="CaptionedFigure"/>
      </w:pPr>
      <w:r>
        <w:drawing>
          <wp:inline>
            <wp:extent cx="5334000" cy="2541984"/>
            <wp:effectExtent b="0" l="0" r="0" t="0"/>
            <wp:docPr descr="AutoWash Pro — UML Component Diagram" title="" id="81" name="Picture"/>
            <a:graphic>
              <a:graphicData uri="http://schemas.openxmlformats.org/drawingml/2006/picture">
                <pic:pic>
                  <pic:nvPicPr>
                    <pic:cNvPr descr="media/media/image1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AutoWash Pro — UML Component Diagram</w:t>
      </w:r>
    </w:p>
    <w:p>
      <w:pPr>
        <w:pStyle w:val="BodyText"/>
      </w:pPr>
      <w:r>
        <w:t xml:space="preserve">Front-end components (Customer Web App, Admin Web Portal) consume the</w:t>
      </w:r>
      <w:r>
        <w:t xml:space="preserve"> </w:t>
      </w:r>
      <w:r>
        <w:rPr>
          <w:b/>
          <w:bCs/>
        </w:rPr>
        <w:t xml:space="preserve">API Gateway / REST API</w:t>
      </w:r>
      <w:r>
        <w:t xml:space="preserve">, which exposes provided/required interfaces (</w:t>
      </w:r>
      <w:r>
        <w:rPr>
          <w:rStyle w:val="VerbatimChar"/>
        </w:rPr>
        <w:t xml:space="preserve">IAuth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ILoyalty</w:t>
      </w:r>
      <w:r>
        <w:t xml:space="preserve">,</w:t>
      </w:r>
      <w:r>
        <w:t xml:space="preserve"> </w:t>
      </w:r>
      <w:r>
        <w:rPr>
          <w:rStyle w:val="VerbatimChar"/>
        </w:rPr>
        <w:t xml:space="preserve">IPromotion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IVehicle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IBooking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INotify</w:t>
      </w:r>
      <w:r>
        <w:t xml:space="preserve">) to the back-end service components. Service components persist through the</w:t>
      </w:r>
      <w:r>
        <w:t xml:space="preserve"> </w:t>
      </w:r>
      <w:r>
        <w:rPr>
          <w:b/>
          <w:bCs/>
        </w:rPr>
        <w:t xml:space="preserve">Data Access Layer</w:t>
      </w:r>
      <w:r>
        <w:t xml:space="preserve"> </w:t>
      </w:r>
      <w:r>
        <w:t xml:space="preserve">to the database; Booking&amp;Wash integrates with the</w:t>
      </w:r>
      <w:r>
        <w:t xml:space="preserve"> </w:t>
      </w:r>
      <w:r>
        <w:rPr>
          <w:b/>
          <w:bCs/>
        </w:rPr>
        <w:t xml:space="preserve">LPR Camera Service</w:t>
      </w:r>
      <w:r>
        <w:t xml:space="preserve"> </w:t>
      </w:r>
      <w:r>
        <w:t xml:space="preserve">and Notification integrates with the</w:t>
      </w:r>
      <w:r>
        <w:t xml:space="preserve"> </w:t>
      </w:r>
      <w:r>
        <w:rPr>
          <w:b/>
          <w:bCs/>
        </w:rPr>
        <w:t xml:space="preserve">SMS/Email Gateway</w:t>
      </w:r>
      <w:r>
        <w:t xml:space="preserve">.</w:t>
      </w:r>
    </w:p>
    <w:bookmarkEnd w:id="83"/>
    <w:bookmarkStart w:id="87" w:name="iv.3.2-package-diagram"/>
    <w:p>
      <w:pPr>
        <w:pStyle w:val="Heading3"/>
      </w:pPr>
      <w:r>
        <w:t xml:space="preserve">IV.3.2 Package Diagram</w:t>
      </w:r>
    </w:p>
    <w:p>
      <w:pPr>
        <w:pStyle w:val="FirstParagraph"/>
      </w:pPr>
      <w:r>
        <w:t xml:space="preserve">The package diagram below shows the five layers and the dependencies between packages (</w:t>
      </w:r>
      <w:r>
        <w:rPr>
          <w:rStyle w:val="VerbatimChar"/>
        </w:rPr>
        <w:t xml:space="preserve">«use»</w:t>
      </w:r>
      <w:r>
        <w:t xml:space="preserve">,</w:t>
      </w:r>
      <w:r>
        <w:t xml:space="preserve"> </w:t>
      </w:r>
      <w:r>
        <w:rPr>
          <w:rStyle w:val="VerbatimChar"/>
        </w:rPr>
        <w:t xml:space="preserve">«access»</w:t>
      </w:r>
      <w:r>
        <w:t xml:space="preserve">,</w:t>
      </w:r>
      <w:r>
        <w:t xml:space="preserve"> </w:t>
      </w:r>
      <w:r>
        <w:rPr>
          <w:rStyle w:val="VerbatimChar"/>
        </w:rPr>
        <w:t xml:space="preserve">«import»</w:t>
      </w:r>
      <w:r>
        <w:t xml:space="preserve">,</w:t>
      </w:r>
      <w:r>
        <w:t xml:space="preserve"> </w:t>
      </w:r>
      <w:r>
        <w:rPr>
          <w:rStyle w:val="VerbatimChar"/>
        </w:rPr>
        <w:t xml:space="preserve">«trigger»</w:t>
      </w:r>
      <w:r>
        <w:t xml:space="preserve">).</w:t>
      </w:r>
    </w:p>
    <w:p>
      <w:pPr>
        <w:pStyle w:val="CaptionedFigure"/>
      </w:pPr>
      <w:r>
        <w:drawing>
          <wp:inline>
            <wp:extent cx="5334000" cy="3617639"/>
            <wp:effectExtent b="0" l="0" r="0" t="0"/>
            <wp:docPr descr="Package Diagram — AutoWash Pro" title="" id="85" name="Picture"/>
            <a:graphic>
              <a:graphicData uri="http://schemas.openxmlformats.org/drawingml/2006/picture">
                <pic:pic>
                  <pic:nvPicPr>
                    <pic:cNvPr descr="media/media/image1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 Diagram — AutoWash Pro</w:t>
      </w:r>
    </w:p>
    <w:p>
      <w:pPr>
        <w:pStyle w:val="BodyText"/>
      </w:pPr>
      <w:r>
        <w:rPr>
          <w:b/>
          <w:bCs/>
        </w:rPr>
        <w:t xml:space="preserve">Package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Customer/Staff/Admin UI</w:t>
            </w:r>
          </w:p>
        </w:tc>
        <w:tc>
          <w:tcPr/>
          <w:p>
            <w:pPr>
              <w:pStyle w:val="Compact"/>
            </w:pPr>
            <w:r>
              <w:t xml:space="preserve">Presentation packages that render screens and call application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Auth Module</w:t>
            </w:r>
          </w:p>
        </w:tc>
        <w:tc>
          <w:tcPr/>
          <w:p>
            <w:pPr>
              <w:pStyle w:val="Compact"/>
            </w:pPr>
            <w:r>
              <w:t xml:space="preserve">Authentication, session/JWT issuance, account lockout.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Vehicle Module</w:t>
            </w:r>
          </w:p>
        </w:tc>
        <w:tc>
          <w:tcPr/>
          <w:p>
            <w:pPr>
              <w:pStyle w:val="Compact"/>
            </w:pPr>
            <w:r>
              <w:t xml:space="preserve">Vehicle registration and plate normalization/uniqueness.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Booking Module</w:t>
            </w:r>
          </w:p>
        </w:tc>
        <w:tc>
          <w:tcPr/>
          <w:p>
            <w:pPr>
              <w:pStyle w:val="Compact"/>
            </w:pPr>
            <w:r>
              <w:t xml:space="preserve">Slot management, booking lifecycle, price calculation; imports Loyalty.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Wash Service Module</w:t>
            </w:r>
          </w:p>
        </w:tc>
        <w:tc>
          <w:tcPr/>
          <w:p>
            <w:pPr>
              <w:pStyle w:val="Compact"/>
            </w:pPr>
            <w:r>
              <w:t xml:space="preserve">Wash session execution and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LPR Module</w:t>
            </w:r>
          </w:p>
        </w:tc>
        <w:tc>
          <w:tcPr/>
          <w:p>
            <w:pPr>
              <w:pStyle w:val="Compact"/>
            </w:pPr>
            <w:r>
              <w:t xml:space="preserve">Plate recognition processing and booking 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Payment Module</w:t>
            </w:r>
          </w:p>
        </w:tc>
        <w:tc>
          <w:tcPr/>
          <w:p>
            <w:pPr>
              <w:pStyle w:val="Compact"/>
            </w:pPr>
            <w:r>
              <w:t xml:space="preserve">Invoice and payment processing with the gateway.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Loyalty Module</w:t>
            </w:r>
          </w:p>
        </w:tc>
        <w:tc>
          <w:tcPr/>
          <w:p>
            <w:pPr>
              <w:pStyle w:val="Compact"/>
            </w:pPr>
            <w:r>
              <w:t xml:space="preserve">Point earning/redemption, tier evaluation and expiry.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Promotion Module</w:t>
            </w:r>
          </w:p>
        </w:tc>
        <w:tc>
          <w:tcPr/>
          <w:p>
            <w:pPr>
              <w:pStyle w:val="Compact"/>
            </w:pPr>
            <w:r>
              <w:t xml:space="preserve">Promotion eligibility and voucher generation.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Notification Module</w:t>
            </w:r>
          </w:p>
        </w:tc>
        <w:tc>
          <w:tcPr/>
          <w:p>
            <w:pPr>
              <w:pStyle w:val="Compact"/>
            </w:pPr>
            <w:r>
              <w:t xml:space="preserve">Sending confirmations and notifications.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Feedback / Reporting Module</w:t>
            </w:r>
          </w:p>
        </w:tc>
        <w:tc>
          <w:tcPr/>
          <w:p>
            <w:pPr>
              <w:pStyle w:val="Compact"/>
            </w:pPr>
            <w:r>
              <w:t xml:space="preserve">Customer feedback and analytics/reporting.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Domain Models</w:t>
            </w:r>
          </w:p>
        </w:tc>
        <w:tc>
          <w:tcPr/>
          <w:p>
            <w:pPr>
              <w:pStyle w:val="Compact"/>
            </w:pPr>
            <w:r>
              <w:t xml:space="preserve">Core entity classes shared across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Repositories / ORM</w:t>
            </w:r>
          </w:p>
        </w:tc>
        <w:tc>
          <w:tcPr/>
          <w:p>
            <w:pPr>
              <w:pStyle w:val="Compact"/>
            </w:pPr>
            <w:r>
              <w:t xml:space="preserve">Data persistence mapping 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Infrastructure Integrations</w:t>
            </w:r>
          </w:p>
        </w:tc>
        <w:tc>
          <w:tcPr/>
          <w:p>
            <w:pPr>
              <w:pStyle w:val="Compact"/>
            </w:pPr>
            <w:r>
              <w:t xml:space="preserve">LPR camera, payment gateway, SMS/Email, scheduler adapters.</w:t>
            </w:r>
          </w:p>
        </w:tc>
      </w:tr>
    </w:tbl>
    <w:bookmarkEnd w:id="87"/>
    <w:bookmarkStart w:id="91" w:name="iv.3.3-composite-structure-diagram"/>
    <w:p>
      <w:pPr>
        <w:pStyle w:val="Heading3"/>
      </w:pPr>
      <w:r>
        <w:t xml:space="preserve">IV.3.3 Composite Structure diagram</w:t>
      </w:r>
    </w:p>
    <w:p>
      <w:pPr>
        <w:pStyle w:val="FirstParagraph"/>
      </w:pPr>
      <w:r>
        <w:t xml:space="preserve">The composite structure diagram shows the internal ports/parts wiring:</w:t>
      </w:r>
      <w:r>
        <w:t xml:space="preserve"> </w:t>
      </w:r>
      <w:r>
        <w:rPr>
          <w:rStyle w:val="VerbatimChar"/>
        </w:rPr>
        <w:t xml:space="preserve">pCustomer</w:t>
      </w:r>
      <w:r>
        <w:t xml:space="preserve">/</w:t>
      </w:r>
      <w:r>
        <w:rPr>
          <w:rStyle w:val="VerbatimChar"/>
        </w:rPr>
        <w:t xml:space="preserve">pStaff</w:t>
      </w:r>
      <w:r>
        <w:t xml:space="preserve"> </w:t>
      </w:r>
      <w:r>
        <w:t xml:space="preserve">route to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bookingManager</w:t>
      </w:r>
      <w:r>
        <w:t xml:space="preserve">;</w:t>
      </w:r>
      <w:r>
        <w:t xml:space="preserve"> </w:t>
      </w:r>
      <w:r>
        <w:rPr>
          <w:rStyle w:val="VerbatimChar"/>
        </w:rPr>
        <w:t xml:space="preserve">lprSystem</w:t>
      </w:r>
      <w:r>
        <w:t xml:space="preserve"> </w:t>
      </w:r>
      <w:r>
        <w:t xml:space="preserve">(fed by</w:t>
      </w:r>
      <w:r>
        <w:t xml:space="preserve"> </w:t>
      </w:r>
      <w:r>
        <w:rPr>
          <w:rStyle w:val="VerbatimChar"/>
        </w:rPr>
        <w:t xml:space="preserve">pCamera</w:t>
      </w:r>
      <w:r>
        <w:t xml:space="preserve">) feeds the booking manager;</w:t>
      </w:r>
      <w:r>
        <w:t xml:space="preserve"> </w:t>
      </w:r>
      <w:r>
        <w:rPr>
          <w:rStyle w:val="VerbatimChar"/>
        </w:rPr>
        <w:t xml:space="preserve">bookingManager</w:t>
      </w:r>
      <w:r>
        <w:t xml:space="preserve"> </w:t>
      </w:r>
      <w:r>
        <w:t xml:space="preserve">checks the tier via</w:t>
      </w:r>
      <w:r>
        <w:t xml:space="preserve"> </w:t>
      </w:r>
      <w:r>
        <w:rPr>
          <w:rStyle w:val="VerbatimChar"/>
        </w:rPr>
        <w:t xml:space="preserve">loyaltyManager</w:t>
      </w:r>
      <w:r>
        <w:t xml:space="preserve">, which adds points after payment through</w:t>
      </w:r>
      <w:r>
        <w:t xml:space="preserve"> </w:t>
      </w:r>
      <w:r>
        <w:rPr>
          <w:rStyle w:val="VerbatimChar"/>
        </w:rPr>
        <w:t xml:space="preserve">billingService</w:t>
      </w:r>
      <w:r>
        <w:t xml:space="preserve">.</w:t>
      </w:r>
    </w:p>
    <w:p>
      <w:pPr>
        <w:pStyle w:val="CaptionedFigure"/>
      </w:pPr>
      <w:r>
        <w:drawing>
          <wp:inline>
            <wp:extent cx="5334000" cy="4375274"/>
            <wp:effectExtent b="0" l="0" r="0" t="0"/>
            <wp:docPr descr="Composite Structure Diagram" title="" id="89" name="Picture"/>
            <a:graphic>
              <a:graphicData uri="http://schemas.openxmlformats.org/drawingml/2006/picture">
                <pic:pic>
                  <pic:nvPicPr>
                    <pic:cNvPr descr="media/media/image2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5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Composite Structure Diagram</w:t>
      </w:r>
    </w:p>
    <w:bookmarkEnd w:id="91"/>
    <w:bookmarkEnd w:id="92"/>
    <w:bookmarkStart w:id="96" w:name="iv.4-class-diagram"/>
    <w:p>
      <w:pPr>
        <w:pStyle w:val="Heading2"/>
      </w:pPr>
      <w:r>
        <w:t xml:space="preserve">IV.4 Class diagram</w:t>
      </w:r>
    </w:p>
    <w:p>
      <w:pPr>
        <w:pStyle w:val="CaptionedFigure"/>
      </w:pPr>
      <w:r>
        <w:drawing>
          <wp:inline>
            <wp:extent cx="5334000" cy="5326186"/>
            <wp:effectExtent b="0" l="0" r="0" t="0"/>
            <wp:docPr descr="AutoWash Pro — Class Diagram" title="" id="94" name="Picture"/>
            <a:graphic>
              <a:graphicData uri="http://schemas.openxmlformats.org/drawingml/2006/picture">
                <pic:pic>
                  <pic:nvPicPr>
                    <pic:cNvPr descr="media/media/image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AutoWash Pro — Class Diagram</w:t>
      </w:r>
    </w:p>
    <w:p>
      <w:pPr>
        <w:pStyle w:val="BodyText"/>
      </w:pPr>
      <w:r>
        <w:t xml:space="preserve">The abstract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is specialized by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s and makes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s; a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 </w:t>
      </w:r>
      <w:r>
        <w:t xml:space="preserve">selects a</w:t>
      </w:r>
      <w:r>
        <w:t xml:space="preserve"> </w:t>
      </w:r>
      <w:r>
        <w:rPr>
          <w:rStyle w:val="VerbatimChar"/>
        </w:rPr>
        <w:t xml:space="preserve">ServicePackage</w:t>
      </w:r>
      <w:r>
        <w:t xml:space="preserve"> </w:t>
      </w:r>
      <w:r>
        <w:t xml:space="preserve">(which includes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s), generates an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(which may apply a</w:t>
      </w:r>
      <w:r>
        <w:t xml:space="preserve"> </w:t>
      </w:r>
      <w:r>
        <w:rPr>
          <w:rStyle w:val="VerbatimChar"/>
        </w:rPr>
        <w:t xml:space="preserve">Redemption</w:t>
      </w:r>
      <w:r>
        <w:t xml:space="preserve">), and is fulfilled by a</w:t>
      </w:r>
      <w:r>
        <w:t xml:space="preserve"> </w:t>
      </w:r>
      <w:r>
        <w:rPr>
          <w:rStyle w:val="VerbatimChar"/>
        </w:rPr>
        <w:t xml:space="preserve">WashSession</w:t>
      </w:r>
      <w:r>
        <w:t xml:space="preserve"> </w:t>
      </w:r>
      <w:r>
        <w:t xml:space="preserve">triggered by the</w:t>
      </w:r>
      <w:r>
        <w:t xml:space="preserve"> </w:t>
      </w:r>
      <w:r>
        <w:rPr>
          <w:rStyle w:val="VerbatimChar"/>
        </w:rPr>
        <w:t xml:space="preserve">LPRSystem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LoyaltyEngine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TierRule</w:t>
      </w:r>
      <w:r>
        <w:t xml:space="preserve">s, evaluates the</w:t>
      </w:r>
      <w:r>
        <w:t xml:space="preserve"> </w:t>
      </w:r>
      <w:r>
        <w:rPr>
          <w:rStyle w:val="VerbatimChar"/>
        </w:rPr>
        <w:t xml:space="preserve">TierConfig</w:t>
      </w:r>
      <w:r>
        <w:t xml:space="preserve"> </w:t>
      </w:r>
      <w:r>
        <w:t xml:space="preserve">enumeration (Member/Silver/Gold/Platinum) and updates the</w:t>
      </w:r>
      <w:r>
        <w:t xml:space="preserve"> </w:t>
      </w:r>
      <w:r>
        <w:rPr>
          <w:rStyle w:val="VerbatimChar"/>
        </w:rPr>
        <w:t xml:space="preserve">LoyaltyProfile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configures</w:t>
      </w:r>
      <w:r>
        <w:t xml:space="preserve"> </w:t>
      </w:r>
      <w:r>
        <w:rPr>
          <w:rStyle w:val="VerbatimChar"/>
        </w:rPr>
        <w:t xml:space="preserve">Promotion</w:t>
      </w:r>
      <w:r>
        <w:t xml:space="preserve">s and tier/point rules.</w:t>
      </w:r>
    </w:p>
    <w:bookmarkEnd w:id="96"/>
    <w:bookmarkStart w:id="100" w:name="iv.5-object-diagram"/>
    <w:p>
      <w:pPr>
        <w:pStyle w:val="Heading2"/>
      </w:pPr>
      <w:r>
        <w:t xml:space="preserve">IV.5 Object diagram</w:t>
      </w:r>
    </w:p>
    <w:p>
      <w:pPr>
        <w:pStyle w:val="CaptionedFigure"/>
      </w:pPr>
      <w:r>
        <w:drawing>
          <wp:inline>
            <wp:extent cx="5334000" cy="4759854"/>
            <wp:effectExtent b="0" l="0" r="0" t="0"/>
            <wp:docPr descr="Object Diagram — a concrete snapshot" title="" id="98" name="Picture"/>
            <a:graphic>
              <a:graphicData uri="http://schemas.openxmlformats.org/drawingml/2006/picture">
                <pic:pic>
                  <pic:nvPicPr>
                    <pic:cNvPr descr="media/media/image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Object Diagram — a concrete snapshot</w:t>
      </w:r>
    </w:p>
    <w:p>
      <w:pPr>
        <w:pStyle w:val="BodyText"/>
      </w:pPr>
      <w:r>
        <w:t xml:space="preserve">The object diagram shows a runtime snapshot: customer</w:t>
      </w:r>
      <w:r>
        <w:t xml:space="preserve"> </w:t>
      </w:r>
      <w:r>
        <w:rPr>
          <w:rStyle w:val="VerbatimChar"/>
        </w:rPr>
        <w:t xml:space="preserve">customerA</w:t>
      </w:r>
      <w:r>
        <w:t xml:space="preserve"> </w:t>
      </w:r>
      <w:r>
        <w:t xml:space="preserve">(tier = gold, point = 250) owns vehicle</w:t>
      </w:r>
      <w:r>
        <w:t xml:space="preserve"> </w:t>
      </w:r>
      <w:r>
        <w:rPr>
          <w:rStyle w:val="VerbatimChar"/>
        </w:rPr>
        <w:t xml:space="preserve">car93A44444</w:t>
      </w:r>
      <w:r>
        <w:t xml:space="preserve">, creates appointment</w:t>
      </w:r>
      <w:r>
        <w:t xml:space="preserve"> </w:t>
      </w:r>
      <w:r>
        <w:rPr>
          <w:rStyle w:val="VerbatimChar"/>
        </w:rPr>
        <w:t xml:space="preserve">schedule888</w:t>
      </w:r>
      <w:r>
        <w:t xml:space="preserve"> </w:t>
      </w:r>
      <w:r>
        <w:t xml:space="preserve">(status completed) which results in invoice</w:t>
      </w:r>
      <w:r>
        <w:t xml:space="preserve"> </w:t>
      </w:r>
      <w:r>
        <w:rPr>
          <w:rStyle w:val="VerbatimChar"/>
        </w:rPr>
        <w:t xml:space="preserve">bill555</w:t>
      </w:r>
      <w:r>
        <w:t xml:space="preserve"> </w:t>
      </w:r>
      <w:r>
        <w:t xml:space="preserve">(amount 200k, status paid), and belongs to</w:t>
      </w:r>
      <w:r>
        <w:t xml:space="preserve"> </w:t>
      </w:r>
      <w:r>
        <w:rPr>
          <w:rStyle w:val="VerbatimChar"/>
        </w:rPr>
        <w:t xml:space="preserve">goldTier</w:t>
      </w:r>
      <w:r>
        <w:t xml:space="preserve"> </w:t>
      </w:r>
      <w:r>
        <w:t xml:space="preserve">(discount −10%).</w:t>
      </w:r>
    </w:p>
    <w:bookmarkEnd w:id="100"/>
    <w:bookmarkStart w:id="117" w:name="iv.6-database-design"/>
    <w:p>
      <w:pPr>
        <w:pStyle w:val="Heading2"/>
      </w:pPr>
      <w:r>
        <w:t xml:space="preserve">IV.6 Database Design</w:t>
      </w:r>
    </w:p>
    <w:bookmarkStart w:id="104" w:name="iv.6.1-conceptual-diagram"/>
    <w:p>
      <w:pPr>
        <w:pStyle w:val="Heading3"/>
      </w:pPr>
      <w:r>
        <w:t xml:space="preserve">IV.6.1 Conceptual Diagram</w:t>
      </w:r>
    </w:p>
    <w:p>
      <w:pPr>
        <w:pStyle w:val="FirstParagraph"/>
      </w:pPr>
      <w:r>
        <w:t xml:space="preserve">Entities and relationships at business level: Customer–Vehicle (1..</w:t>
      </w:r>
      <w:r>
        <w:rPr>
          <w:i/>
          <w:iCs/>
        </w:rPr>
        <w:t xml:space="preserve">), Customer–Booking (1..</w:t>
      </w:r>
      <w:r>
        <w:t xml:space="preserve">), Booking–ServicePackage (</w:t>
      </w:r>
      <w:r>
        <w:rPr>
          <w:i/>
          <w:iCs/>
        </w:rPr>
        <w:t xml:space="preserve">..1), Booking–Invoice (1..1), Customer–LoyaltyProfile (1..1), LoyaltyProfile–TierConfig (</w:t>
      </w:r>
      <w:r>
        <w:t xml:space="preserve">..1).</w:t>
      </w:r>
    </w:p>
    <w:p>
      <w:pPr>
        <w:pStyle w:val="CaptionedFigure"/>
      </w:pPr>
      <w:r>
        <w:drawing>
          <wp:inline>
            <wp:extent cx="5334000" cy="3406675"/>
            <wp:effectExtent b="0" l="0" r="0" t="0"/>
            <wp:docPr descr="Conceptual Database Diagram" title="" id="102" name="Picture"/>
            <a:graphic>
              <a:graphicData uri="http://schemas.openxmlformats.org/drawingml/2006/picture">
                <pic:pic>
                  <pic:nvPicPr>
                    <pic:cNvPr descr="media/media/image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Conceptual Database Diagram</w:t>
      </w:r>
    </w:p>
    <w:bookmarkEnd w:id="104"/>
    <w:bookmarkStart w:id="108" w:name="iv.6.2-logical-diagram"/>
    <w:p>
      <w:pPr>
        <w:pStyle w:val="Heading3"/>
      </w:pPr>
      <w:r>
        <w:t xml:space="preserve">IV.6.2 Logical Diagram</w:t>
      </w:r>
    </w:p>
    <w:p>
      <w:pPr>
        <w:pStyle w:val="FirstParagraph"/>
      </w:pPr>
      <w:r>
        <w:t xml:space="preserve">Relational tables with primary/foreign keys following PostgreSQL naming conventions (e.g. 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loyalty_profile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4194991"/>
            <wp:effectExtent b="0" l="0" r="0" t="0"/>
            <wp:docPr descr="Logical Database Diagram" title="" id="106" name="Picture"/>
            <a:graphic>
              <a:graphicData uri="http://schemas.openxmlformats.org/drawingml/2006/picture">
                <pic:pic>
                  <pic:nvPicPr>
                    <pic:cNvPr descr="media/media/image1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4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Logical Database Diagram</w:t>
      </w:r>
    </w:p>
    <w:bookmarkEnd w:id="108"/>
    <w:bookmarkStart w:id="112" w:name="iv.6.3-physical-diagram"/>
    <w:p>
      <w:pPr>
        <w:pStyle w:val="Heading3"/>
      </w:pPr>
      <w:r>
        <w:t xml:space="preserve">IV.6.3 Physical Diagram</w:t>
      </w:r>
    </w:p>
    <w:p>
      <w:pPr>
        <w:pStyle w:val="FirstParagraph"/>
      </w:pPr>
      <w:r>
        <w:t xml:space="preserve">Concrete column data types, indexes (e.g. unique index on</w:t>
      </w:r>
      <w:r>
        <w:t xml:space="preserve"> </w:t>
      </w:r>
      <w:r>
        <w:rPr>
          <w:rStyle w:val="VerbatimChar"/>
        </w:rPr>
        <w:t xml:space="preserve">vehicle.license_plate</w:t>
      </w:r>
      <w:r>
        <w:t xml:space="preserve">), and constraints for the target DBMS (PostgreSQL).</w:t>
      </w:r>
    </w:p>
    <w:p>
      <w:pPr>
        <w:pStyle w:val="CaptionedFigure"/>
      </w:pPr>
      <w:r>
        <w:drawing>
          <wp:inline>
            <wp:extent cx="5334000" cy="5777640"/>
            <wp:effectExtent b="0" l="0" r="0" t="0"/>
            <wp:docPr descr="Physical Database Diagram" title="" id="110" name="Picture"/>
            <a:graphic>
              <a:graphicData uri="http://schemas.openxmlformats.org/drawingml/2006/picture">
                <pic:pic>
                  <pic:nvPicPr>
                    <pic:cNvPr descr="media/media/image24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Physical Database Diagram</w:t>
      </w:r>
    </w:p>
    <w:bookmarkEnd w:id="112"/>
    <w:bookmarkStart w:id="116" w:name="iv.6.4-database-design"/>
    <w:p>
      <w:pPr>
        <w:pStyle w:val="Heading3"/>
      </w:pPr>
      <w:r>
        <w:t xml:space="preserve">IV.6.4 Database design</w:t>
      </w:r>
    </w:p>
    <w:p>
      <w:pPr>
        <w:pStyle w:val="CaptionedFigure"/>
      </w:pPr>
      <w:r>
        <w:drawing>
          <wp:inline>
            <wp:extent cx="5334000" cy="2627932"/>
            <wp:effectExtent b="0" l="0" r="0" t="0"/>
            <wp:docPr descr="Database Design — Table relationships" title="" id="114" name="Picture"/>
            <a:graphic>
              <a:graphicData uri="http://schemas.openxmlformats.org/drawingml/2006/picture">
                <pic:pic>
                  <pic:nvPicPr>
                    <pic:cNvPr descr="media/media/image1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Design — Table relationships</w:t>
      </w:r>
    </w:p>
    <w:bookmarkEnd w:id="116"/>
    <w:bookmarkEnd w:id="117"/>
    <w:bookmarkEnd w:id="118"/>
    <w:bookmarkStart w:id="121" w:name="v.-implementation"/>
    <w:p>
      <w:pPr>
        <w:pStyle w:val="Heading1"/>
      </w:pPr>
      <w:r>
        <w:t xml:space="preserve">V. Implementation</w:t>
      </w:r>
    </w:p>
    <w:bookmarkStart w:id="119" w:name="X3ee10d137b34a16bc0ae6a6eafcbc624e3e72d3"/>
    <w:p>
      <w:pPr>
        <w:pStyle w:val="Heading2"/>
      </w:pPr>
      <w:r>
        <w:t xml:space="preserve">V.1 Map architecture to the structure of the project</w:t>
      </w:r>
    </w:p>
    <w:p>
      <w:pPr>
        <w:pStyle w:val="FirstParagraph"/>
      </w:pPr>
      <w:r>
        <w:rPr>
          <w:b/>
          <w:bCs/>
        </w:rPr>
        <w:t xml:space="preserve">1. Overview of the Chosen Architecture</w:t>
      </w:r>
      <w:r>
        <w:t xml:space="preserve"> </w:t>
      </w:r>
      <w:r>
        <w:t xml:space="preserve">— The project uses a</w:t>
      </w:r>
      <w:r>
        <w:t xml:space="preserve"> </w:t>
      </w:r>
      <w:r>
        <w:rPr>
          <w:b/>
          <w:bCs/>
        </w:rPr>
        <w:t xml:space="preserve">Layered Architecture</w:t>
      </w:r>
      <w:r>
        <w:t xml:space="preserve"> </w:t>
      </w:r>
      <w:r>
        <w:t xml:space="preserve">(Presentation → Application/Service → Domain → Data Access → Infrastructure). It was selected to satisfy the non-functional requirements of maintainability (NF-07), reliability (NF-03) and scalability (NF-06): each layer can evolve and be tested independently, and external integrations are isolated behind the infrastructure layer.</w:t>
      </w:r>
    </w:p>
    <w:p>
      <w:pPr>
        <w:pStyle w:val="BodyText"/>
      </w:pPr>
      <w:r>
        <w:rPr>
          <w:b/>
          <w:bCs/>
        </w:rPr>
        <w:t xml:space="preserve">2. Mapping to Project Structure</w:t>
      </w:r>
      <w:r>
        <w:t xml:space="preserve"> </w:t>
      </w:r>
      <w:r>
        <w:t xml:space="preserve">— a representative project structure:</w:t>
      </w:r>
    </w:p>
    <w:p>
      <w:pPr>
        <w:pStyle w:val="SourceCode"/>
      </w:pPr>
      <w:r>
        <w:rPr>
          <w:rStyle w:val="VerbatimChar"/>
        </w:rPr>
        <w:t xml:space="preserve">autowash-pro/</w:t>
      </w:r>
      <w:r>
        <w:br/>
      </w:r>
      <w:r>
        <w:rPr>
          <w:rStyle w:val="VerbatimChar"/>
        </w:rPr>
        <w:t xml:space="preserve">├─ presentation/        # Customer UI, Staff UI, Admin UI (Presentation Layer)</w:t>
      </w:r>
      <w:r>
        <w:br/>
      </w:r>
      <w:r>
        <w:rPr>
          <w:rStyle w:val="VerbatimChar"/>
        </w:rPr>
        <w:t xml:space="preserve">├─ application/         # service modules (Application/Service Layer)</w:t>
      </w:r>
      <w:r>
        <w:br/>
      </w:r>
      <w:r>
        <w:rPr>
          <w:rStyle w:val="VerbatimChar"/>
        </w:rPr>
        <w:t xml:space="preserve">│  ├─ auth/  vehicle/  booking/  wash/  lpr/  payment/</w:t>
      </w:r>
      <w:r>
        <w:br/>
      </w:r>
      <w:r>
        <w:rPr>
          <w:rStyle w:val="VerbatimChar"/>
        </w:rPr>
        <w:t xml:space="preserve">│  ├─ loyalty/  promotion/  notification/  feedback/  reporting/</w:t>
      </w:r>
      <w:r>
        <w:br/>
      </w:r>
      <w:r>
        <w:rPr>
          <w:rStyle w:val="VerbatimChar"/>
        </w:rPr>
        <w:t xml:space="preserve">├─ domain/             # entity models (Domain Layer)</w:t>
      </w:r>
      <w:r>
        <w:br/>
      </w:r>
      <w:r>
        <w:rPr>
          <w:rStyle w:val="VerbatimChar"/>
        </w:rPr>
        <w:t xml:space="preserve">├─ dataaccess/         # repositories / ORM (Data Access Layer)</w:t>
      </w:r>
      <w:r>
        <w:br/>
      </w:r>
      <w:r>
        <w:rPr>
          <w:rStyle w:val="VerbatimChar"/>
        </w:rPr>
        <w:t xml:space="preserve">└─ infrastructure/     # lpr-camera, payment-gateway, sms-email, scheduler (Infra Layer)</w:t>
      </w:r>
    </w:p>
    <w:p>
      <w:pPr>
        <w:pStyle w:val="FirstParagraph"/>
      </w:pPr>
      <w:r>
        <w:t xml:space="preserve">Each architectural layer maps one-to-one to a top-level module; each service in the component diagram (e.g. Booking, Loyalty, Payment) maps to a package under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.</w:t>
      </w:r>
    </w:p>
    <w:bookmarkEnd w:id="119"/>
    <w:bookmarkStart w:id="120" w:name="X047e8d2ed252eb218c06222b4a5ce40eac60600"/>
    <w:p>
      <w:pPr>
        <w:pStyle w:val="Heading2"/>
      </w:pPr>
      <w:r>
        <w:t xml:space="preserve">V.2 Map Class Diagram and Interaction Diagram to Code</w:t>
      </w:r>
    </w:p>
    <w:p>
      <w:pPr>
        <w:pStyle w:val="FirstParagraph"/>
      </w:pPr>
      <w:r>
        <w:t xml:space="preserve">The booking scenario (sequence/communication diagrams) maps to a</w:t>
      </w:r>
      <w:r>
        <w:t xml:space="preserve"> </w:t>
      </w:r>
      <w:r>
        <w:rPr>
          <w:rStyle w:val="VerbatimChar"/>
        </w:rPr>
        <w:t xml:space="preserve">BookingController</w:t>
      </w:r>
      <w:r>
        <w:t xml:space="preserve"> </w:t>
      </w:r>
      <w:r>
        <w:t xml:space="preserve">that depends on</w:t>
      </w:r>
      <w:r>
        <w:t xml:space="preserve"> </w:t>
      </w:r>
      <w:r>
        <w:rPr>
          <w:rStyle w:val="VerbatimChar"/>
        </w:rPr>
        <w:t xml:space="preserve">LoyaltyEngine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PromotionRules</w:t>
      </w:r>
      <w:r>
        <w:t xml:space="preserve">. Design patterns used: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Strategy</w:t>
      </w:r>
      <w:r>
        <w:t xml:space="preserve"> </w:t>
      </w:r>
      <w:r>
        <w:t xml:space="preserve">— tier discount / point-rate calculation in</w:t>
      </w:r>
      <w:r>
        <w:t xml:space="preserve"> </w:t>
      </w:r>
      <w:r>
        <w:rPr>
          <w:rStyle w:val="VerbatimChar"/>
        </w:rPr>
        <w:t xml:space="preserve">TierRule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evaluateUpgrade()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pointRateMultiplier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— data access through ORM repositories (Data Access Layer).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Observer / Publisher-Subscriber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notifyTierChange()</w:t>
      </w:r>
      <w:r>
        <w:t xml:space="preserve"> </w:t>
      </w:r>
      <w:r>
        <w:t xml:space="preserve">and notification delivery.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Booking.status</w:t>
      </w:r>
      <w:r>
        <w:t xml:space="preserve"> </w:t>
      </w:r>
      <w:r>
        <w:t xml:space="preserve">and tier state transitions (state diagrams).</w:t>
      </w:r>
    </w:p>
    <w:bookmarkEnd w:id="120"/>
    <w:bookmarkEnd w:id="121"/>
    <w:bookmarkStart w:id="130" w:name="Xb5b4b32e7887ba78870a8b2fdf63c1a65f21514"/>
    <w:p>
      <w:pPr>
        <w:pStyle w:val="Heading1"/>
      </w:pPr>
      <w:r>
        <w:t xml:space="preserve">VI. Applying Alternative Architecture Patterns</w:t>
      </w:r>
    </w:p>
    <w:bookmarkStart w:id="128" w:name="X349f68bbb3ed96b5ccd7f19cd3267f97e1e754a"/>
    <w:p>
      <w:pPr>
        <w:pStyle w:val="Heading2"/>
      </w:pPr>
      <w:r>
        <w:t xml:space="preserve">VI.1 Applying the Service-Oriented Architecture (SOA)</w:t>
      </w:r>
    </w:p>
    <w:p>
      <w:pPr>
        <w:pStyle w:val="FirstParagraph"/>
      </w:pPr>
      <w:r>
        <w:rPr>
          <w:b/>
          <w:bCs/>
        </w:rPr>
        <w:t xml:space="preserve">1. Problem Identification</w:t>
      </w:r>
      <w:r>
        <w:t xml:space="preserve"> </w:t>
      </w:r>
      <w:r>
        <w:t xml:space="preserve">— In the current layered monolith, reusability (NF-05) and independent scalability (NF-06) are limited because all modules share one runtime; scaling the LPR/booking load forces scaling everything.</w:t>
      </w:r>
    </w:p>
    <w:p>
      <w:pPr>
        <w:pStyle w:val="BodyText"/>
      </w:pPr>
      <w:r>
        <w:rPr>
          <w:b/>
          <w:bCs/>
        </w:rPr>
        <w:t xml:space="preserve">2. SOA-Based Solution</w:t>
      </w:r>
      <w:r>
        <w:t xml:space="preserve"> </w:t>
      </w:r>
      <w:r>
        <w:t xml:space="preserve">— Reorganize the application into independent, separately deployable services:</w:t>
      </w:r>
      <w:r>
        <w:t xml:space="preserve"> </w:t>
      </w:r>
      <w:r>
        <w:rPr>
          <w:rStyle w:val="VerbatimChar"/>
        </w:rPr>
        <w:t xml:space="preserve">Booking 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Loyalty 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LPR Processing 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 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 Service</w:t>
      </w:r>
      <w:r>
        <w:t xml:space="preserve">, fronted by an</w:t>
      </w:r>
      <w:r>
        <w:t xml:space="preserve"> </w:t>
      </w:r>
      <w:r>
        <w:rPr>
          <w:b/>
          <w:bCs/>
        </w:rPr>
        <w:t xml:space="preserve">API Gateway</w:t>
      </w:r>
      <w:r>
        <w:t xml:space="preserve">. Services communicate over REST/messaging and own their data access, so they can be reused and scaled independently.</w:t>
      </w:r>
    </w:p>
    <w:p>
      <w:pPr>
        <w:pStyle w:val="BodyText"/>
      </w:pPr>
      <w:r>
        <w:rPr>
          <w:b/>
          <w:bCs/>
        </w:rPr>
        <w:t xml:space="preserve">3. Supporting Diagrams</w:t>
      </w:r>
    </w:p>
    <w:p>
      <w:pPr>
        <w:pStyle w:val="CaptionedFigure"/>
      </w:pPr>
      <w:r>
        <w:drawing>
          <wp:inline>
            <wp:extent cx="5334000" cy="3574329"/>
            <wp:effectExtent b="0" l="0" r="0" t="0"/>
            <wp:docPr descr="SOA Component Diagram" title="" id="123" name="Picture"/>
            <a:graphic>
              <a:graphicData uri="http://schemas.openxmlformats.org/drawingml/2006/picture">
                <pic:pic>
                  <pic:nvPicPr>
                    <pic:cNvPr descr="media/media/image1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SOA Component Diagram</w:t>
      </w:r>
    </w:p>
    <w:p>
      <w:pPr>
        <w:pStyle w:val="CaptionedFigure"/>
      </w:pPr>
      <w:r>
        <w:drawing>
          <wp:inline>
            <wp:extent cx="5334000" cy="3239988"/>
            <wp:effectExtent b="0" l="0" r="0" t="0"/>
            <wp:docPr descr="Deployment Diagram — AutoWash Pro" title="" id="126" name="Picture"/>
            <a:graphic>
              <a:graphicData uri="http://schemas.openxmlformats.org/drawingml/2006/picture">
                <pic:pic>
                  <pic:nvPicPr>
                    <pic:cNvPr descr="media/media/image23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Diagram — AutoWash Pro</w:t>
      </w:r>
    </w:p>
    <w:p>
      <w:pPr>
        <w:pStyle w:val="BodyText"/>
      </w:pPr>
      <w:r>
        <w:t xml:space="preserve">The deployment view shows the cloud Application Server hosting the API Gateway and service components, connecting to a PostgreSQL Database Server and to external Payment and SMS/Email gateways; edge devices (Customer Device, Admin Workstation, LPR Camera) connect over HTTPS/REST/MQTT.</w:t>
      </w:r>
    </w:p>
    <w:bookmarkEnd w:id="128"/>
    <w:bookmarkStart w:id="129" w:name="X296dc57bc07807377c2be00a077ab3fee1b087e"/>
    <w:p>
      <w:pPr>
        <w:pStyle w:val="Heading2"/>
      </w:pPr>
      <w:r>
        <w:t xml:space="preserve">VI.2 Applying Service Discovery Pattern in the service-oriented architecture</w:t>
      </w:r>
    </w:p>
    <w:p>
      <w:pPr>
        <w:pStyle w:val="FirstParagraph"/>
      </w:pPr>
      <w:r>
        <w:rPr>
          <w:b/>
          <w:bCs/>
        </w:rPr>
        <w:t xml:space="preserve">1. Problem &amp; Requirement</w:t>
      </w:r>
      <w:r>
        <w:t xml:space="preserve"> </w:t>
      </w:r>
      <w:r>
        <w:t xml:space="preserve">— As branches and service instances grow (NF-06 Scalability), hard-coding service endpoints becomes unmanageable; the system needs dynamic registration and discovery of service instances.</w:t>
      </w:r>
    </w:p>
    <w:p>
      <w:pPr>
        <w:pStyle w:val="BodyText"/>
      </w:pPr>
      <w:r>
        <w:rPr>
          <w:b/>
          <w:bCs/>
        </w:rPr>
        <w:t xml:space="preserve">2. Service Discovery-Based Solution</w:t>
      </w:r>
      <w:r>
        <w:t xml:space="preserve"> </w:t>
      </w:r>
      <w:r>
        <w:t xml:space="preserve">— Introduce a</w:t>
      </w:r>
      <w:r>
        <w:t xml:space="preserve"> </w:t>
      </w:r>
      <w:r>
        <w:rPr>
          <w:b/>
          <w:bCs/>
        </w:rPr>
        <w:t xml:space="preserve">Service Discovery</w:t>
      </w:r>
      <w:r>
        <w:t xml:space="preserve"> </w:t>
      </w:r>
      <w:r>
        <w:t xml:space="preserve">component: each service registers itself with a registry on startup and the API Gateway/clients resolve instances dynamically (client- or server-side discovery), enabling horizontal scaling and resilient routing. Candidate technologies:</w:t>
      </w:r>
      <w:r>
        <w:t xml:space="preserve"> </w:t>
      </w:r>
      <w:r>
        <w:rPr>
          <w:b/>
          <w:bCs/>
        </w:rPr>
        <w:t xml:space="preserve">Consul</w:t>
      </w:r>
      <w:r>
        <w:t xml:space="preserve">,</w:t>
      </w:r>
      <w:r>
        <w:t xml:space="preserve"> </w:t>
      </w:r>
      <w:r>
        <w:rPr>
          <w:b/>
          <w:bCs/>
        </w:rPr>
        <w:t xml:space="preserve">Netflix Eureka</w:t>
      </w:r>
      <w:r>
        <w:t xml:space="preserve">, or</w:t>
      </w:r>
      <w:r>
        <w:t xml:space="preserve"> </w:t>
      </w:r>
      <w:r>
        <w:rPr>
          <w:b/>
          <w:bCs/>
        </w:rPr>
        <w:t xml:space="preserve">Kubernetes DNS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Supporting Diagrams</w:t>
      </w:r>
      <w:r>
        <w:t xml:space="preserve"> </w:t>
      </w:r>
      <w:r>
        <w:t xml:space="preserve">— an updated deployment/component view would add a</w:t>
      </w:r>
      <w:r>
        <w:t xml:space="preserve"> </w:t>
      </w:r>
      <w:r>
        <w:rPr>
          <w:b/>
          <w:bCs/>
        </w:rPr>
        <w:t xml:space="preserve">Discovery Service (Registry)</w:t>
      </w:r>
      <w:r>
        <w:t xml:space="preserve"> </w:t>
      </w:r>
      <w:r>
        <w:t xml:space="preserve">node, multiple instances per service registering with it, and the API Gateway querying the registry to route requests.</w:t>
      </w:r>
    </w:p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84" Target="media/rId84.png" /><Relationship Type="http://schemas.openxmlformats.org/officeDocument/2006/relationships/image" Id="rId30" Target="media/rId30.png" /><Relationship Type="http://schemas.openxmlformats.org/officeDocument/2006/relationships/image" Id="rId52" Target="media/rId52.png" /><Relationship Type="http://schemas.openxmlformats.org/officeDocument/2006/relationships/image" Id="rId15" Target="media/rId15.png" /><Relationship Type="http://schemas.openxmlformats.org/officeDocument/2006/relationships/image" Id="rId113" Target="media/rId113.png" /><Relationship Type="http://schemas.openxmlformats.org/officeDocument/2006/relationships/image" Id="rId122" Target="media/rId122.png" /><Relationship Type="http://schemas.openxmlformats.org/officeDocument/2006/relationships/image" Id="rId43" Target="media/rId43.png" /><Relationship Type="http://schemas.openxmlformats.org/officeDocument/2006/relationships/image" Id="rId80" Target="media/rId80.png" /><Relationship Type="http://schemas.openxmlformats.org/officeDocument/2006/relationships/image" Id="rId105" Target="media/rId105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64" Target="media/rId64.png" /><Relationship Type="http://schemas.openxmlformats.org/officeDocument/2006/relationships/image" Id="rId88" Target="media/rId88.png" /><Relationship Type="http://schemas.openxmlformats.org/officeDocument/2006/relationships/image" Id="rId24" Target="media/rId24.png" /><Relationship Type="http://schemas.openxmlformats.org/officeDocument/2006/relationships/image" Id="rId125" Target="media/rId125.png" /><Relationship Type="http://schemas.openxmlformats.org/officeDocument/2006/relationships/image" Id="rId109" Target="media/rId109.png" /><Relationship Type="http://schemas.openxmlformats.org/officeDocument/2006/relationships/image" Id="rId21" Target="media/rId21.png" /><Relationship Type="http://schemas.openxmlformats.org/officeDocument/2006/relationships/image" Id="rId76" Target="media/rId76.png" /><Relationship Type="http://schemas.openxmlformats.org/officeDocument/2006/relationships/image" Id="rId35" Target="media/rId35.png" /><Relationship Type="http://schemas.openxmlformats.org/officeDocument/2006/relationships/image" Id="rId49" Target="media/rId49.png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97" Target="media/rId97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Project Report</dc:title>
  <dc:creator/>
  <cp:keywords/>
  <dcterms:created xsi:type="dcterms:W3CDTF">2026-07-02T06:15:33Z</dcterms:created>
  <dcterms:modified xsi:type="dcterms:W3CDTF">2026-07-02T06:15:33Z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Da Nang, April 2025</vt:lpwstr>
  </property>
  <property fmtid="{D5CDD505-2E9C-101B-9397-08002B2CF9AE}" pid="3" name="subtitle">
    <vt:lpwstr>Subject: SWD392</vt:lpwstr>
  </property>
</Properties>
</file>