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bookmarkStart w:colFirst="0" w:colLast="0" w:name="_9nqwsdntv1vs" w:id="0"/>
      <w:bookmarkEnd w:id="0"/>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&lt;&lt;</w:t>
      </w:r>
      <w:r w:rsidDel="00000000" w:rsidR="00000000" w:rsidRPr="00000000">
        <w:rPr>
          <w:rFonts w:ascii="Times New Roman" w:cs="Times New Roman" w:eastAsia="Times New Roman" w:hAnsi="Times New Roman"/>
          <w:b w:val="1"/>
          <w:bCs w:val="1"/>
          <w:smallCaps w:val="1"/>
          <w:color w:val="c00000"/>
          <w:sz w:val="32"/>
          <w:szCs w:val="32"/>
          <w:rtl w:val="0"/>
        </w:rPr>
        <w:t xml:space="preserve">VIETNAMESE COURSE QA: RAG VS FINE-TUNING</w:t>
      </w:r>
      <w:r w:rsidDel="00000000" w:rsidR="00000000" w:rsidRPr="00000000">
        <w:rPr>
          <w:b w:val="1"/>
          <w:bCs w:val="1"/>
          <w:smallCaps w:val="1"/>
          <w:color w:val="c00000"/>
          <w:sz w:val="56"/>
          <w:szCs w:val="56"/>
          <w:rtl w:val="0"/>
        </w:rPr>
        <w:t xml:space="preserve">&gt;&gt;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Software Requirement Document</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Report 2 - Overall Description</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HoChiMinh, August 2022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252854655"/>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j5rnnpqnu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57yc4sshvv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Overall Description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pwls8laox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90ga8472v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Business Process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hj5rnnpqnu68" w:id="1"/>
      <w:bookmarkEnd w:id="1"/>
      <w:r w:rsidDel="00000000" w:rsidR="00000000" w:rsidRPr="00000000">
        <w:rPr>
          <w:rtl w:val="0"/>
        </w:rPr>
        <w:t xml:space="preserve">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5">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rPr/>
      </w:pPr>
      <w:bookmarkStart w:colFirst="0" w:colLast="0" w:name="_157yc4sshvvr" w:id="2"/>
      <w:bookmarkEnd w:id="2"/>
      <w:r w:rsidDel="00000000" w:rsidR="00000000" w:rsidRPr="00000000">
        <w:rPr>
          <w:rtl w:val="0"/>
        </w:rPr>
        <w:t xml:space="preserve">II. Overall Description</w:t>
      </w:r>
    </w:p>
    <w:p w:rsidR="00000000" w:rsidDel="00000000" w:rsidP="00000000" w:rsidRDefault="00000000" w:rsidRPr="00000000" w14:paraId="00000058">
      <w:pPr>
        <w:pStyle w:val="Heading2"/>
        <w:rPr/>
      </w:pPr>
      <w:bookmarkStart w:colFirst="0" w:colLast="0" w:name="_9vpwls8laox9" w:id="3"/>
      <w:bookmarkEnd w:id="3"/>
      <w:r w:rsidDel="00000000" w:rsidR="00000000" w:rsidRPr="00000000">
        <w:rPr>
          <w:rtl w:val="0"/>
        </w:rPr>
        <w:t xml:space="preserve">1. Product Overview</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tl w:val="0"/>
        </w:rPr>
        <w:t xml:space="preserve">The Vietnamese CourseQA Chatbot System is a web-based system that helps users ask questions based on uploaded course materials. Course users, including students and lecturers, can upload PDF, DOCX, and lecture slide files. The system processes these documents and uses AI to find relevant information and generate answers with source citations.</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Admin users manage accounts, roles, courses, chapters, and system data. The system also includes a research module to compare RAG and fine-tuning by using evaluation questions, ground truth answers, and benchmark results.</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The system is used in an educational environment. It assumes that uploaded documents are readable and relevant to the course. In the first version, the system is limited to one demo course and common document types.</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In the context diagram, the system is connected to five external entities: Course User, Admin, AI Services, SQL Server Database, and File Storage System. Course User sends documents and questions, then receives answers, citations, chat history, notes, and benchmark results. Admin manages system data. AI Services provide embeddings and generated answers. SQL Server Database stores system data, while File Storage System stores uploaded files.</w:t>
      </w:r>
    </w:p>
    <w:p w:rsidR="00000000" w:rsidDel="00000000" w:rsidP="00000000" w:rsidRDefault="00000000" w:rsidRPr="00000000" w14:paraId="0000005E">
      <w:pPr>
        <w:spacing w:after="240" w:before="240" w:lineRule="auto"/>
        <w:jc w:val="both"/>
        <w:rPr/>
      </w:pPr>
      <w:r w:rsidDel="00000000" w:rsidR="00000000" w:rsidRPr="00000000">
        <w:rPr>
          <w:rtl w:val="0"/>
        </w:rPr>
      </w:r>
    </w:p>
    <w:p w:rsidR="00000000" w:rsidDel="00000000" w:rsidP="00000000" w:rsidRDefault="00000000" w:rsidRPr="00000000" w14:paraId="0000005F">
      <w:pPr>
        <w:jc w:val="left"/>
        <w:rPr>
          <w:rFonts w:ascii="Calibri" w:cs="Calibri" w:eastAsia="Calibri" w:hAnsi="Calibri"/>
          <w:b w:val="1"/>
          <w:bCs w:val="1"/>
          <w:color w:val="2e75b5"/>
          <w:sz w:val="26"/>
          <w:szCs w:val="26"/>
        </w:rPr>
      </w:pPr>
      <w:r w:rsidDel="00000000" w:rsidR="00000000" w:rsidRPr="00000000">
        <w:rPr/>
        <w:drawing>
          <wp:inline distB="114300" distT="114300" distL="114300" distR="114300">
            <wp:extent cx="5746440" cy="391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2"/>
        <w:rPr/>
      </w:pPr>
      <w:bookmarkStart w:colFirst="0" w:colLast="0" w:name="_r8l0ukxynn28" w:id="4"/>
      <w:bookmarkEnd w:id="4"/>
      <w:r w:rsidDel="00000000" w:rsidR="00000000" w:rsidRPr="00000000">
        <w:rPr>
          <w:rtl w:val="0"/>
        </w:rPr>
      </w:r>
    </w:p>
    <w:p w:rsidR="00000000" w:rsidDel="00000000" w:rsidP="00000000" w:rsidRDefault="00000000" w:rsidRPr="00000000" w14:paraId="00000061">
      <w:pPr>
        <w:pStyle w:val="Heading2"/>
        <w:rPr/>
      </w:pPr>
      <w:bookmarkStart w:colFirst="0" w:colLast="0" w:name="_k390ga8472vr" w:id="5"/>
      <w:bookmarkEnd w:id="5"/>
      <w:r w:rsidDel="00000000" w:rsidR="00000000" w:rsidRPr="00000000">
        <w:rPr>
          <w:rtl w:val="0"/>
        </w:rPr>
        <w:t xml:space="preserve">2. Business Process</w:t>
      </w:r>
      <w:r w:rsidDel="00000000" w:rsidR="00000000" w:rsidRPr="00000000">
        <w:rPr>
          <w:rtl w:val="0"/>
        </w:rPr>
      </w:r>
    </w:p>
    <w:p w:rsidR="00000000" w:rsidDel="00000000" w:rsidP="00000000" w:rsidRDefault="00000000" w:rsidRPr="00000000" w14:paraId="00000062">
      <w:pPr>
        <w:jc w:val="both"/>
        <w:rPr/>
      </w:pPr>
      <w:r w:rsidDel="00000000" w:rsidR="00000000" w:rsidRPr="00000000">
        <w:rPr/>
        <w:drawing>
          <wp:inline distB="114300" distT="114300" distL="114300" distR="114300">
            <wp:extent cx="5746440" cy="5321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6440" cy="5321300"/>
                    </a:xfrm>
                    <a:prstGeom prst="rect"/>
                    <a:ln/>
                  </pic:spPr>
                </pic:pic>
              </a:graphicData>
            </a:graphic>
          </wp:inline>
        </w:drawing>
      </w:r>
      <w:r w:rsidDel="00000000" w:rsidR="00000000" w:rsidRPr="00000000">
        <w:rPr>
          <w:rtl w:val="0"/>
        </w:rPr>
      </w:r>
    </w:p>
    <w:tbl>
      <w:tblPr>
        <w:tblStyle w:val="Table2"/>
        <w:tblW w:w="89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160"/>
        <w:gridCol w:w="6210"/>
        <w:tblGridChange w:id="0">
          <w:tblGrid>
            <w:gridCol w:w="570"/>
            <w:gridCol w:w="2160"/>
            <w:gridCol w:w="621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63">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64">
            <w:pPr>
              <w:spacing w:after="0" w:line="240" w:lineRule="auto"/>
              <w:rPr>
                <w:b w:val="1"/>
                <w:bCs w:val="1"/>
              </w:rPr>
            </w:pPr>
            <w:r w:rsidDel="00000000" w:rsidR="00000000" w:rsidRPr="00000000">
              <w:rPr>
                <w:b w:val="1"/>
                <w:bCs w:val="1"/>
                <w:rtl w:val="0"/>
              </w:rPr>
              <w:t xml:space="preserve">Process Step</w:t>
            </w:r>
          </w:p>
        </w:tc>
        <w:tc>
          <w:tcPr>
            <w:shd w:fill="ffe8e1" w:val="clear"/>
            <w:vAlign w:val="center"/>
          </w:tcPr>
          <w:p w:rsidR="00000000" w:rsidDel="00000000" w:rsidP="00000000" w:rsidRDefault="00000000" w:rsidRPr="00000000" w14:paraId="00000065">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66">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67">
            <w:pPr>
              <w:rPr>
                <w:rFonts w:ascii="Calibri" w:cs="Calibri" w:eastAsia="Calibri" w:hAnsi="Calibri"/>
              </w:rPr>
            </w:pPr>
            <w:r w:rsidDel="00000000" w:rsidR="00000000" w:rsidRPr="00000000">
              <w:rPr>
                <w:rtl w:val="0"/>
              </w:rPr>
              <w:t xml:space="preserve">Upload documents / notes </w:t>
            </w:r>
            <w:r w:rsidDel="00000000" w:rsidR="00000000" w:rsidRPr="00000000">
              <w:rPr>
                <w:rtl w:val="0"/>
              </w:rPr>
            </w:r>
          </w:p>
        </w:tc>
        <w:tc>
          <w:tcPr>
            <w:shd w:fill="auto" w:val="clear"/>
            <w:vAlign w:val="center"/>
          </w:tcPr>
          <w:p w:rsidR="00000000" w:rsidDel="00000000" w:rsidP="00000000" w:rsidRDefault="00000000" w:rsidRPr="00000000" w14:paraId="00000068">
            <w:pPr>
              <w:rPr>
                <w:rFonts w:ascii="Calibri" w:cs="Calibri" w:eastAsia="Calibri" w:hAnsi="Calibri"/>
              </w:rPr>
            </w:pPr>
            <w:r w:rsidDel="00000000" w:rsidR="00000000" w:rsidRPr="00000000">
              <w:rPr>
                <w:rtl w:val="0"/>
              </w:rPr>
              <w:t xml:space="preserve">Student uploads learning materials or notes into the system. </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69">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6A">
            <w:pPr>
              <w:rPr>
                <w:rFonts w:ascii="Calibri" w:cs="Calibri" w:eastAsia="Calibri" w:hAnsi="Calibri"/>
              </w:rPr>
            </w:pPr>
            <w:r w:rsidDel="00000000" w:rsidR="00000000" w:rsidRPr="00000000">
              <w:rPr>
                <w:rtl w:val="0"/>
              </w:rPr>
              <w:t xml:space="preserve">Store uploaded files </w:t>
            </w:r>
            <w:r w:rsidDel="00000000" w:rsidR="00000000" w:rsidRPr="00000000">
              <w:rPr>
                <w:rtl w:val="0"/>
              </w:rPr>
            </w:r>
          </w:p>
        </w:tc>
        <w:tc>
          <w:tcPr>
            <w:shd w:fill="auto" w:val="clear"/>
            <w:vAlign w:val="center"/>
          </w:tcPr>
          <w:p w:rsidR="00000000" w:rsidDel="00000000" w:rsidP="00000000" w:rsidRDefault="00000000" w:rsidRPr="00000000" w14:paraId="0000006B">
            <w:pPr>
              <w:rPr>
                <w:rFonts w:ascii="Calibri" w:cs="Calibri" w:eastAsia="Calibri" w:hAnsi="Calibri"/>
              </w:rPr>
            </w:pPr>
            <w:r w:rsidDel="00000000" w:rsidR="00000000" w:rsidRPr="00000000">
              <w:rPr>
                <w:rtl w:val="0"/>
              </w:rPr>
              <w:t xml:space="preserve">File Storage System stores uploaded files and file paths.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6C">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6D">
            <w:pPr>
              <w:rPr/>
            </w:pPr>
            <w:r w:rsidDel="00000000" w:rsidR="00000000" w:rsidRPr="00000000">
              <w:rPr>
                <w:rtl w:val="0"/>
              </w:rPr>
              <w:t xml:space="preserve">Ask question </w:t>
            </w:r>
          </w:p>
        </w:tc>
        <w:tc>
          <w:tcPr>
            <w:shd w:fill="auto" w:val="clear"/>
            <w:vAlign w:val="center"/>
          </w:tcPr>
          <w:p w:rsidR="00000000" w:rsidDel="00000000" w:rsidP="00000000" w:rsidRDefault="00000000" w:rsidRPr="00000000" w14:paraId="0000006E">
            <w:pPr>
              <w:rPr>
                <w:rFonts w:ascii="Calibri" w:cs="Calibri" w:eastAsia="Calibri" w:hAnsi="Calibri"/>
              </w:rPr>
            </w:pPr>
            <w:r w:rsidDel="00000000" w:rsidR="00000000" w:rsidRPr="00000000">
              <w:rPr>
                <w:rtl w:val="0"/>
              </w:rPr>
              <w:t xml:space="preserve">Student submits a question to the chatbot system.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6F">
            <w:pPr>
              <w:ind w:left="34" w:firstLine="0"/>
              <w:rPr>
                <w:rFonts w:ascii="Calibri" w:cs="Calibri" w:eastAsia="Calibri" w:hAnsi="Calibri"/>
              </w:rPr>
            </w:pPr>
            <w:r w:rsidDel="00000000" w:rsidR="00000000" w:rsidRPr="00000000">
              <w:rPr>
                <w:rtl w:val="0"/>
              </w:rPr>
              <w:t xml:space="preserve">4</w:t>
            </w:r>
            <w:r w:rsidDel="00000000" w:rsidR="00000000" w:rsidRPr="00000000">
              <w:rPr>
                <w:rtl w:val="0"/>
              </w:rPr>
            </w:r>
          </w:p>
        </w:tc>
        <w:tc>
          <w:tcPr>
            <w:shd w:fill="auto" w:val="clear"/>
            <w:vAlign w:val="center"/>
          </w:tcPr>
          <w:p w:rsidR="00000000" w:rsidDel="00000000" w:rsidP="00000000" w:rsidRDefault="00000000" w:rsidRPr="00000000" w14:paraId="00000070">
            <w:pPr>
              <w:rPr/>
            </w:pPr>
            <w:r w:rsidDel="00000000" w:rsidR="00000000" w:rsidRPr="00000000">
              <w:rPr>
                <w:rtl w:val="0"/>
              </w:rPr>
              <w:t xml:space="preserve">Collect question &amp; uploaded data </w:t>
            </w:r>
          </w:p>
        </w:tc>
        <w:tc>
          <w:tcPr>
            <w:shd w:fill="auto" w:val="clear"/>
            <w:vAlign w:val="center"/>
          </w:tcPr>
          <w:p w:rsidR="00000000" w:rsidDel="00000000" w:rsidP="00000000" w:rsidRDefault="00000000" w:rsidRPr="00000000" w14:paraId="00000071">
            <w:pPr>
              <w:rPr/>
            </w:pPr>
            <w:r w:rsidDel="00000000" w:rsidR="00000000" w:rsidRPr="00000000">
              <w:rPr>
                <w:rtl w:val="0"/>
              </w:rPr>
              <w:t xml:space="preserve">The system gathers related documents, notes, and question data. </w:t>
            </w:r>
          </w:p>
        </w:tc>
      </w:tr>
      <w:tr>
        <w:trPr>
          <w:cantSplit w:val="0"/>
          <w:tblHeader w:val="0"/>
        </w:trPr>
        <w:tc>
          <w:tcPr>
            <w:shd w:fill="auto" w:val="clear"/>
            <w:vAlign w:val="center"/>
          </w:tcPr>
          <w:p w:rsidR="00000000" w:rsidDel="00000000" w:rsidP="00000000" w:rsidRDefault="00000000" w:rsidRPr="00000000" w14:paraId="00000072">
            <w:pPr>
              <w:ind w:left="34" w:firstLine="0"/>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73">
            <w:pPr>
              <w:rPr/>
            </w:pPr>
            <w:r w:rsidDel="00000000" w:rsidR="00000000" w:rsidRPr="00000000">
              <w:rPr>
                <w:rtl w:val="0"/>
              </w:rPr>
              <w:t xml:space="preserve">Generate embeddings / retrieve chunks </w:t>
            </w:r>
          </w:p>
        </w:tc>
        <w:tc>
          <w:tcPr>
            <w:shd w:fill="auto" w:val="clear"/>
            <w:vAlign w:val="center"/>
          </w:tcPr>
          <w:p w:rsidR="00000000" w:rsidDel="00000000" w:rsidP="00000000" w:rsidRDefault="00000000" w:rsidRPr="00000000" w14:paraId="00000074">
            <w:pPr>
              <w:rPr/>
            </w:pPr>
            <w:r w:rsidDel="00000000" w:rsidR="00000000" w:rsidRPr="00000000">
              <w:rPr>
                <w:rtl w:val="0"/>
              </w:rPr>
              <w:t xml:space="preserve">AI Services generate embeddings and retrieve relevant context chunks. </w:t>
            </w:r>
          </w:p>
        </w:tc>
      </w:tr>
      <w:tr>
        <w:trPr>
          <w:cantSplit w:val="0"/>
          <w:tblHeader w:val="0"/>
        </w:trPr>
        <w:tc>
          <w:tcPr>
            <w:shd w:fill="auto" w:val="clear"/>
            <w:vAlign w:val="center"/>
          </w:tcPr>
          <w:p w:rsidR="00000000" w:rsidDel="00000000" w:rsidP="00000000" w:rsidRDefault="00000000" w:rsidRPr="00000000" w14:paraId="00000075">
            <w:pPr>
              <w:ind w:left="34" w:firstLine="0"/>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76">
            <w:pPr>
              <w:rPr/>
            </w:pPr>
            <w:r w:rsidDel="00000000" w:rsidR="00000000" w:rsidRPr="00000000">
              <w:rPr>
                <w:rtl w:val="0"/>
              </w:rPr>
              <w:t xml:space="preserve">Generate answer (LLM) </w:t>
            </w:r>
          </w:p>
        </w:tc>
        <w:tc>
          <w:tcPr>
            <w:shd w:fill="auto" w:val="clear"/>
            <w:vAlign w:val="center"/>
          </w:tcPr>
          <w:p w:rsidR="00000000" w:rsidDel="00000000" w:rsidP="00000000" w:rsidRDefault="00000000" w:rsidRPr="00000000" w14:paraId="00000077">
            <w:pPr>
              <w:rPr/>
            </w:pPr>
            <w:r w:rsidDel="00000000" w:rsidR="00000000" w:rsidRPr="00000000">
              <w:rPr>
                <w:rtl w:val="0"/>
              </w:rPr>
              <w:t xml:space="preserve">The LLM generates an answer based on retrieved context and prompts. </w:t>
            </w:r>
          </w:p>
        </w:tc>
      </w:tr>
      <w:tr>
        <w:trPr>
          <w:cantSplit w:val="0"/>
          <w:tblHeader w:val="0"/>
        </w:trPr>
        <w:tc>
          <w:tcPr>
            <w:shd w:fill="auto" w:val="clear"/>
            <w:vAlign w:val="center"/>
          </w:tcPr>
          <w:p w:rsidR="00000000" w:rsidDel="00000000" w:rsidP="00000000" w:rsidRDefault="00000000" w:rsidRPr="00000000" w14:paraId="00000078">
            <w:pPr>
              <w:ind w:left="34" w:firstLine="0"/>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079">
            <w:pPr>
              <w:rPr/>
            </w:pPr>
            <w:r w:rsidDel="00000000" w:rsidR="00000000" w:rsidRPr="00000000">
              <w:rPr>
                <w:rtl w:val="0"/>
              </w:rPr>
              <w:t xml:space="preserve">Store chat history &amp; benchmark data </w:t>
            </w:r>
          </w:p>
        </w:tc>
        <w:tc>
          <w:tcPr>
            <w:shd w:fill="auto" w:val="clear"/>
            <w:vAlign w:val="center"/>
          </w:tcPr>
          <w:p w:rsidR="00000000" w:rsidDel="00000000" w:rsidP="00000000" w:rsidRDefault="00000000" w:rsidRPr="00000000" w14:paraId="0000007A">
            <w:pPr>
              <w:rPr/>
            </w:pPr>
            <w:r w:rsidDel="00000000" w:rsidR="00000000" w:rsidRPr="00000000">
              <w:rPr>
                <w:rtl w:val="0"/>
              </w:rPr>
              <w:t xml:space="preserve">SQL Server stores chat logs, benchmark results, and system data. </w:t>
            </w:r>
          </w:p>
        </w:tc>
      </w:tr>
      <w:tr>
        <w:trPr>
          <w:cantSplit w:val="0"/>
          <w:trHeight w:val="784.6305338541667" w:hRule="atLeast"/>
          <w:tblHeader w:val="0"/>
        </w:trPr>
        <w:tc>
          <w:tcPr>
            <w:shd w:fill="auto" w:val="clear"/>
            <w:vAlign w:val="center"/>
          </w:tcPr>
          <w:p w:rsidR="00000000" w:rsidDel="00000000" w:rsidP="00000000" w:rsidRDefault="00000000" w:rsidRPr="00000000" w14:paraId="0000007B">
            <w:pPr>
              <w:ind w:left="34" w:firstLine="0"/>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07C">
            <w:pPr>
              <w:rPr/>
            </w:pPr>
            <w:r w:rsidDel="00000000" w:rsidR="00000000" w:rsidRPr="00000000">
              <w:rPr>
                <w:rtl w:val="0"/>
              </w:rPr>
              <w:t xml:space="preserve">Process response / citations </w:t>
            </w:r>
          </w:p>
        </w:tc>
        <w:tc>
          <w:tcPr>
            <w:shd w:fill="auto" w:val="clear"/>
            <w:vAlign w:val="center"/>
          </w:tcPr>
          <w:p w:rsidR="00000000" w:rsidDel="00000000" w:rsidP="00000000" w:rsidRDefault="00000000" w:rsidRPr="00000000" w14:paraId="0000007D">
            <w:pPr>
              <w:rPr/>
            </w:pPr>
            <w:r w:rsidDel="00000000" w:rsidR="00000000" w:rsidRPr="00000000">
              <w:rPr>
                <w:rtl w:val="0"/>
              </w:rPr>
              <w:t xml:space="preserve">The system formats the response and prepares citations/context. </w:t>
            </w:r>
          </w:p>
        </w:tc>
      </w:tr>
      <w:tr>
        <w:trPr>
          <w:cantSplit w:val="0"/>
          <w:tblHeader w:val="0"/>
        </w:trPr>
        <w:tc>
          <w:tcPr>
            <w:shd w:fill="auto" w:val="clear"/>
            <w:vAlign w:val="center"/>
          </w:tcPr>
          <w:p w:rsidR="00000000" w:rsidDel="00000000" w:rsidP="00000000" w:rsidRDefault="00000000" w:rsidRPr="00000000" w14:paraId="0000007E">
            <w:pPr>
              <w:ind w:left="34" w:firstLine="0"/>
              <w:rPr/>
            </w:pPr>
            <w:r w:rsidDel="00000000" w:rsidR="00000000" w:rsidRPr="00000000">
              <w:rPr>
                <w:rtl w:val="0"/>
              </w:rPr>
              <w:t xml:space="preserve">9</w:t>
            </w:r>
          </w:p>
        </w:tc>
        <w:tc>
          <w:tcPr>
            <w:shd w:fill="auto" w:val="clear"/>
            <w:vAlign w:val="center"/>
          </w:tcPr>
          <w:p w:rsidR="00000000" w:rsidDel="00000000" w:rsidP="00000000" w:rsidRDefault="00000000" w:rsidRPr="00000000" w14:paraId="0000007F">
            <w:pPr>
              <w:rPr/>
            </w:pPr>
            <w:r w:rsidDel="00000000" w:rsidR="00000000" w:rsidRPr="00000000">
              <w:rPr>
                <w:rtl w:val="0"/>
              </w:rPr>
              <w:t xml:space="preserve">Deliver response to student </w:t>
            </w:r>
          </w:p>
        </w:tc>
        <w:tc>
          <w:tcPr>
            <w:shd w:fill="auto" w:val="clear"/>
            <w:vAlign w:val="center"/>
          </w:tcPr>
          <w:p w:rsidR="00000000" w:rsidDel="00000000" w:rsidP="00000000" w:rsidRDefault="00000000" w:rsidRPr="00000000" w14:paraId="00000080">
            <w:pPr>
              <w:rPr/>
            </w:pPr>
            <w:r w:rsidDel="00000000" w:rsidR="00000000" w:rsidRPr="00000000">
              <w:rPr>
                <w:rtl w:val="0"/>
              </w:rPr>
              <w:t xml:space="preserve">The chatbot sends the final response back to the student. </w:t>
            </w:r>
          </w:p>
        </w:tc>
      </w:tr>
      <w:tr>
        <w:trPr>
          <w:cantSplit w:val="0"/>
          <w:tblHeader w:val="0"/>
        </w:trPr>
        <w:tc>
          <w:tcPr>
            <w:shd w:fill="auto" w:val="clear"/>
            <w:vAlign w:val="center"/>
          </w:tcPr>
          <w:p w:rsidR="00000000" w:rsidDel="00000000" w:rsidP="00000000" w:rsidRDefault="00000000" w:rsidRPr="00000000" w14:paraId="00000081">
            <w:pPr>
              <w:ind w:left="34" w:firstLine="0"/>
              <w:rPr/>
            </w:pPr>
            <w:r w:rsidDel="00000000" w:rsidR="00000000" w:rsidRPr="00000000">
              <w:rPr>
                <w:rtl w:val="0"/>
              </w:rPr>
              <w:t xml:space="preserve">10</w:t>
            </w:r>
          </w:p>
        </w:tc>
        <w:tc>
          <w:tcPr>
            <w:shd w:fill="auto" w:val="clear"/>
            <w:vAlign w:val="center"/>
          </w:tcPr>
          <w:p w:rsidR="00000000" w:rsidDel="00000000" w:rsidP="00000000" w:rsidRDefault="00000000" w:rsidRPr="00000000" w14:paraId="00000082">
            <w:pPr>
              <w:rPr/>
            </w:pPr>
            <w:r w:rsidDel="00000000" w:rsidR="00000000" w:rsidRPr="00000000">
              <w:rPr>
                <w:rtl w:val="0"/>
              </w:rPr>
              <w:t xml:space="preserve">Receive answers / citations / history </w:t>
            </w:r>
          </w:p>
        </w:tc>
        <w:tc>
          <w:tcPr>
            <w:shd w:fill="auto" w:val="clear"/>
            <w:vAlign w:val="center"/>
          </w:tcPr>
          <w:p w:rsidR="00000000" w:rsidDel="00000000" w:rsidP="00000000" w:rsidRDefault="00000000" w:rsidRPr="00000000" w14:paraId="00000083">
            <w:pPr>
              <w:rPr/>
            </w:pPr>
            <w:r w:rsidDel="00000000" w:rsidR="00000000" w:rsidRPr="00000000">
              <w:rPr>
                <w:rtl w:val="0"/>
              </w:rPr>
              <w:t xml:space="preserve">Student receives the generated response and related information. </w:t>
            </w:r>
          </w:p>
        </w:tc>
      </w:tr>
      <w:tr>
        <w:trPr>
          <w:cantSplit w:val="0"/>
          <w:trHeight w:val="724.6305338541667" w:hRule="atLeast"/>
          <w:tblHeader w:val="0"/>
        </w:trPr>
        <w:tc>
          <w:tcPr>
            <w:shd w:fill="auto" w:val="clear"/>
            <w:vAlign w:val="center"/>
          </w:tcPr>
          <w:p w:rsidR="00000000" w:rsidDel="00000000" w:rsidP="00000000" w:rsidRDefault="00000000" w:rsidRPr="00000000" w14:paraId="00000084">
            <w:pPr>
              <w:ind w:left="34" w:firstLine="0"/>
              <w:rPr/>
            </w:pPr>
            <w:r w:rsidDel="00000000" w:rsidR="00000000" w:rsidRPr="00000000">
              <w:rPr>
                <w:rtl w:val="0"/>
              </w:rPr>
              <w:t xml:space="preserve">11</w:t>
            </w:r>
          </w:p>
        </w:tc>
        <w:tc>
          <w:tcPr>
            <w:shd w:fill="auto" w:val="clear"/>
            <w:vAlign w:val="center"/>
          </w:tcPr>
          <w:p w:rsidR="00000000" w:rsidDel="00000000" w:rsidP="00000000" w:rsidRDefault="00000000" w:rsidRPr="00000000" w14:paraId="00000085">
            <w:pPr>
              <w:rPr/>
            </w:pPr>
            <w:r w:rsidDel="00000000" w:rsidR="00000000" w:rsidRPr="00000000">
              <w:rPr>
                <w:rtl w:val="0"/>
              </w:rPr>
              <w:t xml:space="preserve">Manage users / roles / courses </w:t>
            </w:r>
          </w:p>
        </w:tc>
        <w:tc>
          <w:tcPr>
            <w:shd w:fill="auto" w:val="clear"/>
            <w:vAlign w:val="center"/>
          </w:tcPr>
          <w:p w:rsidR="00000000" w:rsidDel="00000000" w:rsidP="00000000" w:rsidRDefault="00000000" w:rsidRPr="00000000" w14:paraId="00000086">
            <w:pPr>
              <w:rPr/>
            </w:pPr>
            <w:r w:rsidDel="00000000" w:rsidR="00000000" w:rsidRPr="00000000">
              <w:rPr>
                <w:rtl w:val="0"/>
              </w:rPr>
              <w:t xml:space="preserve">Admin manages users, permissions, and course information. </w:t>
            </w:r>
          </w:p>
        </w:tc>
      </w:tr>
      <w:tr>
        <w:trPr>
          <w:cantSplit w:val="0"/>
          <w:tblHeader w:val="0"/>
        </w:trPr>
        <w:tc>
          <w:tcPr>
            <w:shd w:fill="auto" w:val="clear"/>
            <w:vAlign w:val="center"/>
          </w:tcPr>
          <w:p w:rsidR="00000000" w:rsidDel="00000000" w:rsidP="00000000" w:rsidRDefault="00000000" w:rsidRPr="00000000" w14:paraId="00000087">
            <w:pPr>
              <w:ind w:left="34" w:firstLine="0"/>
              <w:rPr/>
            </w:pPr>
            <w:r w:rsidDel="00000000" w:rsidR="00000000" w:rsidRPr="00000000">
              <w:rPr>
                <w:rtl w:val="0"/>
              </w:rPr>
              <w:t xml:space="preserve">12</w:t>
            </w:r>
          </w:p>
        </w:tc>
        <w:tc>
          <w:tcPr>
            <w:shd w:fill="auto" w:val="clear"/>
            <w:vAlign w:val="center"/>
          </w:tcPr>
          <w:p w:rsidR="00000000" w:rsidDel="00000000" w:rsidP="00000000" w:rsidRDefault="00000000" w:rsidRPr="00000000" w14:paraId="00000088">
            <w:pPr>
              <w:rPr/>
            </w:pPr>
            <w:r w:rsidDel="00000000" w:rsidR="00000000" w:rsidRPr="00000000">
              <w:rPr>
                <w:rtl w:val="0"/>
              </w:rPr>
              <w:t xml:space="preserve">Monitor system &amp; benchmark </w:t>
            </w:r>
          </w:p>
        </w:tc>
        <w:tc>
          <w:tcPr>
            <w:shd w:fill="auto" w:val="clear"/>
            <w:vAlign w:val="center"/>
          </w:tcPr>
          <w:p w:rsidR="00000000" w:rsidDel="00000000" w:rsidP="00000000" w:rsidRDefault="00000000" w:rsidRPr="00000000" w14:paraId="00000089">
            <w:pPr>
              <w:rPr/>
            </w:pPr>
            <w:r w:rsidDel="00000000" w:rsidR="00000000" w:rsidRPr="00000000">
              <w:rPr>
                <w:rtl w:val="0"/>
              </w:rPr>
              <w:t xml:space="preserve">Admin monitors system performance and benchmark results. </w:t>
            </w:r>
          </w:p>
        </w:tc>
      </w:tr>
    </w:tbl>
    <w:p w:rsidR="00000000" w:rsidDel="00000000" w:rsidP="00000000" w:rsidRDefault="00000000" w:rsidRPr="00000000" w14:paraId="0000008A">
      <w:pPr>
        <w:jc w:val="both"/>
        <w:rPr>
          <w:rFonts w:ascii="Calibri" w:cs="Calibri" w:eastAsia="Calibri" w:hAnsi="Calibri"/>
          <w:b w:val="1"/>
          <w:bCs w:val="1"/>
          <w:color w:val="c00000"/>
          <w:sz w:val="32"/>
          <w:szCs w:val="32"/>
        </w:rPr>
      </w:pPr>
      <w:r w:rsidDel="00000000" w:rsidR="00000000" w:rsidRPr="00000000">
        <w:rPr>
          <w:rtl w:val="0"/>
        </w:rPr>
      </w:r>
    </w:p>
    <w:sectPr>
      <w:footerReference r:id="rId9" w:type="default"/>
      <w:pgSz w:h="16838" w:w="11906" w:orient="portrait"/>
      <w:pgMar w:bottom="1440" w:top="1132"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