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195"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51"/>
        <w:gridCol w:w="6453"/>
        <w:gridCol w:w="1891"/>
      </w:tblGrid>
      <w:tr w:rsidR="007E1D67" w:rsidRPr="007E1D67" w14:paraId="4D30E7EF" w14:textId="77777777" w:rsidTr="00E85777">
        <w:tc>
          <w:tcPr>
            <w:tcW w:w="851" w:type="dxa"/>
            <w:tcBorders>
              <w:top w:val="single" w:sz="4" w:space="0" w:color="auto"/>
              <w:left w:val="single" w:sz="4" w:space="0" w:color="auto"/>
              <w:bottom w:val="single" w:sz="4" w:space="0" w:color="auto"/>
              <w:right w:val="single" w:sz="4" w:space="0" w:color="auto"/>
            </w:tcBorders>
            <w:shd w:val="clear" w:color="auto" w:fill="FFE8E1"/>
            <w:vAlign w:val="center"/>
            <w:hideMark/>
          </w:tcPr>
          <w:p w14:paraId="388CC405" w14:textId="77777777" w:rsidR="007E1D67" w:rsidRPr="007E1D67" w:rsidRDefault="007E1D67" w:rsidP="007E1D67">
            <w:pPr>
              <w:rPr>
                <w:b/>
              </w:rPr>
            </w:pPr>
            <w:r w:rsidRPr="007E1D67">
              <w:rPr>
                <w:b/>
              </w:rPr>
              <w:t>ID</w:t>
            </w:r>
          </w:p>
        </w:tc>
        <w:tc>
          <w:tcPr>
            <w:tcW w:w="6453" w:type="dxa"/>
            <w:tcBorders>
              <w:top w:val="single" w:sz="4" w:space="0" w:color="auto"/>
              <w:left w:val="single" w:sz="4" w:space="0" w:color="auto"/>
              <w:bottom w:val="single" w:sz="4" w:space="0" w:color="auto"/>
              <w:right w:val="single" w:sz="4" w:space="0" w:color="auto"/>
            </w:tcBorders>
            <w:shd w:val="clear" w:color="auto" w:fill="FFE8E1"/>
            <w:vAlign w:val="center"/>
            <w:hideMark/>
          </w:tcPr>
          <w:p w14:paraId="0B48D48E" w14:textId="77777777" w:rsidR="007E1D67" w:rsidRPr="007E1D67" w:rsidRDefault="007E1D67" w:rsidP="007E1D67">
            <w:pPr>
              <w:rPr>
                <w:b/>
              </w:rPr>
            </w:pPr>
            <w:r w:rsidRPr="007E1D67">
              <w:rPr>
                <w:b/>
              </w:rPr>
              <w:t>Rule Definition</w:t>
            </w:r>
          </w:p>
        </w:tc>
        <w:tc>
          <w:tcPr>
            <w:tcW w:w="1891" w:type="dxa"/>
            <w:tcBorders>
              <w:top w:val="single" w:sz="4" w:space="0" w:color="auto"/>
              <w:left w:val="single" w:sz="4" w:space="0" w:color="auto"/>
              <w:bottom w:val="single" w:sz="4" w:space="0" w:color="auto"/>
              <w:right w:val="single" w:sz="4" w:space="0" w:color="auto"/>
            </w:tcBorders>
            <w:shd w:val="clear" w:color="auto" w:fill="FFE8E1"/>
            <w:hideMark/>
          </w:tcPr>
          <w:p w14:paraId="040EF746" w14:textId="77777777" w:rsidR="007E1D67" w:rsidRPr="007E1D67" w:rsidRDefault="007E1D67" w:rsidP="007E1D67">
            <w:pPr>
              <w:rPr>
                <w:b/>
              </w:rPr>
            </w:pPr>
            <w:r w:rsidRPr="007E1D67">
              <w:rPr>
                <w:b/>
              </w:rPr>
              <w:t>Use cases</w:t>
            </w:r>
          </w:p>
        </w:tc>
      </w:tr>
      <w:tr w:rsidR="007E1D67" w:rsidRPr="007E1D67" w14:paraId="25E2A88D" w14:textId="77777777" w:rsidTr="00E85777">
        <w:tc>
          <w:tcPr>
            <w:tcW w:w="851" w:type="dxa"/>
            <w:tcBorders>
              <w:top w:val="single" w:sz="4" w:space="0" w:color="auto"/>
              <w:left w:val="single" w:sz="4" w:space="0" w:color="auto"/>
              <w:bottom w:val="single" w:sz="4" w:space="0" w:color="auto"/>
              <w:right w:val="single" w:sz="4" w:space="0" w:color="auto"/>
            </w:tcBorders>
            <w:hideMark/>
          </w:tcPr>
          <w:p w14:paraId="683E9BCE" w14:textId="77777777" w:rsidR="007E1D67" w:rsidRPr="007E1D67" w:rsidRDefault="007E1D67" w:rsidP="007E1D67">
            <w:r w:rsidRPr="007E1D67">
              <w:t>BR-01</w:t>
            </w:r>
          </w:p>
        </w:tc>
        <w:tc>
          <w:tcPr>
            <w:tcW w:w="6453" w:type="dxa"/>
            <w:tcBorders>
              <w:top w:val="single" w:sz="4" w:space="0" w:color="auto"/>
              <w:left w:val="single" w:sz="4" w:space="0" w:color="auto"/>
              <w:bottom w:val="single" w:sz="4" w:space="0" w:color="auto"/>
              <w:right w:val="single" w:sz="4" w:space="0" w:color="auto"/>
            </w:tcBorders>
            <w:hideMark/>
          </w:tcPr>
          <w:p w14:paraId="44EC21D3" w14:textId="77777777" w:rsidR="007E1D67" w:rsidRPr="007E1D67" w:rsidRDefault="007E1D67" w:rsidP="007E1D67">
            <w:proofErr w:type="gramStart"/>
            <w:r w:rsidRPr="007E1D67">
              <w:t>Customer</w:t>
            </w:r>
            <w:proofErr w:type="gramEnd"/>
            <w:r w:rsidRPr="007E1D67">
              <w:t xml:space="preserve"> must pay </w:t>
            </w:r>
            <w:proofErr w:type="gramStart"/>
            <w:r w:rsidRPr="007E1D67">
              <w:t>remaining</w:t>
            </w:r>
            <w:proofErr w:type="gramEnd"/>
            <w:r w:rsidRPr="007E1D67">
              <w:t xml:space="preserve"> payment before delivery staff confirm the purchase reservation</w:t>
            </w:r>
          </w:p>
        </w:tc>
        <w:tc>
          <w:tcPr>
            <w:tcW w:w="1891" w:type="dxa"/>
            <w:tcBorders>
              <w:top w:val="single" w:sz="4" w:space="0" w:color="auto"/>
              <w:left w:val="single" w:sz="4" w:space="0" w:color="auto"/>
              <w:bottom w:val="single" w:sz="4" w:space="0" w:color="auto"/>
              <w:right w:val="single" w:sz="4" w:space="0" w:color="auto"/>
            </w:tcBorders>
            <w:hideMark/>
          </w:tcPr>
          <w:p w14:paraId="31DA7C63" w14:textId="77777777" w:rsidR="007E1D67" w:rsidRPr="007E1D67" w:rsidRDefault="007E1D67" w:rsidP="007E1D67">
            <w:r w:rsidRPr="007E1D67">
              <w:t>UC-01, UC-02</w:t>
            </w:r>
          </w:p>
        </w:tc>
      </w:tr>
      <w:tr w:rsidR="007E1D67" w:rsidRPr="007E1D67" w14:paraId="51474E0B" w14:textId="77777777" w:rsidTr="00E85777">
        <w:tc>
          <w:tcPr>
            <w:tcW w:w="851" w:type="dxa"/>
            <w:tcBorders>
              <w:top w:val="single" w:sz="4" w:space="0" w:color="auto"/>
              <w:left w:val="single" w:sz="4" w:space="0" w:color="auto"/>
              <w:bottom w:val="single" w:sz="4" w:space="0" w:color="auto"/>
              <w:right w:val="single" w:sz="4" w:space="0" w:color="auto"/>
            </w:tcBorders>
            <w:hideMark/>
          </w:tcPr>
          <w:p w14:paraId="0368E0C0" w14:textId="77777777" w:rsidR="007E1D67" w:rsidRPr="007E1D67" w:rsidRDefault="007E1D67" w:rsidP="007E1D67">
            <w:r w:rsidRPr="007E1D67">
              <w:t>BR-02</w:t>
            </w:r>
          </w:p>
        </w:tc>
        <w:tc>
          <w:tcPr>
            <w:tcW w:w="6453" w:type="dxa"/>
            <w:tcBorders>
              <w:top w:val="single" w:sz="4" w:space="0" w:color="auto"/>
              <w:left w:val="single" w:sz="4" w:space="0" w:color="auto"/>
              <w:bottom w:val="single" w:sz="4" w:space="0" w:color="auto"/>
              <w:right w:val="single" w:sz="4" w:space="0" w:color="auto"/>
            </w:tcBorders>
            <w:hideMark/>
          </w:tcPr>
          <w:p w14:paraId="6982C9B7" w14:textId="77777777" w:rsidR="007E1D67" w:rsidRPr="007E1D67" w:rsidRDefault="007E1D67" w:rsidP="007E1D67">
            <w:r w:rsidRPr="007E1D67">
              <w:t>The quote must be approved by the manager before the customer can view it</w:t>
            </w:r>
          </w:p>
        </w:tc>
        <w:tc>
          <w:tcPr>
            <w:tcW w:w="1891" w:type="dxa"/>
            <w:tcBorders>
              <w:top w:val="single" w:sz="4" w:space="0" w:color="auto"/>
              <w:left w:val="single" w:sz="4" w:space="0" w:color="auto"/>
              <w:bottom w:val="single" w:sz="4" w:space="0" w:color="auto"/>
              <w:right w:val="single" w:sz="4" w:space="0" w:color="auto"/>
            </w:tcBorders>
            <w:hideMark/>
          </w:tcPr>
          <w:p w14:paraId="59815283" w14:textId="77777777" w:rsidR="007E1D67" w:rsidRPr="007E1D67" w:rsidRDefault="007E1D67" w:rsidP="007E1D67">
            <w:r w:rsidRPr="007E1D67">
              <w:t>UC-15</w:t>
            </w:r>
          </w:p>
        </w:tc>
      </w:tr>
      <w:tr w:rsidR="007E1D67" w:rsidRPr="007E1D67" w14:paraId="5773FEF0" w14:textId="77777777" w:rsidTr="00E85777">
        <w:tc>
          <w:tcPr>
            <w:tcW w:w="851" w:type="dxa"/>
            <w:tcBorders>
              <w:top w:val="single" w:sz="4" w:space="0" w:color="auto"/>
              <w:left w:val="single" w:sz="4" w:space="0" w:color="auto"/>
              <w:bottom w:val="single" w:sz="4" w:space="0" w:color="auto"/>
              <w:right w:val="single" w:sz="4" w:space="0" w:color="auto"/>
            </w:tcBorders>
            <w:hideMark/>
          </w:tcPr>
          <w:p w14:paraId="3789EFC3" w14:textId="77777777" w:rsidR="007E1D67" w:rsidRPr="007E1D67" w:rsidRDefault="007E1D67" w:rsidP="007E1D67">
            <w:r w:rsidRPr="007E1D67">
              <w:t>BR-03</w:t>
            </w:r>
          </w:p>
        </w:tc>
        <w:tc>
          <w:tcPr>
            <w:tcW w:w="6453" w:type="dxa"/>
            <w:tcBorders>
              <w:top w:val="single" w:sz="4" w:space="0" w:color="auto"/>
              <w:left w:val="single" w:sz="4" w:space="0" w:color="auto"/>
              <w:bottom w:val="single" w:sz="4" w:space="0" w:color="auto"/>
              <w:right w:val="single" w:sz="4" w:space="0" w:color="auto"/>
            </w:tcBorders>
            <w:hideMark/>
          </w:tcPr>
          <w:p w14:paraId="41BFD7AB" w14:textId="77777777" w:rsidR="007E1D67" w:rsidRPr="007E1D67" w:rsidRDefault="007E1D67" w:rsidP="007E1D67">
            <w:r w:rsidRPr="007E1D67">
              <w:t>The customer must make payment before reservation staff send specific information</w:t>
            </w:r>
          </w:p>
        </w:tc>
        <w:tc>
          <w:tcPr>
            <w:tcW w:w="1891" w:type="dxa"/>
            <w:tcBorders>
              <w:top w:val="single" w:sz="4" w:space="0" w:color="auto"/>
              <w:left w:val="single" w:sz="4" w:space="0" w:color="auto"/>
              <w:bottom w:val="single" w:sz="4" w:space="0" w:color="auto"/>
              <w:right w:val="single" w:sz="4" w:space="0" w:color="auto"/>
            </w:tcBorders>
            <w:hideMark/>
          </w:tcPr>
          <w:p w14:paraId="2E251F8E" w14:textId="77777777" w:rsidR="007E1D67" w:rsidRDefault="007E1D67" w:rsidP="007E1D67">
            <w:r w:rsidRPr="007E1D67">
              <w:t>UC-07</w:t>
            </w:r>
          </w:p>
          <w:p w14:paraId="77C18E10" w14:textId="77777777" w:rsidR="00E85777" w:rsidRPr="007E1D67" w:rsidRDefault="00E85777" w:rsidP="007E1D67"/>
        </w:tc>
      </w:tr>
      <w:tr w:rsidR="007E1D67" w:rsidRPr="007E1D67" w14:paraId="1C0419C3" w14:textId="77777777" w:rsidTr="00E85777">
        <w:tc>
          <w:tcPr>
            <w:tcW w:w="851" w:type="dxa"/>
            <w:tcBorders>
              <w:top w:val="single" w:sz="4" w:space="0" w:color="auto"/>
              <w:left w:val="single" w:sz="4" w:space="0" w:color="auto"/>
              <w:bottom w:val="single" w:sz="4" w:space="0" w:color="auto"/>
              <w:right w:val="single" w:sz="4" w:space="0" w:color="auto"/>
            </w:tcBorders>
            <w:hideMark/>
          </w:tcPr>
          <w:p w14:paraId="1808123C" w14:textId="77777777" w:rsidR="007E1D67" w:rsidRPr="007E1D67" w:rsidRDefault="007E1D67" w:rsidP="007E1D67">
            <w:r w:rsidRPr="007E1D67">
              <w:t>BR-04</w:t>
            </w:r>
          </w:p>
        </w:tc>
        <w:tc>
          <w:tcPr>
            <w:tcW w:w="6453" w:type="dxa"/>
            <w:tcBorders>
              <w:top w:val="single" w:sz="4" w:space="0" w:color="auto"/>
              <w:left w:val="single" w:sz="4" w:space="0" w:color="auto"/>
              <w:bottom w:val="single" w:sz="4" w:space="0" w:color="auto"/>
              <w:right w:val="single" w:sz="4" w:space="0" w:color="auto"/>
            </w:tcBorders>
            <w:hideMark/>
          </w:tcPr>
          <w:p w14:paraId="08B0417F" w14:textId="77777777" w:rsidR="007E1D67" w:rsidRPr="007E1D67" w:rsidRDefault="007E1D67" w:rsidP="007E1D67">
            <w:r w:rsidRPr="007E1D67">
              <w:t>The customer needs to deposit 30% of the value of the fish to make an order</w:t>
            </w:r>
          </w:p>
        </w:tc>
        <w:tc>
          <w:tcPr>
            <w:tcW w:w="1891" w:type="dxa"/>
            <w:tcBorders>
              <w:top w:val="single" w:sz="4" w:space="0" w:color="auto"/>
              <w:left w:val="single" w:sz="4" w:space="0" w:color="auto"/>
              <w:bottom w:val="single" w:sz="4" w:space="0" w:color="auto"/>
              <w:right w:val="single" w:sz="4" w:space="0" w:color="auto"/>
            </w:tcBorders>
            <w:hideMark/>
          </w:tcPr>
          <w:p w14:paraId="6CCD535D" w14:textId="77777777" w:rsidR="007E1D67" w:rsidRPr="007E1D67" w:rsidRDefault="007E1D67" w:rsidP="007E1D67">
            <w:r w:rsidRPr="007E1D67">
              <w:t>UC-04</w:t>
            </w:r>
          </w:p>
        </w:tc>
      </w:tr>
      <w:tr w:rsidR="00E85777" w14:paraId="5DF21B86" w14:textId="77777777" w:rsidTr="00E85777">
        <w:tc>
          <w:tcPr>
            <w:tcW w:w="851" w:type="dxa"/>
            <w:tcBorders>
              <w:top w:val="single" w:sz="4" w:space="0" w:color="auto"/>
              <w:left w:val="single" w:sz="4" w:space="0" w:color="auto"/>
              <w:bottom w:val="single" w:sz="4" w:space="0" w:color="auto"/>
              <w:right w:val="single" w:sz="4" w:space="0" w:color="auto"/>
            </w:tcBorders>
            <w:hideMark/>
          </w:tcPr>
          <w:p w14:paraId="00830668" w14:textId="77777777" w:rsidR="00E85777" w:rsidRDefault="00E85777" w:rsidP="00E85777">
            <w:r>
              <w:t>BR-01</w:t>
            </w:r>
          </w:p>
        </w:tc>
        <w:tc>
          <w:tcPr>
            <w:tcW w:w="6453" w:type="dxa"/>
            <w:tcBorders>
              <w:top w:val="single" w:sz="4" w:space="0" w:color="auto"/>
              <w:left w:val="single" w:sz="4" w:space="0" w:color="auto"/>
              <w:bottom w:val="single" w:sz="4" w:space="0" w:color="auto"/>
              <w:right w:val="single" w:sz="4" w:space="0" w:color="auto"/>
            </w:tcBorders>
            <w:hideMark/>
          </w:tcPr>
          <w:p w14:paraId="3D9981F9" w14:textId="77777777" w:rsidR="00E85777" w:rsidRDefault="00E85777" w:rsidP="00E85777">
            <w:proofErr w:type="gramStart"/>
            <w:r>
              <w:t>User</w:t>
            </w:r>
            <w:proofErr w:type="gramEnd"/>
            <w:r>
              <w:t xml:space="preserve"> must deposit 30% of the value of the fish before making orders</w:t>
            </w:r>
          </w:p>
        </w:tc>
        <w:tc>
          <w:tcPr>
            <w:tcW w:w="1891" w:type="dxa"/>
            <w:tcBorders>
              <w:top w:val="single" w:sz="4" w:space="0" w:color="auto"/>
              <w:left w:val="single" w:sz="4" w:space="0" w:color="auto"/>
              <w:bottom w:val="single" w:sz="4" w:space="0" w:color="auto"/>
              <w:right w:val="single" w:sz="4" w:space="0" w:color="auto"/>
            </w:tcBorders>
            <w:hideMark/>
          </w:tcPr>
          <w:p w14:paraId="451BFE28" w14:textId="77777777" w:rsidR="00E85777" w:rsidRDefault="00E85777" w:rsidP="00E85777">
            <w:r>
              <w:t>UC-01</w:t>
            </w:r>
          </w:p>
        </w:tc>
      </w:tr>
      <w:tr w:rsidR="00E85777" w14:paraId="24B75B63" w14:textId="77777777" w:rsidTr="00E85777">
        <w:tc>
          <w:tcPr>
            <w:tcW w:w="851" w:type="dxa"/>
            <w:tcBorders>
              <w:top w:val="single" w:sz="4" w:space="0" w:color="auto"/>
              <w:left w:val="single" w:sz="4" w:space="0" w:color="auto"/>
              <w:bottom w:val="single" w:sz="4" w:space="0" w:color="auto"/>
              <w:right w:val="single" w:sz="4" w:space="0" w:color="auto"/>
            </w:tcBorders>
            <w:hideMark/>
          </w:tcPr>
          <w:p w14:paraId="2C16B919" w14:textId="77777777" w:rsidR="00E85777" w:rsidRDefault="00E85777" w:rsidP="00E85777">
            <w:r>
              <w:t>BR-02</w:t>
            </w:r>
          </w:p>
        </w:tc>
        <w:tc>
          <w:tcPr>
            <w:tcW w:w="6453" w:type="dxa"/>
            <w:tcBorders>
              <w:top w:val="single" w:sz="4" w:space="0" w:color="auto"/>
              <w:left w:val="single" w:sz="4" w:space="0" w:color="auto"/>
              <w:bottom w:val="single" w:sz="4" w:space="0" w:color="auto"/>
              <w:right w:val="single" w:sz="4" w:space="0" w:color="auto"/>
            </w:tcBorders>
            <w:hideMark/>
          </w:tcPr>
          <w:p w14:paraId="7EC7D09D" w14:textId="77777777" w:rsidR="00E85777" w:rsidRDefault="00E85777" w:rsidP="00E85777">
            <w:r>
              <w:t>All cancellation must take place within 48 hours since reservations are made</w:t>
            </w:r>
          </w:p>
        </w:tc>
        <w:tc>
          <w:tcPr>
            <w:tcW w:w="1891" w:type="dxa"/>
            <w:tcBorders>
              <w:top w:val="single" w:sz="4" w:space="0" w:color="auto"/>
              <w:left w:val="single" w:sz="4" w:space="0" w:color="auto"/>
              <w:bottom w:val="single" w:sz="4" w:space="0" w:color="auto"/>
              <w:right w:val="single" w:sz="4" w:space="0" w:color="auto"/>
            </w:tcBorders>
            <w:hideMark/>
          </w:tcPr>
          <w:p w14:paraId="529B23C0" w14:textId="77777777" w:rsidR="00E85777" w:rsidRDefault="00E85777" w:rsidP="00E85777">
            <w:r>
              <w:t>UC-11</w:t>
            </w:r>
          </w:p>
        </w:tc>
      </w:tr>
      <w:tr w:rsidR="00E85777" w14:paraId="4C6E9897" w14:textId="77777777" w:rsidTr="00E85777">
        <w:tc>
          <w:tcPr>
            <w:tcW w:w="851" w:type="dxa"/>
            <w:tcBorders>
              <w:top w:val="single" w:sz="4" w:space="0" w:color="auto"/>
              <w:left w:val="single" w:sz="4" w:space="0" w:color="auto"/>
              <w:bottom w:val="single" w:sz="4" w:space="0" w:color="auto"/>
              <w:right w:val="single" w:sz="4" w:space="0" w:color="auto"/>
            </w:tcBorders>
            <w:hideMark/>
          </w:tcPr>
          <w:p w14:paraId="2939A841" w14:textId="77777777" w:rsidR="00E85777" w:rsidRDefault="00E85777" w:rsidP="00E85777">
            <w:r>
              <w:t>BR-03</w:t>
            </w:r>
          </w:p>
        </w:tc>
        <w:tc>
          <w:tcPr>
            <w:tcW w:w="6453" w:type="dxa"/>
            <w:tcBorders>
              <w:top w:val="single" w:sz="4" w:space="0" w:color="auto"/>
              <w:left w:val="single" w:sz="4" w:space="0" w:color="auto"/>
              <w:bottom w:val="single" w:sz="4" w:space="0" w:color="auto"/>
              <w:right w:val="single" w:sz="4" w:space="0" w:color="auto"/>
            </w:tcBorders>
            <w:hideMark/>
          </w:tcPr>
          <w:p w14:paraId="23F87D70" w14:textId="77777777" w:rsidR="00E85777" w:rsidRDefault="00E85777" w:rsidP="00E85777">
            <w:r>
              <w:t>Airfare and hotel charges cannot be cancelled</w:t>
            </w:r>
          </w:p>
        </w:tc>
        <w:tc>
          <w:tcPr>
            <w:tcW w:w="1891" w:type="dxa"/>
            <w:tcBorders>
              <w:top w:val="single" w:sz="4" w:space="0" w:color="auto"/>
              <w:left w:val="single" w:sz="4" w:space="0" w:color="auto"/>
              <w:bottom w:val="single" w:sz="4" w:space="0" w:color="auto"/>
              <w:right w:val="single" w:sz="4" w:space="0" w:color="auto"/>
            </w:tcBorders>
            <w:hideMark/>
          </w:tcPr>
          <w:p w14:paraId="0EF0F188" w14:textId="77777777" w:rsidR="00E85777" w:rsidRDefault="00E85777" w:rsidP="00E85777">
            <w:r>
              <w:t>UC-11</w:t>
            </w:r>
          </w:p>
        </w:tc>
      </w:tr>
      <w:tr w:rsidR="00E85777" w14:paraId="31201474" w14:textId="77777777" w:rsidTr="00E85777">
        <w:tc>
          <w:tcPr>
            <w:tcW w:w="851" w:type="dxa"/>
            <w:tcBorders>
              <w:top w:val="single" w:sz="4" w:space="0" w:color="auto"/>
              <w:left w:val="single" w:sz="4" w:space="0" w:color="auto"/>
              <w:bottom w:val="single" w:sz="4" w:space="0" w:color="auto"/>
              <w:right w:val="single" w:sz="4" w:space="0" w:color="auto"/>
            </w:tcBorders>
            <w:hideMark/>
          </w:tcPr>
          <w:p w14:paraId="49E0BCCF" w14:textId="77777777" w:rsidR="00E85777" w:rsidRDefault="00E85777" w:rsidP="00E85777">
            <w:r>
              <w:t>BR-04</w:t>
            </w:r>
          </w:p>
        </w:tc>
        <w:tc>
          <w:tcPr>
            <w:tcW w:w="6453" w:type="dxa"/>
            <w:tcBorders>
              <w:top w:val="single" w:sz="4" w:space="0" w:color="auto"/>
              <w:left w:val="single" w:sz="4" w:space="0" w:color="auto"/>
              <w:bottom w:val="single" w:sz="4" w:space="0" w:color="auto"/>
              <w:right w:val="single" w:sz="4" w:space="0" w:color="auto"/>
            </w:tcBorders>
            <w:hideMark/>
          </w:tcPr>
          <w:p w14:paraId="4DB836E0" w14:textId="77777777" w:rsidR="00E85777" w:rsidRDefault="00E85777" w:rsidP="00E85777">
            <w:proofErr w:type="gramStart"/>
            <w:r>
              <w:t>User</w:t>
            </w:r>
            <w:proofErr w:type="gramEnd"/>
            <w:r>
              <w:t xml:space="preserve"> must have enough money in the system’s e-wallet upon making purchases</w:t>
            </w:r>
          </w:p>
        </w:tc>
        <w:tc>
          <w:tcPr>
            <w:tcW w:w="1891" w:type="dxa"/>
            <w:tcBorders>
              <w:top w:val="single" w:sz="4" w:space="0" w:color="auto"/>
              <w:left w:val="single" w:sz="4" w:space="0" w:color="auto"/>
              <w:bottom w:val="single" w:sz="4" w:space="0" w:color="auto"/>
              <w:right w:val="single" w:sz="4" w:space="0" w:color="auto"/>
            </w:tcBorders>
            <w:hideMark/>
          </w:tcPr>
          <w:p w14:paraId="2F1E1BDF" w14:textId="77777777" w:rsidR="00E85777" w:rsidRDefault="00E85777" w:rsidP="00E85777">
            <w:r>
              <w:t>UC-09</w:t>
            </w:r>
          </w:p>
        </w:tc>
      </w:tr>
      <w:tr w:rsidR="00E85777" w14:paraId="58352F05" w14:textId="77777777" w:rsidTr="00E85777">
        <w:tc>
          <w:tcPr>
            <w:tcW w:w="851" w:type="dxa"/>
            <w:tcBorders>
              <w:top w:val="single" w:sz="4" w:space="0" w:color="auto"/>
              <w:left w:val="single" w:sz="4" w:space="0" w:color="auto"/>
              <w:bottom w:val="single" w:sz="4" w:space="0" w:color="auto"/>
              <w:right w:val="single" w:sz="4" w:space="0" w:color="auto"/>
            </w:tcBorders>
            <w:hideMark/>
          </w:tcPr>
          <w:p w14:paraId="6CD30297" w14:textId="77777777" w:rsidR="00E85777" w:rsidRPr="00E85777" w:rsidRDefault="00E85777" w:rsidP="00E85777">
            <w:r w:rsidRPr="00E85777">
              <w:t>BR-01</w:t>
            </w:r>
          </w:p>
        </w:tc>
        <w:tc>
          <w:tcPr>
            <w:tcW w:w="6453" w:type="dxa"/>
            <w:tcBorders>
              <w:top w:val="single" w:sz="4" w:space="0" w:color="auto"/>
              <w:left w:val="single" w:sz="4" w:space="0" w:color="auto"/>
              <w:bottom w:val="single" w:sz="4" w:space="0" w:color="auto"/>
              <w:right w:val="single" w:sz="4" w:space="0" w:color="auto"/>
            </w:tcBorders>
            <w:hideMark/>
          </w:tcPr>
          <w:p w14:paraId="761744F3" w14:textId="77777777" w:rsidR="00E85777" w:rsidRPr="00E85777" w:rsidRDefault="00E85777" w:rsidP="00E85777">
            <w:r w:rsidRPr="00E85777">
              <w:t>Discount for Multiple Pets:</w:t>
            </w:r>
          </w:p>
          <w:p w14:paraId="75BD2645" w14:textId="77777777" w:rsidR="00E85777" w:rsidRPr="00E85777" w:rsidRDefault="00E85777" w:rsidP="00E85777">
            <w:r w:rsidRPr="00E85777">
              <w:t>When a customer schedules appointments for two or more pets, they receive a 15% discount on medical examination services.</w:t>
            </w:r>
          </w:p>
        </w:tc>
        <w:tc>
          <w:tcPr>
            <w:tcW w:w="1891" w:type="dxa"/>
            <w:tcBorders>
              <w:top w:val="single" w:sz="4" w:space="0" w:color="auto"/>
              <w:left w:val="single" w:sz="4" w:space="0" w:color="auto"/>
              <w:bottom w:val="single" w:sz="4" w:space="0" w:color="auto"/>
              <w:right w:val="single" w:sz="4" w:space="0" w:color="auto"/>
            </w:tcBorders>
            <w:hideMark/>
          </w:tcPr>
          <w:p w14:paraId="747218FA" w14:textId="77777777" w:rsidR="00E85777" w:rsidRPr="00E85777" w:rsidRDefault="00E85777" w:rsidP="00E85777">
            <w:r w:rsidRPr="00E85777">
              <w:t>UC-01, UC-02</w:t>
            </w:r>
          </w:p>
        </w:tc>
      </w:tr>
      <w:tr w:rsidR="00E85777" w14:paraId="17D5BCEE" w14:textId="77777777" w:rsidTr="00E85777">
        <w:tc>
          <w:tcPr>
            <w:tcW w:w="851" w:type="dxa"/>
            <w:tcBorders>
              <w:top w:val="single" w:sz="4" w:space="0" w:color="auto"/>
              <w:left w:val="single" w:sz="4" w:space="0" w:color="auto"/>
              <w:bottom w:val="single" w:sz="4" w:space="0" w:color="auto"/>
              <w:right w:val="single" w:sz="4" w:space="0" w:color="auto"/>
            </w:tcBorders>
            <w:hideMark/>
          </w:tcPr>
          <w:p w14:paraId="0B59CAEE" w14:textId="77777777" w:rsidR="00E85777" w:rsidRPr="00E85777" w:rsidRDefault="00E85777" w:rsidP="00E85777">
            <w:r w:rsidRPr="00E85777">
              <w:t>BR-02</w:t>
            </w:r>
          </w:p>
        </w:tc>
        <w:tc>
          <w:tcPr>
            <w:tcW w:w="6453" w:type="dxa"/>
            <w:tcBorders>
              <w:top w:val="single" w:sz="4" w:space="0" w:color="auto"/>
              <w:left w:val="single" w:sz="4" w:space="0" w:color="auto"/>
              <w:bottom w:val="single" w:sz="4" w:space="0" w:color="auto"/>
              <w:right w:val="single" w:sz="4" w:space="0" w:color="auto"/>
            </w:tcBorders>
            <w:hideMark/>
          </w:tcPr>
          <w:p w14:paraId="0ECAC675" w14:textId="77777777" w:rsidR="00E85777" w:rsidRPr="00E85777" w:rsidRDefault="00E85777" w:rsidP="00E85777">
            <w:r w:rsidRPr="00E85777">
              <w:t>Appointment Cancellation Policy:</w:t>
            </w:r>
          </w:p>
          <w:p w14:paraId="142C409C" w14:textId="77777777" w:rsidR="00E85777" w:rsidRPr="00E85777" w:rsidRDefault="00E85777" w:rsidP="00E85777">
            <w:r w:rsidRPr="00E85777">
              <w:t xml:space="preserve"> Customers can cancel appointments 24 hours before the scheduled examination   time.</w:t>
            </w:r>
            <w:r>
              <w:t xml:space="preserve"> </w:t>
            </w:r>
            <w:r w:rsidRPr="00E85777">
              <w:t>If canceled within the stipulated time frame, the system transfers the paid money back to the customer.</w:t>
            </w:r>
          </w:p>
        </w:tc>
        <w:tc>
          <w:tcPr>
            <w:tcW w:w="1891" w:type="dxa"/>
            <w:tcBorders>
              <w:top w:val="single" w:sz="4" w:space="0" w:color="auto"/>
              <w:left w:val="single" w:sz="4" w:space="0" w:color="auto"/>
              <w:bottom w:val="single" w:sz="4" w:space="0" w:color="auto"/>
              <w:right w:val="single" w:sz="4" w:space="0" w:color="auto"/>
            </w:tcBorders>
            <w:hideMark/>
          </w:tcPr>
          <w:p w14:paraId="00B76CCE" w14:textId="77777777" w:rsidR="00E85777" w:rsidRPr="00E85777" w:rsidRDefault="00E85777" w:rsidP="00E85777">
            <w:r w:rsidRPr="00E85777">
              <w:t>UC-04</w:t>
            </w:r>
          </w:p>
        </w:tc>
      </w:tr>
      <w:tr w:rsidR="00E85777" w14:paraId="48C10F8F" w14:textId="77777777" w:rsidTr="00E85777">
        <w:tc>
          <w:tcPr>
            <w:tcW w:w="851" w:type="dxa"/>
            <w:tcBorders>
              <w:top w:val="single" w:sz="4" w:space="0" w:color="auto"/>
              <w:left w:val="single" w:sz="4" w:space="0" w:color="auto"/>
              <w:bottom w:val="single" w:sz="4" w:space="0" w:color="auto"/>
              <w:right w:val="single" w:sz="4" w:space="0" w:color="auto"/>
            </w:tcBorders>
            <w:hideMark/>
          </w:tcPr>
          <w:p w14:paraId="7DBDC2BC" w14:textId="77777777" w:rsidR="00E85777" w:rsidRPr="00E85777" w:rsidRDefault="00E85777" w:rsidP="00E85777">
            <w:r w:rsidRPr="00E85777">
              <w:t>BR-03</w:t>
            </w:r>
          </w:p>
        </w:tc>
        <w:tc>
          <w:tcPr>
            <w:tcW w:w="6453" w:type="dxa"/>
            <w:tcBorders>
              <w:top w:val="single" w:sz="4" w:space="0" w:color="auto"/>
              <w:left w:val="single" w:sz="4" w:space="0" w:color="auto"/>
              <w:bottom w:val="single" w:sz="4" w:space="0" w:color="auto"/>
              <w:right w:val="single" w:sz="4" w:space="0" w:color="auto"/>
            </w:tcBorders>
            <w:hideMark/>
          </w:tcPr>
          <w:p w14:paraId="73E4AE8D" w14:textId="77777777" w:rsidR="00E85777" w:rsidRPr="00E85777" w:rsidRDefault="00E85777" w:rsidP="00E85777">
            <w:r w:rsidRPr="00E85777">
              <w:t>Approval of Veterinarian Work Schedule:</w:t>
            </w:r>
          </w:p>
          <w:p w14:paraId="27095062" w14:textId="77777777" w:rsidR="00E85777" w:rsidRPr="00E85777" w:rsidRDefault="00E85777" w:rsidP="00E85777">
            <w:r w:rsidRPr="00E85777">
              <w:t>Veterinarians can register for a work schedule, but it needs approval from the clinic manager.</w:t>
            </w:r>
          </w:p>
          <w:p w14:paraId="2B5D8E81" w14:textId="77777777" w:rsidR="00E85777" w:rsidRPr="00E85777" w:rsidRDefault="00E85777" w:rsidP="00E85777">
            <w:r w:rsidRPr="00E85777">
              <w:t>Only veterinary work schedules approved by the manager can be booked by customers.</w:t>
            </w:r>
          </w:p>
        </w:tc>
        <w:tc>
          <w:tcPr>
            <w:tcW w:w="1891" w:type="dxa"/>
            <w:tcBorders>
              <w:top w:val="single" w:sz="4" w:space="0" w:color="auto"/>
              <w:left w:val="single" w:sz="4" w:space="0" w:color="auto"/>
              <w:bottom w:val="single" w:sz="4" w:space="0" w:color="auto"/>
              <w:right w:val="single" w:sz="4" w:space="0" w:color="auto"/>
            </w:tcBorders>
            <w:hideMark/>
          </w:tcPr>
          <w:p w14:paraId="3F30A89B" w14:textId="77777777" w:rsidR="00E85777" w:rsidRPr="00E85777" w:rsidRDefault="00E85777" w:rsidP="00E85777">
            <w:r w:rsidRPr="00E85777">
              <w:t>UC-08</w:t>
            </w:r>
          </w:p>
        </w:tc>
      </w:tr>
      <w:tr w:rsidR="00E85777" w14:paraId="4D8703FA" w14:textId="77777777" w:rsidTr="00E85777">
        <w:tc>
          <w:tcPr>
            <w:tcW w:w="851" w:type="dxa"/>
            <w:tcBorders>
              <w:top w:val="single" w:sz="4" w:space="0" w:color="auto"/>
              <w:left w:val="single" w:sz="4" w:space="0" w:color="auto"/>
              <w:bottom w:val="single" w:sz="4" w:space="0" w:color="auto"/>
              <w:right w:val="single" w:sz="4" w:space="0" w:color="auto"/>
            </w:tcBorders>
            <w:hideMark/>
          </w:tcPr>
          <w:p w14:paraId="317EC534" w14:textId="77777777" w:rsidR="00E85777" w:rsidRPr="00E85777" w:rsidRDefault="00E85777" w:rsidP="00E85777">
            <w:r w:rsidRPr="00E85777">
              <w:lastRenderedPageBreak/>
              <w:t>BR-04</w:t>
            </w:r>
          </w:p>
        </w:tc>
        <w:tc>
          <w:tcPr>
            <w:tcW w:w="6453" w:type="dxa"/>
            <w:tcBorders>
              <w:top w:val="single" w:sz="4" w:space="0" w:color="auto"/>
              <w:left w:val="single" w:sz="4" w:space="0" w:color="auto"/>
              <w:bottom w:val="single" w:sz="4" w:space="0" w:color="auto"/>
              <w:right w:val="single" w:sz="4" w:space="0" w:color="auto"/>
            </w:tcBorders>
            <w:hideMark/>
          </w:tcPr>
          <w:p w14:paraId="67603714" w14:textId="77777777" w:rsidR="00E85777" w:rsidRPr="00E85777" w:rsidRDefault="00E85777" w:rsidP="00E85777">
            <w:r w:rsidRPr="00E85777">
              <w:t>Authentication for Customer Access:</w:t>
            </w:r>
          </w:p>
          <w:p w14:paraId="712DD646" w14:textId="77777777" w:rsidR="00E85777" w:rsidRPr="00E85777" w:rsidRDefault="00E85777" w:rsidP="00E85777">
            <w:r w:rsidRPr="00E85777">
              <w:t>Customers must log in through an account registered with the system or using a Google account before scheduling an appointment.</w:t>
            </w:r>
          </w:p>
        </w:tc>
        <w:tc>
          <w:tcPr>
            <w:tcW w:w="1891" w:type="dxa"/>
            <w:tcBorders>
              <w:top w:val="single" w:sz="4" w:space="0" w:color="auto"/>
              <w:left w:val="single" w:sz="4" w:space="0" w:color="auto"/>
              <w:bottom w:val="single" w:sz="4" w:space="0" w:color="auto"/>
              <w:right w:val="single" w:sz="4" w:space="0" w:color="auto"/>
            </w:tcBorders>
            <w:hideMark/>
          </w:tcPr>
          <w:p w14:paraId="06823DBC" w14:textId="77777777" w:rsidR="00E85777" w:rsidRPr="00E85777" w:rsidRDefault="00E85777" w:rsidP="00E85777">
            <w:r w:rsidRPr="00E85777">
              <w:t>UC-03</w:t>
            </w:r>
          </w:p>
        </w:tc>
      </w:tr>
      <w:tr w:rsidR="00E85777" w14:paraId="70D3C24B" w14:textId="77777777" w:rsidTr="00E85777">
        <w:tc>
          <w:tcPr>
            <w:tcW w:w="851" w:type="dxa"/>
            <w:tcBorders>
              <w:top w:val="single" w:sz="4" w:space="0" w:color="auto"/>
              <w:left w:val="single" w:sz="4" w:space="0" w:color="auto"/>
              <w:bottom w:val="single" w:sz="4" w:space="0" w:color="auto"/>
              <w:right w:val="single" w:sz="4" w:space="0" w:color="auto"/>
            </w:tcBorders>
            <w:hideMark/>
          </w:tcPr>
          <w:p w14:paraId="4FB06DE1" w14:textId="77777777" w:rsidR="00E85777" w:rsidRPr="00E85777" w:rsidRDefault="00E85777" w:rsidP="00E85777">
            <w:r w:rsidRPr="00E85777">
              <w:t>BR-05</w:t>
            </w:r>
          </w:p>
        </w:tc>
        <w:tc>
          <w:tcPr>
            <w:tcW w:w="6453" w:type="dxa"/>
            <w:tcBorders>
              <w:top w:val="single" w:sz="4" w:space="0" w:color="auto"/>
              <w:left w:val="single" w:sz="4" w:space="0" w:color="auto"/>
              <w:bottom w:val="single" w:sz="4" w:space="0" w:color="auto"/>
              <w:right w:val="single" w:sz="4" w:space="0" w:color="auto"/>
            </w:tcBorders>
            <w:hideMark/>
          </w:tcPr>
          <w:p w14:paraId="3E742555" w14:textId="77777777" w:rsidR="00E85777" w:rsidRPr="00E85777" w:rsidRDefault="00E85777" w:rsidP="00E85777">
            <w:r w:rsidRPr="00E85777">
              <w:t>Encryption of Sensitive Data:</w:t>
            </w:r>
          </w:p>
          <w:p w14:paraId="08C90A7E" w14:textId="77777777" w:rsidR="00E85777" w:rsidRPr="00E85777" w:rsidRDefault="00E85777" w:rsidP="00E85777">
            <w:r w:rsidRPr="00E85777">
              <w:t>All network transactions involving financial information or personally identifiable information require 256-bit encryption.</w:t>
            </w:r>
          </w:p>
        </w:tc>
        <w:tc>
          <w:tcPr>
            <w:tcW w:w="1891" w:type="dxa"/>
            <w:tcBorders>
              <w:top w:val="single" w:sz="4" w:space="0" w:color="auto"/>
              <w:left w:val="single" w:sz="4" w:space="0" w:color="auto"/>
              <w:bottom w:val="single" w:sz="4" w:space="0" w:color="auto"/>
              <w:right w:val="single" w:sz="4" w:space="0" w:color="auto"/>
            </w:tcBorders>
            <w:hideMark/>
          </w:tcPr>
          <w:p w14:paraId="23A44ABC" w14:textId="77777777" w:rsidR="00E85777" w:rsidRPr="00E85777" w:rsidRDefault="00E85777" w:rsidP="00E85777"/>
        </w:tc>
      </w:tr>
    </w:tbl>
    <w:p w14:paraId="002513B8" w14:textId="77777777" w:rsidR="008E4AD8" w:rsidRDefault="008E4AD8" w:rsidP="008E4AD8">
      <w:r>
        <w:t xml:space="preserve">BR1: User Authentication: All students must use their </w:t>
      </w:r>
      <w:proofErr w:type="gramStart"/>
      <w:r>
        <w:t>official @</w:t>
      </w:r>
      <w:proofErr w:type="gramEnd"/>
      <w:r>
        <w:t>fpt.com.vn email account to log in and be identified by the system.</w:t>
      </w:r>
    </w:p>
    <w:p w14:paraId="297235A3" w14:textId="77777777" w:rsidR="008E4AD8" w:rsidRDefault="008E4AD8" w:rsidP="008E4AD8"/>
    <w:p w14:paraId="1D80861C" w14:textId="77777777" w:rsidR="008E4AD8" w:rsidRDefault="008E4AD8" w:rsidP="008E4AD8">
      <w:r>
        <w:t>BR2: User Hierarchy: User accounts must be structured in a specific hierarchy: Directors oversee campuses, Managers report to Directors, Teachers are managed by Managers, and Students are the end-users.</w:t>
      </w:r>
    </w:p>
    <w:p w14:paraId="66A5A481" w14:textId="77777777" w:rsidR="008E4AD8" w:rsidRDefault="008E4AD8" w:rsidP="008E4AD8"/>
    <w:p w14:paraId="4BBB539D" w14:textId="7BA4DBE0" w:rsidR="00742C38" w:rsidRDefault="008E4AD8" w:rsidP="008E4AD8">
      <w:r>
        <w:t>BR3: Administrative Control: There must be a single, system-wide Admin account.</w:t>
      </w:r>
    </w:p>
    <w:p w14:paraId="3A6258F6" w14:textId="77777777" w:rsidR="008E4AD8" w:rsidRDefault="008E4AD8" w:rsidP="008E4AD8">
      <w:r>
        <w:t>BR4: Exam Availability: A student can only begin an exam if the exam's official status is "Opening".</w:t>
      </w:r>
    </w:p>
    <w:p w14:paraId="69FBB0DA" w14:textId="77777777" w:rsidR="008E4AD8" w:rsidRDefault="008E4AD8" w:rsidP="008E4AD8"/>
    <w:p w14:paraId="5CB5E68F" w14:textId="77BC9314" w:rsidR="008E4AD8" w:rsidRDefault="008E4AD8" w:rsidP="008E4AD8">
      <w:r>
        <w:t xml:space="preserve">BR5: Exam Initiation: An exam can only be started by a </w:t>
      </w:r>
      <w:proofErr w:type="gramStart"/>
      <w:r>
        <w:t>Teacher</w:t>
      </w:r>
      <w:proofErr w:type="gramEnd"/>
      <w:r>
        <w:t>.</w:t>
      </w:r>
    </w:p>
    <w:p w14:paraId="0A3B001B" w14:textId="77777777" w:rsidR="008E4AD8" w:rsidRDefault="008E4AD8" w:rsidP="008E4AD8">
      <w:r>
        <w:t>BR6: Automatic Submission: An exam must be automatically submitted on behalf of the student when the official exam timer expires.</w:t>
      </w:r>
    </w:p>
    <w:p w14:paraId="147FCB93" w14:textId="77777777" w:rsidR="008E4AD8" w:rsidRDefault="008E4AD8" w:rsidP="008E4AD8"/>
    <w:p w14:paraId="05B18FFC" w14:textId="77777777" w:rsidR="008E4AD8" w:rsidRDefault="008E4AD8" w:rsidP="008E4AD8">
      <w:r>
        <w:t>BR7: Question Display: During an exam, questions must be displayed to the student one at a time per page.</w:t>
      </w:r>
    </w:p>
    <w:p w14:paraId="07ED7843" w14:textId="77777777" w:rsidR="008E4AD8" w:rsidRDefault="008E4AD8" w:rsidP="008E4AD8"/>
    <w:p w14:paraId="3636F42C" w14:textId="3C2B6148" w:rsidR="008E4AD8" w:rsidRDefault="008E4AD8" w:rsidP="008E4AD8">
      <w:r>
        <w:t>BR8: Grade Visibility: A student is only permitted to see their grade for an exam after they have submitted it.</w:t>
      </w:r>
    </w:p>
    <w:p w14:paraId="73EA0E15" w14:textId="77777777" w:rsidR="008E4AD8" w:rsidRDefault="008E4AD8" w:rsidP="008E4AD8">
      <w:r>
        <w:t>BR9: Teacher Ownership: Only the Teacher who created an exam is permitted to start it.</w:t>
      </w:r>
    </w:p>
    <w:p w14:paraId="752B20C7" w14:textId="77777777" w:rsidR="008E4AD8" w:rsidRDefault="008E4AD8" w:rsidP="008E4AD8"/>
    <w:p w14:paraId="163A843F" w14:textId="12957AE4" w:rsidR="008E4AD8" w:rsidRDefault="008E4AD8" w:rsidP="008E4AD8">
      <w:r>
        <w:lastRenderedPageBreak/>
        <w:t>BR10: Result Confidentiality: Only the Teacher who created an exam is permitted to view and export the results of that exam.</w:t>
      </w:r>
    </w:p>
    <w:p w14:paraId="11DBE465" w14:textId="77777777" w:rsidR="007E1D67" w:rsidRDefault="007E1D67"/>
    <w:p w14:paraId="0E21EE7A" w14:textId="77777777" w:rsidR="007E1D67" w:rsidRDefault="007E1D67"/>
    <w:p w14:paraId="7EB6F9AF" w14:textId="77777777" w:rsidR="007E1D67" w:rsidRPr="007E1D67" w:rsidRDefault="007E1D67" w:rsidP="007E1D67">
      <w:pPr>
        <w:rPr>
          <w:lang w:val="en-GB"/>
        </w:rPr>
      </w:pPr>
      <w:r w:rsidRPr="007E1D67">
        <w:rPr>
          <w:lang w:val="en-GB"/>
        </w:rPr>
        <w:t>Non-Functional 1:</w:t>
      </w:r>
    </w:p>
    <w:p w14:paraId="4C95AA21" w14:textId="77777777" w:rsidR="007E1D67" w:rsidRPr="007E1D67" w:rsidRDefault="007E1D67" w:rsidP="007E1D67">
      <w:pPr>
        <w:rPr>
          <w:lang w:val="en-GB"/>
        </w:rPr>
      </w:pPr>
      <w:r w:rsidRPr="007E1D67">
        <w:rPr>
          <w:lang w:val="en-GB"/>
        </w:rPr>
        <w:t>Statement 1: All data transferred between the server and the client on the FUPB website must be encrypted using HTTPS with TLS 1.2 or above. The tester can confirm that the connection is encrypted using the right protocols by using security testing tools.</w:t>
      </w:r>
    </w:p>
    <w:p w14:paraId="24ACA20F" w14:textId="77777777" w:rsidR="007E1D67" w:rsidRPr="007E1D67" w:rsidRDefault="007E1D67" w:rsidP="007E1D67">
      <w:pPr>
        <w:rPr>
          <w:lang w:val="en-GB"/>
        </w:rPr>
      </w:pPr>
      <w:r w:rsidRPr="007E1D67">
        <w:rPr>
          <w:lang w:val="en-GB"/>
        </w:rPr>
        <w:t>Statement 2: Under typical operating conditions, the system's average response time to database requests cannot be more than 100 milliseconds. This guarantees that users can access and view data from the system rapidly, resulting in a seamless and effective user experience. The tester is useful for evaluating response time performance.</w:t>
      </w:r>
    </w:p>
    <w:p w14:paraId="0DD1ECC6" w14:textId="77777777" w:rsidR="007E1D67" w:rsidRPr="007E1D67" w:rsidRDefault="007E1D67" w:rsidP="007E1D67">
      <w:pPr>
        <w:rPr>
          <w:lang w:val="en-GB"/>
        </w:rPr>
      </w:pPr>
      <w:r w:rsidRPr="007E1D67">
        <w:rPr>
          <w:lang w:val="en-GB"/>
        </w:rPr>
        <w:t>Non-Functional 2:</w:t>
      </w:r>
    </w:p>
    <w:p w14:paraId="49751ACE" w14:textId="77777777" w:rsidR="007E1D67" w:rsidRPr="007E1D67" w:rsidRDefault="007E1D67" w:rsidP="007E1D67">
      <w:pPr>
        <w:rPr>
          <w:lang w:val="en-GB"/>
        </w:rPr>
      </w:pPr>
      <w:r w:rsidRPr="007E1D67">
        <w:rPr>
          <w:lang w:val="en-GB"/>
        </w:rPr>
        <w:t>Statement 1: Under typical operating conditions, the system's average response time to database requests cannot be more than 100 milliseconds. This guarantees that users can access and view data from the system rapidly, resulting in a seamless and effective user experience.</w:t>
      </w:r>
    </w:p>
    <w:p w14:paraId="4991E80B" w14:textId="6912E63C" w:rsidR="007E1D67" w:rsidRDefault="007E1D67">
      <w:pPr>
        <w:rPr>
          <w:lang w:val="en-GB"/>
        </w:rPr>
      </w:pPr>
      <w:r w:rsidRPr="007E1D67">
        <w:rPr>
          <w:lang w:val="en-GB"/>
        </w:rPr>
        <w:t>Statement 2: To guarantee that users with disabilities can access and use the system with assistive technology, the system must adhere to WCAG 2.1 Level AA accessibility criteria. Regardless of a user's ability, this criterion tries to make the system accessible and easy to use.</w:t>
      </w:r>
    </w:p>
    <w:p w14:paraId="567806C5" w14:textId="77777777" w:rsidR="00E85777" w:rsidRPr="00E85777" w:rsidRDefault="00E85777" w:rsidP="00E85777">
      <w:r w:rsidRPr="00E85777">
        <w:t xml:space="preserve">The most critical non-functional requirement for an online exam system is </w:t>
      </w:r>
      <w:r w:rsidRPr="00E85777">
        <w:rPr>
          <w:b/>
          <w:bCs/>
        </w:rPr>
        <w:t>Performance</w:t>
      </w:r>
      <w:r w:rsidRPr="00E85777">
        <w:t>, specifically the response time during an active exam. A slow system directly impacts a student's ability to complete the test fairly within the time limit.</w:t>
      </w:r>
    </w:p>
    <w:p w14:paraId="55A891E6" w14:textId="77777777" w:rsidR="00E85777" w:rsidRPr="00E85777" w:rsidRDefault="00E85777" w:rsidP="00E85777">
      <w:pPr>
        <w:ind w:left="720"/>
      </w:pPr>
      <w:r w:rsidRPr="00E85777">
        <w:rPr>
          <w:b/>
          <w:bCs/>
        </w:rPr>
        <w:t>Statement 1: Question Load Time</w:t>
      </w:r>
      <w:r w:rsidRPr="00E85777">
        <w:t xml:space="preserve"> The time to load the next question page after a student submits an answer must be </w:t>
      </w:r>
      <w:r w:rsidRPr="00E85777">
        <w:rPr>
          <w:b/>
          <w:bCs/>
        </w:rPr>
        <w:t>less than or equal to 2 seconds</w:t>
      </w:r>
      <w:r w:rsidRPr="00E85777">
        <w:t xml:space="preserve"> for 95% of requests during a peak load of 500 concurrent students taking an exam.</w:t>
      </w:r>
    </w:p>
    <w:p w14:paraId="3EF218B2" w14:textId="77777777" w:rsidR="00E85777" w:rsidRPr="00E85777" w:rsidRDefault="00E85777" w:rsidP="00E85777">
      <w:pPr>
        <w:numPr>
          <w:ilvl w:val="1"/>
          <w:numId w:val="1"/>
        </w:numPr>
      </w:pPr>
      <w:r w:rsidRPr="00E85777">
        <w:rPr>
          <w:b/>
          <w:bCs/>
        </w:rPr>
        <w:t>Source of Number:</w:t>
      </w:r>
      <w:r w:rsidRPr="00E85777">
        <w:t xml:space="preserve"> The 2-second threshold is a standard usability benchmark for keeping users engaged. For a timed exam, anything longer creates anxiety and wastes valuable time. The 500-user load is a reasonable peak estimate for an exam across five campuses.</w:t>
      </w:r>
    </w:p>
    <w:p w14:paraId="68AA2CF8" w14:textId="77777777" w:rsidR="00E85777" w:rsidRPr="00E85777" w:rsidRDefault="00E85777" w:rsidP="00E85777">
      <w:pPr>
        <w:numPr>
          <w:ilvl w:val="1"/>
          <w:numId w:val="1"/>
        </w:numPr>
      </w:pPr>
      <w:r w:rsidRPr="00E85777">
        <w:rPr>
          <w:b/>
          <w:bCs/>
        </w:rPr>
        <w:lastRenderedPageBreak/>
        <w:t>Testability:</w:t>
      </w:r>
      <w:r w:rsidRPr="00E85777">
        <w:t xml:space="preserve"> A tester can use a load-testing tool (like Apache JMeter) to simulate 500 users. If more than 5% of the "load next question" requests exceed 2 seconds, the test </w:t>
      </w:r>
      <w:r w:rsidRPr="00E85777">
        <w:rPr>
          <w:b/>
          <w:bCs/>
        </w:rPr>
        <w:t>fails</w:t>
      </w:r>
      <w:r w:rsidRPr="00E85777">
        <w:t>.</w:t>
      </w:r>
    </w:p>
    <w:p w14:paraId="47A0AF36" w14:textId="77777777" w:rsidR="00E85777" w:rsidRDefault="00E85777" w:rsidP="00E85777">
      <w:pPr>
        <w:pStyle w:val="NormalWeb"/>
        <w:ind w:left="720"/>
      </w:pPr>
      <w:r>
        <w:rPr>
          <w:b/>
          <w:bCs/>
        </w:rPr>
        <w:t>Statement 2: Exam Submission Confirmation</w:t>
      </w:r>
      <w:r>
        <w:t xml:space="preserve"> The time between a student clicking "Submit Exam" and receiving a submission confirmation message must be </w:t>
      </w:r>
      <w:r>
        <w:rPr>
          <w:b/>
          <w:bCs/>
        </w:rPr>
        <w:t>less than 5 seconds</w:t>
      </w:r>
      <w:r>
        <w:t>.</w:t>
      </w:r>
    </w:p>
    <w:p w14:paraId="7A6E856D" w14:textId="77777777" w:rsidR="00E85777" w:rsidRDefault="00E85777" w:rsidP="00E85777">
      <w:pPr>
        <w:pStyle w:val="NormalWeb"/>
        <w:numPr>
          <w:ilvl w:val="1"/>
          <w:numId w:val="1"/>
        </w:numPr>
      </w:pPr>
      <w:r>
        <w:rPr>
          <w:b/>
          <w:bCs/>
        </w:rPr>
        <w:t>Source of Number:</w:t>
      </w:r>
      <w:r>
        <w:t xml:space="preserve"> This is a critical, high-anxiety moment for the student. A confirmation time under 5 seconds assures the user that their work has been securely received without causing undue stress.</w:t>
      </w:r>
    </w:p>
    <w:p w14:paraId="7D01AC7E" w14:textId="77777777" w:rsidR="00E85777" w:rsidRDefault="00E85777" w:rsidP="00E85777">
      <w:pPr>
        <w:pStyle w:val="NormalWeb"/>
        <w:numPr>
          <w:ilvl w:val="1"/>
          <w:numId w:val="1"/>
        </w:numPr>
      </w:pPr>
      <w:r>
        <w:rPr>
          <w:b/>
          <w:bCs/>
        </w:rPr>
        <w:t>Testability:</w:t>
      </w:r>
      <w:r>
        <w:t xml:space="preserve"> A tester can script the submission process. If the time from the submit action to the confirmation display is 5 seconds or more, the test </w:t>
      </w:r>
      <w:r>
        <w:rPr>
          <w:b/>
          <w:bCs/>
        </w:rPr>
        <w:t>fails</w:t>
      </w:r>
      <w:r>
        <w:t>.</w:t>
      </w:r>
    </w:p>
    <w:p w14:paraId="053F8DE0" w14:textId="3E4AE86F" w:rsidR="00E85777" w:rsidRDefault="00E85777" w:rsidP="00E85777">
      <w:pPr>
        <w:pStyle w:val="NormalWeb"/>
      </w:pPr>
      <w:r w:rsidRPr="00E85777">
        <w:t xml:space="preserve">The second most critical non-functional requirement is </w:t>
      </w:r>
      <w:r w:rsidRPr="00E85777">
        <w:rPr>
          <w:b/>
          <w:bCs/>
        </w:rPr>
        <w:t>Security</w:t>
      </w:r>
      <w:r w:rsidRPr="00E85777">
        <w:t>. The integrity of the entire examination process depends on ensuring only the right people can perform specific actions and that the system is protected from malicious activity.</w:t>
      </w:r>
    </w:p>
    <w:p w14:paraId="761EE815" w14:textId="77777777" w:rsidR="00E85777" w:rsidRPr="00E85777" w:rsidRDefault="00E85777" w:rsidP="00E85777">
      <w:pPr>
        <w:pStyle w:val="NormalWeb"/>
        <w:ind w:firstLine="720"/>
      </w:pPr>
      <w:r w:rsidRPr="00E85777">
        <w:rPr>
          <w:b/>
          <w:bCs/>
        </w:rPr>
        <w:t xml:space="preserve">Statement 1: Authentication </w:t>
      </w:r>
      <w:proofErr w:type="gramStart"/>
      <w:r w:rsidRPr="00E85777">
        <w:rPr>
          <w:b/>
          <w:bCs/>
        </w:rPr>
        <w:t>Security</w:t>
      </w:r>
      <w:r w:rsidRPr="00E85777">
        <w:t xml:space="preserve"> An</w:t>
      </w:r>
      <w:proofErr w:type="gramEnd"/>
      <w:r w:rsidRPr="00E85777">
        <w:t xml:space="preserve"> </w:t>
      </w:r>
      <w:proofErr w:type="gramStart"/>
      <w:r w:rsidRPr="00E85777">
        <w:t>account</w:t>
      </w:r>
      <w:proofErr w:type="gramEnd"/>
      <w:r w:rsidRPr="00E85777">
        <w:t xml:space="preserve"> must be temporarily locked for </w:t>
      </w:r>
      <w:r w:rsidRPr="00E85777">
        <w:rPr>
          <w:b/>
          <w:bCs/>
        </w:rPr>
        <w:t>15 minutes</w:t>
      </w:r>
      <w:r w:rsidRPr="00E85777">
        <w:t xml:space="preserve"> after </w:t>
      </w:r>
      <w:r w:rsidRPr="00E85777">
        <w:rPr>
          <w:b/>
          <w:bCs/>
        </w:rPr>
        <w:t>5 consecutive failed login attempts</w:t>
      </w:r>
      <w:r w:rsidRPr="00E85777">
        <w:t>.</w:t>
      </w:r>
    </w:p>
    <w:p w14:paraId="1ABA624C" w14:textId="77777777" w:rsidR="00E85777" w:rsidRPr="00E85777" w:rsidRDefault="00E85777" w:rsidP="00E85777">
      <w:pPr>
        <w:pStyle w:val="NormalWeb"/>
        <w:numPr>
          <w:ilvl w:val="0"/>
          <w:numId w:val="3"/>
        </w:numPr>
      </w:pPr>
      <w:r w:rsidRPr="00E85777">
        <w:rPr>
          <w:b/>
          <w:bCs/>
        </w:rPr>
        <w:t>Source of Number:</w:t>
      </w:r>
      <w:r w:rsidRPr="00E85777">
        <w:t xml:space="preserve"> This is a standard security practice (recommended by OWASP) to mitigate automated brute-force attacks and prevent unauthorized users from gaining access to the </w:t>
      </w:r>
      <w:proofErr w:type="spellStart"/>
      <w:r w:rsidRPr="00E85777">
        <w:t>FUExamOnline</w:t>
      </w:r>
      <w:proofErr w:type="spellEnd"/>
      <w:r w:rsidRPr="00E85777">
        <w:t xml:space="preserve"> system.</w:t>
      </w:r>
    </w:p>
    <w:p w14:paraId="7B59C0F7" w14:textId="77777777" w:rsidR="00E85777" w:rsidRDefault="00E85777" w:rsidP="00E85777">
      <w:pPr>
        <w:pStyle w:val="NormalWeb"/>
        <w:numPr>
          <w:ilvl w:val="0"/>
          <w:numId w:val="3"/>
        </w:numPr>
      </w:pPr>
      <w:r w:rsidRPr="00E85777">
        <w:rPr>
          <w:b/>
          <w:bCs/>
        </w:rPr>
        <w:t>Testability:</w:t>
      </w:r>
      <w:r w:rsidRPr="00E85777">
        <w:t xml:space="preserve"> A tester attempts to log in with a valid username and wrong password 6 times. The test </w:t>
      </w:r>
      <w:r w:rsidRPr="00E85777">
        <w:rPr>
          <w:b/>
          <w:bCs/>
        </w:rPr>
        <w:t>passes</w:t>
      </w:r>
      <w:r w:rsidRPr="00E85777">
        <w:t xml:space="preserve"> if the account becomes locked after the 5th attempt. The test </w:t>
      </w:r>
      <w:r w:rsidRPr="00E85777">
        <w:rPr>
          <w:b/>
          <w:bCs/>
        </w:rPr>
        <w:t>fails</w:t>
      </w:r>
      <w:r w:rsidRPr="00E85777">
        <w:t xml:space="preserve"> if they can still attempt a 6th login.</w:t>
      </w:r>
    </w:p>
    <w:p w14:paraId="553A105F" w14:textId="77777777" w:rsidR="00E85777" w:rsidRDefault="00E85777" w:rsidP="00E85777">
      <w:pPr>
        <w:pStyle w:val="NormalWeb"/>
      </w:pPr>
      <w:r>
        <w:rPr>
          <w:b/>
          <w:bCs/>
        </w:rPr>
        <w:t>Statement 2: Authorization Control</w:t>
      </w:r>
      <w:r>
        <w:t xml:space="preserve"> A user logged in with a 'Student' role must be denied access to any function reserved for a 'Teacher' (e.g., 'start the exam', 'export the result') </w:t>
      </w:r>
      <w:r>
        <w:rPr>
          <w:b/>
          <w:bCs/>
        </w:rPr>
        <w:t>100% of the time</w:t>
      </w:r>
      <w:r>
        <w:t>.</w:t>
      </w:r>
    </w:p>
    <w:p w14:paraId="2F92F291" w14:textId="77777777" w:rsidR="00E85777" w:rsidRDefault="00E85777" w:rsidP="00E85777">
      <w:pPr>
        <w:pStyle w:val="NormalWeb"/>
        <w:numPr>
          <w:ilvl w:val="0"/>
          <w:numId w:val="3"/>
        </w:numPr>
      </w:pPr>
      <w:r>
        <w:rPr>
          <w:b/>
          <w:bCs/>
        </w:rPr>
        <w:t>Source of Number:</w:t>
      </w:r>
      <w:r>
        <w:t xml:space="preserve"> This reflects the principle of least privilege. There is zero tolerance for a student accessing teacher-level controls, as even a single breach would compromise the exam's integrity.</w:t>
      </w:r>
    </w:p>
    <w:p w14:paraId="3370674A" w14:textId="77777777" w:rsidR="00E85777" w:rsidRDefault="00E85777" w:rsidP="00E85777">
      <w:pPr>
        <w:pStyle w:val="NormalWeb"/>
        <w:numPr>
          <w:ilvl w:val="0"/>
          <w:numId w:val="3"/>
        </w:numPr>
      </w:pPr>
      <w:r>
        <w:rPr>
          <w:b/>
          <w:bCs/>
        </w:rPr>
        <w:t>Testability:</w:t>
      </w:r>
      <w:r>
        <w:t xml:space="preserve"> A tester logs in as a </w:t>
      </w:r>
      <w:proofErr w:type="gramStart"/>
      <w:r>
        <w:t>Student</w:t>
      </w:r>
      <w:proofErr w:type="gramEnd"/>
      <w:r>
        <w:t xml:space="preserve"> and attempts to access the URL or API endpoint for a teacher-only function. The test </w:t>
      </w:r>
      <w:r>
        <w:rPr>
          <w:b/>
          <w:bCs/>
        </w:rPr>
        <w:t>passes</w:t>
      </w:r>
      <w:r>
        <w:t xml:space="preserve"> if the system returns an "Access Denied" or "Forbidden" error every time. The test </w:t>
      </w:r>
      <w:r>
        <w:rPr>
          <w:b/>
          <w:bCs/>
        </w:rPr>
        <w:t>fails</w:t>
      </w:r>
      <w:r>
        <w:t xml:space="preserve"> if access is granted even once.</w:t>
      </w:r>
    </w:p>
    <w:p w14:paraId="20DECBDB" w14:textId="77777777" w:rsidR="00E85777" w:rsidRPr="00E85777" w:rsidRDefault="00E85777" w:rsidP="00E85777">
      <w:pPr>
        <w:pStyle w:val="NormalWeb"/>
        <w:numPr>
          <w:ilvl w:val="0"/>
          <w:numId w:val="3"/>
        </w:numPr>
      </w:pPr>
    </w:p>
    <w:p w14:paraId="7FF93875" w14:textId="77777777" w:rsidR="00E85777" w:rsidRDefault="00E85777" w:rsidP="00E85777">
      <w:pPr>
        <w:pStyle w:val="NormalWeb"/>
      </w:pPr>
    </w:p>
    <w:p w14:paraId="0E327CF7" w14:textId="77777777" w:rsidR="00E85777" w:rsidRPr="00E85777" w:rsidRDefault="00E85777" w:rsidP="00E85777">
      <w:pPr>
        <w:rPr>
          <w:lang w:val="vi-VN"/>
        </w:rPr>
      </w:pPr>
      <w:r w:rsidRPr="00E85777">
        <w:t>Security Requirement:</w:t>
      </w:r>
    </w:p>
    <w:p w14:paraId="41F0CAD9" w14:textId="77777777" w:rsidR="00E85777" w:rsidRPr="00E85777" w:rsidRDefault="00E85777" w:rsidP="00E85777">
      <w:r w:rsidRPr="00E85777">
        <w:lastRenderedPageBreak/>
        <w:t xml:space="preserve">All user data, including personal information, appointment details, and financial transactions, must be stored securely and encrypted using industry-standard encryption algorithms </w:t>
      </w:r>
    </w:p>
    <w:p w14:paraId="4DA2CCBC" w14:textId="77777777" w:rsidR="00E85777" w:rsidRPr="00E85777" w:rsidRDefault="00E85777" w:rsidP="00E85777">
      <w:r w:rsidRPr="00E85777">
        <w:t>The system must enforce strong password policies for user accounts, requiring a minimum password length of 8 characters, including a combination of uppercase and lowercase letters, numbers, and special characters. Additionally, the system should implement mechanisms to prevent brute-force attacks and unauthorized access attempts.</w:t>
      </w:r>
    </w:p>
    <w:p w14:paraId="61486990" w14:textId="77777777" w:rsidR="00E85777" w:rsidRPr="007E1D67" w:rsidRDefault="00E85777">
      <w:pPr>
        <w:rPr>
          <w:lang w:val="en-GB"/>
        </w:rPr>
      </w:pPr>
    </w:p>
    <w:sectPr w:rsidR="00E85777" w:rsidRPr="007E1D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C5ED4"/>
    <w:multiLevelType w:val="multilevel"/>
    <w:tmpl w:val="81BE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170333"/>
    <w:multiLevelType w:val="multilevel"/>
    <w:tmpl w:val="C7D83D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1216CB"/>
    <w:multiLevelType w:val="multilevel"/>
    <w:tmpl w:val="3D80CE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A208DE"/>
    <w:multiLevelType w:val="multilevel"/>
    <w:tmpl w:val="AEDA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2326291">
    <w:abstractNumId w:val="2"/>
  </w:num>
  <w:num w:numId="2" w16cid:durableId="566111043">
    <w:abstractNumId w:val="1"/>
  </w:num>
  <w:num w:numId="3" w16cid:durableId="448011720">
    <w:abstractNumId w:val="3"/>
  </w:num>
  <w:num w:numId="4" w16cid:durableId="1306467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D67"/>
    <w:rsid w:val="00391014"/>
    <w:rsid w:val="00434060"/>
    <w:rsid w:val="00561E79"/>
    <w:rsid w:val="00742C38"/>
    <w:rsid w:val="007E1D67"/>
    <w:rsid w:val="008E4AD8"/>
    <w:rsid w:val="00E85777"/>
    <w:rsid w:val="00F7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AD0A8"/>
  <w15:chartTrackingRefBased/>
  <w15:docId w15:val="{BE27EE14-D351-4C23-8CA5-B66D14AFB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D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1D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1D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1D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1D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1D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1D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1D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1D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D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1D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1D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1D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1D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1D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1D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1D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1D67"/>
    <w:rPr>
      <w:rFonts w:eastAsiaTheme="majorEastAsia" w:cstheme="majorBidi"/>
      <w:color w:val="272727" w:themeColor="text1" w:themeTint="D8"/>
    </w:rPr>
  </w:style>
  <w:style w:type="paragraph" w:styleId="Title">
    <w:name w:val="Title"/>
    <w:basedOn w:val="Normal"/>
    <w:next w:val="Normal"/>
    <w:link w:val="TitleChar"/>
    <w:uiPriority w:val="10"/>
    <w:qFormat/>
    <w:rsid w:val="007E1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D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D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1D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1D67"/>
    <w:pPr>
      <w:spacing w:before="160"/>
      <w:jc w:val="center"/>
    </w:pPr>
    <w:rPr>
      <w:i/>
      <w:iCs/>
      <w:color w:val="404040" w:themeColor="text1" w:themeTint="BF"/>
    </w:rPr>
  </w:style>
  <w:style w:type="character" w:customStyle="1" w:styleId="QuoteChar">
    <w:name w:val="Quote Char"/>
    <w:basedOn w:val="DefaultParagraphFont"/>
    <w:link w:val="Quote"/>
    <w:uiPriority w:val="29"/>
    <w:rsid w:val="007E1D67"/>
    <w:rPr>
      <w:i/>
      <w:iCs/>
      <w:color w:val="404040" w:themeColor="text1" w:themeTint="BF"/>
    </w:rPr>
  </w:style>
  <w:style w:type="paragraph" w:styleId="ListParagraph">
    <w:name w:val="List Paragraph"/>
    <w:basedOn w:val="Normal"/>
    <w:uiPriority w:val="34"/>
    <w:qFormat/>
    <w:rsid w:val="007E1D67"/>
    <w:pPr>
      <w:ind w:left="720"/>
      <w:contextualSpacing/>
    </w:pPr>
  </w:style>
  <w:style w:type="character" w:styleId="IntenseEmphasis">
    <w:name w:val="Intense Emphasis"/>
    <w:basedOn w:val="DefaultParagraphFont"/>
    <w:uiPriority w:val="21"/>
    <w:qFormat/>
    <w:rsid w:val="007E1D67"/>
    <w:rPr>
      <w:i/>
      <w:iCs/>
      <w:color w:val="0F4761" w:themeColor="accent1" w:themeShade="BF"/>
    </w:rPr>
  </w:style>
  <w:style w:type="paragraph" w:styleId="IntenseQuote">
    <w:name w:val="Intense Quote"/>
    <w:basedOn w:val="Normal"/>
    <w:next w:val="Normal"/>
    <w:link w:val="IntenseQuoteChar"/>
    <w:uiPriority w:val="30"/>
    <w:qFormat/>
    <w:rsid w:val="007E1D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1D67"/>
    <w:rPr>
      <w:i/>
      <w:iCs/>
      <w:color w:val="0F4761" w:themeColor="accent1" w:themeShade="BF"/>
    </w:rPr>
  </w:style>
  <w:style w:type="character" w:styleId="IntenseReference">
    <w:name w:val="Intense Reference"/>
    <w:basedOn w:val="DefaultParagraphFont"/>
    <w:uiPriority w:val="32"/>
    <w:qFormat/>
    <w:rsid w:val="007E1D67"/>
    <w:rPr>
      <w:b/>
      <w:bCs/>
      <w:smallCaps/>
      <w:color w:val="0F4761" w:themeColor="accent1" w:themeShade="BF"/>
      <w:spacing w:val="5"/>
    </w:rPr>
  </w:style>
  <w:style w:type="paragraph" w:styleId="NormalWeb">
    <w:name w:val="Normal (Web)"/>
    <w:basedOn w:val="Normal"/>
    <w:uiPriority w:val="99"/>
    <w:semiHidden/>
    <w:unhideWhenUsed/>
    <w:rsid w:val="00E8577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TableText">
    <w:name w:val="Table Text"/>
    <w:basedOn w:val="Normal"/>
    <w:rsid w:val="00E85777"/>
    <w:pPr>
      <w:spacing w:before="40" w:after="40" w:line="240" w:lineRule="auto"/>
      <w:ind w:left="72" w:right="72"/>
    </w:pPr>
    <w:rPr>
      <w:rFonts w:ascii="Times New Roman" w:eastAsia="Times New Roman" w:hAnsi="Times New Roman" w:cs="Times New Roman"/>
      <w:kern w:val="0"/>
      <w:sz w:val="22"/>
      <w:szCs w:val="20"/>
      <w14:ligatures w14:val="none"/>
    </w:rPr>
  </w:style>
  <w:style w:type="paragraph" w:customStyle="1" w:styleId="TableHead">
    <w:name w:val="Table Head"/>
    <w:basedOn w:val="Heading3"/>
    <w:next w:val="TableText"/>
    <w:rsid w:val="00E85777"/>
    <w:pPr>
      <w:keepNext w:val="0"/>
      <w:keepLines w:val="0"/>
      <w:spacing w:before="300" w:after="60" w:line="240" w:lineRule="exact"/>
      <w:outlineLvl w:val="9"/>
    </w:pPr>
    <w:rPr>
      <w:rFonts w:ascii="Arial" w:eastAsia="Times New Roman" w:hAnsi="Arial" w:cs="Times New Roman"/>
      <w:b/>
      <w:i/>
      <w:color w:val="auto"/>
      <w:kern w:val="0"/>
      <w:sz w:val="24"/>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090526">
      <w:bodyDiv w:val="1"/>
      <w:marLeft w:val="0"/>
      <w:marRight w:val="0"/>
      <w:marTop w:val="0"/>
      <w:marBottom w:val="0"/>
      <w:divBdr>
        <w:top w:val="none" w:sz="0" w:space="0" w:color="auto"/>
        <w:left w:val="none" w:sz="0" w:space="0" w:color="auto"/>
        <w:bottom w:val="none" w:sz="0" w:space="0" w:color="auto"/>
        <w:right w:val="none" w:sz="0" w:space="0" w:color="auto"/>
      </w:divBdr>
    </w:div>
    <w:div w:id="364600404">
      <w:bodyDiv w:val="1"/>
      <w:marLeft w:val="0"/>
      <w:marRight w:val="0"/>
      <w:marTop w:val="0"/>
      <w:marBottom w:val="0"/>
      <w:divBdr>
        <w:top w:val="none" w:sz="0" w:space="0" w:color="auto"/>
        <w:left w:val="none" w:sz="0" w:space="0" w:color="auto"/>
        <w:bottom w:val="none" w:sz="0" w:space="0" w:color="auto"/>
        <w:right w:val="none" w:sz="0" w:space="0" w:color="auto"/>
      </w:divBdr>
    </w:div>
    <w:div w:id="402920788">
      <w:bodyDiv w:val="1"/>
      <w:marLeft w:val="0"/>
      <w:marRight w:val="0"/>
      <w:marTop w:val="0"/>
      <w:marBottom w:val="0"/>
      <w:divBdr>
        <w:top w:val="none" w:sz="0" w:space="0" w:color="auto"/>
        <w:left w:val="none" w:sz="0" w:space="0" w:color="auto"/>
        <w:bottom w:val="none" w:sz="0" w:space="0" w:color="auto"/>
        <w:right w:val="none" w:sz="0" w:space="0" w:color="auto"/>
      </w:divBdr>
    </w:div>
    <w:div w:id="583878072">
      <w:bodyDiv w:val="1"/>
      <w:marLeft w:val="0"/>
      <w:marRight w:val="0"/>
      <w:marTop w:val="0"/>
      <w:marBottom w:val="0"/>
      <w:divBdr>
        <w:top w:val="none" w:sz="0" w:space="0" w:color="auto"/>
        <w:left w:val="none" w:sz="0" w:space="0" w:color="auto"/>
        <w:bottom w:val="none" w:sz="0" w:space="0" w:color="auto"/>
        <w:right w:val="none" w:sz="0" w:space="0" w:color="auto"/>
      </w:divBdr>
    </w:div>
    <w:div w:id="700592416">
      <w:bodyDiv w:val="1"/>
      <w:marLeft w:val="0"/>
      <w:marRight w:val="0"/>
      <w:marTop w:val="0"/>
      <w:marBottom w:val="0"/>
      <w:divBdr>
        <w:top w:val="none" w:sz="0" w:space="0" w:color="auto"/>
        <w:left w:val="none" w:sz="0" w:space="0" w:color="auto"/>
        <w:bottom w:val="none" w:sz="0" w:space="0" w:color="auto"/>
        <w:right w:val="none" w:sz="0" w:space="0" w:color="auto"/>
      </w:divBdr>
    </w:div>
    <w:div w:id="884023511">
      <w:bodyDiv w:val="1"/>
      <w:marLeft w:val="0"/>
      <w:marRight w:val="0"/>
      <w:marTop w:val="0"/>
      <w:marBottom w:val="0"/>
      <w:divBdr>
        <w:top w:val="none" w:sz="0" w:space="0" w:color="auto"/>
        <w:left w:val="none" w:sz="0" w:space="0" w:color="auto"/>
        <w:bottom w:val="none" w:sz="0" w:space="0" w:color="auto"/>
        <w:right w:val="none" w:sz="0" w:space="0" w:color="auto"/>
      </w:divBdr>
    </w:div>
    <w:div w:id="936791789">
      <w:bodyDiv w:val="1"/>
      <w:marLeft w:val="0"/>
      <w:marRight w:val="0"/>
      <w:marTop w:val="0"/>
      <w:marBottom w:val="0"/>
      <w:divBdr>
        <w:top w:val="none" w:sz="0" w:space="0" w:color="auto"/>
        <w:left w:val="none" w:sz="0" w:space="0" w:color="auto"/>
        <w:bottom w:val="none" w:sz="0" w:space="0" w:color="auto"/>
        <w:right w:val="none" w:sz="0" w:space="0" w:color="auto"/>
      </w:divBdr>
    </w:div>
    <w:div w:id="1085609278">
      <w:bodyDiv w:val="1"/>
      <w:marLeft w:val="0"/>
      <w:marRight w:val="0"/>
      <w:marTop w:val="0"/>
      <w:marBottom w:val="0"/>
      <w:divBdr>
        <w:top w:val="none" w:sz="0" w:space="0" w:color="auto"/>
        <w:left w:val="none" w:sz="0" w:space="0" w:color="auto"/>
        <w:bottom w:val="none" w:sz="0" w:space="0" w:color="auto"/>
        <w:right w:val="none" w:sz="0" w:space="0" w:color="auto"/>
      </w:divBdr>
    </w:div>
    <w:div w:id="1149322622">
      <w:bodyDiv w:val="1"/>
      <w:marLeft w:val="0"/>
      <w:marRight w:val="0"/>
      <w:marTop w:val="0"/>
      <w:marBottom w:val="0"/>
      <w:divBdr>
        <w:top w:val="none" w:sz="0" w:space="0" w:color="auto"/>
        <w:left w:val="none" w:sz="0" w:space="0" w:color="auto"/>
        <w:bottom w:val="none" w:sz="0" w:space="0" w:color="auto"/>
        <w:right w:val="none" w:sz="0" w:space="0" w:color="auto"/>
      </w:divBdr>
    </w:div>
    <w:div w:id="1301303332">
      <w:bodyDiv w:val="1"/>
      <w:marLeft w:val="0"/>
      <w:marRight w:val="0"/>
      <w:marTop w:val="0"/>
      <w:marBottom w:val="0"/>
      <w:divBdr>
        <w:top w:val="none" w:sz="0" w:space="0" w:color="auto"/>
        <w:left w:val="none" w:sz="0" w:space="0" w:color="auto"/>
        <w:bottom w:val="none" w:sz="0" w:space="0" w:color="auto"/>
        <w:right w:val="none" w:sz="0" w:space="0" w:color="auto"/>
      </w:divBdr>
    </w:div>
    <w:div w:id="1376349450">
      <w:bodyDiv w:val="1"/>
      <w:marLeft w:val="0"/>
      <w:marRight w:val="0"/>
      <w:marTop w:val="0"/>
      <w:marBottom w:val="0"/>
      <w:divBdr>
        <w:top w:val="none" w:sz="0" w:space="0" w:color="auto"/>
        <w:left w:val="none" w:sz="0" w:space="0" w:color="auto"/>
        <w:bottom w:val="none" w:sz="0" w:space="0" w:color="auto"/>
        <w:right w:val="none" w:sz="0" w:space="0" w:color="auto"/>
      </w:divBdr>
    </w:div>
    <w:div w:id="1408457583">
      <w:bodyDiv w:val="1"/>
      <w:marLeft w:val="0"/>
      <w:marRight w:val="0"/>
      <w:marTop w:val="0"/>
      <w:marBottom w:val="0"/>
      <w:divBdr>
        <w:top w:val="none" w:sz="0" w:space="0" w:color="auto"/>
        <w:left w:val="none" w:sz="0" w:space="0" w:color="auto"/>
        <w:bottom w:val="none" w:sz="0" w:space="0" w:color="auto"/>
        <w:right w:val="none" w:sz="0" w:space="0" w:color="auto"/>
      </w:divBdr>
    </w:div>
    <w:div w:id="1449931366">
      <w:bodyDiv w:val="1"/>
      <w:marLeft w:val="0"/>
      <w:marRight w:val="0"/>
      <w:marTop w:val="0"/>
      <w:marBottom w:val="0"/>
      <w:divBdr>
        <w:top w:val="none" w:sz="0" w:space="0" w:color="auto"/>
        <w:left w:val="none" w:sz="0" w:space="0" w:color="auto"/>
        <w:bottom w:val="none" w:sz="0" w:space="0" w:color="auto"/>
        <w:right w:val="none" w:sz="0" w:space="0" w:color="auto"/>
      </w:divBdr>
    </w:div>
    <w:div w:id="1498304618">
      <w:bodyDiv w:val="1"/>
      <w:marLeft w:val="0"/>
      <w:marRight w:val="0"/>
      <w:marTop w:val="0"/>
      <w:marBottom w:val="0"/>
      <w:divBdr>
        <w:top w:val="none" w:sz="0" w:space="0" w:color="auto"/>
        <w:left w:val="none" w:sz="0" w:space="0" w:color="auto"/>
        <w:bottom w:val="none" w:sz="0" w:space="0" w:color="auto"/>
        <w:right w:val="none" w:sz="0" w:space="0" w:color="auto"/>
      </w:divBdr>
    </w:div>
    <w:div w:id="1506364310">
      <w:bodyDiv w:val="1"/>
      <w:marLeft w:val="0"/>
      <w:marRight w:val="0"/>
      <w:marTop w:val="0"/>
      <w:marBottom w:val="0"/>
      <w:divBdr>
        <w:top w:val="none" w:sz="0" w:space="0" w:color="auto"/>
        <w:left w:val="none" w:sz="0" w:space="0" w:color="auto"/>
        <w:bottom w:val="none" w:sz="0" w:space="0" w:color="auto"/>
        <w:right w:val="none" w:sz="0" w:space="0" w:color="auto"/>
      </w:divBdr>
    </w:div>
    <w:div w:id="1586839952">
      <w:bodyDiv w:val="1"/>
      <w:marLeft w:val="0"/>
      <w:marRight w:val="0"/>
      <w:marTop w:val="0"/>
      <w:marBottom w:val="0"/>
      <w:divBdr>
        <w:top w:val="none" w:sz="0" w:space="0" w:color="auto"/>
        <w:left w:val="none" w:sz="0" w:space="0" w:color="auto"/>
        <w:bottom w:val="none" w:sz="0" w:space="0" w:color="auto"/>
        <w:right w:val="none" w:sz="0" w:space="0" w:color="auto"/>
      </w:divBdr>
    </w:div>
    <w:div w:id="1633634914">
      <w:bodyDiv w:val="1"/>
      <w:marLeft w:val="0"/>
      <w:marRight w:val="0"/>
      <w:marTop w:val="0"/>
      <w:marBottom w:val="0"/>
      <w:divBdr>
        <w:top w:val="none" w:sz="0" w:space="0" w:color="auto"/>
        <w:left w:val="none" w:sz="0" w:space="0" w:color="auto"/>
        <w:bottom w:val="none" w:sz="0" w:space="0" w:color="auto"/>
        <w:right w:val="none" w:sz="0" w:space="0" w:color="auto"/>
      </w:divBdr>
    </w:div>
    <w:div w:id="1634948843">
      <w:bodyDiv w:val="1"/>
      <w:marLeft w:val="0"/>
      <w:marRight w:val="0"/>
      <w:marTop w:val="0"/>
      <w:marBottom w:val="0"/>
      <w:divBdr>
        <w:top w:val="none" w:sz="0" w:space="0" w:color="auto"/>
        <w:left w:val="none" w:sz="0" w:space="0" w:color="auto"/>
        <w:bottom w:val="none" w:sz="0" w:space="0" w:color="auto"/>
        <w:right w:val="none" w:sz="0" w:space="0" w:color="auto"/>
      </w:divBdr>
    </w:div>
    <w:div w:id="1800683309">
      <w:bodyDiv w:val="1"/>
      <w:marLeft w:val="0"/>
      <w:marRight w:val="0"/>
      <w:marTop w:val="0"/>
      <w:marBottom w:val="0"/>
      <w:divBdr>
        <w:top w:val="none" w:sz="0" w:space="0" w:color="auto"/>
        <w:left w:val="none" w:sz="0" w:space="0" w:color="auto"/>
        <w:bottom w:val="none" w:sz="0" w:space="0" w:color="auto"/>
        <w:right w:val="none" w:sz="0" w:space="0" w:color="auto"/>
      </w:divBdr>
    </w:div>
    <w:div w:id="1828590683">
      <w:bodyDiv w:val="1"/>
      <w:marLeft w:val="0"/>
      <w:marRight w:val="0"/>
      <w:marTop w:val="0"/>
      <w:marBottom w:val="0"/>
      <w:divBdr>
        <w:top w:val="none" w:sz="0" w:space="0" w:color="auto"/>
        <w:left w:val="none" w:sz="0" w:space="0" w:color="auto"/>
        <w:bottom w:val="none" w:sz="0" w:space="0" w:color="auto"/>
        <w:right w:val="none" w:sz="0" w:space="0" w:color="auto"/>
      </w:divBdr>
    </w:div>
    <w:div w:id="1838380711">
      <w:bodyDiv w:val="1"/>
      <w:marLeft w:val="0"/>
      <w:marRight w:val="0"/>
      <w:marTop w:val="0"/>
      <w:marBottom w:val="0"/>
      <w:divBdr>
        <w:top w:val="none" w:sz="0" w:space="0" w:color="auto"/>
        <w:left w:val="none" w:sz="0" w:space="0" w:color="auto"/>
        <w:bottom w:val="none" w:sz="0" w:space="0" w:color="auto"/>
        <w:right w:val="none" w:sz="0" w:space="0" w:color="auto"/>
      </w:divBdr>
    </w:div>
    <w:div w:id="1858036658">
      <w:bodyDiv w:val="1"/>
      <w:marLeft w:val="0"/>
      <w:marRight w:val="0"/>
      <w:marTop w:val="0"/>
      <w:marBottom w:val="0"/>
      <w:divBdr>
        <w:top w:val="none" w:sz="0" w:space="0" w:color="auto"/>
        <w:left w:val="none" w:sz="0" w:space="0" w:color="auto"/>
        <w:bottom w:val="none" w:sz="0" w:space="0" w:color="auto"/>
        <w:right w:val="none" w:sz="0" w:space="0" w:color="auto"/>
      </w:divBdr>
    </w:div>
    <w:div w:id="2006544918">
      <w:bodyDiv w:val="1"/>
      <w:marLeft w:val="0"/>
      <w:marRight w:val="0"/>
      <w:marTop w:val="0"/>
      <w:marBottom w:val="0"/>
      <w:divBdr>
        <w:top w:val="none" w:sz="0" w:space="0" w:color="auto"/>
        <w:left w:val="none" w:sz="0" w:space="0" w:color="auto"/>
        <w:bottom w:val="none" w:sz="0" w:space="0" w:color="auto"/>
        <w:right w:val="none" w:sz="0" w:space="0" w:color="auto"/>
      </w:divBdr>
    </w:div>
    <w:div w:id="2019232318">
      <w:bodyDiv w:val="1"/>
      <w:marLeft w:val="0"/>
      <w:marRight w:val="0"/>
      <w:marTop w:val="0"/>
      <w:marBottom w:val="0"/>
      <w:divBdr>
        <w:top w:val="none" w:sz="0" w:space="0" w:color="auto"/>
        <w:left w:val="none" w:sz="0" w:space="0" w:color="auto"/>
        <w:bottom w:val="none" w:sz="0" w:space="0" w:color="auto"/>
        <w:right w:val="none" w:sz="0" w:space="0" w:color="auto"/>
      </w:divBdr>
    </w:div>
    <w:div w:id="205029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 Quang</dc:creator>
  <cp:keywords/>
  <dc:description/>
  <cp:lastModifiedBy>Tec Quang</cp:lastModifiedBy>
  <cp:revision>3</cp:revision>
  <dcterms:created xsi:type="dcterms:W3CDTF">2025-07-26T06:54:00Z</dcterms:created>
  <dcterms:modified xsi:type="dcterms:W3CDTF">2025-07-26T07:24:00Z</dcterms:modified>
</cp:coreProperties>
</file>