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DE007C" w14:textId="77777777" w:rsidR="004F65E4" w:rsidRPr="004E4B24" w:rsidRDefault="004F65E4" w:rsidP="004E4B24">
      <w:pPr>
        <w:pStyle w:val="Heading2"/>
      </w:pPr>
      <w:bookmarkStart w:id="0" w:name="_Toc421025895"/>
      <w:bookmarkStart w:id="1" w:name="_Toc428383844"/>
      <w:bookmarkStart w:id="2" w:name="_Toc428436066"/>
      <w:bookmarkStart w:id="3" w:name="_Toc428436367"/>
      <w:bookmarkStart w:id="4" w:name="_Toc428436493"/>
      <w:r w:rsidRPr="004E4B24">
        <w:t>Seed use</w:t>
      </w:r>
      <w:bookmarkEnd w:id="0"/>
      <w:bookmarkEnd w:id="1"/>
      <w:bookmarkEnd w:id="2"/>
      <w:bookmarkEnd w:id="3"/>
      <w:bookmarkEnd w:id="4"/>
    </w:p>
    <w:p w14:paraId="06C566A6" w14:textId="6995420B" w:rsidR="004F65E4" w:rsidRPr="004E4B24" w:rsidRDefault="004F65E4" w:rsidP="004E4B24">
      <w:pPr>
        <w:pStyle w:val="Heading3"/>
        <w:rPr>
          <w:rFonts w:asciiTheme="majorBidi" w:hAnsiTheme="majorBidi"/>
          <w:lang w:val="en-GB"/>
        </w:rPr>
      </w:pPr>
      <w:bookmarkStart w:id="5" w:name="_Toc421025896"/>
      <w:r w:rsidRPr="004E4B24">
        <w:rPr>
          <w:rFonts w:asciiTheme="majorBidi" w:hAnsiTheme="majorBidi"/>
          <w:lang w:val="en-GB"/>
        </w:rPr>
        <w:t xml:space="preserve">A brief review of the </w:t>
      </w:r>
      <w:r w:rsidR="006F3003" w:rsidRPr="00F31509">
        <w:rPr>
          <w:rFonts w:asciiTheme="majorBidi" w:hAnsiTheme="majorBidi" w:cstheme="majorBidi"/>
          <w:lang w:val="en-GB"/>
        </w:rPr>
        <w:t>previous</w:t>
      </w:r>
      <w:r w:rsidRPr="004E4B24">
        <w:rPr>
          <w:rFonts w:asciiTheme="majorBidi" w:hAnsiTheme="majorBidi"/>
          <w:lang w:val="en-GB"/>
        </w:rPr>
        <w:t xml:space="preserve"> approach</w:t>
      </w:r>
      <w:bookmarkEnd w:id="5"/>
    </w:p>
    <w:p w14:paraId="5DFF9A5C" w14:textId="54BD2531" w:rsidR="004F65E4" w:rsidRPr="004E4B24" w:rsidRDefault="004F65E4" w:rsidP="004F65E4">
      <w:pPr>
        <w:jc w:val="both"/>
        <w:rPr>
          <w:rFonts w:asciiTheme="majorBidi" w:hAnsiTheme="majorBidi"/>
          <w:color w:val="000000" w:themeColor="text1"/>
          <w:lang w:val="en-GB"/>
        </w:rPr>
      </w:pPr>
      <w:r w:rsidRPr="00F31509">
        <w:rPr>
          <w:rFonts w:asciiTheme="majorBidi" w:hAnsiTheme="majorBidi" w:cstheme="majorBidi"/>
          <w:bCs/>
          <w:color w:val="000000" w:themeColor="text1"/>
          <w:szCs w:val="24"/>
          <w:lang w:val="en-GB"/>
        </w:rPr>
        <w:t>Seed use is defined to include</w:t>
      </w:r>
      <w:r w:rsidRPr="004E4B24">
        <w:rPr>
          <w:rFonts w:asciiTheme="majorBidi" w:hAnsiTheme="majorBidi"/>
          <w:color w:val="000000" w:themeColor="text1"/>
          <w:lang w:val="en-GB"/>
        </w:rPr>
        <w:t xml:space="preserve"> “all amounts of the commodity in question used during the reference period for reproductive purposes, such as seed, sugar cane planted, eggs for hatching and fish for bait, whether domestically produced or imported”. </w:t>
      </w:r>
      <w:r w:rsidRPr="00F31509">
        <w:rPr>
          <w:rFonts w:asciiTheme="majorBidi" w:hAnsiTheme="majorBidi" w:cstheme="majorBidi"/>
          <w:bCs/>
          <w:color w:val="000000" w:themeColor="text1"/>
          <w:szCs w:val="24"/>
          <w:lang w:val="en-GB"/>
        </w:rPr>
        <w:t>This definition includes</w:t>
      </w:r>
      <w:r w:rsidRPr="004E4B24">
        <w:rPr>
          <w:rFonts w:asciiTheme="majorBidi" w:hAnsiTheme="majorBidi"/>
          <w:color w:val="000000" w:themeColor="text1"/>
          <w:lang w:val="en-GB"/>
        </w:rPr>
        <w:t xml:space="preserve"> double or successive sowing or planting</w:t>
      </w:r>
      <w:r w:rsidRPr="00F31509">
        <w:rPr>
          <w:rFonts w:asciiTheme="majorBidi" w:hAnsiTheme="majorBidi" w:cstheme="majorBidi"/>
          <w:bCs/>
          <w:color w:val="000000" w:themeColor="text1"/>
          <w:szCs w:val="24"/>
          <w:lang w:val="en-GB"/>
        </w:rPr>
        <w:t>,</w:t>
      </w:r>
      <w:r w:rsidRPr="004E4B24">
        <w:rPr>
          <w:rFonts w:asciiTheme="majorBidi" w:hAnsiTheme="majorBidi"/>
          <w:color w:val="000000" w:themeColor="text1"/>
          <w:lang w:val="en-GB"/>
        </w:rPr>
        <w:t xml:space="preserve"> whenever it occurs. Seed use also includes, at least when and where available, the quantities necessary for sowing or planting of crops for fresh use of fodder or food (e.g. green peas, green beans, maize for forage).  On average, the amount of seed needed per hectare planted in any given country does not greatly vary from year to year.</w:t>
      </w:r>
    </w:p>
    <w:p w14:paraId="31D1B422" w14:textId="77777777" w:rsidR="004F65E4" w:rsidRPr="004E4B24" w:rsidRDefault="004F65E4" w:rsidP="004F65E4">
      <w:pPr>
        <w:jc w:val="both"/>
        <w:rPr>
          <w:rFonts w:asciiTheme="majorBidi" w:hAnsiTheme="majorBidi"/>
          <w:color w:val="000000" w:themeColor="text1"/>
          <w:lang w:val="en-GB"/>
        </w:rPr>
      </w:pPr>
      <w:r w:rsidRPr="004E4B24">
        <w:rPr>
          <w:rFonts w:asciiTheme="majorBidi" w:hAnsiTheme="majorBidi"/>
          <w:color w:val="000000" w:themeColor="text1"/>
          <w:lang w:val="en-GB"/>
        </w:rPr>
        <w:t xml:space="preserve">Seed data are collected through a special section in the FAO production questionnaire; where no information is provided by countries directly, seed use information is collected through the websites of the relevant national authorities, i.e. the National Statistical Offices or the Ministries of Agriculture. Where neither of these sources provide official data, seed estimates are calculated or estimated either as a percentage of production (e.g. eggs for hatching) or by multiplying the area sown/harvested with a seed rate.  Ideally, seed estimates are based on the area sown rather than  the area harvested; in practice, however, sparse data available for area sown make it inevitable that seed use estimates are based on the area harvested. </w:t>
      </w:r>
    </w:p>
    <w:p w14:paraId="54F847BA" w14:textId="77777777" w:rsidR="004F65E4" w:rsidRPr="004E4B24" w:rsidRDefault="004F65E4" w:rsidP="004F65E4">
      <w:pPr>
        <w:jc w:val="both"/>
        <w:rPr>
          <w:rFonts w:asciiTheme="majorBidi" w:hAnsiTheme="majorBidi"/>
          <w:color w:val="000000" w:themeColor="text1"/>
          <w:lang w:val="en-GB"/>
        </w:rPr>
      </w:pPr>
      <w:r w:rsidRPr="004E4B24">
        <w:rPr>
          <w:rFonts w:asciiTheme="majorBidi" w:hAnsiTheme="majorBidi"/>
          <w:color w:val="000000" w:themeColor="text1"/>
          <w:lang w:val="en-GB"/>
        </w:rPr>
        <w:t>This can be formulated in the simple identity:</w:t>
      </w:r>
    </w:p>
    <w:p w14:paraId="53E4A06E" w14:textId="2E1296A7" w:rsidR="004F65E4" w:rsidRPr="004E4B24" w:rsidRDefault="00C11059" w:rsidP="004F65E4">
      <w:pPr>
        <w:tabs>
          <w:tab w:val="left" w:pos="3816"/>
        </w:tabs>
        <w:jc w:val="center"/>
        <w:rPr>
          <w:rFonts w:asciiTheme="majorBidi" w:hAnsiTheme="majorBidi"/>
          <w:color w:val="000000" w:themeColor="text1"/>
          <w:lang w:val="en-GB"/>
        </w:rPr>
      </w:pPr>
      <m:oMath>
        <m:sSub>
          <m:sSubPr>
            <m:ctrlPr>
              <w:rPr>
                <w:rFonts w:ascii="Cambria Math" w:hAnsi="Cambria Math"/>
                <w:i/>
                <w:color w:val="000000" w:themeColor="text1"/>
                <w:lang w:val="en-GB"/>
              </w:rPr>
            </m:ctrlPr>
          </m:sSubPr>
          <m:e>
            <m:r>
              <w:rPr>
                <w:rFonts w:ascii="Cambria Math" w:hAnsi="Cambria Math"/>
                <w:color w:val="000000" w:themeColor="text1"/>
                <w:lang w:val="en-GB"/>
              </w:rPr>
              <m:t>Se</m:t>
            </m:r>
          </m:e>
          <m:sub>
            <m:r>
              <w:rPr>
                <w:rFonts w:ascii="Cambria Math" w:hAnsi="Cambria Math"/>
                <w:color w:val="000000" w:themeColor="text1"/>
                <w:lang w:val="en-GB"/>
              </w:rPr>
              <m:t>i,j</m:t>
            </m:r>
          </m:sub>
        </m:sSub>
        <m:r>
          <w:rPr>
            <w:rFonts w:ascii="Cambria Math" w:hAnsi="Cambria Math"/>
            <w:color w:val="000000" w:themeColor="text1"/>
            <w:lang w:val="en-GB"/>
          </w:rPr>
          <m:t>=</m:t>
        </m:r>
        <m:d>
          <m:dPr>
            <m:ctrlPr>
              <w:rPr>
                <w:rFonts w:ascii="Cambria Math" w:hAnsi="Cambria Math"/>
                <w:i/>
                <w:color w:val="000000" w:themeColor="text1"/>
                <w:lang w:val="en-GB"/>
              </w:rPr>
            </m:ctrlPr>
          </m:dPr>
          <m:e>
            <m:sSub>
              <m:sSubPr>
                <m:ctrlPr>
                  <w:rPr>
                    <w:rFonts w:ascii="Cambria Math" w:hAnsi="Cambria Math"/>
                    <w:i/>
                    <w:color w:val="000000" w:themeColor="text1"/>
                    <w:lang w:val="en-GB"/>
                  </w:rPr>
                </m:ctrlPr>
              </m:sSubPr>
              <m:e>
                <m:r>
                  <w:rPr>
                    <w:rFonts w:ascii="Cambria Math" w:hAnsi="Cambria Math"/>
                    <w:color w:val="000000" w:themeColor="text1"/>
                    <w:lang w:val="en-GB"/>
                  </w:rPr>
                  <m:t>AS</m:t>
                </m:r>
              </m:e>
              <m:sub>
                <m:r>
                  <w:rPr>
                    <w:rFonts w:ascii="Cambria Math" w:hAnsi="Cambria Math"/>
                    <w:color w:val="000000" w:themeColor="text1"/>
                    <w:lang w:val="en-GB"/>
                  </w:rPr>
                  <m:t>i,j</m:t>
                </m:r>
              </m:sub>
            </m:sSub>
          </m:e>
        </m:d>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r</m:t>
            </m:r>
          </m:e>
          <m:sub>
            <m:r>
              <w:rPr>
                <w:rFonts w:ascii="Cambria Math" w:hAnsi="Cambria Math"/>
                <w:color w:val="000000" w:themeColor="text1"/>
                <w:lang w:val="en-GB"/>
              </w:rPr>
              <m:t>i,j</m:t>
            </m:r>
          </m:sub>
        </m:sSub>
      </m:oMath>
      <w:r w:rsidR="004F65E4" w:rsidRPr="004E4B24">
        <w:rPr>
          <w:rFonts w:asciiTheme="majorBidi" w:hAnsiTheme="majorBidi"/>
          <w:color w:val="000000" w:themeColor="text1"/>
          <w:lang w:val="en-GB"/>
        </w:rPr>
        <w:t xml:space="preserve">  (Equation </w:t>
      </w:r>
      <w:r w:rsidR="00846B16" w:rsidRPr="004E4B24">
        <w:rPr>
          <w:rFonts w:asciiTheme="majorBidi" w:hAnsiTheme="majorBidi"/>
          <w:lang w:val="en-GB"/>
        </w:rPr>
        <w:fldChar w:fldCharType="begin"/>
      </w:r>
      <w:r w:rsidR="004F65E4" w:rsidRPr="004E4B24">
        <w:rPr>
          <w:rFonts w:asciiTheme="majorBidi" w:hAnsiTheme="majorBidi"/>
          <w:color w:val="000000" w:themeColor="text1"/>
          <w:lang w:val="en-GB"/>
        </w:rPr>
        <w:instrText xml:space="preserve"> SEQ Equation \* ARABIC </w:instrText>
      </w:r>
      <w:r w:rsidR="00846B16" w:rsidRPr="004E4B24">
        <w:rPr>
          <w:rFonts w:asciiTheme="majorBidi" w:hAnsiTheme="majorBidi"/>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28</w:t>
      </w:r>
      <w:r w:rsidR="00846B16" w:rsidRPr="004E4B24">
        <w:rPr>
          <w:rFonts w:asciiTheme="majorBidi" w:hAnsiTheme="majorBidi"/>
          <w:lang w:val="en-GB"/>
        </w:rPr>
        <w:fldChar w:fldCharType="end"/>
      </w:r>
      <w:r w:rsidR="004F65E4" w:rsidRPr="004E4B24">
        <w:rPr>
          <w:rFonts w:asciiTheme="majorBidi" w:hAnsiTheme="majorBidi"/>
          <w:color w:val="000000" w:themeColor="text1"/>
          <w:lang w:val="en-GB"/>
        </w:rPr>
        <w:t>)</w:t>
      </w:r>
    </w:p>
    <w:p w14:paraId="04EB9174" w14:textId="25EBCB46" w:rsidR="004F65E4" w:rsidRPr="004E4B24" w:rsidRDefault="004F65E4" w:rsidP="004F65E4">
      <w:pPr>
        <w:jc w:val="both"/>
        <w:rPr>
          <w:rFonts w:asciiTheme="majorBidi" w:hAnsiTheme="majorBidi"/>
          <w:color w:val="000000" w:themeColor="text1"/>
          <w:lang w:val="en-GB"/>
        </w:rPr>
      </w:pPr>
      <w:proofErr w:type="gramStart"/>
      <w:r w:rsidRPr="004E4B24">
        <w:rPr>
          <w:rFonts w:asciiTheme="majorBidi" w:hAnsiTheme="majorBidi"/>
          <w:color w:val="000000" w:themeColor="text1"/>
          <w:lang w:val="en-GB"/>
        </w:rPr>
        <w:t>where</w:t>
      </w:r>
      <w:proofErr w:type="gramEnd"/>
      <w:r w:rsidRPr="004E4B24">
        <w:rPr>
          <w:rFonts w:asciiTheme="majorBidi" w:hAnsiTheme="majorBidi"/>
          <w:color w:val="000000" w:themeColor="text1"/>
          <w:lang w:val="en-GB"/>
        </w:rPr>
        <w:t xml:space="preserve"> </w:t>
      </w:r>
      <m:oMath>
        <m:r>
          <w:rPr>
            <w:rFonts w:ascii="Cambria Math" w:hAnsi="Cambria Math"/>
            <w:color w:val="000000" w:themeColor="text1"/>
            <w:lang w:val="en-GB"/>
          </w:rPr>
          <m:t>Se</m:t>
        </m:r>
      </m:oMath>
      <w:r w:rsidRPr="004E4B24">
        <w:rPr>
          <w:rFonts w:asciiTheme="majorBidi" w:hAnsiTheme="majorBidi"/>
          <w:color w:val="000000" w:themeColor="text1"/>
          <w:lang w:val="en-GB"/>
        </w:rPr>
        <w:t xml:space="preserve"> is the seed usage, AS is area sown and </w:t>
      </w:r>
      <m:oMath>
        <m:r>
          <w:rPr>
            <w:rFonts w:ascii="Cambria Math" w:hAnsi="Cambria Math"/>
            <w:color w:val="000000" w:themeColor="text1"/>
            <w:lang w:val="en-GB"/>
          </w:rPr>
          <m:t>r</m:t>
        </m:r>
      </m:oMath>
      <w:r w:rsidRPr="004E4B24">
        <w:rPr>
          <w:rFonts w:asciiTheme="majorBidi" w:hAnsiTheme="majorBidi"/>
          <w:color w:val="000000" w:themeColor="text1"/>
          <w:lang w:val="en-GB"/>
        </w:rPr>
        <w:t xml:space="preserve"> is the seed rate for commodity </w:t>
      </w:r>
      <m:oMath>
        <m:r>
          <w:rPr>
            <w:rFonts w:ascii="Cambria Math" w:hAnsi="Cambria Math"/>
            <w:color w:val="000000" w:themeColor="text1"/>
            <w:lang w:val="en-GB"/>
          </w:rPr>
          <m:t>i</m:t>
        </m:r>
      </m:oMath>
      <w:r w:rsidRPr="004E4B24">
        <w:rPr>
          <w:rFonts w:asciiTheme="majorBidi" w:hAnsiTheme="majorBidi"/>
          <w:color w:val="000000" w:themeColor="text1"/>
          <w:lang w:val="en-GB"/>
        </w:rPr>
        <w:t xml:space="preserve"> in country </w:t>
      </w:r>
      <m:oMath>
        <m:r>
          <w:rPr>
            <w:rFonts w:ascii="Cambria Math" w:hAnsi="Cambria Math"/>
            <w:color w:val="000000" w:themeColor="text1"/>
            <w:lang w:val="en-GB"/>
          </w:rPr>
          <m:t>j</m:t>
        </m:r>
      </m:oMath>
      <w:r w:rsidRPr="004E4B24">
        <w:rPr>
          <w:rFonts w:asciiTheme="majorBidi" w:hAnsiTheme="majorBidi"/>
          <w:color w:val="000000" w:themeColor="text1"/>
          <w:lang w:val="en-GB"/>
        </w:rPr>
        <w:t xml:space="preserve">.  The seed rates vary by both country i and commodity j </w:t>
      </w:r>
      <w:r w:rsidR="00F301CE" w:rsidRPr="00F31509">
        <w:rPr>
          <w:rFonts w:asciiTheme="majorBidi" w:hAnsiTheme="majorBidi" w:cstheme="majorBidi"/>
          <w:color w:val="000000" w:themeColor="text1"/>
          <w:szCs w:val="24"/>
          <w:lang w:val="en-GB"/>
        </w:rPr>
        <w:t xml:space="preserve">due </w:t>
      </w:r>
      <w:r w:rsidR="00F301CE" w:rsidRPr="004E4B24">
        <w:rPr>
          <w:rFonts w:asciiTheme="majorBidi" w:hAnsiTheme="majorBidi"/>
          <w:color w:val="000000" w:themeColor="text1"/>
          <w:lang w:val="en-GB"/>
        </w:rPr>
        <w:t xml:space="preserve">to </w:t>
      </w:r>
      <w:r w:rsidRPr="004E4B24">
        <w:rPr>
          <w:rFonts w:asciiTheme="majorBidi" w:hAnsiTheme="majorBidi"/>
          <w:color w:val="000000" w:themeColor="text1"/>
          <w:lang w:val="en-GB"/>
        </w:rPr>
        <w:t>different agricultural demands in different climates/regions of the world</w:t>
      </w:r>
      <w:r w:rsidRPr="00F31509">
        <w:rPr>
          <w:rFonts w:asciiTheme="majorBidi" w:hAnsiTheme="majorBidi" w:cstheme="majorBidi"/>
          <w:color w:val="000000" w:themeColor="text1"/>
          <w:szCs w:val="24"/>
          <w:lang w:val="en-GB"/>
        </w:rPr>
        <w:t>. As for all other variables, national FBS compilers have probably the best knowledge of and information about relevant national seed rates. They are encouraged to use their own country-specific seed rates in the FBS balances and make the estimates available to FAO, preferably via the annual production questionnaire</w:t>
      </w:r>
      <w:r w:rsidRPr="004E4B24">
        <w:rPr>
          <w:rFonts w:asciiTheme="majorBidi" w:hAnsiTheme="majorBidi"/>
          <w:color w:val="000000" w:themeColor="text1"/>
          <w:lang w:val="en-GB"/>
        </w:rPr>
        <w:t>.</w:t>
      </w:r>
    </w:p>
    <w:p w14:paraId="5C37BB6C" w14:textId="77777777" w:rsidR="004F65E4" w:rsidRPr="004E4B24" w:rsidRDefault="004F65E4" w:rsidP="004E4B24">
      <w:pPr>
        <w:pStyle w:val="Heading4"/>
        <w:rPr>
          <w:rFonts w:asciiTheme="majorBidi" w:hAnsiTheme="majorBidi"/>
          <w:lang w:val="en-GB"/>
        </w:rPr>
      </w:pPr>
      <w:bookmarkStart w:id="6" w:name="_Toc421025897"/>
      <w:r w:rsidRPr="004E4B24">
        <w:rPr>
          <w:rFonts w:asciiTheme="majorBidi" w:hAnsiTheme="majorBidi"/>
          <w:lang w:val="en-GB"/>
        </w:rPr>
        <w:t>Seed rates</w:t>
      </w:r>
      <w:bookmarkEnd w:id="6"/>
    </w:p>
    <w:p w14:paraId="611E057C" w14:textId="77777777" w:rsidR="004F65E4" w:rsidRPr="004E4B24" w:rsidRDefault="004F65E4" w:rsidP="004F65E4">
      <w:pPr>
        <w:jc w:val="both"/>
        <w:rPr>
          <w:rFonts w:asciiTheme="majorBidi" w:hAnsiTheme="majorBidi"/>
          <w:color w:val="000000" w:themeColor="text1"/>
          <w:lang w:val="en-GB"/>
        </w:rPr>
      </w:pPr>
      <w:r w:rsidRPr="004E4B24">
        <w:rPr>
          <w:rFonts w:asciiTheme="majorBidi" w:hAnsiTheme="majorBidi"/>
          <w:color w:val="000000" w:themeColor="text1"/>
          <w:lang w:val="en-GB"/>
        </w:rPr>
        <w:t>The seed rates currently used in the FBS/SUA system are based on an ad-hoc publication entitled “Technical conversion factors for agricultural commodities”. It provides, inter alia, seed rates for every country and primary commodity/item of FCL classification. It brings together information on seed rates by country and commodity, reflecting current production practices under different growing conditions. The compilation of seed rates benefited from information provided through the questionnaire replies, as well as from FAO expert advice.</w:t>
      </w:r>
    </w:p>
    <w:p w14:paraId="57C54B6C" w14:textId="77777777" w:rsidR="004F65E4" w:rsidRPr="004E4B24" w:rsidRDefault="004F65E4" w:rsidP="004F65E4">
      <w:pPr>
        <w:jc w:val="both"/>
        <w:rPr>
          <w:rFonts w:asciiTheme="majorBidi" w:hAnsiTheme="majorBidi"/>
          <w:color w:val="000000" w:themeColor="text1"/>
          <w:lang w:val="en-GB"/>
        </w:rPr>
      </w:pPr>
      <w:r w:rsidRPr="004E4B24">
        <w:rPr>
          <w:rFonts w:asciiTheme="majorBidi" w:hAnsiTheme="majorBidi"/>
          <w:color w:val="000000" w:themeColor="text1"/>
          <w:lang w:val="en-GB"/>
        </w:rPr>
        <w:t>The publication also provides information about the share of eggs that is typically used for hatching</w:t>
      </w:r>
      <w:r w:rsidRPr="004E4B24">
        <w:rPr>
          <w:rStyle w:val="FootnoteReference"/>
          <w:rFonts w:asciiTheme="majorBidi" w:hAnsiTheme="majorBidi"/>
          <w:color w:val="000000" w:themeColor="text1"/>
          <w:lang w:val="en-GB"/>
        </w:rPr>
        <w:footnoteReference w:id="2"/>
      </w:r>
      <w:r w:rsidRPr="004E4B24">
        <w:rPr>
          <w:rFonts w:asciiTheme="majorBidi" w:hAnsiTheme="majorBidi"/>
          <w:color w:val="000000" w:themeColor="text1"/>
          <w:lang w:val="en-GB"/>
        </w:rPr>
        <w:t>. Additional information is provided to better assess the reliability of hatching rates. All hatching and seed rates have been reviewed for the new FBS system and have been changed where necessary.</w:t>
      </w:r>
    </w:p>
    <w:p w14:paraId="46EB6538" w14:textId="77777777" w:rsidR="004F65E4" w:rsidRPr="004E4B24" w:rsidRDefault="004F65E4" w:rsidP="004E4B24">
      <w:pPr>
        <w:pStyle w:val="Heading3"/>
        <w:rPr>
          <w:rFonts w:asciiTheme="majorBidi" w:hAnsiTheme="majorBidi"/>
          <w:lang w:val="en-GB"/>
        </w:rPr>
      </w:pPr>
      <w:bookmarkStart w:id="8" w:name="_Toc421025898"/>
      <w:r w:rsidRPr="004E4B24">
        <w:rPr>
          <w:rFonts w:asciiTheme="majorBidi" w:hAnsiTheme="majorBidi"/>
          <w:lang w:val="en-GB"/>
        </w:rPr>
        <w:lastRenderedPageBreak/>
        <w:t>The new imputation approach</w:t>
      </w:r>
      <w:bookmarkEnd w:id="8"/>
    </w:p>
    <w:p w14:paraId="4F970044" w14:textId="0470BCA5" w:rsidR="004F65E4" w:rsidRPr="004E4B24" w:rsidRDefault="004F65E4" w:rsidP="004F65E4">
      <w:pPr>
        <w:jc w:val="both"/>
        <w:rPr>
          <w:rFonts w:asciiTheme="majorBidi" w:hAnsiTheme="majorBidi"/>
          <w:color w:val="000000" w:themeColor="text1"/>
          <w:lang w:val="en-GB"/>
        </w:rPr>
      </w:pPr>
      <w:r w:rsidRPr="00F31509">
        <w:rPr>
          <w:rFonts w:asciiTheme="majorBidi" w:hAnsiTheme="majorBidi" w:cstheme="majorBidi"/>
          <w:color w:val="000000" w:themeColor="text1"/>
          <w:szCs w:val="24"/>
          <w:lang w:val="en-GB"/>
        </w:rPr>
        <w:t>As mentioned above, FAO collects data</w:t>
      </w:r>
      <w:r w:rsidRPr="004E4B24">
        <w:rPr>
          <w:rFonts w:asciiTheme="majorBidi" w:hAnsiTheme="majorBidi"/>
          <w:color w:val="000000" w:themeColor="text1"/>
          <w:lang w:val="en-GB"/>
        </w:rPr>
        <w:t xml:space="preserve"> for </w:t>
      </w:r>
      <w:r w:rsidRPr="00F31509">
        <w:rPr>
          <w:rFonts w:asciiTheme="majorBidi" w:hAnsiTheme="majorBidi" w:cstheme="majorBidi"/>
          <w:color w:val="000000" w:themeColor="text1"/>
          <w:szCs w:val="24"/>
          <w:lang w:val="en-GB"/>
        </w:rPr>
        <w:t>seed and</w:t>
      </w:r>
      <w:r w:rsidRPr="004E4B24">
        <w:rPr>
          <w:rFonts w:asciiTheme="majorBidi" w:hAnsiTheme="majorBidi"/>
          <w:color w:val="000000" w:themeColor="text1"/>
          <w:lang w:val="en-GB"/>
        </w:rPr>
        <w:t xml:space="preserve"> area sown through the FAO production questionnaire. However, while overall response rates to the questionnaire have been rising, </w:t>
      </w:r>
      <w:r w:rsidRPr="00F31509">
        <w:rPr>
          <w:rFonts w:asciiTheme="majorBidi" w:hAnsiTheme="majorBidi" w:cstheme="majorBidi"/>
          <w:color w:val="000000" w:themeColor="text1"/>
          <w:szCs w:val="24"/>
          <w:lang w:val="en-GB"/>
        </w:rPr>
        <w:t>not all countries provide estimates for all commodities.</w:t>
      </w:r>
      <w:r w:rsidRPr="004E4B24">
        <w:rPr>
          <w:rFonts w:asciiTheme="majorBidi" w:hAnsiTheme="majorBidi"/>
          <w:color w:val="000000" w:themeColor="text1"/>
          <w:lang w:val="en-GB"/>
        </w:rPr>
        <w:t xml:space="preserve">  Where </w:t>
      </w:r>
      <w:r w:rsidRPr="00F31509">
        <w:rPr>
          <w:rFonts w:asciiTheme="majorBidi" w:hAnsiTheme="majorBidi" w:cstheme="majorBidi"/>
          <w:color w:val="000000" w:themeColor="text1"/>
          <w:szCs w:val="24"/>
          <w:lang w:val="en-GB"/>
        </w:rPr>
        <w:t>no</w:t>
      </w:r>
      <w:r w:rsidRPr="004E4B24">
        <w:rPr>
          <w:rFonts w:asciiTheme="majorBidi" w:hAnsiTheme="majorBidi"/>
          <w:color w:val="000000" w:themeColor="text1"/>
          <w:lang w:val="en-GB"/>
        </w:rPr>
        <w:t xml:space="preserve"> official seed use information is available, seed use </w:t>
      </w:r>
      <w:r w:rsidRPr="00F31509">
        <w:rPr>
          <w:rFonts w:asciiTheme="majorBidi" w:hAnsiTheme="majorBidi" w:cstheme="majorBidi"/>
          <w:color w:val="000000" w:themeColor="text1"/>
          <w:szCs w:val="24"/>
          <w:lang w:val="en-GB"/>
        </w:rPr>
        <w:t>can be</w:t>
      </w:r>
      <w:r w:rsidRPr="004E4B24">
        <w:rPr>
          <w:rFonts w:asciiTheme="majorBidi" w:hAnsiTheme="majorBidi"/>
          <w:color w:val="000000" w:themeColor="text1"/>
          <w:lang w:val="en-GB"/>
        </w:rPr>
        <w:t xml:space="preserve"> imputed</w:t>
      </w:r>
      <w:r w:rsidRPr="00F31509">
        <w:rPr>
          <w:rFonts w:asciiTheme="majorBidi" w:hAnsiTheme="majorBidi" w:cstheme="majorBidi"/>
          <w:color w:val="000000" w:themeColor="text1"/>
          <w:szCs w:val="24"/>
          <w:lang w:val="en-GB"/>
        </w:rPr>
        <w:t>, including by national FBS compilers.</w:t>
      </w:r>
      <w:r w:rsidRPr="004E4B24">
        <w:rPr>
          <w:rFonts w:asciiTheme="majorBidi" w:hAnsiTheme="majorBidi"/>
          <w:color w:val="000000" w:themeColor="text1"/>
          <w:lang w:val="en-GB"/>
        </w:rPr>
        <w:t xml:space="preserve"> In practice</w:t>
      </w:r>
      <w:r w:rsidRPr="00F31509">
        <w:rPr>
          <w:rFonts w:asciiTheme="majorBidi" w:hAnsiTheme="majorBidi" w:cstheme="majorBidi"/>
          <w:color w:val="000000" w:themeColor="text1"/>
          <w:szCs w:val="24"/>
          <w:lang w:val="en-GB"/>
        </w:rPr>
        <w:t>,</w:t>
      </w:r>
      <w:r w:rsidRPr="004E4B24">
        <w:rPr>
          <w:rFonts w:asciiTheme="majorBidi" w:hAnsiTheme="majorBidi"/>
          <w:color w:val="000000" w:themeColor="text1"/>
          <w:lang w:val="en-GB"/>
        </w:rPr>
        <w:t xml:space="preserve"> the</w:t>
      </w:r>
      <w:r w:rsidRPr="00F31509">
        <w:rPr>
          <w:rFonts w:asciiTheme="majorBidi" w:hAnsiTheme="majorBidi" w:cstheme="majorBidi"/>
          <w:color w:val="000000" w:themeColor="text1"/>
          <w:szCs w:val="24"/>
          <w:lang w:val="en-GB"/>
        </w:rPr>
        <w:t xml:space="preserve"> necessary</w:t>
      </w:r>
      <w:r w:rsidRPr="004E4B24">
        <w:rPr>
          <w:rFonts w:asciiTheme="majorBidi" w:hAnsiTheme="majorBidi"/>
          <w:color w:val="000000" w:themeColor="text1"/>
          <w:lang w:val="en-GB"/>
        </w:rPr>
        <w:t xml:space="preserve"> steps are:</w:t>
      </w:r>
    </w:p>
    <w:p w14:paraId="6EF21242" w14:textId="77777777" w:rsidR="004F65E4" w:rsidRPr="004E4B24" w:rsidRDefault="004F65E4" w:rsidP="003C6AA5">
      <w:pPr>
        <w:pStyle w:val="ListParagraph"/>
        <w:numPr>
          <w:ilvl w:val="0"/>
          <w:numId w:val="26"/>
        </w:numPr>
        <w:jc w:val="both"/>
        <w:rPr>
          <w:rFonts w:asciiTheme="majorBidi" w:hAnsiTheme="majorBidi"/>
          <w:color w:val="000000" w:themeColor="text1"/>
        </w:rPr>
      </w:pPr>
      <w:r w:rsidRPr="004E4B24">
        <w:rPr>
          <w:rFonts w:asciiTheme="majorBidi" w:hAnsiTheme="majorBidi"/>
          <w:color w:val="000000" w:themeColor="text1"/>
        </w:rPr>
        <w:t>Impute area sown, when missing.</w:t>
      </w:r>
    </w:p>
    <w:p w14:paraId="6128E8D7" w14:textId="029EDC28" w:rsidR="004B4CDB" w:rsidRPr="001051DB" w:rsidRDefault="00F301CE" w:rsidP="000C32E2">
      <w:pPr>
        <w:pStyle w:val="ListParagraph"/>
        <w:numPr>
          <w:ilvl w:val="0"/>
          <w:numId w:val="26"/>
        </w:numPr>
        <w:jc w:val="both"/>
        <w:rPr>
          <w:rFonts w:ascii="Times New Roman" w:hAnsi="Times New Roman"/>
          <w:sz w:val="24"/>
          <w:szCs w:val="24"/>
        </w:rPr>
      </w:pPr>
      <w:r w:rsidRPr="00F31509">
        <w:rPr>
          <w:rFonts w:asciiTheme="majorBidi" w:eastAsia="Times New Roman" w:hAnsiTheme="majorBidi" w:cstheme="majorBidi"/>
          <w:color w:val="000000" w:themeColor="text1"/>
        </w:rPr>
        <w:t>Estimate</w:t>
      </w:r>
      <w:r w:rsidRPr="004E4B24">
        <w:rPr>
          <w:rFonts w:asciiTheme="majorBidi" w:hAnsiTheme="majorBidi"/>
          <w:color w:val="000000" w:themeColor="text1"/>
        </w:rPr>
        <w:t xml:space="preserve"> </w:t>
      </w:r>
      <w:r w:rsidR="004F65E4" w:rsidRPr="004E4B24">
        <w:rPr>
          <w:rFonts w:asciiTheme="majorBidi" w:hAnsiTheme="majorBidi"/>
          <w:color w:val="000000" w:themeColor="text1"/>
        </w:rPr>
        <w:t xml:space="preserve">seed rates </w:t>
      </w:r>
      <w:r w:rsidRPr="00F31509">
        <w:rPr>
          <w:rFonts w:asciiTheme="majorBidi" w:eastAsia="Times New Roman" w:hAnsiTheme="majorBidi" w:cstheme="majorBidi"/>
          <w:color w:val="000000" w:themeColor="text1"/>
        </w:rPr>
        <w:t>using a hierarchical linear model</w:t>
      </w:r>
      <w:r w:rsidR="004F65E4" w:rsidRPr="00F31509">
        <w:rPr>
          <w:rFonts w:asciiTheme="majorBidi" w:eastAsia="Times New Roman" w:hAnsiTheme="majorBidi" w:cstheme="majorBidi"/>
          <w:color w:val="000000" w:themeColor="text1"/>
        </w:rPr>
        <w:t xml:space="preserve">, </w:t>
      </w:r>
      <w:r w:rsidRPr="00F31509">
        <w:rPr>
          <w:rFonts w:asciiTheme="majorBidi" w:eastAsia="Times New Roman" w:hAnsiTheme="majorBidi" w:cstheme="majorBidi"/>
          <w:color w:val="000000" w:themeColor="text1"/>
        </w:rPr>
        <w:t>but only if</w:t>
      </w:r>
      <w:r w:rsidRPr="004E4B24">
        <w:rPr>
          <w:rFonts w:asciiTheme="majorBidi" w:hAnsiTheme="majorBidi"/>
          <w:color w:val="000000" w:themeColor="text1"/>
        </w:rPr>
        <w:t xml:space="preserve"> </w:t>
      </w:r>
      <w:r w:rsidR="004F65E4" w:rsidRPr="004E4B24">
        <w:rPr>
          <w:rFonts w:asciiTheme="majorBidi" w:hAnsiTheme="majorBidi"/>
          <w:color w:val="000000" w:themeColor="text1"/>
        </w:rPr>
        <w:t>questionnaire results are unavailable.</w:t>
      </w:r>
    </w:p>
    <w:p w14:paraId="57B35AD9" w14:textId="20AA386E" w:rsidR="004F65E4" w:rsidRPr="004E4B24" w:rsidRDefault="00AA4884" w:rsidP="76D9A761">
      <w:pPr>
        <w:pStyle w:val="ListParagraph"/>
        <w:numPr>
          <w:ilvl w:val="0"/>
          <w:numId w:val="26"/>
        </w:numPr>
        <w:jc w:val="both"/>
        <w:rPr>
          <w:rFonts w:asciiTheme="majorBidi" w:hAnsiTheme="majorBidi"/>
          <w:color w:val="000000" w:themeColor="text1"/>
        </w:rPr>
      </w:pPr>
      <w:r w:rsidRPr="004E4B24">
        <w:rPr>
          <w:rFonts w:asciiTheme="majorBidi" w:hAnsiTheme="majorBidi"/>
          <w:color w:val="000000" w:themeColor="text1"/>
        </w:rPr>
        <w:t>Impute seed</w:t>
      </w:r>
      <w:r w:rsidRPr="00F31509">
        <w:rPr>
          <w:rFonts w:asciiTheme="majorBidi" w:eastAsia="Times New Roman" w:hAnsiTheme="majorBidi" w:cstheme="majorBidi"/>
          <w:color w:val="000000" w:themeColor="text1"/>
        </w:rPr>
        <w:t xml:space="preserve"> as the product of the previously imputed</w:t>
      </w:r>
      <w:r w:rsidRPr="004E4B24">
        <w:rPr>
          <w:rFonts w:asciiTheme="majorBidi" w:hAnsiTheme="majorBidi"/>
          <w:color w:val="000000" w:themeColor="text1"/>
        </w:rPr>
        <w:t xml:space="preserve"> area sown </w:t>
      </w:r>
      <w:r w:rsidRPr="00F31509">
        <w:rPr>
          <w:rFonts w:asciiTheme="majorBidi" w:eastAsia="Times New Roman" w:hAnsiTheme="majorBidi" w:cstheme="majorBidi"/>
          <w:color w:val="000000" w:themeColor="text1"/>
        </w:rPr>
        <w:t>with the estimated</w:t>
      </w:r>
      <w:r w:rsidRPr="004E4B24">
        <w:rPr>
          <w:rFonts w:asciiTheme="majorBidi" w:hAnsiTheme="majorBidi"/>
          <w:color w:val="000000" w:themeColor="text1"/>
        </w:rPr>
        <w:t xml:space="preserve"> seed </w:t>
      </w:r>
      <w:r w:rsidRPr="00F31509">
        <w:rPr>
          <w:rFonts w:asciiTheme="majorBidi" w:eastAsia="Times New Roman" w:hAnsiTheme="majorBidi" w:cstheme="majorBidi"/>
          <w:color w:val="000000" w:themeColor="text1"/>
        </w:rPr>
        <w:t>rate</w:t>
      </w:r>
      <w:r w:rsidRPr="004E4B24">
        <w:rPr>
          <w:rFonts w:asciiTheme="majorBidi" w:hAnsiTheme="majorBidi"/>
          <w:color w:val="000000" w:themeColor="text1"/>
        </w:rPr>
        <w:t>.</w:t>
      </w:r>
    </w:p>
    <w:p w14:paraId="16B10DD4" w14:textId="77777777" w:rsidR="004F65E4" w:rsidRPr="004E4B24" w:rsidRDefault="004F65E4" w:rsidP="004E4B24">
      <w:pPr>
        <w:pStyle w:val="Heading4"/>
        <w:rPr>
          <w:rFonts w:asciiTheme="majorBidi" w:hAnsiTheme="majorBidi"/>
          <w:lang w:val="en-GB"/>
        </w:rPr>
      </w:pPr>
      <w:bookmarkStart w:id="9" w:name="_Toc421025899"/>
      <w:r w:rsidRPr="004E4B24">
        <w:rPr>
          <w:rFonts w:asciiTheme="majorBidi" w:hAnsiTheme="majorBidi"/>
          <w:lang w:val="en-GB"/>
        </w:rPr>
        <w:t>Imputation of Area Sown</w:t>
      </w:r>
      <w:bookmarkEnd w:id="9"/>
    </w:p>
    <w:p w14:paraId="216C2D13" w14:textId="77777777" w:rsidR="004F65E4" w:rsidRPr="004E4B24" w:rsidRDefault="004F65E4" w:rsidP="004F65E4">
      <w:pPr>
        <w:jc w:val="both"/>
        <w:rPr>
          <w:rFonts w:asciiTheme="majorBidi" w:hAnsiTheme="majorBidi"/>
          <w:color w:val="000000" w:themeColor="text1"/>
          <w:lang w:val="en-GB"/>
        </w:rPr>
      </w:pPr>
      <w:r w:rsidRPr="004E4B24">
        <w:rPr>
          <w:rFonts w:asciiTheme="majorBidi" w:hAnsiTheme="majorBidi"/>
          <w:color w:val="000000" w:themeColor="text1"/>
          <w:lang w:val="en-GB"/>
        </w:rPr>
        <w:t>To impute the actual area sown, the following approach is taken:</w:t>
      </w:r>
    </w:p>
    <w:p w14:paraId="4E09E813" w14:textId="77777777" w:rsidR="004F65E4" w:rsidRPr="004E4B24" w:rsidRDefault="004F65E4" w:rsidP="003C6AA5">
      <w:pPr>
        <w:pStyle w:val="ListParagraph"/>
        <w:numPr>
          <w:ilvl w:val="0"/>
          <w:numId w:val="25"/>
        </w:numPr>
        <w:ind w:left="0" w:firstLine="0"/>
        <w:jc w:val="both"/>
        <w:rPr>
          <w:rFonts w:asciiTheme="majorBidi" w:hAnsiTheme="majorBidi"/>
          <w:color w:val="000000" w:themeColor="text1"/>
        </w:rPr>
      </w:pPr>
      <w:r w:rsidRPr="004E4B24">
        <w:rPr>
          <w:rFonts w:asciiTheme="majorBidi" w:hAnsiTheme="majorBidi"/>
          <w:color w:val="000000" w:themeColor="text1"/>
        </w:rPr>
        <w:t>If previous values of the area sown and the area harvested are available, then an average ratio of the area sown (in year t) to the area harvested (in year t+1) is computed.  Then, if the area sown is unavailable in one year, it is imputed by multiplying the area harvested in the following year by the average ratio.</w:t>
      </w:r>
    </w:p>
    <w:p w14:paraId="6D190741" w14:textId="77777777" w:rsidR="004F65E4" w:rsidRPr="004E4B24" w:rsidRDefault="004F65E4" w:rsidP="003C6AA5">
      <w:pPr>
        <w:pStyle w:val="ListParagraph"/>
        <w:numPr>
          <w:ilvl w:val="0"/>
          <w:numId w:val="25"/>
        </w:numPr>
        <w:ind w:left="0" w:firstLine="0"/>
        <w:jc w:val="both"/>
        <w:rPr>
          <w:rFonts w:asciiTheme="majorBidi" w:hAnsiTheme="majorBidi"/>
          <w:color w:val="000000" w:themeColor="text1"/>
        </w:rPr>
      </w:pPr>
      <w:r w:rsidRPr="004E4B24">
        <w:rPr>
          <w:rFonts w:asciiTheme="majorBidi" w:hAnsiTheme="majorBidi"/>
          <w:color w:val="000000" w:themeColor="text1"/>
        </w:rPr>
        <w:t>If no prior information on the area sown is available, than a ratio of 1 is used.</w:t>
      </w:r>
    </w:p>
    <w:p w14:paraId="74382718" w14:textId="3AF9929D" w:rsidR="004F65E4" w:rsidRPr="004E4B24" w:rsidRDefault="004B4CDB" w:rsidP="004E4B24">
      <w:pPr>
        <w:pStyle w:val="Heading4"/>
        <w:rPr>
          <w:rFonts w:asciiTheme="majorBidi" w:hAnsiTheme="majorBidi"/>
          <w:lang w:val="en-GB"/>
        </w:rPr>
      </w:pPr>
      <w:r w:rsidRPr="001051DB">
        <w:rPr>
          <w:lang w:val="en-GB"/>
        </w:rPr>
        <w:t>Imputation of</w:t>
      </w:r>
      <w:r w:rsidR="00F301CE" w:rsidRPr="004E4B24">
        <w:rPr>
          <w:rFonts w:asciiTheme="majorBidi" w:hAnsiTheme="majorBidi"/>
          <w:lang w:val="en-GB"/>
        </w:rPr>
        <w:t xml:space="preserve"> Seed</w:t>
      </w:r>
      <w:r w:rsidR="00F301CE" w:rsidRPr="00F31509">
        <w:rPr>
          <w:rFonts w:asciiTheme="majorBidi" w:hAnsiTheme="majorBidi" w:cstheme="majorBidi"/>
          <w:lang w:val="en-GB"/>
        </w:rPr>
        <w:t xml:space="preserve"> Rates</w:t>
      </w:r>
    </w:p>
    <w:p w14:paraId="2940C5DF" w14:textId="57576B82" w:rsidR="004F65E4" w:rsidRPr="004E4B24" w:rsidRDefault="004F65E4" w:rsidP="004F65E4">
      <w:pPr>
        <w:jc w:val="both"/>
        <w:rPr>
          <w:rFonts w:asciiTheme="majorBidi" w:hAnsiTheme="majorBidi"/>
          <w:color w:val="000000" w:themeColor="text1"/>
          <w:lang w:val="en-GB"/>
        </w:rPr>
      </w:pPr>
      <w:r w:rsidRPr="004E4B24">
        <w:rPr>
          <w:rFonts w:asciiTheme="majorBidi" w:hAnsiTheme="majorBidi"/>
          <w:color w:val="000000" w:themeColor="text1"/>
          <w:lang w:val="en-GB"/>
        </w:rPr>
        <w:t xml:space="preserve">The </w:t>
      </w:r>
      <w:r w:rsidR="00F301CE" w:rsidRPr="00F31509">
        <w:rPr>
          <w:rFonts w:asciiTheme="majorBidi" w:eastAsia="Times New Roman" w:hAnsiTheme="majorBidi" w:cstheme="majorBidi"/>
          <w:color w:val="000000" w:themeColor="text1"/>
          <w:lang w:val="en-GB"/>
        </w:rPr>
        <w:t>estimation</w:t>
      </w:r>
      <w:r w:rsidR="00F301CE" w:rsidRPr="004E4B24">
        <w:rPr>
          <w:rFonts w:asciiTheme="majorBidi" w:hAnsiTheme="majorBidi"/>
          <w:color w:val="000000" w:themeColor="text1"/>
          <w:lang w:val="en-GB"/>
        </w:rPr>
        <w:t xml:space="preserve"> </w:t>
      </w:r>
      <w:r w:rsidRPr="004E4B24">
        <w:rPr>
          <w:rFonts w:asciiTheme="majorBidi" w:hAnsiTheme="majorBidi"/>
          <w:color w:val="000000" w:themeColor="text1"/>
          <w:lang w:val="en-GB"/>
        </w:rPr>
        <w:t>of seed</w:t>
      </w:r>
      <w:r w:rsidRPr="00F31509">
        <w:rPr>
          <w:rFonts w:asciiTheme="majorBidi" w:eastAsia="Times New Roman" w:hAnsiTheme="majorBidi" w:cstheme="majorBidi"/>
          <w:color w:val="000000" w:themeColor="text1"/>
          <w:lang w:val="en-GB"/>
        </w:rPr>
        <w:t xml:space="preserve"> </w:t>
      </w:r>
      <w:r w:rsidR="00F301CE" w:rsidRPr="00F31509">
        <w:rPr>
          <w:rFonts w:asciiTheme="majorBidi" w:eastAsia="Times New Roman" w:hAnsiTheme="majorBidi" w:cstheme="majorBidi"/>
          <w:color w:val="000000" w:themeColor="text1"/>
          <w:lang w:val="en-GB"/>
        </w:rPr>
        <w:t>rates</w:t>
      </w:r>
      <w:r w:rsidR="00F301CE" w:rsidRPr="004E4B24">
        <w:rPr>
          <w:rFonts w:asciiTheme="majorBidi" w:hAnsiTheme="majorBidi"/>
          <w:color w:val="000000" w:themeColor="text1"/>
          <w:lang w:val="en-GB"/>
        </w:rPr>
        <w:t xml:space="preserve"> </w:t>
      </w:r>
      <w:r w:rsidRPr="004E4B24">
        <w:rPr>
          <w:rFonts w:asciiTheme="majorBidi" w:hAnsiTheme="majorBidi"/>
          <w:color w:val="000000" w:themeColor="text1"/>
          <w:lang w:val="en-GB"/>
        </w:rPr>
        <w:t>is performed via a hierarchical linear model (mentioned previously in the loss imputation).  The rationale for this model is that it is capable of capturing and modelling complicated trends when data is available.  Moreover, the hierarchy of the model allows accurate imputation on countries with very sparse data by pooling together global data.  The mathematical model can be written as follows:</w:t>
      </w:r>
    </w:p>
    <w:p w14:paraId="34F3C31F" w14:textId="77777777" w:rsidR="004F65E4" w:rsidRPr="004E4B24" w:rsidRDefault="00C11059" w:rsidP="004F65E4">
      <w:pPr>
        <w:jc w:val="both"/>
        <w:rPr>
          <w:rFonts w:asciiTheme="majorBidi" w:hAnsiTheme="majorBidi"/>
          <w:color w:val="000000" w:themeColor="text1"/>
          <w:lang w:val="en-GB"/>
        </w:rPr>
      </w:pPr>
      <m:oMathPara>
        <m:oMath>
          <m:func>
            <m:funcPr>
              <m:ctrlPr>
                <w:rPr>
                  <w:rFonts w:ascii="Cambria Math" w:hAnsi="Cambria Math"/>
                  <w:color w:val="000000" w:themeColor="text1"/>
                  <w:lang w:val="en-GB"/>
                </w:rPr>
              </m:ctrlPr>
            </m:funcPr>
            <m:fName>
              <m:r>
                <m:rPr>
                  <m:sty m:val="p"/>
                </m:rPr>
                <w:rPr>
                  <w:rFonts w:ascii="Cambria Math" w:hAnsi="Cambria Math"/>
                  <w:color w:val="000000" w:themeColor="text1"/>
                  <w:lang w:val="en-GB"/>
                </w:rPr>
                <m:t>log</m:t>
              </m:r>
            </m:fName>
            <m:e>
              <m:d>
                <m:dPr>
                  <m:ctrlPr>
                    <w:rPr>
                      <w:rFonts w:ascii="Cambria Math" w:hAnsi="Cambria Math"/>
                      <w:color w:val="000000" w:themeColor="text1"/>
                      <w:lang w:val="en-GB"/>
                    </w:rPr>
                  </m:ctrlPr>
                </m:dPr>
                <m:e>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Se</m:t>
                      </m:r>
                    </m:e>
                    <m:sub>
                      <m:r>
                        <m:rPr>
                          <m:sty m:val="p"/>
                        </m:rPr>
                        <w:rPr>
                          <w:rFonts w:ascii="Cambria Math" w:hAnsi="Cambria Math"/>
                          <w:color w:val="000000" w:themeColor="text1"/>
                          <w:lang w:val="en-GB"/>
                        </w:rPr>
                        <m:t>i,j,k</m:t>
                      </m:r>
                    </m:sub>
                  </m:sSub>
                </m:e>
              </m:d>
            </m:e>
          </m:func>
          <m:r>
            <m:rPr>
              <m:sty m:val="p"/>
            </m:rPr>
            <w:rPr>
              <w:rFonts w:ascii="Cambria Math" w:hAnsi="Cambria Math"/>
              <w:color w:val="000000" w:themeColor="text1"/>
              <w:lang w:val="en-GB"/>
            </w:rPr>
            <m:t xml:space="preserve">= </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β</m:t>
              </m:r>
            </m:e>
            <m:sub>
              <m:r>
                <m:rPr>
                  <m:sty m:val="p"/>
                </m:rPr>
                <w:rPr>
                  <w:rFonts w:ascii="Cambria Math" w:hAnsi="Cambria Math"/>
                  <w:color w:val="000000" w:themeColor="text1"/>
                  <w:lang w:val="en-GB"/>
                </w:rPr>
                <m:t>0</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β</m:t>
              </m:r>
            </m:e>
            <m:sub>
              <m:r>
                <m:rPr>
                  <m:sty m:val="p"/>
                </m:rPr>
                <w:rPr>
                  <w:rFonts w:ascii="Cambria Math" w:hAnsi="Cambria Math"/>
                  <w:color w:val="000000" w:themeColor="text1"/>
                  <w:lang w:val="en-GB"/>
                </w:rPr>
                <m:t>1</m:t>
              </m:r>
            </m:sub>
          </m:sSub>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Temp</m:t>
              </m:r>
            </m:e>
            <m:sub>
              <m:r>
                <m:rPr>
                  <m:sty m:val="p"/>
                </m:rPr>
                <w:rPr>
                  <w:rFonts w:ascii="Cambria Math" w:hAnsi="Cambria Math"/>
                  <w:color w:val="000000" w:themeColor="text1"/>
                  <w:lang w:val="en-GB"/>
                </w:rPr>
                <m:t>i</m:t>
              </m:r>
            </m:sub>
          </m:sSub>
          <m:r>
            <m:rPr>
              <m:sty m:val="p"/>
            </m:rPr>
            <w:rPr>
              <w:rFonts w:ascii="Cambria Math" w:hAnsi="Cambria Math"/>
              <w:color w:val="000000" w:themeColor="text1"/>
              <w:lang w:val="en-GB"/>
            </w:rPr>
            <m:t xml:space="preserve">+ </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β</m:t>
              </m:r>
            </m:e>
            <m:sub>
              <m:r>
                <m:rPr>
                  <m:sty m:val="p"/>
                </m:rPr>
                <w:rPr>
                  <w:rFonts w:ascii="Cambria Math" w:hAnsi="Cambria Math"/>
                  <w:color w:val="000000" w:themeColor="text1"/>
                  <w:lang w:val="en-GB"/>
                </w:rPr>
                <m:t>2</m:t>
              </m:r>
            </m:sub>
          </m:sSub>
          <m:r>
            <m:rPr>
              <m:sty m:val="p"/>
            </m:rPr>
            <w:rPr>
              <w:rFonts w:ascii="Cambria Math" w:hAnsi="Cambria Math"/>
              <w:color w:val="000000" w:themeColor="text1"/>
              <w:lang w:val="en-GB"/>
            </w:rPr>
            <m:t>Time+</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β</m:t>
              </m:r>
            </m:e>
            <m:sub>
              <m:r>
                <m:rPr>
                  <m:sty m:val="p"/>
                </m:rPr>
                <w:rPr>
                  <w:rFonts w:ascii="Cambria Math" w:hAnsi="Cambria Math"/>
                  <w:color w:val="000000" w:themeColor="text1"/>
                  <w:lang w:val="en-GB"/>
                </w:rPr>
                <m:t>3,j,k</m:t>
              </m:r>
            </m:sub>
          </m:sSub>
          <m:func>
            <m:funcPr>
              <m:ctrlPr>
                <w:rPr>
                  <w:rFonts w:ascii="Cambria Math" w:hAnsi="Cambria Math"/>
                  <w:color w:val="000000" w:themeColor="text1"/>
                  <w:lang w:val="en-GB"/>
                </w:rPr>
              </m:ctrlPr>
            </m:funcPr>
            <m:fName>
              <m:r>
                <m:rPr>
                  <m:sty m:val="p"/>
                </m:rPr>
                <w:rPr>
                  <w:rFonts w:ascii="Cambria Math" w:hAnsi="Cambria Math"/>
                  <w:color w:val="000000" w:themeColor="text1"/>
                  <w:lang w:val="en-GB"/>
                </w:rPr>
                <m:t>log</m:t>
              </m:r>
            </m:fName>
            <m:e>
              <m:d>
                <m:dPr>
                  <m:ctrlPr>
                    <w:rPr>
                      <w:rFonts w:ascii="Cambria Math" w:hAnsi="Cambria Math"/>
                      <w:color w:val="000000" w:themeColor="text1"/>
                      <w:lang w:val="en-GB"/>
                    </w:rPr>
                  </m:ctrlPr>
                </m:dPr>
                <m:e>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Area Sown</m:t>
                      </m:r>
                    </m:e>
                    <m:sub>
                      <m:r>
                        <m:rPr>
                          <m:sty m:val="p"/>
                        </m:rPr>
                        <w:rPr>
                          <w:rFonts w:ascii="Cambria Math" w:hAnsi="Cambria Math"/>
                          <w:color w:val="000000" w:themeColor="text1"/>
                          <w:lang w:val="en-GB"/>
                        </w:rPr>
                        <m:t>i,j,k</m:t>
                      </m:r>
                    </m:sub>
                  </m:sSub>
                </m:e>
              </m:d>
            </m:e>
          </m:func>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ε</m:t>
              </m:r>
            </m:e>
            <m:sub>
              <m:r>
                <m:rPr>
                  <m:sty m:val="p"/>
                </m:rPr>
                <w:rPr>
                  <w:rFonts w:ascii="Cambria Math" w:hAnsi="Cambria Math"/>
                  <w:color w:val="000000" w:themeColor="text1"/>
                  <w:lang w:val="en-GB"/>
                </w:rPr>
                <m:t>i,j,k</m:t>
              </m:r>
            </m:sub>
          </m:sSub>
        </m:oMath>
      </m:oMathPara>
    </w:p>
    <w:p w14:paraId="06913E34" w14:textId="77777777" w:rsidR="004F65E4" w:rsidRPr="004E4B24" w:rsidRDefault="00C11059" w:rsidP="004F65E4">
      <w:pPr>
        <w:jc w:val="both"/>
        <w:rPr>
          <w:rFonts w:asciiTheme="majorBidi" w:hAnsiTheme="majorBidi"/>
          <w:color w:val="000000" w:themeColor="text1"/>
          <w:lang w:val="en-GB"/>
        </w:rPr>
      </w:pPr>
      <m:oMathPara>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β</m:t>
              </m:r>
            </m:e>
            <m:sub>
              <m:r>
                <m:rPr>
                  <m:sty m:val="p"/>
                </m:rPr>
                <w:rPr>
                  <w:rFonts w:ascii="Cambria Math" w:hAnsi="Cambria Math"/>
                  <w:color w:val="000000" w:themeColor="text1"/>
                  <w:lang w:val="en-GB"/>
                </w:rPr>
                <m:t>3,j,k</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γ</m:t>
              </m:r>
            </m:e>
            <m:sub>
              <m:r>
                <m:rPr>
                  <m:sty m:val="p"/>
                </m:rPr>
                <w:rPr>
                  <w:rFonts w:ascii="Cambria Math" w:hAnsi="Cambria Math"/>
                  <w:color w:val="000000" w:themeColor="text1"/>
                  <w:lang w:val="en-GB"/>
                </w:rPr>
                <m:t>30</m:t>
              </m:r>
            </m:sub>
          </m:sSub>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+γ</m:t>
              </m:r>
            </m:e>
            <m:sub>
              <m:r>
                <m:rPr>
                  <m:sty m:val="p"/>
                </m:rPr>
                <w:rPr>
                  <w:rFonts w:ascii="Cambria Math" w:hAnsi="Cambria Math"/>
                  <w:color w:val="000000" w:themeColor="text1"/>
                  <w:lang w:val="en-GB"/>
                </w:rPr>
                <m:t>31,j,k</m:t>
              </m:r>
            </m:sub>
          </m:sSub>
          <m:sSub>
            <m:sSubPr>
              <m:ctrlPr>
                <w:rPr>
                  <w:rFonts w:ascii="Cambria Math" w:hAnsi="Cambria Math"/>
                  <w:color w:val="000000" w:themeColor="text1"/>
                  <w:lang w:val="en-GB"/>
                </w:rPr>
              </m:ctrlPr>
            </m:sSubPr>
            <m:e>
              <m:d>
                <m:dPr>
                  <m:ctrlPr>
                    <w:rPr>
                      <w:rFonts w:ascii="Cambria Math" w:hAnsi="Cambria Math"/>
                      <w:color w:val="000000" w:themeColor="text1"/>
                      <w:lang w:val="en-GB"/>
                    </w:rPr>
                  </m:ctrlPr>
                </m:dPr>
                <m:e>
                  <m:r>
                    <m:rPr>
                      <m:sty m:val="p"/>
                    </m:rPr>
                    <w:rPr>
                      <w:rFonts w:ascii="Cambria Math" w:hAnsi="Cambria Math"/>
                      <w:color w:val="000000" w:themeColor="text1"/>
                      <w:lang w:val="en-GB"/>
                    </w:rPr>
                    <m:t>CPC Code:Country</m:t>
                  </m:r>
                </m:e>
              </m:d>
            </m:e>
            <m:sub>
              <m:r>
                <m:rPr>
                  <m:sty m:val="p"/>
                </m:rPr>
                <w:rPr>
                  <w:rFonts w:ascii="Cambria Math" w:hAnsi="Cambria Math"/>
                  <w:color w:val="000000" w:themeColor="text1"/>
                  <w:lang w:val="en-GB"/>
                </w:rPr>
                <m:t>j,k</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δ</m:t>
              </m:r>
            </m:e>
            <m:sub>
              <m:r>
                <m:rPr>
                  <m:sty m:val="p"/>
                </m:rPr>
                <w:rPr>
                  <w:rFonts w:ascii="Cambria Math" w:hAnsi="Cambria Math"/>
                  <w:color w:val="000000" w:themeColor="text1"/>
                  <w:lang w:val="en-GB"/>
                </w:rPr>
                <m:t>j,k</m:t>
              </m:r>
            </m:sub>
          </m:sSub>
        </m:oMath>
      </m:oMathPara>
    </w:p>
    <w:p w14:paraId="0D0BFE60" w14:textId="77777777" w:rsidR="004F65E4" w:rsidRPr="004E4B24" w:rsidRDefault="00C11059" w:rsidP="004F65E4">
      <w:pPr>
        <w:tabs>
          <w:tab w:val="left" w:pos="3816"/>
        </w:tabs>
        <w:jc w:val="center"/>
        <w:rPr>
          <w:rFonts w:asciiTheme="majorBidi" w:hAnsiTheme="majorBidi"/>
          <w:color w:val="000000" w:themeColor="text1"/>
          <w:lang w:val="en-GB"/>
        </w:rPr>
      </w:pPr>
      <m:oMathPara>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γ</m:t>
              </m:r>
            </m:e>
            <m:sub>
              <m:r>
                <m:rPr>
                  <m:sty m:val="p"/>
                </m:rPr>
                <w:rPr>
                  <w:rFonts w:ascii="Cambria Math" w:hAnsi="Cambria Math"/>
                  <w:color w:val="000000" w:themeColor="text1"/>
                  <w:lang w:val="en-GB"/>
                </w:rPr>
                <m:t>31,j</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κ</m:t>
              </m:r>
            </m:e>
            <m:sub>
              <m:r>
                <m:rPr>
                  <m:sty m:val="p"/>
                </m:rPr>
                <w:rPr>
                  <w:rFonts w:ascii="Cambria Math" w:hAnsi="Cambria Math"/>
                  <w:color w:val="000000" w:themeColor="text1"/>
                  <w:lang w:val="en-GB"/>
                </w:rPr>
                <m:t>310</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κ</m:t>
              </m:r>
            </m:e>
            <m:sub>
              <m:r>
                <m:rPr>
                  <m:sty m:val="p"/>
                </m:rPr>
                <w:rPr>
                  <w:rFonts w:ascii="Cambria Math" w:hAnsi="Cambria Math"/>
                  <w:color w:val="000000" w:themeColor="text1"/>
                  <w:lang w:val="en-GB"/>
                </w:rPr>
                <m:t>311</m:t>
              </m:r>
            </m:sub>
          </m:sSub>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(CPC Group)</m:t>
              </m:r>
            </m:e>
            <m:sub>
              <m:r>
                <m:rPr>
                  <m:sty m:val="p"/>
                </m:rPr>
                <w:rPr>
                  <w:rFonts w:ascii="Cambria Math" w:hAnsi="Cambria Math"/>
                  <w:color w:val="000000" w:themeColor="text1"/>
                  <w:lang w:val="en-GB"/>
                </w:rPr>
                <m:t>j</m:t>
              </m:r>
            </m:sub>
          </m:sSub>
          <m:r>
            <m:rPr>
              <m:sty m:val="p"/>
            </m:rPr>
            <w:rPr>
              <w:rFonts w:ascii="Cambria Math" w:hAnsi="Cambria Math"/>
              <w:color w:val="000000" w:themeColor="text1"/>
              <w:lang w:val="en-GB"/>
            </w:rPr>
            <m:t>+</m:t>
          </m:r>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ζ</m:t>
              </m:r>
            </m:e>
            <m:sub>
              <m:r>
                <m:rPr>
                  <m:sty m:val="p"/>
                </m:rPr>
                <w:rPr>
                  <w:rFonts w:ascii="Cambria Math" w:hAnsi="Cambria Math"/>
                  <w:color w:val="000000" w:themeColor="text1"/>
                  <w:lang w:val="en-GB"/>
                </w:rPr>
                <m:t>j</m:t>
              </m:r>
            </m:sub>
          </m:sSub>
        </m:oMath>
      </m:oMathPara>
    </w:p>
    <w:p w14:paraId="202A662B" w14:textId="00EB4A87" w:rsidR="004F65E4" w:rsidRPr="004E4B24" w:rsidRDefault="004F65E4" w:rsidP="004F65E4">
      <w:pPr>
        <w:tabs>
          <w:tab w:val="left" w:pos="3816"/>
        </w:tabs>
        <w:jc w:val="center"/>
        <w:rPr>
          <w:rFonts w:asciiTheme="majorBidi" w:hAnsiTheme="majorBidi"/>
          <w:color w:val="000000" w:themeColor="text1"/>
          <w:lang w:val="en-GB"/>
        </w:rPr>
      </w:pPr>
      <w:r w:rsidRPr="004E4B24">
        <w:rPr>
          <w:rFonts w:asciiTheme="majorBidi" w:hAnsiTheme="majorBidi"/>
          <w:color w:val="000000" w:themeColor="text1"/>
          <w:lang w:val="en-GB"/>
        </w:rPr>
        <w:t xml:space="preserve">(Equation </w:t>
      </w:r>
      <w:r w:rsidR="00846B16" w:rsidRPr="004E4B24">
        <w:rPr>
          <w:rFonts w:asciiTheme="majorBidi" w:hAnsiTheme="majorBidi"/>
          <w:lang w:val="en-GB"/>
        </w:rPr>
        <w:fldChar w:fldCharType="begin"/>
      </w:r>
      <w:r w:rsidRPr="00F31509">
        <w:rPr>
          <w:rFonts w:asciiTheme="majorBidi" w:hAnsiTheme="majorBidi" w:cstheme="majorBidi"/>
          <w:color w:val="000000" w:themeColor="text1"/>
          <w:szCs w:val="28"/>
          <w:lang w:val="en-GB"/>
        </w:rPr>
        <w:instrText xml:space="preserve"> SEQ Equation \* ARABIC </w:instrText>
      </w:r>
      <w:r w:rsidR="00846B16" w:rsidRPr="004E4B24">
        <w:rPr>
          <w:rFonts w:asciiTheme="majorBidi" w:hAnsiTheme="majorBidi"/>
          <w:color w:val="000000" w:themeColor="text1"/>
          <w:lang w:val="en-GB"/>
        </w:rPr>
        <w:fldChar w:fldCharType="separate"/>
      </w:r>
      <w:r w:rsidR="000B360D" w:rsidRPr="00F31509">
        <w:rPr>
          <w:rFonts w:asciiTheme="majorBidi" w:eastAsia="Times New Roman" w:hAnsiTheme="majorBidi" w:cstheme="majorBidi"/>
          <w:noProof/>
          <w:color w:val="000000" w:themeColor="text1"/>
          <w:lang w:val="en-GB"/>
        </w:rPr>
        <w:t>29</w:t>
      </w:r>
      <w:r w:rsidR="00846B16" w:rsidRPr="004E4B24">
        <w:rPr>
          <w:rFonts w:asciiTheme="majorBidi" w:hAnsiTheme="majorBidi"/>
          <w:lang w:val="en-GB"/>
        </w:rPr>
        <w:fldChar w:fldCharType="end"/>
      </w:r>
      <w:r w:rsidRPr="004E4B24">
        <w:rPr>
          <w:rFonts w:asciiTheme="majorBidi" w:hAnsiTheme="majorBidi"/>
          <w:color w:val="000000" w:themeColor="text1"/>
          <w:lang w:val="en-GB"/>
        </w:rPr>
        <w:t xml:space="preserve"> a-c)</w:t>
      </w:r>
    </w:p>
    <w:p w14:paraId="159E496E" w14:textId="77777777" w:rsidR="004F65E4" w:rsidRPr="004E4B24" w:rsidRDefault="004F65E4" w:rsidP="004F65E4">
      <w:pPr>
        <w:jc w:val="both"/>
        <w:rPr>
          <w:rFonts w:asciiTheme="majorBidi" w:hAnsiTheme="majorBidi"/>
          <w:color w:val="000000" w:themeColor="text1"/>
          <w:lang w:val="en-GB"/>
        </w:rPr>
      </w:pPr>
      <w:proofErr w:type="gramStart"/>
      <w:r w:rsidRPr="004E4B24">
        <w:rPr>
          <w:rFonts w:asciiTheme="majorBidi" w:hAnsiTheme="majorBidi"/>
          <w:color w:val="000000" w:themeColor="text1"/>
          <w:lang w:val="en-GB"/>
        </w:rPr>
        <w:t>where</w:t>
      </w:r>
      <w:proofErr w:type="gramEnd"/>
      <w:r w:rsidRPr="004E4B24">
        <w:rPr>
          <w:rFonts w:asciiTheme="majorBidi" w:hAnsiTheme="majorBidi"/>
          <w:color w:val="000000" w:themeColor="text1"/>
          <w:lang w:val="en-GB"/>
        </w:rPr>
        <w:t xml:space="preserve"> </w:t>
      </w:r>
      <m:oMath>
        <m:r>
          <w:rPr>
            <w:rFonts w:ascii="Cambria Math" w:hAnsi="Cambria Math"/>
            <w:color w:val="000000" w:themeColor="text1"/>
            <w:lang w:val="en-GB"/>
          </w:rPr>
          <m:t>β,γ,κ</m:t>
        </m:r>
      </m:oMath>
      <w:r w:rsidRPr="004E4B24">
        <w:rPr>
          <w:rFonts w:asciiTheme="majorBidi" w:hAnsiTheme="majorBidi"/>
          <w:color w:val="000000" w:themeColor="text1"/>
          <w:lang w:val="en-GB"/>
        </w:rPr>
        <w:t xml:space="preserve"> are coefficients to estimate from the data, </w:t>
      </w:r>
      <m:oMath>
        <m:r>
          <w:rPr>
            <w:rFonts w:ascii="Cambria Math" w:hAnsi="Cambria Math"/>
            <w:color w:val="000000" w:themeColor="text1"/>
            <w:lang w:val="en-GB"/>
          </w:rPr>
          <m:t>ε,δ,ζ</m:t>
        </m:r>
      </m:oMath>
      <w:r w:rsidRPr="004E4B24">
        <w:rPr>
          <w:rFonts w:asciiTheme="majorBidi" w:hAnsiTheme="majorBidi"/>
          <w:color w:val="000000" w:themeColor="text1"/>
          <w:lang w:val="en-GB"/>
        </w:rPr>
        <w:t xml:space="preserve"> are error estimates, </w:t>
      </w:r>
      <m:oMath>
        <m:sSub>
          <m:sSubPr>
            <m:ctrlPr>
              <w:rPr>
                <w:rFonts w:ascii="Cambria Math" w:hAnsi="Cambria Math"/>
                <w:i/>
                <w:color w:val="000000" w:themeColor="text1"/>
                <w:lang w:val="en-GB"/>
              </w:rPr>
            </m:ctrlPr>
          </m:sSubPr>
          <m:e>
            <m:r>
              <w:rPr>
                <w:rFonts w:ascii="Cambria Math" w:hAnsi="Cambria Math"/>
                <w:color w:val="000000" w:themeColor="text1"/>
                <w:lang w:val="en-GB"/>
              </w:rPr>
              <m:t>Temp</m:t>
            </m:r>
          </m:e>
          <m:sub>
            <m:r>
              <w:rPr>
                <w:rFonts w:ascii="Cambria Math" w:hAnsi="Cambria Math"/>
                <w:color w:val="000000" w:themeColor="text1"/>
                <w:lang w:val="en-GB"/>
              </w:rPr>
              <m:t>i</m:t>
            </m:r>
          </m:sub>
        </m:sSub>
      </m:oMath>
      <w:r w:rsidRPr="004E4B24">
        <w:rPr>
          <w:rFonts w:asciiTheme="majorBidi" w:hAnsiTheme="majorBidi"/>
          <w:color w:val="000000" w:themeColor="text1"/>
          <w:lang w:val="en-GB"/>
        </w:rPr>
        <w:t xml:space="preserve"> is the average annual temperature of country i (provided by the World Bank), and </w:t>
      </w:r>
      <m:oMath>
        <m:r>
          <w:rPr>
            <w:rFonts w:ascii="Cambria Math" w:hAnsi="Cambria Math"/>
            <w:color w:val="000000" w:themeColor="text1"/>
            <w:lang w:val="en-GB"/>
          </w:rPr>
          <m:t>Time</m:t>
        </m:r>
      </m:oMath>
      <w:r w:rsidRPr="004E4B24">
        <w:rPr>
          <w:rFonts w:asciiTheme="majorBidi" w:hAnsiTheme="majorBidi"/>
          <w:color w:val="000000" w:themeColor="text1"/>
          <w:lang w:val="en-GB"/>
        </w:rPr>
        <w:t xml:space="preserve"> is measured in years and is included to capture linear trends over time.  </w:t>
      </w:r>
      <w:proofErr w:type="gramStart"/>
      <w:r w:rsidRPr="004E4B24">
        <w:rPr>
          <w:rFonts w:asciiTheme="majorBidi" w:hAnsiTheme="majorBidi"/>
          <w:color w:val="000000" w:themeColor="text1"/>
          <w:lang w:val="en-GB"/>
        </w:rPr>
        <w:t>The i</w:t>
      </w:r>
      <w:proofErr w:type="gramEnd"/>
      <w:r w:rsidRPr="004E4B24">
        <w:rPr>
          <w:rFonts w:asciiTheme="majorBidi" w:hAnsiTheme="majorBidi"/>
          <w:color w:val="000000" w:themeColor="text1"/>
          <w:lang w:val="en-GB"/>
        </w:rPr>
        <w:t xml:space="preserve"> indices run over all countries, the j indices over all CPC groups, and the k indices over all unique country/CPC code combinations.</w:t>
      </w:r>
    </w:p>
    <w:p w14:paraId="7473B136" w14:textId="77777777" w:rsidR="004F65E4" w:rsidRPr="004E4B24" w:rsidRDefault="004F65E4" w:rsidP="004F65E4">
      <w:pPr>
        <w:jc w:val="both"/>
        <w:rPr>
          <w:rFonts w:asciiTheme="majorBidi" w:hAnsiTheme="majorBidi"/>
          <w:color w:val="000000" w:themeColor="text1"/>
          <w:lang w:val="en-GB"/>
        </w:rPr>
      </w:pPr>
      <w:r w:rsidRPr="004E4B24">
        <w:rPr>
          <w:rFonts w:asciiTheme="majorBidi" w:hAnsiTheme="majorBidi"/>
          <w:color w:val="000000" w:themeColor="text1"/>
          <w:lang w:val="en-GB"/>
        </w:rPr>
        <w:t xml:space="preserve">Thus, the model estimates seed use proportional to the area sown.  The model also accounts for changes over time and differences across countries; the latter are captured by the annual temperature variable, assuming essentially that seed rates need to be higher where production conditions are difficult, with a potential of late and frequent frosts (Russia), and can be lower where production conditions are more favourable (UK).  </w:t>
      </w:r>
    </w:p>
    <w:p w14:paraId="156263EC" w14:textId="77777777" w:rsidR="004F65E4" w:rsidRPr="004E4B24" w:rsidRDefault="004F65E4" w:rsidP="004F65E4">
      <w:pPr>
        <w:jc w:val="both"/>
        <w:rPr>
          <w:rFonts w:asciiTheme="majorBidi" w:hAnsiTheme="majorBidi"/>
          <w:color w:val="000000" w:themeColor="text1"/>
          <w:lang w:val="en-GB"/>
        </w:rPr>
      </w:pPr>
      <w:r w:rsidRPr="004E4B24">
        <w:rPr>
          <w:rFonts w:asciiTheme="majorBidi" w:hAnsiTheme="majorBidi"/>
          <w:color w:val="000000" w:themeColor="text1"/>
          <w:lang w:val="en-GB"/>
        </w:rPr>
        <w:t xml:space="preserve">If data for a particular country and commodity are sparse, then </w:t>
      </w:r>
      <m:oMath>
        <m:sSub>
          <m:sSubPr>
            <m:ctrlPr>
              <w:rPr>
                <w:rFonts w:ascii="Cambria Math" w:hAnsi="Cambria Math"/>
                <w:i/>
                <w:color w:val="000000" w:themeColor="text1"/>
                <w:lang w:val="en-GB"/>
              </w:rPr>
            </m:ctrlPr>
          </m:sSubPr>
          <m:e>
            <m:r>
              <w:rPr>
                <w:rFonts w:ascii="Cambria Math" w:hAnsi="Cambria Math"/>
                <w:color w:val="000000" w:themeColor="text1"/>
                <w:lang w:val="en-GB"/>
              </w:rPr>
              <m:t>κ</m:t>
            </m:r>
          </m:e>
          <m:sub>
            <m:r>
              <w:rPr>
                <w:rFonts w:ascii="Cambria Math" w:hAnsi="Cambria Math"/>
                <w:color w:val="000000" w:themeColor="text1"/>
                <w:lang w:val="en-GB"/>
              </w:rPr>
              <m:t>310</m:t>
            </m:r>
          </m:sub>
        </m:sSub>
        <m:r>
          <w:rPr>
            <w:rFonts w:ascii="Cambria Math" w:hAnsi="Cambria Math"/>
            <w:color w:val="000000" w:themeColor="text1"/>
            <w:lang w:val="en-GB"/>
          </w:rPr>
          <m:t xml:space="preserve"> </m:t>
        </m:r>
      </m:oMath>
      <w:r w:rsidRPr="004E4B24">
        <w:rPr>
          <w:rFonts w:asciiTheme="majorBidi" w:hAnsiTheme="majorBidi"/>
          <w:color w:val="000000" w:themeColor="text1"/>
          <w:lang w:val="en-GB"/>
        </w:rPr>
        <w:t xml:space="preserve">and </w:t>
      </w:r>
      <m:oMath>
        <m:sSub>
          <m:sSubPr>
            <m:ctrlPr>
              <w:rPr>
                <w:rFonts w:ascii="Cambria Math" w:hAnsi="Cambria Math"/>
                <w:i/>
                <w:color w:val="000000" w:themeColor="text1"/>
                <w:lang w:val="en-GB"/>
              </w:rPr>
            </m:ctrlPr>
          </m:sSubPr>
          <m:e>
            <m:r>
              <w:rPr>
                <w:rFonts w:ascii="Cambria Math" w:hAnsi="Cambria Math"/>
                <w:color w:val="000000" w:themeColor="text1"/>
                <w:lang w:val="en-GB"/>
              </w:rPr>
              <m:t>κ</m:t>
            </m:r>
          </m:e>
          <m:sub>
            <m:r>
              <w:rPr>
                <w:rFonts w:ascii="Cambria Math" w:hAnsi="Cambria Math"/>
                <w:color w:val="000000" w:themeColor="text1"/>
                <w:lang w:val="en-GB"/>
              </w:rPr>
              <m:t>311</m:t>
            </m:r>
          </m:sub>
        </m:sSub>
      </m:oMath>
      <w:r w:rsidRPr="004E4B24">
        <w:rPr>
          <w:rFonts w:asciiTheme="majorBidi" w:hAnsiTheme="majorBidi"/>
          <w:color w:val="000000" w:themeColor="text1"/>
          <w:lang w:val="en-GB"/>
        </w:rPr>
        <w:t xml:space="preserve"> will likely be estimated to be close to 0.  </w:t>
      </w:r>
      <w:proofErr w:type="gramStart"/>
      <w:r w:rsidRPr="004E4B24">
        <w:rPr>
          <w:rFonts w:asciiTheme="majorBidi" w:hAnsiTheme="majorBidi"/>
          <w:color w:val="000000" w:themeColor="text1"/>
          <w:lang w:val="en-GB"/>
        </w:rPr>
        <w:t xml:space="preserve">Thus, </w:t>
      </w:r>
      <m:oMath>
        <m:sSub>
          <m:sSubPr>
            <m:ctrlPr>
              <w:rPr>
                <w:rFonts w:ascii="Cambria Math" w:hAnsi="Cambria Math"/>
                <w:i/>
                <w:color w:val="000000" w:themeColor="text1"/>
                <w:lang w:val="en-GB"/>
              </w:rPr>
            </m:ctrlPr>
          </m:sSubPr>
          <m:e>
            <m:r>
              <w:rPr>
                <w:rFonts w:ascii="Cambria Math" w:hAnsi="Cambria Math"/>
                <w:color w:val="000000" w:themeColor="text1"/>
                <w:lang w:val="en-GB"/>
              </w:rPr>
              <m:t>γ</m:t>
            </m:r>
          </m:e>
          <m:sub>
            <m:r>
              <w:rPr>
                <w:rFonts w:ascii="Cambria Math" w:hAnsi="Cambria Math"/>
                <w:color w:val="000000" w:themeColor="text1"/>
                <w:lang w:val="en-GB"/>
              </w:rPr>
              <m:t>31,j,k</m:t>
            </m:r>
          </m:sub>
        </m:sSub>
      </m:oMath>
      <w:r w:rsidRPr="004E4B24">
        <w:rPr>
          <w:rFonts w:asciiTheme="majorBidi" w:hAnsiTheme="majorBidi"/>
          <w:color w:val="000000" w:themeColor="text1"/>
          <w:lang w:val="en-GB"/>
        </w:rPr>
        <w:t xml:space="preserve"> will be close to its mean value, and the model will only account for availability within commodity groups.</w:t>
      </w:r>
      <w:proofErr w:type="gramEnd"/>
      <w:r w:rsidRPr="004E4B24">
        <w:rPr>
          <w:rFonts w:asciiTheme="majorBidi" w:hAnsiTheme="majorBidi"/>
          <w:color w:val="000000" w:themeColor="text1"/>
          <w:lang w:val="en-GB"/>
        </w:rPr>
        <w:t xml:space="preserve">  </w:t>
      </w:r>
      <w:proofErr w:type="gramStart"/>
      <w:r w:rsidRPr="004E4B24">
        <w:rPr>
          <w:rFonts w:asciiTheme="majorBidi" w:hAnsiTheme="majorBidi"/>
          <w:color w:val="000000" w:themeColor="text1"/>
          <w:lang w:val="en-GB"/>
        </w:rPr>
        <w:t xml:space="preserve">However, if data are available for a country or commodity, the </w:t>
      </w:r>
      <w:r w:rsidRPr="004E4B24">
        <w:rPr>
          <w:rFonts w:asciiTheme="majorBidi" w:hAnsiTheme="majorBidi"/>
          <w:color w:val="000000" w:themeColor="text1"/>
          <w:lang w:val="en-GB"/>
        </w:rPr>
        <w:lastRenderedPageBreak/>
        <w:t xml:space="preserve">estimates of </w:t>
      </w:r>
      <m:oMath>
        <m:sSub>
          <m:sSubPr>
            <m:ctrlPr>
              <w:rPr>
                <w:rFonts w:ascii="Cambria Math" w:hAnsi="Cambria Math"/>
                <w:i/>
                <w:color w:val="000000" w:themeColor="text1"/>
                <w:lang w:val="en-GB"/>
              </w:rPr>
            </m:ctrlPr>
          </m:sSubPr>
          <m:e>
            <m:r>
              <w:rPr>
                <w:rFonts w:ascii="Cambria Math" w:hAnsi="Cambria Math"/>
                <w:color w:val="000000" w:themeColor="text1"/>
                <w:lang w:val="en-GB"/>
              </w:rPr>
              <m:t>κ</m:t>
            </m:r>
          </m:e>
          <m:sub>
            <m:r>
              <w:rPr>
                <w:rFonts w:ascii="Cambria Math" w:hAnsi="Cambria Math"/>
                <w:color w:val="000000" w:themeColor="text1"/>
                <w:lang w:val="en-GB"/>
              </w:rPr>
              <m:t>310</m:t>
            </m:r>
          </m:sub>
        </m:sSub>
      </m:oMath>
      <w:r w:rsidRPr="004E4B24">
        <w:rPr>
          <w:rFonts w:asciiTheme="majorBidi" w:hAnsiTheme="majorBidi"/>
          <w:color w:val="000000" w:themeColor="text1"/>
          <w:lang w:val="en-GB"/>
        </w:rPr>
        <w:t xml:space="preserve"> and/or </w:t>
      </w:r>
      <m:oMath>
        <m:sSub>
          <m:sSubPr>
            <m:ctrlPr>
              <w:rPr>
                <w:rFonts w:ascii="Cambria Math" w:hAnsi="Cambria Math"/>
                <w:i/>
                <w:color w:val="000000" w:themeColor="text1"/>
                <w:lang w:val="en-GB"/>
              </w:rPr>
            </m:ctrlPr>
          </m:sSubPr>
          <m:e>
            <m:r>
              <w:rPr>
                <w:rFonts w:ascii="Cambria Math" w:hAnsi="Cambria Math"/>
                <w:color w:val="000000" w:themeColor="text1"/>
                <w:lang w:val="en-GB"/>
              </w:rPr>
              <m:t>κ</m:t>
            </m:r>
          </m:e>
          <m:sub>
            <m:r>
              <w:rPr>
                <w:rFonts w:ascii="Cambria Math" w:hAnsi="Cambria Math"/>
                <w:color w:val="000000" w:themeColor="text1"/>
                <w:lang w:val="en-GB"/>
              </w:rPr>
              <m:t>311</m:t>
            </m:r>
          </m:sub>
        </m:sSub>
      </m:oMath>
      <w:r w:rsidRPr="004E4B24">
        <w:rPr>
          <w:rFonts w:asciiTheme="majorBidi" w:hAnsiTheme="majorBidi"/>
          <w:color w:val="000000" w:themeColor="text1"/>
          <w:lang w:val="en-GB"/>
        </w:rPr>
        <w:t xml:space="preserve"> will be far from 0, and thus the model can adapt to the individual characteristics of a particular scenario.</w:t>
      </w:r>
      <w:proofErr w:type="gramEnd"/>
    </w:p>
    <w:sectPr w:rsidR="004F65E4" w:rsidRPr="004E4B24" w:rsidSect="004E4B24">
      <w:footerReference w:type="default" r:id="rId12"/>
      <w:pgSz w:w="11906" w:h="16838"/>
      <w:pgMar w:top="1440" w:right="1440" w:bottom="1440" w:left="1440"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523E405A"/>
  <w15:commentEx w15:done="0" w15:paraId="38FBA7DF"/>
  <w15:commentEx w15:done="0" w15:paraId="5AEF1080"/>
  <w15:commentEx w15:done="0" w15:paraId="58667058"/>
  <w15:commentEx w15:done="0" w15:paraId="6954AE8B"/>
  <w15:commentEx w15:done="0" w15:paraId="176AFDBE"/>
  <w15:commentEx w15:done="0" w15:paraId="5CB5530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8594B" w14:textId="77777777" w:rsidR="00C11059" w:rsidRDefault="00C11059" w:rsidP="00DB6CDA">
      <w:pPr>
        <w:spacing w:after="0" w:line="240" w:lineRule="auto"/>
      </w:pPr>
      <w:r>
        <w:separator/>
      </w:r>
    </w:p>
  </w:endnote>
  <w:endnote w:type="continuationSeparator" w:id="0">
    <w:p w14:paraId="02DE2B2B" w14:textId="77777777" w:rsidR="00C11059" w:rsidRDefault="00C11059" w:rsidP="00DB6CDA">
      <w:pPr>
        <w:spacing w:after="0" w:line="240" w:lineRule="auto"/>
      </w:pPr>
      <w:r>
        <w:continuationSeparator/>
      </w:r>
    </w:p>
  </w:endnote>
  <w:endnote w:type="continuationNotice" w:id="1">
    <w:p w14:paraId="2272B31D" w14:textId="77777777" w:rsidR="00C11059" w:rsidRDefault="00C110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font>
  <w:font w:name="DejaVu Sans">
    <w:panose1 w:val="020B0603030804020204"/>
    <w:charset w:val="00"/>
    <w:family w:val="swiss"/>
    <w:pitch w:val="variable"/>
    <w:sig w:usb0="E7002EFF" w:usb1="D200FDFF" w:usb2="0A246029" w:usb3="00000000" w:csb0="000001FF" w:csb1="00000000"/>
  </w:font>
  <w:font w:name="Lohit Hindi">
    <w:altName w:val="MS Mincho"/>
    <w:charset w:val="80"/>
    <w:family w:val="auto"/>
    <w:pitch w:val="variable"/>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8A8F0" w14:textId="77777777" w:rsidR="002D27E3" w:rsidRDefault="002D27E3">
    <w:pPr>
      <w:pStyle w:val="Footer"/>
    </w:pPr>
    <w:r>
      <w:tab/>
      <w:t xml:space="preserve">Page </w:t>
    </w:r>
    <w:r w:rsidR="000C180E">
      <w:fldChar w:fldCharType="begin"/>
    </w:r>
    <w:r w:rsidR="000C180E">
      <w:instrText xml:space="preserve"> PAGE </w:instrText>
    </w:r>
    <w:r w:rsidR="000C180E">
      <w:fldChar w:fldCharType="separate"/>
    </w:r>
    <w:r w:rsidR="004E4B24">
      <w:rPr>
        <w:noProof/>
      </w:rPr>
      <w:t>2</w:t>
    </w:r>
    <w:r w:rsidR="000C180E">
      <w:rPr>
        <w:noProof/>
      </w:rPr>
      <w:fldChar w:fldCharType="end"/>
    </w:r>
    <w:r>
      <w:t xml:space="preserve"> of </w:t>
    </w:r>
    <w:r w:rsidR="000C180E">
      <w:fldChar w:fldCharType="begin"/>
    </w:r>
    <w:r w:rsidR="000C180E">
      <w:instrText xml:space="preserve"> NUMPAGES \*Arabic </w:instrText>
    </w:r>
    <w:r w:rsidR="000C180E">
      <w:fldChar w:fldCharType="separate"/>
    </w:r>
    <w:r w:rsidR="004E4B24">
      <w:rPr>
        <w:noProof/>
      </w:rPr>
      <w:t>3</w:t>
    </w:r>
    <w:r w:rsidR="000C180E">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08FA4" w14:textId="77777777" w:rsidR="00C11059" w:rsidRDefault="00C11059" w:rsidP="00DB6CDA">
      <w:pPr>
        <w:spacing w:after="0" w:line="240" w:lineRule="auto"/>
      </w:pPr>
      <w:r>
        <w:separator/>
      </w:r>
    </w:p>
  </w:footnote>
  <w:footnote w:type="continuationSeparator" w:id="0">
    <w:p w14:paraId="700F4FC0" w14:textId="77777777" w:rsidR="00C11059" w:rsidRDefault="00C11059" w:rsidP="00DB6CDA">
      <w:pPr>
        <w:spacing w:after="0" w:line="240" w:lineRule="auto"/>
      </w:pPr>
      <w:r>
        <w:continuationSeparator/>
      </w:r>
    </w:p>
  </w:footnote>
  <w:footnote w:type="continuationNotice" w:id="1">
    <w:p w14:paraId="64AF5482" w14:textId="77777777" w:rsidR="00C11059" w:rsidRDefault="00C11059">
      <w:pPr>
        <w:spacing w:after="0" w:line="240" w:lineRule="auto"/>
      </w:pPr>
    </w:p>
  </w:footnote>
  <w:footnote w:id="2">
    <w:p w14:paraId="7AA01F96" w14:textId="77777777" w:rsidR="002D27E3" w:rsidRPr="004E4B24" w:rsidRDefault="002D27E3" w:rsidP="004F65E4">
      <w:pPr>
        <w:pStyle w:val="FootnoteText"/>
        <w:rPr>
          <w:rFonts w:ascii="Times New Roman" w:hAnsi="Times New Roman"/>
        </w:rPr>
      </w:pPr>
      <w:bookmarkStart w:id="7" w:name="_GoBack"/>
      <w:r w:rsidRPr="004E4B24">
        <w:rPr>
          <w:rStyle w:val="FootnoteReference"/>
          <w:rFonts w:ascii="Times New Roman" w:hAnsi="Times New Roman"/>
        </w:rPr>
        <w:footnoteRef/>
      </w:r>
      <w:r w:rsidRPr="004E4B24">
        <w:rPr>
          <w:rFonts w:ascii="Times New Roman" w:hAnsi="Times New Roman"/>
        </w:rPr>
        <w:t xml:space="preserve"> </w:t>
      </w:r>
      <w:bookmarkEnd w:id="7"/>
      <w:r w:rsidRPr="002718B1">
        <w:rPr>
          <w:rFonts w:ascii="Times New Roman" w:hAnsi="Times New Roman" w:cs="Times New Roman"/>
          <w:bCs/>
        </w:rPr>
        <w:t>Only 11 countries have provided official data in recent years.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628BF1"/>
    <w:multiLevelType w:val="multilevel"/>
    <w:tmpl w:val="A9046A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1740440A"/>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rPr>
        <w:lang w:val="en-GB"/>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15"/>
    <w:multiLevelType w:val="multilevel"/>
    <w:tmpl w:val="00000015"/>
    <w:name w:val="WW8Num2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17"/>
    <w:multiLevelType w:val="multilevel"/>
    <w:tmpl w:val="00000017"/>
    <w:name w:val="WW8Num23"/>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nsid w:val="0000001A"/>
    <w:multiLevelType w:val="multilevel"/>
    <w:tmpl w:val="0000001A"/>
    <w:name w:val="WW8Num26"/>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0000003F"/>
    <w:multiLevelType w:val="multilevel"/>
    <w:tmpl w:val="0000003F"/>
    <w:name w:val="WW8Num6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9">
    <w:nsid w:val="00000042"/>
    <w:multiLevelType w:val="multilevel"/>
    <w:tmpl w:val="00000042"/>
    <w:name w:val="WW8Num67"/>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0">
    <w:nsid w:val="0000006F"/>
    <w:multiLevelType w:val="multilevel"/>
    <w:tmpl w:val="0000006F"/>
    <w:name w:val="WW8Num1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FD4100"/>
    <w:multiLevelType w:val="hybridMultilevel"/>
    <w:tmpl w:val="CBA6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8A552CF"/>
    <w:multiLevelType w:val="hybridMultilevel"/>
    <w:tmpl w:val="50FE7368"/>
    <w:lvl w:ilvl="0" w:tplc="E89C4834">
      <w:start w:val="1"/>
      <w:numFmt w:val="bullet"/>
      <w:lvlText w:val=""/>
      <w:lvlJc w:val="left"/>
      <w:pPr>
        <w:ind w:left="720" w:hanging="360"/>
      </w:pPr>
      <w:rPr>
        <w:rFonts w:ascii="Symbol" w:hAnsi="Symbol" w:hint="default"/>
        <w:strike w:val="0"/>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9B05CE7"/>
    <w:multiLevelType w:val="hybridMultilevel"/>
    <w:tmpl w:val="FFC49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436E5D"/>
    <w:multiLevelType w:val="multilevel"/>
    <w:tmpl w:val="63EA5F5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05F335B"/>
    <w:multiLevelType w:val="multilevel"/>
    <w:tmpl w:val="E034AF8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10D2097A"/>
    <w:multiLevelType w:val="hybridMultilevel"/>
    <w:tmpl w:val="9F46E610"/>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604595D"/>
    <w:multiLevelType w:val="hybridMultilevel"/>
    <w:tmpl w:val="022CB18C"/>
    <w:lvl w:ilvl="0" w:tplc="B81C7F60">
      <w:start w:val="1"/>
      <w:numFmt w:val="bullet"/>
      <w:lvlText w:val=""/>
      <w:lvlJc w:val="left"/>
      <w:pPr>
        <w:ind w:left="720" w:hanging="360"/>
      </w:pPr>
      <w:rPr>
        <w:rFonts w:ascii="Symbol" w:hAnsi="Symbol" w:hint="default"/>
      </w:rPr>
    </w:lvl>
    <w:lvl w:ilvl="1" w:tplc="1494E1D2">
      <w:start w:val="1"/>
      <w:numFmt w:val="bullet"/>
      <w:lvlText w:val="o"/>
      <w:lvlJc w:val="left"/>
      <w:pPr>
        <w:ind w:left="1440" w:hanging="360"/>
      </w:pPr>
      <w:rPr>
        <w:rFonts w:ascii="Courier New" w:hAnsi="Courier New" w:hint="default"/>
      </w:rPr>
    </w:lvl>
    <w:lvl w:ilvl="2" w:tplc="D86A01EC">
      <w:start w:val="1"/>
      <w:numFmt w:val="bullet"/>
      <w:lvlText w:val=""/>
      <w:lvlJc w:val="left"/>
      <w:pPr>
        <w:ind w:left="2160" w:hanging="360"/>
      </w:pPr>
      <w:rPr>
        <w:rFonts w:ascii="Wingdings" w:hAnsi="Wingdings" w:hint="default"/>
      </w:rPr>
    </w:lvl>
    <w:lvl w:ilvl="3" w:tplc="FE30452E">
      <w:start w:val="1"/>
      <w:numFmt w:val="bullet"/>
      <w:lvlText w:val=""/>
      <w:lvlJc w:val="left"/>
      <w:pPr>
        <w:ind w:left="2880" w:hanging="360"/>
      </w:pPr>
      <w:rPr>
        <w:rFonts w:ascii="Symbol" w:hAnsi="Symbol" w:hint="default"/>
      </w:rPr>
    </w:lvl>
    <w:lvl w:ilvl="4" w:tplc="504CEE38">
      <w:start w:val="1"/>
      <w:numFmt w:val="bullet"/>
      <w:lvlText w:val="o"/>
      <w:lvlJc w:val="left"/>
      <w:pPr>
        <w:ind w:left="3600" w:hanging="360"/>
      </w:pPr>
      <w:rPr>
        <w:rFonts w:ascii="Courier New" w:hAnsi="Courier New" w:hint="default"/>
      </w:rPr>
    </w:lvl>
    <w:lvl w:ilvl="5" w:tplc="6A7A23AE">
      <w:start w:val="1"/>
      <w:numFmt w:val="bullet"/>
      <w:lvlText w:val=""/>
      <w:lvlJc w:val="left"/>
      <w:pPr>
        <w:ind w:left="4320" w:hanging="360"/>
      </w:pPr>
      <w:rPr>
        <w:rFonts w:ascii="Wingdings" w:hAnsi="Wingdings" w:hint="default"/>
      </w:rPr>
    </w:lvl>
    <w:lvl w:ilvl="6" w:tplc="36025972">
      <w:start w:val="1"/>
      <w:numFmt w:val="bullet"/>
      <w:lvlText w:val=""/>
      <w:lvlJc w:val="left"/>
      <w:pPr>
        <w:ind w:left="5040" w:hanging="360"/>
      </w:pPr>
      <w:rPr>
        <w:rFonts w:ascii="Symbol" w:hAnsi="Symbol" w:hint="default"/>
      </w:rPr>
    </w:lvl>
    <w:lvl w:ilvl="7" w:tplc="E94466F4">
      <w:start w:val="1"/>
      <w:numFmt w:val="bullet"/>
      <w:lvlText w:val="o"/>
      <w:lvlJc w:val="left"/>
      <w:pPr>
        <w:ind w:left="5760" w:hanging="360"/>
      </w:pPr>
      <w:rPr>
        <w:rFonts w:ascii="Courier New" w:hAnsi="Courier New" w:hint="default"/>
      </w:rPr>
    </w:lvl>
    <w:lvl w:ilvl="8" w:tplc="32426FF6">
      <w:start w:val="1"/>
      <w:numFmt w:val="bullet"/>
      <w:lvlText w:val=""/>
      <w:lvlJc w:val="left"/>
      <w:pPr>
        <w:ind w:left="6480" w:hanging="360"/>
      </w:pPr>
      <w:rPr>
        <w:rFonts w:ascii="Wingdings" w:hAnsi="Wingdings" w:hint="default"/>
      </w:rPr>
    </w:lvl>
  </w:abstractNum>
  <w:abstractNum w:abstractNumId="21">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9C66837"/>
    <w:multiLevelType w:val="multilevel"/>
    <w:tmpl w:val="8E362B6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D737987"/>
    <w:multiLevelType w:val="multilevel"/>
    <w:tmpl w:val="0234CD00"/>
    <w:lvl w:ilvl="0">
      <w:start w:val="2"/>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2A145C"/>
    <w:multiLevelType w:val="hybridMultilevel"/>
    <w:tmpl w:val="124419B8"/>
    <w:lvl w:ilvl="0" w:tplc="2EB07CAC">
      <w:start w:val="1132"/>
      <w:numFmt w:val="bullet"/>
      <w:lvlText w:val="-"/>
      <w:lvlJc w:val="left"/>
      <w:pPr>
        <w:ind w:left="786" w:hanging="360"/>
      </w:pPr>
      <w:rPr>
        <w:rFonts w:ascii="Calibri" w:eastAsiaTheme="minorEastAsia" w:hAnsi="Calibri" w:cs="TimesNewRomanPSMT" w:hint="default"/>
        <w:color w:val="auto"/>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7">
    <w:nsid w:val="259F71B1"/>
    <w:multiLevelType w:val="hybridMultilevel"/>
    <w:tmpl w:val="17F46C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5B729E2"/>
    <w:multiLevelType w:val="hybridMultilevel"/>
    <w:tmpl w:val="5F66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6A23E27"/>
    <w:multiLevelType w:val="multilevel"/>
    <w:tmpl w:val="483692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33267BFB"/>
    <w:multiLevelType w:val="hybridMultilevel"/>
    <w:tmpl w:val="9C003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84B4EDA"/>
    <w:multiLevelType w:val="hybridMultilevel"/>
    <w:tmpl w:val="799AA1D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C92667A"/>
    <w:multiLevelType w:val="multilevel"/>
    <w:tmpl w:val="3120FB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F9B5C3E"/>
    <w:multiLevelType w:val="hybridMultilevel"/>
    <w:tmpl w:val="F376AD78"/>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404E326C"/>
    <w:multiLevelType w:val="hybridMultilevel"/>
    <w:tmpl w:val="569C02E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763" w:hanging="360"/>
      </w:pPr>
      <w:rPr>
        <w:rFonts w:ascii="Courier New" w:hAnsi="Courier New" w:cs="Courier New" w:hint="default"/>
      </w:rPr>
    </w:lvl>
    <w:lvl w:ilvl="2" w:tplc="04100005" w:tentative="1">
      <w:start w:val="1"/>
      <w:numFmt w:val="bullet"/>
      <w:lvlText w:val=""/>
      <w:lvlJc w:val="left"/>
      <w:pPr>
        <w:ind w:left="-43" w:hanging="360"/>
      </w:pPr>
      <w:rPr>
        <w:rFonts w:ascii="Wingdings" w:hAnsi="Wingdings" w:hint="default"/>
      </w:rPr>
    </w:lvl>
    <w:lvl w:ilvl="3" w:tplc="04100001" w:tentative="1">
      <w:start w:val="1"/>
      <w:numFmt w:val="bullet"/>
      <w:lvlText w:val=""/>
      <w:lvlJc w:val="left"/>
      <w:pPr>
        <w:ind w:left="677" w:hanging="360"/>
      </w:pPr>
      <w:rPr>
        <w:rFonts w:ascii="Symbol" w:hAnsi="Symbol" w:hint="default"/>
      </w:rPr>
    </w:lvl>
    <w:lvl w:ilvl="4" w:tplc="04100003" w:tentative="1">
      <w:start w:val="1"/>
      <w:numFmt w:val="bullet"/>
      <w:lvlText w:val="o"/>
      <w:lvlJc w:val="left"/>
      <w:pPr>
        <w:ind w:left="1397" w:hanging="360"/>
      </w:pPr>
      <w:rPr>
        <w:rFonts w:ascii="Courier New" w:hAnsi="Courier New" w:cs="Courier New" w:hint="default"/>
      </w:rPr>
    </w:lvl>
    <w:lvl w:ilvl="5" w:tplc="04100005" w:tentative="1">
      <w:start w:val="1"/>
      <w:numFmt w:val="bullet"/>
      <w:lvlText w:val=""/>
      <w:lvlJc w:val="left"/>
      <w:pPr>
        <w:ind w:left="2117" w:hanging="360"/>
      </w:pPr>
      <w:rPr>
        <w:rFonts w:ascii="Wingdings" w:hAnsi="Wingdings" w:hint="default"/>
      </w:rPr>
    </w:lvl>
    <w:lvl w:ilvl="6" w:tplc="04100001" w:tentative="1">
      <w:start w:val="1"/>
      <w:numFmt w:val="bullet"/>
      <w:lvlText w:val=""/>
      <w:lvlJc w:val="left"/>
      <w:pPr>
        <w:ind w:left="2837" w:hanging="360"/>
      </w:pPr>
      <w:rPr>
        <w:rFonts w:ascii="Symbol" w:hAnsi="Symbol" w:hint="default"/>
      </w:rPr>
    </w:lvl>
    <w:lvl w:ilvl="7" w:tplc="04100003" w:tentative="1">
      <w:start w:val="1"/>
      <w:numFmt w:val="bullet"/>
      <w:lvlText w:val="o"/>
      <w:lvlJc w:val="left"/>
      <w:pPr>
        <w:ind w:left="3557" w:hanging="360"/>
      </w:pPr>
      <w:rPr>
        <w:rFonts w:ascii="Courier New" w:hAnsi="Courier New" w:cs="Courier New" w:hint="default"/>
      </w:rPr>
    </w:lvl>
    <w:lvl w:ilvl="8" w:tplc="04100005" w:tentative="1">
      <w:start w:val="1"/>
      <w:numFmt w:val="bullet"/>
      <w:lvlText w:val=""/>
      <w:lvlJc w:val="left"/>
      <w:pPr>
        <w:ind w:left="4277" w:hanging="360"/>
      </w:pPr>
      <w:rPr>
        <w:rFonts w:ascii="Wingdings" w:hAnsi="Wingdings" w:hint="default"/>
      </w:rPr>
    </w:lvl>
  </w:abstractNum>
  <w:abstractNum w:abstractNumId="36">
    <w:nsid w:val="412909F0"/>
    <w:multiLevelType w:val="hybridMultilevel"/>
    <w:tmpl w:val="EA2883D2"/>
    <w:lvl w:ilvl="0" w:tplc="2766CD4A">
      <w:start w:val="1132"/>
      <w:numFmt w:val="bullet"/>
      <w:lvlText w:val="-"/>
      <w:lvlJc w:val="left"/>
      <w:pPr>
        <w:ind w:left="786" w:hanging="360"/>
      </w:pPr>
      <w:rPr>
        <w:rFonts w:ascii="Calibri" w:eastAsiaTheme="minorEastAsia" w:hAnsi="Calibri" w:cs="TimesNewRomanPSMT"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6DE77E9"/>
    <w:multiLevelType w:val="hybridMultilevel"/>
    <w:tmpl w:val="C9E62F6C"/>
    <w:lvl w:ilvl="0" w:tplc="891C5A8E">
      <w:start w:val="1"/>
      <w:numFmt w:val="decimal"/>
      <w:lvlText w:val="%1."/>
      <w:lvlJc w:val="left"/>
      <w:pPr>
        <w:ind w:left="720" w:hanging="360"/>
      </w:pPr>
    </w:lvl>
    <w:lvl w:ilvl="1" w:tplc="7CF43316">
      <w:start w:val="1"/>
      <w:numFmt w:val="lowerLetter"/>
      <w:lvlText w:val="%2."/>
      <w:lvlJc w:val="left"/>
      <w:pPr>
        <w:ind w:left="1440" w:hanging="360"/>
      </w:pPr>
    </w:lvl>
    <w:lvl w:ilvl="2" w:tplc="1A80E98C">
      <w:start w:val="1"/>
      <w:numFmt w:val="lowerRoman"/>
      <w:lvlText w:val="%3."/>
      <w:lvlJc w:val="right"/>
      <w:pPr>
        <w:ind w:left="2160" w:hanging="180"/>
      </w:pPr>
    </w:lvl>
    <w:lvl w:ilvl="3" w:tplc="393C163C">
      <w:start w:val="1"/>
      <w:numFmt w:val="decimal"/>
      <w:lvlText w:val="%4."/>
      <w:lvlJc w:val="left"/>
      <w:pPr>
        <w:ind w:left="2880" w:hanging="360"/>
      </w:pPr>
    </w:lvl>
    <w:lvl w:ilvl="4" w:tplc="6B16A442">
      <w:start w:val="1"/>
      <w:numFmt w:val="lowerLetter"/>
      <w:lvlText w:val="%5."/>
      <w:lvlJc w:val="left"/>
      <w:pPr>
        <w:ind w:left="3600" w:hanging="360"/>
      </w:pPr>
    </w:lvl>
    <w:lvl w:ilvl="5" w:tplc="F6469FFC">
      <w:start w:val="1"/>
      <w:numFmt w:val="lowerRoman"/>
      <w:lvlText w:val="%6."/>
      <w:lvlJc w:val="right"/>
      <w:pPr>
        <w:ind w:left="4320" w:hanging="180"/>
      </w:pPr>
    </w:lvl>
    <w:lvl w:ilvl="6" w:tplc="2506B112">
      <w:start w:val="1"/>
      <w:numFmt w:val="decimal"/>
      <w:lvlText w:val="%7."/>
      <w:lvlJc w:val="left"/>
      <w:pPr>
        <w:ind w:left="5040" w:hanging="360"/>
      </w:pPr>
    </w:lvl>
    <w:lvl w:ilvl="7" w:tplc="83248EFE">
      <w:start w:val="1"/>
      <w:numFmt w:val="lowerLetter"/>
      <w:lvlText w:val="%8."/>
      <w:lvlJc w:val="left"/>
      <w:pPr>
        <w:ind w:left="5760" w:hanging="360"/>
      </w:pPr>
    </w:lvl>
    <w:lvl w:ilvl="8" w:tplc="21869CC6">
      <w:start w:val="1"/>
      <w:numFmt w:val="lowerRoman"/>
      <w:lvlText w:val="%9."/>
      <w:lvlJc w:val="right"/>
      <w:pPr>
        <w:ind w:left="6480" w:hanging="180"/>
      </w:pPr>
    </w:lvl>
  </w:abstractNum>
  <w:abstractNum w:abstractNumId="41">
    <w:nsid w:val="48193778"/>
    <w:multiLevelType w:val="hybridMultilevel"/>
    <w:tmpl w:val="57DE4AAE"/>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0AE59AE"/>
    <w:multiLevelType w:val="hybridMultilevel"/>
    <w:tmpl w:val="812CF550"/>
    <w:lvl w:ilvl="0" w:tplc="08090001">
      <w:start w:val="1"/>
      <w:numFmt w:val="bullet"/>
      <w:lvlText w:val=""/>
      <w:lvlJc w:val="left"/>
      <w:pPr>
        <w:ind w:left="720" w:hanging="360"/>
      </w:pPr>
      <w:rPr>
        <w:rFonts w:ascii="Symbol" w:hAnsi="Symbol" w:hint="default"/>
      </w:rPr>
    </w:lvl>
    <w:lvl w:ilvl="1" w:tplc="2766CD4A">
      <w:start w:val="1132"/>
      <w:numFmt w:val="bullet"/>
      <w:lvlText w:val="-"/>
      <w:lvlJc w:val="left"/>
      <w:pPr>
        <w:ind w:left="36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23A3151"/>
    <w:multiLevelType w:val="hybridMultilevel"/>
    <w:tmpl w:val="48822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7A81171"/>
    <w:multiLevelType w:val="hybridMultilevel"/>
    <w:tmpl w:val="D556C3F2"/>
    <w:lvl w:ilvl="0" w:tplc="ABE2A3BA">
      <w:start w:val="1"/>
      <w:numFmt w:val="bullet"/>
      <w:lvlText w:val=""/>
      <w:lvlJc w:val="left"/>
      <w:pPr>
        <w:ind w:left="720" w:hanging="360"/>
      </w:pPr>
      <w:rPr>
        <w:rFonts w:ascii="Symbol" w:hAnsi="Symbol" w:hint="default"/>
        <w:color w:val="auto"/>
        <w:shd w:val="clear" w:color="auto" w:fil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58050F98"/>
    <w:multiLevelType w:val="hybridMultilevel"/>
    <w:tmpl w:val="DE60A404"/>
    <w:lvl w:ilvl="0" w:tplc="A5B0F67A">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26C02CB"/>
    <w:multiLevelType w:val="hybridMultilevel"/>
    <w:tmpl w:val="F2F671D6"/>
    <w:lvl w:ilvl="0" w:tplc="78DE6754">
      <w:start w:val="1132"/>
      <w:numFmt w:val="bullet"/>
      <w:lvlText w:val="-"/>
      <w:lvlJc w:val="left"/>
      <w:pPr>
        <w:ind w:left="720" w:hanging="360"/>
      </w:pPr>
      <w:rPr>
        <w:rFonts w:ascii="Calibri" w:eastAsiaTheme="minorEastAsia" w:hAnsi="Calibri" w:cs="TimesNewRomanPS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2B57F9E"/>
    <w:multiLevelType w:val="hybridMultilevel"/>
    <w:tmpl w:val="25C2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33C45B9"/>
    <w:multiLevelType w:val="hybridMultilevel"/>
    <w:tmpl w:val="9AF2D640"/>
    <w:lvl w:ilvl="0" w:tplc="EF9E04FA">
      <w:start w:val="1"/>
      <w:numFmt w:val="bullet"/>
      <w:lvlText w:val=""/>
      <w:lvlJc w:val="left"/>
      <w:pPr>
        <w:ind w:left="720" w:hanging="360"/>
      </w:pPr>
      <w:rPr>
        <w:rFonts w:ascii="Symbol" w:hAnsi="Symbol" w:hint="default"/>
        <w:strike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69454D5E"/>
    <w:multiLevelType w:val="hybridMultilevel"/>
    <w:tmpl w:val="9CD07610"/>
    <w:lvl w:ilvl="0" w:tplc="F5F4248A">
      <w:start w:val="1132"/>
      <w:numFmt w:val="bullet"/>
      <w:lvlText w:val="-"/>
      <w:lvlJc w:val="left"/>
      <w:pPr>
        <w:ind w:left="720" w:hanging="360"/>
      </w:pPr>
      <w:rPr>
        <w:rFonts w:ascii="Calibri" w:eastAsiaTheme="minorEastAsia" w:hAnsi="Calibri" w:cs="TimesNewRomanPSMT" w:hint="default"/>
        <w:strike w:val="0"/>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6A297D88"/>
    <w:multiLevelType w:val="hybridMultilevel"/>
    <w:tmpl w:val="5CD6D06E"/>
    <w:lvl w:ilvl="0" w:tplc="A80E9C5A">
      <w:start w:val="1"/>
      <w:numFmt w:val="bullet"/>
      <w:lvlText w:val=""/>
      <w:lvlJc w:val="left"/>
      <w:pPr>
        <w:ind w:left="720" w:hanging="360"/>
      </w:pPr>
      <w:rPr>
        <w:rFonts w:ascii="Symbol" w:hAnsi="Symbol" w:hint="default"/>
      </w:rPr>
    </w:lvl>
    <w:lvl w:ilvl="1" w:tplc="9D2C0E90">
      <w:start w:val="1"/>
      <w:numFmt w:val="bullet"/>
      <w:lvlText w:val="o"/>
      <w:lvlJc w:val="left"/>
      <w:pPr>
        <w:ind w:left="1440" w:hanging="360"/>
      </w:pPr>
      <w:rPr>
        <w:rFonts w:ascii="Courier New" w:hAnsi="Courier New" w:hint="default"/>
      </w:rPr>
    </w:lvl>
    <w:lvl w:ilvl="2" w:tplc="FE940170">
      <w:start w:val="1"/>
      <w:numFmt w:val="bullet"/>
      <w:lvlText w:val=""/>
      <w:lvlJc w:val="left"/>
      <w:pPr>
        <w:ind w:left="2160" w:hanging="360"/>
      </w:pPr>
      <w:rPr>
        <w:rFonts w:ascii="Wingdings" w:hAnsi="Wingdings" w:hint="default"/>
      </w:rPr>
    </w:lvl>
    <w:lvl w:ilvl="3" w:tplc="917CC2D8">
      <w:start w:val="1"/>
      <w:numFmt w:val="bullet"/>
      <w:lvlText w:val=""/>
      <w:lvlJc w:val="left"/>
      <w:pPr>
        <w:ind w:left="2880" w:hanging="360"/>
      </w:pPr>
      <w:rPr>
        <w:rFonts w:ascii="Symbol" w:hAnsi="Symbol" w:hint="default"/>
      </w:rPr>
    </w:lvl>
    <w:lvl w:ilvl="4" w:tplc="54E441B6">
      <w:start w:val="1"/>
      <w:numFmt w:val="bullet"/>
      <w:lvlText w:val="o"/>
      <w:lvlJc w:val="left"/>
      <w:pPr>
        <w:ind w:left="3600" w:hanging="360"/>
      </w:pPr>
      <w:rPr>
        <w:rFonts w:ascii="Courier New" w:hAnsi="Courier New" w:hint="default"/>
      </w:rPr>
    </w:lvl>
    <w:lvl w:ilvl="5" w:tplc="7690FC3A">
      <w:start w:val="1"/>
      <w:numFmt w:val="bullet"/>
      <w:lvlText w:val=""/>
      <w:lvlJc w:val="left"/>
      <w:pPr>
        <w:ind w:left="4320" w:hanging="360"/>
      </w:pPr>
      <w:rPr>
        <w:rFonts w:ascii="Wingdings" w:hAnsi="Wingdings" w:hint="default"/>
      </w:rPr>
    </w:lvl>
    <w:lvl w:ilvl="6" w:tplc="F28A42D4">
      <w:start w:val="1"/>
      <w:numFmt w:val="bullet"/>
      <w:lvlText w:val=""/>
      <w:lvlJc w:val="left"/>
      <w:pPr>
        <w:ind w:left="5040" w:hanging="360"/>
      </w:pPr>
      <w:rPr>
        <w:rFonts w:ascii="Symbol" w:hAnsi="Symbol" w:hint="default"/>
      </w:rPr>
    </w:lvl>
    <w:lvl w:ilvl="7" w:tplc="3F040E5A">
      <w:start w:val="1"/>
      <w:numFmt w:val="bullet"/>
      <w:lvlText w:val="o"/>
      <w:lvlJc w:val="left"/>
      <w:pPr>
        <w:ind w:left="5760" w:hanging="360"/>
      </w:pPr>
      <w:rPr>
        <w:rFonts w:ascii="Courier New" w:hAnsi="Courier New" w:hint="default"/>
      </w:rPr>
    </w:lvl>
    <w:lvl w:ilvl="8" w:tplc="0AA01086">
      <w:start w:val="1"/>
      <w:numFmt w:val="bullet"/>
      <w:lvlText w:val=""/>
      <w:lvlJc w:val="left"/>
      <w:pPr>
        <w:ind w:left="6480" w:hanging="360"/>
      </w:pPr>
      <w:rPr>
        <w:rFonts w:ascii="Wingdings" w:hAnsi="Wingdings" w:hint="default"/>
      </w:rPr>
    </w:lvl>
  </w:abstractNum>
  <w:abstractNum w:abstractNumId="53">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nsid w:val="6DE37CC8"/>
    <w:multiLevelType w:val="hybridMultilevel"/>
    <w:tmpl w:val="2CA2BB76"/>
    <w:lvl w:ilvl="0" w:tplc="3C80560E">
      <w:start w:val="1"/>
      <w:numFmt w:val="decimal"/>
      <w:lvlText w:val="%1."/>
      <w:lvlJc w:val="left"/>
      <w:pPr>
        <w:ind w:left="720" w:hanging="360"/>
      </w:pPr>
      <w:rPr>
        <w:rFonts w:eastAsiaTheme="minorEastAsia" w:cstheme="minorBidi"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6F793761"/>
    <w:multiLevelType w:val="hybridMultilevel"/>
    <w:tmpl w:val="7BE6870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6">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3DD486B"/>
    <w:multiLevelType w:val="hybridMultilevel"/>
    <w:tmpl w:val="3D7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4A94CD1"/>
    <w:multiLevelType w:val="hybridMultilevel"/>
    <w:tmpl w:val="37A4F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9F16982"/>
    <w:multiLevelType w:val="multilevel"/>
    <w:tmpl w:val="E5BE66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nsid w:val="7E916739"/>
    <w:multiLevelType w:val="hybridMultilevel"/>
    <w:tmpl w:val="E42034D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7ED74841"/>
    <w:multiLevelType w:val="hybridMultilevel"/>
    <w:tmpl w:val="C11286CE"/>
    <w:lvl w:ilvl="0" w:tplc="FDE606DC">
      <w:start w:val="1"/>
      <w:numFmt w:val="bullet"/>
      <w:lvlText w:val=""/>
      <w:lvlJc w:val="left"/>
      <w:pPr>
        <w:ind w:left="786" w:hanging="360"/>
      </w:pPr>
      <w:rPr>
        <w:rFonts w:ascii="Symbol" w:hAnsi="Symbol" w:hint="default"/>
        <w:strike w:val="0"/>
        <w:color w:val="0000FF"/>
      </w:rPr>
    </w:lvl>
    <w:lvl w:ilvl="1" w:tplc="F5F4248A">
      <w:start w:val="1132"/>
      <w:numFmt w:val="bullet"/>
      <w:lvlText w:val="-"/>
      <w:lvlJc w:val="left"/>
      <w:pPr>
        <w:ind w:left="1440" w:hanging="360"/>
      </w:pPr>
      <w:rPr>
        <w:rFonts w:ascii="Calibri" w:eastAsiaTheme="minorEastAsia" w:hAnsi="Calibri" w:cs="TimesNewRomanPSMT" w:hint="default"/>
        <w:strike w:val="0"/>
        <w:color w:val="FF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52"/>
  </w:num>
  <w:num w:numId="3">
    <w:abstractNumId w:val="20"/>
  </w:num>
  <w:num w:numId="4">
    <w:abstractNumId w:val="1"/>
  </w:num>
  <w:num w:numId="5">
    <w:abstractNumId w:val="27"/>
  </w:num>
  <w:num w:numId="6">
    <w:abstractNumId w:val="31"/>
  </w:num>
  <w:num w:numId="7">
    <w:abstractNumId w:val="59"/>
  </w:num>
  <w:num w:numId="8">
    <w:abstractNumId w:val="61"/>
  </w:num>
  <w:num w:numId="9">
    <w:abstractNumId w:val="65"/>
  </w:num>
  <w:num w:numId="10">
    <w:abstractNumId w:val="55"/>
  </w:num>
  <w:num w:numId="11">
    <w:abstractNumId w:val="35"/>
  </w:num>
  <w:num w:numId="12">
    <w:abstractNumId w:val="47"/>
  </w:num>
  <w:num w:numId="13">
    <w:abstractNumId w:val="57"/>
  </w:num>
  <w:num w:numId="14">
    <w:abstractNumId w:val="19"/>
  </w:num>
  <w:num w:numId="15">
    <w:abstractNumId w:val="25"/>
  </w:num>
  <w:num w:numId="16">
    <w:abstractNumId w:val="39"/>
  </w:num>
  <w:num w:numId="17">
    <w:abstractNumId w:val="42"/>
  </w:num>
  <w:num w:numId="18">
    <w:abstractNumId w:val="60"/>
  </w:num>
  <w:num w:numId="19">
    <w:abstractNumId w:val="21"/>
  </w:num>
  <w:num w:numId="20">
    <w:abstractNumId w:val="38"/>
  </w:num>
  <w:num w:numId="21">
    <w:abstractNumId w:val="56"/>
  </w:num>
  <w:num w:numId="22">
    <w:abstractNumId w:val="23"/>
  </w:num>
  <w:num w:numId="23">
    <w:abstractNumId w:val="37"/>
  </w:num>
  <w:num w:numId="24">
    <w:abstractNumId w:val="11"/>
  </w:num>
  <w:num w:numId="25">
    <w:abstractNumId w:val="63"/>
  </w:num>
  <w:num w:numId="26">
    <w:abstractNumId w:val="62"/>
  </w:num>
  <w:num w:numId="27">
    <w:abstractNumId w:val="18"/>
  </w:num>
  <w:num w:numId="28">
    <w:abstractNumId w:val="33"/>
  </w:num>
  <w:num w:numId="29">
    <w:abstractNumId w:val="58"/>
  </w:num>
  <w:num w:numId="30">
    <w:abstractNumId w:val="0"/>
  </w:num>
  <w:num w:numId="31">
    <w:abstractNumId w:val="32"/>
  </w:num>
  <w:num w:numId="32">
    <w:abstractNumId w:val="64"/>
  </w:num>
  <w:num w:numId="33">
    <w:abstractNumId w:val="16"/>
  </w:num>
  <w:num w:numId="34">
    <w:abstractNumId w:val="15"/>
  </w:num>
  <w:num w:numId="35">
    <w:abstractNumId w:val="24"/>
  </w:num>
  <w:num w:numId="36">
    <w:abstractNumId w:val="22"/>
  </w:num>
  <w:num w:numId="37">
    <w:abstractNumId w:val="17"/>
  </w:num>
  <w:num w:numId="38">
    <w:abstractNumId w:val="53"/>
  </w:num>
  <w:num w:numId="39">
    <w:abstractNumId w:val="30"/>
  </w:num>
  <w:num w:numId="40">
    <w:abstractNumId w:val="43"/>
  </w:num>
  <w:num w:numId="41">
    <w:abstractNumId w:val="46"/>
  </w:num>
  <w:num w:numId="42">
    <w:abstractNumId w:val="45"/>
  </w:num>
  <w:num w:numId="43">
    <w:abstractNumId w:val="12"/>
  </w:num>
  <w:num w:numId="44">
    <w:abstractNumId w:val="54"/>
  </w:num>
  <w:num w:numId="45">
    <w:abstractNumId w:val="13"/>
  </w:num>
  <w:num w:numId="46">
    <w:abstractNumId w:val="34"/>
  </w:num>
  <w:num w:numId="47">
    <w:abstractNumId w:val="48"/>
  </w:num>
  <w:num w:numId="48">
    <w:abstractNumId w:val="41"/>
  </w:num>
  <w:num w:numId="49">
    <w:abstractNumId w:val="36"/>
  </w:num>
  <w:num w:numId="50">
    <w:abstractNumId w:val="26"/>
  </w:num>
  <w:num w:numId="51">
    <w:abstractNumId w:val="50"/>
  </w:num>
  <w:num w:numId="52">
    <w:abstractNumId w:val="66"/>
  </w:num>
  <w:num w:numId="53">
    <w:abstractNumId w:val="51"/>
  </w:num>
  <w:num w:numId="54">
    <w:abstractNumId w:val="49"/>
  </w:num>
  <w:num w:numId="55">
    <w:abstractNumId w:val="29"/>
  </w:num>
  <w:num w:numId="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8"/>
  </w:num>
  <w:num w:numId="60">
    <w:abstractNumId w:val="44"/>
  </w:num>
  <w:num w:numId="61">
    <w:abstractNumId w:val="14"/>
  </w:num>
  <w:numIdMacAtCleanup w:val="51"/>
</w:numbering>
</file>

<file path=word/people.xml><?xml version="1.0" encoding="utf-8"?>
<w15:people xmlns:mc="http://schemas.openxmlformats.org/markup-compatibility/2006" xmlns:w15="http://schemas.microsoft.com/office/word/2012/wordml" mc:Ignorable="w15">
  <w15:person w15:author="veronica gianfaldoni">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efaultTableStyle w:val="Normal"/>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
  <w:rsids>
    <w:rsidRoot w:val="008870CD"/>
    <w:rsid w:val="00006704"/>
    <w:rsid w:val="000113E8"/>
    <w:rsid w:val="00012D72"/>
    <w:rsid w:val="00014970"/>
    <w:rsid w:val="000154A1"/>
    <w:rsid w:val="00022678"/>
    <w:rsid w:val="000264F4"/>
    <w:rsid w:val="00026618"/>
    <w:rsid w:val="00035558"/>
    <w:rsid w:val="00035AF3"/>
    <w:rsid w:val="00040401"/>
    <w:rsid w:val="000412EE"/>
    <w:rsid w:val="000421CD"/>
    <w:rsid w:val="0004295B"/>
    <w:rsid w:val="00044544"/>
    <w:rsid w:val="00045F7A"/>
    <w:rsid w:val="00047794"/>
    <w:rsid w:val="00047C50"/>
    <w:rsid w:val="00051134"/>
    <w:rsid w:val="00054071"/>
    <w:rsid w:val="00056604"/>
    <w:rsid w:val="00056A29"/>
    <w:rsid w:val="000622DB"/>
    <w:rsid w:val="00062783"/>
    <w:rsid w:val="00065285"/>
    <w:rsid w:val="00067AD1"/>
    <w:rsid w:val="0007321F"/>
    <w:rsid w:val="00082617"/>
    <w:rsid w:val="000854D5"/>
    <w:rsid w:val="000867EB"/>
    <w:rsid w:val="00090BA3"/>
    <w:rsid w:val="00093B2C"/>
    <w:rsid w:val="00096776"/>
    <w:rsid w:val="000A4BBB"/>
    <w:rsid w:val="000A5874"/>
    <w:rsid w:val="000A58EC"/>
    <w:rsid w:val="000B360D"/>
    <w:rsid w:val="000B5565"/>
    <w:rsid w:val="000B5871"/>
    <w:rsid w:val="000C1376"/>
    <w:rsid w:val="000C180E"/>
    <w:rsid w:val="000C225B"/>
    <w:rsid w:val="000C27B0"/>
    <w:rsid w:val="000C32E2"/>
    <w:rsid w:val="000C402C"/>
    <w:rsid w:val="000C422B"/>
    <w:rsid w:val="000C4295"/>
    <w:rsid w:val="000C4D1A"/>
    <w:rsid w:val="000D222D"/>
    <w:rsid w:val="000D39E8"/>
    <w:rsid w:val="000D7CE4"/>
    <w:rsid w:val="000E13C3"/>
    <w:rsid w:val="000E27C7"/>
    <w:rsid w:val="000E2E21"/>
    <w:rsid w:val="000E3FFA"/>
    <w:rsid w:val="000E49A5"/>
    <w:rsid w:val="000E5990"/>
    <w:rsid w:val="000F0712"/>
    <w:rsid w:val="000F3E6C"/>
    <w:rsid w:val="001013B2"/>
    <w:rsid w:val="00102789"/>
    <w:rsid w:val="00102F01"/>
    <w:rsid w:val="00103DD9"/>
    <w:rsid w:val="001051DB"/>
    <w:rsid w:val="0010677F"/>
    <w:rsid w:val="001068E3"/>
    <w:rsid w:val="00110D2C"/>
    <w:rsid w:val="00110D9F"/>
    <w:rsid w:val="00111DB4"/>
    <w:rsid w:val="00114A21"/>
    <w:rsid w:val="00114FE2"/>
    <w:rsid w:val="00115347"/>
    <w:rsid w:val="001166C4"/>
    <w:rsid w:val="00121C3C"/>
    <w:rsid w:val="00122211"/>
    <w:rsid w:val="00122558"/>
    <w:rsid w:val="00126B0D"/>
    <w:rsid w:val="00130B6A"/>
    <w:rsid w:val="001339CB"/>
    <w:rsid w:val="00133D49"/>
    <w:rsid w:val="001353F6"/>
    <w:rsid w:val="001374C2"/>
    <w:rsid w:val="001417E9"/>
    <w:rsid w:val="00145DE3"/>
    <w:rsid w:val="001476EE"/>
    <w:rsid w:val="00147ACF"/>
    <w:rsid w:val="0015461D"/>
    <w:rsid w:val="00155602"/>
    <w:rsid w:val="00155B4D"/>
    <w:rsid w:val="001562E7"/>
    <w:rsid w:val="0015692F"/>
    <w:rsid w:val="00156C87"/>
    <w:rsid w:val="0016348D"/>
    <w:rsid w:val="00166939"/>
    <w:rsid w:val="0016743B"/>
    <w:rsid w:val="00167B6D"/>
    <w:rsid w:val="00167EE5"/>
    <w:rsid w:val="001715B6"/>
    <w:rsid w:val="00171E58"/>
    <w:rsid w:val="00172852"/>
    <w:rsid w:val="00176595"/>
    <w:rsid w:val="0018088A"/>
    <w:rsid w:val="001842C6"/>
    <w:rsid w:val="00184AEA"/>
    <w:rsid w:val="00193156"/>
    <w:rsid w:val="00193C4B"/>
    <w:rsid w:val="00194FEC"/>
    <w:rsid w:val="00197EAF"/>
    <w:rsid w:val="001A06C5"/>
    <w:rsid w:val="001A0A93"/>
    <w:rsid w:val="001A1EA5"/>
    <w:rsid w:val="001A3666"/>
    <w:rsid w:val="001A3D6A"/>
    <w:rsid w:val="001A4B88"/>
    <w:rsid w:val="001A4C27"/>
    <w:rsid w:val="001B0417"/>
    <w:rsid w:val="001B273F"/>
    <w:rsid w:val="001B56EC"/>
    <w:rsid w:val="001C04E0"/>
    <w:rsid w:val="001C1A41"/>
    <w:rsid w:val="001C1D8B"/>
    <w:rsid w:val="001C2BE9"/>
    <w:rsid w:val="001C3696"/>
    <w:rsid w:val="001C79A9"/>
    <w:rsid w:val="001D084C"/>
    <w:rsid w:val="001D0D76"/>
    <w:rsid w:val="001D28F4"/>
    <w:rsid w:val="001D4DCC"/>
    <w:rsid w:val="001D6393"/>
    <w:rsid w:val="001E2220"/>
    <w:rsid w:val="001E58EB"/>
    <w:rsid w:val="001E5E13"/>
    <w:rsid w:val="001E6920"/>
    <w:rsid w:val="001F1472"/>
    <w:rsid w:val="001F1599"/>
    <w:rsid w:val="001F19C9"/>
    <w:rsid w:val="001F2EB5"/>
    <w:rsid w:val="001F3217"/>
    <w:rsid w:val="001F5200"/>
    <w:rsid w:val="001F6212"/>
    <w:rsid w:val="00203A5F"/>
    <w:rsid w:val="002046A2"/>
    <w:rsid w:val="00204903"/>
    <w:rsid w:val="00205C7A"/>
    <w:rsid w:val="00205D58"/>
    <w:rsid w:val="002109EA"/>
    <w:rsid w:val="00221752"/>
    <w:rsid w:val="00223221"/>
    <w:rsid w:val="002243BE"/>
    <w:rsid w:val="0023197B"/>
    <w:rsid w:val="00232C5E"/>
    <w:rsid w:val="0023421A"/>
    <w:rsid w:val="00237400"/>
    <w:rsid w:val="00242EDA"/>
    <w:rsid w:val="00245A2C"/>
    <w:rsid w:val="00250E1A"/>
    <w:rsid w:val="002515C7"/>
    <w:rsid w:val="00253A13"/>
    <w:rsid w:val="002609CC"/>
    <w:rsid w:val="00261901"/>
    <w:rsid w:val="00261AA2"/>
    <w:rsid w:val="00270698"/>
    <w:rsid w:val="002718B1"/>
    <w:rsid w:val="002744C3"/>
    <w:rsid w:val="002758B5"/>
    <w:rsid w:val="0027682A"/>
    <w:rsid w:val="002803E5"/>
    <w:rsid w:val="00290A92"/>
    <w:rsid w:val="00290A95"/>
    <w:rsid w:val="00290B9B"/>
    <w:rsid w:val="00291B6A"/>
    <w:rsid w:val="00293878"/>
    <w:rsid w:val="00295276"/>
    <w:rsid w:val="00296DE8"/>
    <w:rsid w:val="002A057A"/>
    <w:rsid w:val="002A081E"/>
    <w:rsid w:val="002A1563"/>
    <w:rsid w:val="002A46D7"/>
    <w:rsid w:val="002B0985"/>
    <w:rsid w:val="002C2022"/>
    <w:rsid w:val="002C59EF"/>
    <w:rsid w:val="002C700D"/>
    <w:rsid w:val="002C773C"/>
    <w:rsid w:val="002D047B"/>
    <w:rsid w:val="002D195F"/>
    <w:rsid w:val="002D27E3"/>
    <w:rsid w:val="002D41CA"/>
    <w:rsid w:val="002D546A"/>
    <w:rsid w:val="002D6712"/>
    <w:rsid w:val="002D6E72"/>
    <w:rsid w:val="002E1DFE"/>
    <w:rsid w:val="002E29DE"/>
    <w:rsid w:val="002F0887"/>
    <w:rsid w:val="002F0CB9"/>
    <w:rsid w:val="002F55AF"/>
    <w:rsid w:val="00300017"/>
    <w:rsid w:val="00301414"/>
    <w:rsid w:val="00301CF0"/>
    <w:rsid w:val="0031095D"/>
    <w:rsid w:val="00311164"/>
    <w:rsid w:val="00312896"/>
    <w:rsid w:val="00312959"/>
    <w:rsid w:val="00315F17"/>
    <w:rsid w:val="0032555A"/>
    <w:rsid w:val="00330B00"/>
    <w:rsid w:val="003335C0"/>
    <w:rsid w:val="00334116"/>
    <w:rsid w:val="00335468"/>
    <w:rsid w:val="00337BF9"/>
    <w:rsid w:val="00340E3F"/>
    <w:rsid w:val="00342E17"/>
    <w:rsid w:val="00344422"/>
    <w:rsid w:val="00345C2C"/>
    <w:rsid w:val="00350726"/>
    <w:rsid w:val="00351000"/>
    <w:rsid w:val="00351629"/>
    <w:rsid w:val="00353BD5"/>
    <w:rsid w:val="00355F46"/>
    <w:rsid w:val="00361F01"/>
    <w:rsid w:val="0036414D"/>
    <w:rsid w:val="003664A6"/>
    <w:rsid w:val="003749ED"/>
    <w:rsid w:val="00374C82"/>
    <w:rsid w:val="00375CFB"/>
    <w:rsid w:val="00376274"/>
    <w:rsid w:val="0037696B"/>
    <w:rsid w:val="00380023"/>
    <w:rsid w:val="003804F3"/>
    <w:rsid w:val="00380DAF"/>
    <w:rsid w:val="00385CE0"/>
    <w:rsid w:val="00386635"/>
    <w:rsid w:val="00392A27"/>
    <w:rsid w:val="00392F3A"/>
    <w:rsid w:val="003A32A1"/>
    <w:rsid w:val="003A3DA5"/>
    <w:rsid w:val="003A5BFD"/>
    <w:rsid w:val="003A6BD0"/>
    <w:rsid w:val="003A6EDE"/>
    <w:rsid w:val="003B02AA"/>
    <w:rsid w:val="003B0542"/>
    <w:rsid w:val="003B2D10"/>
    <w:rsid w:val="003C00F7"/>
    <w:rsid w:val="003C1E56"/>
    <w:rsid w:val="003C239D"/>
    <w:rsid w:val="003C39DD"/>
    <w:rsid w:val="003C4744"/>
    <w:rsid w:val="003C4E96"/>
    <w:rsid w:val="003C6AA5"/>
    <w:rsid w:val="003C6ACE"/>
    <w:rsid w:val="003D5AAB"/>
    <w:rsid w:val="003D5D84"/>
    <w:rsid w:val="003D6898"/>
    <w:rsid w:val="003D68F3"/>
    <w:rsid w:val="003D789C"/>
    <w:rsid w:val="003E60F7"/>
    <w:rsid w:val="003E6821"/>
    <w:rsid w:val="003F0B3E"/>
    <w:rsid w:val="003F1A29"/>
    <w:rsid w:val="003F3963"/>
    <w:rsid w:val="003F40A0"/>
    <w:rsid w:val="003F4E04"/>
    <w:rsid w:val="003F56EE"/>
    <w:rsid w:val="003F5CAD"/>
    <w:rsid w:val="003F7DB3"/>
    <w:rsid w:val="00401497"/>
    <w:rsid w:val="00401BA2"/>
    <w:rsid w:val="00401F1C"/>
    <w:rsid w:val="0040676B"/>
    <w:rsid w:val="00407BC7"/>
    <w:rsid w:val="00411BA6"/>
    <w:rsid w:val="004143CB"/>
    <w:rsid w:val="004150F3"/>
    <w:rsid w:val="004151D9"/>
    <w:rsid w:val="004177DF"/>
    <w:rsid w:val="00417C7D"/>
    <w:rsid w:val="004200D2"/>
    <w:rsid w:val="004240BF"/>
    <w:rsid w:val="00424D0B"/>
    <w:rsid w:val="004261A4"/>
    <w:rsid w:val="00442B3E"/>
    <w:rsid w:val="00445CF2"/>
    <w:rsid w:val="00450A6B"/>
    <w:rsid w:val="00456395"/>
    <w:rsid w:val="004679B3"/>
    <w:rsid w:val="00471264"/>
    <w:rsid w:val="0047177D"/>
    <w:rsid w:val="00472224"/>
    <w:rsid w:val="004766E8"/>
    <w:rsid w:val="004779A6"/>
    <w:rsid w:val="0048169D"/>
    <w:rsid w:val="00482D17"/>
    <w:rsid w:val="00483623"/>
    <w:rsid w:val="00485E01"/>
    <w:rsid w:val="00490230"/>
    <w:rsid w:val="00494A88"/>
    <w:rsid w:val="00495DB3"/>
    <w:rsid w:val="00496AF6"/>
    <w:rsid w:val="0049747E"/>
    <w:rsid w:val="00497F56"/>
    <w:rsid w:val="004A0A69"/>
    <w:rsid w:val="004A2EB6"/>
    <w:rsid w:val="004A34BA"/>
    <w:rsid w:val="004A4BAC"/>
    <w:rsid w:val="004B2062"/>
    <w:rsid w:val="004B3819"/>
    <w:rsid w:val="004B4CDB"/>
    <w:rsid w:val="004B63E2"/>
    <w:rsid w:val="004B7547"/>
    <w:rsid w:val="004C0D51"/>
    <w:rsid w:val="004C228B"/>
    <w:rsid w:val="004C287D"/>
    <w:rsid w:val="004C4AD8"/>
    <w:rsid w:val="004C59F2"/>
    <w:rsid w:val="004C5E51"/>
    <w:rsid w:val="004D00DE"/>
    <w:rsid w:val="004D66DA"/>
    <w:rsid w:val="004D705D"/>
    <w:rsid w:val="004D7958"/>
    <w:rsid w:val="004E144E"/>
    <w:rsid w:val="004E2097"/>
    <w:rsid w:val="004E4B24"/>
    <w:rsid w:val="004F1953"/>
    <w:rsid w:val="004F1D1C"/>
    <w:rsid w:val="004F311A"/>
    <w:rsid w:val="004F65E4"/>
    <w:rsid w:val="004F7A80"/>
    <w:rsid w:val="005003D0"/>
    <w:rsid w:val="0050052A"/>
    <w:rsid w:val="00500542"/>
    <w:rsid w:val="005007AA"/>
    <w:rsid w:val="00503404"/>
    <w:rsid w:val="00503EFA"/>
    <w:rsid w:val="0050444B"/>
    <w:rsid w:val="00505956"/>
    <w:rsid w:val="00505E82"/>
    <w:rsid w:val="00505EE3"/>
    <w:rsid w:val="00511427"/>
    <w:rsid w:val="0051336F"/>
    <w:rsid w:val="00513521"/>
    <w:rsid w:val="0051366E"/>
    <w:rsid w:val="0051469E"/>
    <w:rsid w:val="005146B9"/>
    <w:rsid w:val="00517CB5"/>
    <w:rsid w:val="00520BD3"/>
    <w:rsid w:val="00523A4B"/>
    <w:rsid w:val="00525E97"/>
    <w:rsid w:val="00526151"/>
    <w:rsid w:val="0052743E"/>
    <w:rsid w:val="005321B7"/>
    <w:rsid w:val="0053476E"/>
    <w:rsid w:val="00534A92"/>
    <w:rsid w:val="00536040"/>
    <w:rsid w:val="0053683D"/>
    <w:rsid w:val="005403A0"/>
    <w:rsid w:val="00542BD2"/>
    <w:rsid w:val="00543456"/>
    <w:rsid w:val="00547200"/>
    <w:rsid w:val="005474CD"/>
    <w:rsid w:val="00561BC9"/>
    <w:rsid w:val="005630C6"/>
    <w:rsid w:val="005729D3"/>
    <w:rsid w:val="00573CF6"/>
    <w:rsid w:val="0057568A"/>
    <w:rsid w:val="00582077"/>
    <w:rsid w:val="00583D15"/>
    <w:rsid w:val="00584C82"/>
    <w:rsid w:val="005852F8"/>
    <w:rsid w:val="00585AB0"/>
    <w:rsid w:val="00591CC7"/>
    <w:rsid w:val="00592D98"/>
    <w:rsid w:val="005936C8"/>
    <w:rsid w:val="0059554E"/>
    <w:rsid w:val="005A0EA1"/>
    <w:rsid w:val="005A1036"/>
    <w:rsid w:val="005A7806"/>
    <w:rsid w:val="005B7A6C"/>
    <w:rsid w:val="005C1715"/>
    <w:rsid w:val="005C18CA"/>
    <w:rsid w:val="005C19F3"/>
    <w:rsid w:val="005C2598"/>
    <w:rsid w:val="005C6648"/>
    <w:rsid w:val="005C6810"/>
    <w:rsid w:val="005D5720"/>
    <w:rsid w:val="005D6108"/>
    <w:rsid w:val="005E20EA"/>
    <w:rsid w:val="005E5009"/>
    <w:rsid w:val="005F0B36"/>
    <w:rsid w:val="005F16F6"/>
    <w:rsid w:val="005F1781"/>
    <w:rsid w:val="005F1BAD"/>
    <w:rsid w:val="005F4922"/>
    <w:rsid w:val="00600340"/>
    <w:rsid w:val="006051F9"/>
    <w:rsid w:val="0060612E"/>
    <w:rsid w:val="00611663"/>
    <w:rsid w:val="00615495"/>
    <w:rsid w:val="00615539"/>
    <w:rsid w:val="006236F4"/>
    <w:rsid w:val="00630131"/>
    <w:rsid w:val="006325B8"/>
    <w:rsid w:val="0063355B"/>
    <w:rsid w:val="0063475E"/>
    <w:rsid w:val="0063581F"/>
    <w:rsid w:val="00640F83"/>
    <w:rsid w:val="00643841"/>
    <w:rsid w:val="006452C9"/>
    <w:rsid w:val="0064744A"/>
    <w:rsid w:val="00653C56"/>
    <w:rsid w:val="00653FB4"/>
    <w:rsid w:val="00657C93"/>
    <w:rsid w:val="00660C76"/>
    <w:rsid w:val="006676C4"/>
    <w:rsid w:val="00672541"/>
    <w:rsid w:val="0067605B"/>
    <w:rsid w:val="00676EE2"/>
    <w:rsid w:val="006812BD"/>
    <w:rsid w:val="006861B4"/>
    <w:rsid w:val="00687F08"/>
    <w:rsid w:val="0069308B"/>
    <w:rsid w:val="006A0525"/>
    <w:rsid w:val="006A1085"/>
    <w:rsid w:val="006A19C4"/>
    <w:rsid w:val="006A3C4A"/>
    <w:rsid w:val="006A4787"/>
    <w:rsid w:val="006A7320"/>
    <w:rsid w:val="006B2B44"/>
    <w:rsid w:val="006B7CCE"/>
    <w:rsid w:val="006C05AE"/>
    <w:rsid w:val="006C244D"/>
    <w:rsid w:val="006C28E2"/>
    <w:rsid w:val="006C454E"/>
    <w:rsid w:val="006C5510"/>
    <w:rsid w:val="006D0BE8"/>
    <w:rsid w:val="006D588E"/>
    <w:rsid w:val="006D6274"/>
    <w:rsid w:val="006D7B99"/>
    <w:rsid w:val="006E32A4"/>
    <w:rsid w:val="006E7119"/>
    <w:rsid w:val="006E7483"/>
    <w:rsid w:val="006F0C9D"/>
    <w:rsid w:val="006F2F31"/>
    <w:rsid w:val="006F3003"/>
    <w:rsid w:val="006F4D3D"/>
    <w:rsid w:val="006F58F3"/>
    <w:rsid w:val="006F5FAA"/>
    <w:rsid w:val="006F7A09"/>
    <w:rsid w:val="0070201A"/>
    <w:rsid w:val="00704369"/>
    <w:rsid w:val="007043CF"/>
    <w:rsid w:val="0070646C"/>
    <w:rsid w:val="00706B28"/>
    <w:rsid w:val="00711E0F"/>
    <w:rsid w:val="007156BD"/>
    <w:rsid w:val="00721FA3"/>
    <w:rsid w:val="00722C67"/>
    <w:rsid w:val="007266FB"/>
    <w:rsid w:val="00726810"/>
    <w:rsid w:val="00742863"/>
    <w:rsid w:val="007438AE"/>
    <w:rsid w:val="007457F5"/>
    <w:rsid w:val="00746DB6"/>
    <w:rsid w:val="00761865"/>
    <w:rsid w:val="007642BB"/>
    <w:rsid w:val="00781EC2"/>
    <w:rsid w:val="00790379"/>
    <w:rsid w:val="00790A12"/>
    <w:rsid w:val="007912C4"/>
    <w:rsid w:val="007920B0"/>
    <w:rsid w:val="0079361F"/>
    <w:rsid w:val="007A7332"/>
    <w:rsid w:val="007B0625"/>
    <w:rsid w:val="007B6164"/>
    <w:rsid w:val="007C28B1"/>
    <w:rsid w:val="007C57F5"/>
    <w:rsid w:val="007C6C51"/>
    <w:rsid w:val="007D3DE0"/>
    <w:rsid w:val="007D4247"/>
    <w:rsid w:val="007D5EA4"/>
    <w:rsid w:val="007D70A5"/>
    <w:rsid w:val="007E0482"/>
    <w:rsid w:val="007E04A5"/>
    <w:rsid w:val="007E09C4"/>
    <w:rsid w:val="007E3547"/>
    <w:rsid w:val="007F0981"/>
    <w:rsid w:val="007F2666"/>
    <w:rsid w:val="00805271"/>
    <w:rsid w:val="008066B5"/>
    <w:rsid w:val="00811253"/>
    <w:rsid w:val="008116E9"/>
    <w:rsid w:val="0081314D"/>
    <w:rsid w:val="00817A9B"/>
    <w:rsid w:val="00820919"/>
    <w:rsid w:val="00823626"/>
    <w:rsid w:val="00824962"/>
    <w:rsid w:val="0083635F"/>
    <w:rsid w:val="00846B16"/>
    <w:rsid w:val="00846C4F"/>
    <w:rsid w:val="00851330"/>
    <w:rsid w:val="00852A27"/>
    <w:rsid w:val="008604DA"/>
    <w:rsid w:val="00862722"/>
    <w:rsid w:val="00862DC3"/>
    <w:rsid w:val="00867820"/>
    <w:rsid w:val="00867AA1"/>
    <w:rsid w:val="008755A8"/>
    <w:rsid w:val="008772D1"/>
    <w:rsid w:val="008814B8"/>
    <w:rsid w:val="008815A1"/>
    <w:rsid w:val="0088229C"/>
    <w:rsid w:val="008843AB"/>
    <w:rsid w:val="008851F9"/>
    <w:rsid w:val="008870CD"/>
    <w:rsid w:val="00887FF2"/>
    <w:rsid w:val="00890D41"/>
    <w:rsid w:val="00891363"/>
    <w:rsid w:val="00892C99"/>
    <w:rsid w:val="00893802"/>
    <w:rsid w:val="00894E96"/>
    <w:rsid w:val="00896933"/>
    <w:rsid w:val="008A490B"/>
    <w:rsid w:val="008A4E33"/>
    <w:rsid w:val="008A5D12"/>
    <w:rsid w:val="008B0C44"/>
    <w:rsid w:val="008B1749"/>
    <w:rsid w:val="008B4F0E"/>
    <w:rsid w:val="008B66E4"/>
    <w:rsid w:val="008B731C"/>
    <w:rsid w:val="008C3E1E"/>
    <w:rsid w:val="008C46F9"/>
    <w:rsid w:val="008D3A03"/>
    <w:rsid w:val="008D4E79"/>
    <w:rsid w:val="008D7D48"/>
    <w:rsid w:val="008E1789"/>
    <w:rsid w:val="008E18EB"/>
    <w:rsid w:val="008E2C5B"/>
    <w:rsid w:val="008E4F1C"/>
    <w:rsid w:val="008F0BE7"/>
    <w:rsid w:val="008F0D3A"/>
    <w:rsid w:val="008F2704"/>
    <w:rsid w:val="008F35ED"/>
    <w:rsid w:val="008F4D73"/>
    <w:rsid w:val="008F4DED"/>
    <w:rsid w:val="008F76B4"/>
    <w:rsid w:val="0090296E"/>
    <w:rsid w:val="00907C2A"/>
    <w:rsid w:val="00913EB1"/>
    <w:rsid w:val="009175CC"/>
    <w:rsid w:val="009222D9"/>
    <w:rsid w:val="0092387E"/>
    <w:rsid w:val="00925E69"/>
    <w:rsid w:val="0092690C"/>
    <w:rsid w:val="00927570"/>
    <w:rsid w:val="00927EEC"/>
    <w:rsid w:val="00931520"/>
    <w:rsid w:val="00932E35"/>
    <w:rsid w:val="009330FA"/>
    <w:rsid w:val="0093464A"/>
    <w:rsid w:val="00937D90"/>
    <w:rsid w:val="00940386"/>
    <w:rsid w:val="0094157A"/>
    <w:rsid w:val="009422A9"/>
    <w:rsid w:val="009430FB"/>
    <w:rsid w:val="00943822"/>
    <w:rsid w:val="009459DF"/>
    <w:rsid w:val="00951319"/>
    <w:rsid w:val="009523AD"/>
    <w:rsid w:val="00953993"/>
    <w:rsid w:val="00953E14"/>
    <w:rsid w:val="00955CA0"/>
    <w:rsid w:val="009571C8"/>
    <w:rsid w:val="0095751D"/>
    <w:rsid w:val="009616CB"/>
    <w:rsid w:val="00962EF5"/>
    <w:rsid w:val="00964AF2"/>
    <w:rsid w:val="009665E6"/>
    <w:rsid w:val="0097372B"/>
    <w:rsid w:val="0097374A"/>
    <w:rsid w:val="00982B47"/>
    <w:rsid w:val="00982B99"/>
    <w:rsid w:val="009843FB"/>
    <w:rsid w:val="00992213"/>
    <w:rsid w:val="00993611"/>
    <w:rsid w:val="009937F7"/>
    <w:rsid w:val="00996555"/>
    <w:rsid w:val="009A3452"/>
    <w:rsid w:val="009A4A44"/>
    <w:rsid w:val="009B438F"/>
    <w:rsid w:val="009B5855"/>
    <w:rsid w:val="009B5C07"/>
    <w:rsid w:val="009B6378"/>
    <w:rsid w:val="009C2CF8"/>
    <w:rsid w:val="009C68C6"/>
    <w:rsid w:val="009D4D5F"/>
    <w:rsid w:val="009D6782"/>
    <w:rsid w:val="009E25F8"/>
    <w:rsid w:val="009E3520"/>
    <w:rsid w:val="009E6E42"/>
    <w:rsid w:val="009F17CB"/>
    <w:rsid w:val="009F2072"/>
    <w:rsid w:val="009F3A40"/>
    <w:rsid w:val="009F457A"/>
    <w:rsid w:val="00A02CEA"/>
    <w:rsid w:val="00A10B46"/>
    <w:rsid w:val="00A12ACA"/>
    <w:rsid w:val="00A1526A"/>
    <w:rsid w:val="00A17D8E"/>
    <w:rsid w:val="00A219BE"/>
    <w:rsid w:val="00A22ADA"/>
    <w:rsid w:val="00A249E9"/>
    <w:rsid w:val="00A24F19"/>
    <w:rsid w:val="00A25A94"/>
    <w:rsid w:val="00A25C44"/>
    <w:rsid w:val="00A3083A"/>
    <w:rsid w:val="00A31E23"/>
    <w:rsid w:val="00A3370E"/>
    <w:rsid w:val="00A33A15"/>
    <w:rsid w:val="00A34AEC"/>
    <w:rsid w:val="00A410AC"/>
    <w:rsid w:val="00A43912"/>
    <w:rsid w:val="00A43F55"/>
    <w:rsid w:val="00A448AA"/>
    <w:rsid w:val="00A44CEB"/>
    <w:rsid w:val="00A44D1B"/>
    <w:rsid w:val="00A52FAF"/>
    <w:rsid w:val="00A531B4"/>
    <w:rsid w:val="00A54A6D"/>
    <w:rsid w:val="00A601C6"/>
    <w:rsid w:val="00A6272D"/>
    <w:rsid w:val="00A63B01"/>
    <w:rsid w:val="00A65712"/>
    <w:rsid w:val="00A67CF0"/>
    <w:rsid w:val="00A74724"/>
    <w:rsid w:val="00A800FF"/>
    <w:rsid w:val="00A80B1C"/>
    <w:rsid w:val="00A80E90"/>
    <w:rsid w:val="00A81CF8"/>
    <w:rsid w:val="00A8403F"/>
    <w:rsid w:val="00A84CEC"/>
    <w:rsid w:val="00A853F4"/>
    <w:rsid w:val="00A93C50"/>
    <w:rsid w:val="00A95227"/>
    <w:rsid w:val="00A96307"/>
    <w:rsid w:val="00A9733C"/>
    <w:rsid w:val="00AA07CE"/>
    <w:rsid w:val="00AA17A3"/>
    <w:rsid w:val="00AA2701"/>
    <w:rsid w:val="00AA4884"/>
    <w:rsid w:val="00AA4FEB"/>
    <w:rsid w:val="00AA5F53"/>
    <w:rsid w:val="00AB1235"/>
    <w:rsid w:val="00AB1869"/>
    <w:rsid w:val="00AB2081"/>
    <w:rsid w:val="00AB4B94"/>
    <w:rsid w:val="00AB6320"/>
    <w:rsid w:val="00AC46B3"/>
    <w:rsid w:val="00AC4838"/>
    <w:rsid w:val="00AC7595"/>
    <w:rsid w:val="00AD062D"/>
    <w:rsid w:val="00AD3BFF"/>
    <w:rsid w:val="00AD3D7E"/>
    <w:rsid w:val="00AD6356"/>
    <w:rsid w:val="00AE2599"/>
    <w:rsid w:val="00AE4D4B"/>
    <w:rsid w:val="00AE70E2"/>
    <w:rsid w:val="00AF0691"/>
    <w:rsid w:val="00AF19C9"/>
    <w:rsid w:val="00AF27C6"/>
    <w:rsid w:val="00AF7972"/>
    <w:rsid w:val="00AF7C2C"/>
    <w:rsid w:val="00B0066F"/>
    <w:rsid w:val="00B04572"/>
    <w:rsid w:val="00B04B43"/>
    <w:rsid w:val="00B06340"/>
    <w:rsid w:val="00B07291"/>
    <w:rsid w:val="00B1077B"/>
    <w:rsid w:val="00B1130C"/>
    <w:rsid w:val="00B14120"/>
    <w:rsid w:val="00B141C4"/>
    <w:rsid w:val="00B15268"/>
    <w:rsid w:val="00B15641"/>
    <w:rsid w:val="00B17A94"/>
    <w:rsid w:val="00B20FFE"/>
    <w:rsid w:val="00B2210D"/>
    <w:rsid w:val="00B22416"/>
    <w:rsid w:val="00B2482E"/>
    <w:rsid w:val="00B24AD0"/>
    <w:rsid w:val="00B26E27"/>
    <w:rsid w:val="00B32469"/>
    <w:rsid w:val="00B35831"/>
    <w:rsid w:val="00B406F4"/>
    <w:rsid w:val="00B445C5"/>
    <w:rsid w:val="00B44757"/>
    <w:rsid w:val="00B44A5A"/>
    <w:rsid w:val="00B500A6"/>
    <w:rsid w:val="00B51EC9"/>
    <w:rsid w:val="00B5231D"/>
    <w:rsid w:val="00B5440F"/>
    <w:rsid w:val="00B62580"/>
    <w:rsid w:val="00B70009"/>
    <w:rsid w:val="00B71383"/>
    <w:rsid w:val="00B76119"/>
    <w:rsid w:val="00B76A92"/>
    <w:rsid w:val="00B80079"/>
    <w:rsid w:val="00B80A8F"/>
    <w:rsid w:val="00B80EB9"/>
    <w:rsid w:val="00B82154"/>
    <w:rsid w:val="00B836CF"/>
    <w:rsid w:val="00B877EE"/>
    <w:rsid w:val="00B90353"/>
    <w:rsid w:val="00B90D8D"/>
    <w:rsid w:val="00B93F44"/>
    <w:rsid w:val="00BA0107"/>
    <w:rsid w:val="00BA19DC"/>
    <w:rsid w:val="00BA43AE"/>
    <w:rsid w:val="00BA5A82"/>
    <w:rsid w:val="00BA6121"/>
    <w:rsid w:val="00BB22F5"/>
    <w:rsid w:val="00BB25C6"/>
    <w:rsid w:val="00BB64A5"/>
    <w:rsid w:val="00BC2CDF"/>
    <w:rsid w:val="00BD01CF"/>
    <w:rsid w:val="00BD07CA"/>
    <w:rsid w:val="00BD08A9"/>
    <w:rsid w:val="00BD24CC"/>
    <w:rsid w:val="00BD3620"/>
    <w:rsid w:val="00BD4CBD"/>
    <w:rsid w:val="00BD5B80"/>
    <w:rsid w:val="00BE1E8B"/>
    <w:rsid w:val="00BE3BFA"/>
    <w:rsid w:val="00BE6D63"/>
    <w:rsid w:val="00BF3C09"/>
    <w:rsid w:val="00BF4262"/>
    <w:rsid w:val="00BF4697"/>
    <w:rsid w:val="00C0124C"/>
    <w:rsid w:val="00C017F7"/>
    <w:rsid w:val="00C01B71"/>
    <w:rsid w:val="00C06DED"/>
    <w:rsid w:val="00C06EB9"/>
    <w:rsid w:val="00C07636"/>
    <w:rsid w:val="00C11059"/>
    <w:rsid w:val="00C1637C"/>
    <w:rsid w:val="00C27F2D"/>
    <w:rsid w:val="00C32ED8"/>
    <w:rsid w:val="00C35402"/>
    <w:rsid w:val="00C3747E"/>
    <w:rsid w:val="00C4241C"/>
    <w:rsid w:val="00C4334D"/>
    <w:rsid w:val="00C457A0"/>
    <w:rsid w:val="00C46C67"/>
    <w:rsid w:val="00C500F7"/>
    <w:rsid w:val="00C54184"/>
    <w:rsid w:val="00C62BEB"/>
    <w:rsid w:val="00C63982"/>
    <w:rsid w:val="00C6483A"/>
    <w:rsid w:val="00C67573"/>
    <w:rsid w:val="00C70D72"/>
    <w:rsid w:val="00C720F5"/>
    <w:rsid w:val="00C757FD"/>
    <w:rsid w:val="00C80973"/>
    <w:rsid w:val="00C80AD9"/>
    <w:rsid w:val="00C84C98"/>
    <w:rsid w:val="00C859EF"/>
    <w:rsid w:val="00C91925"/>
    <w:rsid w:val="00C91D55"/>
    <w:rsid w:val="00C9492D"/>
    <w:rsid w:val="00C949B0"/>
    <w:rsid w:val="00CA196B"/>
    <w:rsid w:val="00CA2904"/>
    <w:rsid w:val="00CA6796"/>
    <w:rsid w:val="00CB0E24"/>
    <w:rsid w:val="00CB25B1"/>
    <w:rsid w:val="00CB37B9"/>
    <w:rsid w:val="00CB5AFF"/>
    <w:rsid w:val="00CB6E4A"/>
    <w:rsid w:val="00CB7427"/>
    <w:rsid w:val="00CD4DCB"/>
    <w:rsid w:val="00CE0903"/>
    <w:rsid w:val="00CE0B25"/>
    <w:rsid w:val="00CE0BF9"/>
    <w:rsid w:val="00CE2347"/>
    <w:rsid w:val="00CE6332"/>
    <w:rsid w:val="00CF14D1"/>
    <w:rsid w:val="00CF730D"/>
    <w:rsid w:val="00D00E82"/>
    <w:rsid w:val="00D01AE7"/>
    <w:rsid w:val="00D05BF4"/>
    <w:rsid w:val="00D0604F"/>
    <w:rsid w:val="00D06399"/>
    <w:rsid w:val="00D06B76"/>
    <w:rsid w:val="00D06DB1"/>
    <w:rsid w:val="00D11D89"/>
    <w:rsid w:val="00D15A87"/>
    <w:rsid w:val="00D205FD"/>
    <w:rsid w:val="00D20BF0"/>
    <w:rsid w:val="00D261DB"/>
    <w:rsid w:val="00D46A0C"/>
    <w:rsid w:val="00D52B86"/>
    <w:rsid w:val="00D57137"/>
    <w:rsid w:val="00D63B32"/>
    <w:rsid w:val="00D6465E"/>
    <w:rsid w:val="00D64F7A"/>
    <w:rsid w:val="00D65E32"/>
    <w:rsid w:val="00D70D83"/>
    <w:rsid w:val="00D714EF"/>
    <w:rsid w:val="00D742CF"/>
    <w:rsid w:val="00D75357"/>
    <w:rsid w:val="00D81076"/>
    <w:rsid w:val="00D84045"/>
    <w:rsid w:val="00D878A0"/>
    <w:rsid w:val="00D9165B"/>
    <w:rsid w:val="00D94F6C"/>
    <w:rsid w:val="00D96749"/>
    <w:rsid w:val="00DA50AC"/>
    <w:rsid w:val="00DB3594"/>
    <w:rsid w:val="00DB43F6"/>
    <w:rsid w:val="00DB4BB1"/>
    <w:rsid w:val="00DB6CDA"/>
    <w:rsid w:val="00DB7D04"/>
    <w:rsid w:val="00DC2C77"/>
    <w:rsid w:val="00DC2C8B"/>
    <w:rsid w:val="00DC2C9A"/>
    <w:rsid w:val="00DC39BC"/>
    <w:rsid w:val="00DC462B"/>
    <w:rsid w:val="00DD0044"/>
    <w:rsid w:val="00DD2E9D"/>
    <w:rsid w:val="00DD47B4"/>
    <w:rsid w:val="00DD6C7F"/>
    <w:rsid w:val="00DE1E38"/>
    <w:rsid w:val="00DE37EA"/>
    <w:rsid w:val="00DE3D86"/>
    <w:rsid w:val="00DE5D89"/>
    <w:rsid w:val="00DF4AA6"/>
    <w:rsid w:val="00DF7DBA"/>
    <w:rsid w:val="00E007AD"/>
    <w:rsid w:val="00E01500"/>
    <w:rsid w:val="00E02722"/>
    <w:rsid w:val="00E02775"/>
    <w:rsid w:val="00E0298F"/>
    <w:rsid w:val="00E05221"/>
    <w:rsid w:val="00E05E81"/>
    <w:rsid w:val="00E11440"/>
    <w:rsid w:val="00E14B00"/>
    <w:rsid w:val="00E15B2D"/>
    <w:rsid w:val="00E16636"/>
    <w:rsid w:val="00E22F11"/>
    <w:rsid w:val="00E26435"/>
    <w:rsid w:val="00E304EE"/>
    <w:rsid w:val="00E32516"/>
    <w:rsid w:val="00E3463F"/>
    <w:rsid w:val="00E41780"/>
    <w:rsid w:val="00E41F39"/>
    <w:rsid w:val="00E4319E"/>
    <w:rsid w:val="00E444CD"/>
    <w:rsid w:val="00E46A6F"/>
    <w:rsid w:val="00E512F4"/>
    <w:rsid w:val="00E5297B"/>
    <w:rsid w:val="00E52F68"/>
    <w:rsid w:val="00E542CD"/>
    <w:rsid w:val="00E54FC6"/>
    <w:rsid w:val="00E566EB"/>
    <w:rsid w:val="00E70192"/>
    <w:rsid w:val="00E73875"/>
    <w:rsid w:val="00E748D7"/>
    <w:rsid w:val="00E774B0"/>
    <w:rsid w:val="00E777BC"/>
    <w:rsid w:val="00E8132F"/>
    <w:rsid w:val="00E82B0F"/>
    <w:rsid w:val="00E8302D"/>
    <w:rsid w:val="00E83340"/>
    <w:rsid w:val="00E85A3D"/>
    <w:rsid w:val="00E90B28"/>
    <w:rsid w:val="00E93C3B"/>
    <w:rsid w:val="00E94EAD"/>
    <w:rsid w:val="00EA1A21"/>
    <w:rsid w:val="00EA5966"/>
    <w:rsid w:val="00EA6005"/>
    <w:rsid w:val="00EA610D"/>
    <w:rsid w:val="00EB16E2"/>
    <w:rsid w:val="00EB1ABC"/>
    <w:rsid w:val="00EB2009"/>
    <w:rsid w:val="00EB2C30"/>
    <w:rsid w:val="00EB3FCC"/>
    <w:rsid w:val="00EB7AF1"/>
    <w:rsid w:val="00EC037A"/>
    <w:rsid w:val="00EC6D25"/>
    <w:rsid w:val="00ED1B4C"/>
    <w:rsid w:val="00ED225B"/>
    <w:rsid w:val="00ED2B7B"/>
    <w:rsid w:val="00ED6095"/>
    <w:rsid w:val="00ED757B"/>
    <w:rsid w:val="00EE0695"/>
    <w:rsid w:val="00EE0FA1"/>
    <w:rsid w:val="00EE226A"/>
    <w:rsid w:val="00EE3B2D"/>
    <w:rsid w:val="00EF2733"/>
    <w:rsid w:val="00EF4286"/>
    <w:rsid w:val="00EF5F69"/>
    <w:rsid w:val="00EF7653"/>
    <w:rsid w:val="00F01C88"/>
    <w:rsid w:val="00F02494"/>
    <w:rsid w:val="00F05E30"/>
    <w:rsid w:val="00F150B3"/>
    <w:rsid w:val="00F17666"/>
    <w:rsid w:val="00F228AD"/>
    <w:rsid w:val="00F255D3"/>
    <w:rsid w:val="00F301CE"/>
    <w:rsid w:val="00F304D5"/>
    <w:rsid w:val="00F31509"/>
    <w:rsid w:val="00F3178F"/>
    <w:rsid w:val="00F31AAA"/>
    <w:rsid w:val="00F35597"/>
    <w:rsid w:val="00F419F3"/>
    <w:rsid w:val="00F441D0"/>
    <w:rsid w:val="00F449C6"/>
    <w:rsid w:val="00F53012"/>
    <w:rsid w:val="00F5550E"/>
    <w:rsid w:val="00F573D0"/>
    <w:rsid w:val="00F5751E"/>
    <w:rsid w:val="00F60E97"/>
    <w:rsid w:val="00F61868"/>
    <w:rsid w:val="00F649C0"/>
    <w:rsid w:val="00F64D40"/>
    <w:rsid w:val="00F64FE0"/>
    <w:rsid w:val="00F655D7"/>
    <w:rsid w:val="00F75238"/>
    <w:rsid w:val="00F756BD"/>
    <w:rsid w:val="00F76DCF"/>
    <w:rsid w:val="00F811C0"/>
    <w:rsid w:val="00F81AE7"/>
    <w:rsid w:val="00F83664"/>
    <w:rsid w:val="00F83C92"/>
    <w:rsid w:val="00F857C8"/>
    <w:rsid w:val="00F920FE"/>
    <w:rsid w:val="00F955A7"/>
    <w:rsid w:val="00F95981"/>
    <w:rsid w:val="00F96921"/>
    <w:rsid w:val="00FA3F98"/>
    <w:rsid w:val="00FA7BE2"/>
    <w:rsid w:val="00FB12DF"/>
    <w:rsid w:val="00FB1359"/>
    <w:rsid w:val="00FB13E7"/>
    <w:rsid w:val="00FB1802"/>
    <w:rsid w:val="00FB1C8E"/>
    <w:rsid w:val="00FB259F"/>
    <w:rsid w:val="00FB5DAD"/>
    <w:rsid w:val="00FB6315"/>
    <w:rsid w:val="00FC0360"/>
    <w:rsid w:val="00FC5A62"/>
    <w:rsid w:val="00FC5D04"/>
    <w:rsid w:val="00FC6477"/>
    <w:rsid w:val="00FD11AB"/>
    <w:rsid w:val="00FD1CAB"/>
    <w:rsid w:val="00FD2564"/>
    <w:rsid w:val="00FD35B6"/>
    <w:rsid w:val="00FD5239"/>
    <w:rsid w:val="00FE0776"/>
    <w:rsid w:val="00FE38DB"/>
    <w:rsid w:val="00FE4E53"/>
    <w:rsid w:val="00FF08C8"/>
    <w:rsid w:val="00FF174D"/>
    <w:rsid w:val="00FF513B"/>
    <w:rsid w:val="00FF697C"/>
    <w:rsid w:val="3D03C2F7"/>
    <w:rsid w:val="483DA69D"/>
    <w:rsid w:val="50422CBD"/>
    <w:rsid w:val="60226960"/>
    <w:rsid w:val="726F4BD4"/>
    <w:rsid w:val="76D9A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4E4B24"/>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4E4B24"/>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4E4B24"/>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4E4B24"/>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4E4B24"/>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4E4B24"/>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93464A"/>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4E4B24"/>
    <w:pPr>
      <w:spacing w:after="0" w:line="240" w:lineRule="auto"/>
    </w:pPr>
  </w:style>
  <w:style w:type="paragraph" w:styleId="Footer">
    <w:name w:val="footer"/>
    <w:basedOn w:val="Normal"/>
    <w:link w:val="FooterChar"/>
    <w:uiPriority w:val="99"/>
    <w:rsid w:val="004E4B24"/>
    <w:pPr>
      <w:spacing w:after="0" w:line="240" w:lineRule="auto"/>
    </w:pPr>
  </w:style>
  <w:style w:type="paragraph" w:styleId="BalloonText">
    <w:name w:val="Balloon Text"/>
    <w:basedOn w:val="Normal"/>
    <w:link w:val="BalloonTextChar"/>
    <w:uiPriority w:val="99"/>
    <w:rsid w:val="004E4B24"/>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4E4B24"/>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4E4B24"/>
    <w:rPr>
      <w:sz w:val="20"/>
      <w:szCs w:val="20"/>
    </w:rPr>
  </w:style>
  <w:style w:type="paragraph" w:styleId="CommentSubject">
    <w:name w:val="annotation subject"/>
    <w:basedOn w:val="CommentText"/>
    <w:next w:val="CommentText"/>
    <w:link w:val="CommentSubjectChar"/>
    <w:uiPriority w:val="99"/>
    <w:rsid w:val="004E4B24"/>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4E4B24"/>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footnote text" w:qFormat="1"/>
    <w:lsdException w:name="caption" w:semiHidden="0" w:uiPriority="35" w:unhideWhenUsed="0" w:qFormat="1"/>
    <w:lsdException w:name="table of figures" w:qFormat="1"/>
    <w:lsdException w:name="footnote reference" w:qFormat="1"/>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qFormat="1"/>
    <w:lsdException w:name="Strong" w:semiHidden="0" w:uiPriority="22" w:unhideWhenUsed="0" w:qFormat="1"/>
    <w:lsdException w:name="Emphasis" w:semiHidden="0" w:uiPriority="20" w:unhideWhenUsed="0" w:qFormat="1"/>
    <w:lsdException w:name="Table Simple 2" w:uiPriority="0"/>
    <w:lsdException w:name="Table Classic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4E4B24"/>
    <w:pPr>
      <w:suppressAutoHyphens/>
      <w:spacing w:after="200" w:line="276" w:lineRule="auto"/>
    </w:pPr>
    <w:rPr>
      <w:rFonts w:ascii="Book Antiqua" w:eastAsia="Arial" w:hAnsi="Book Antiqua" w:cs="Arial"/>
      <w:sz w:val="22"/>
      <w:szCs w:val="22"/>
      <w:lang w:val="en-US" w:eastAsia="ar-SA"/>
    </w:rPr>
  </w:style>
  <w:style w:type="paragraph" w:styleId="Heading1">
    <w:name w:val="heading 1"/>
    <w:basedOn w:val="Normal"/>
    <w:next w:val="Normal"/>
    <w:link w:val="Heading1Char"/>
    <w:autoRedefine/>
    <w:uiPriority w:val="9"/>
    <w:qFormat/>
    <w:rsid w:val="004E4B24"/>
    <w:pPr>
      <w:keepNext/>
      <w:pageBreakBefore/>
      <w:spacing w:before="240" w:after="60"/>
      <w:jc w:val="both"/>
      <w:outlineLvl w:val="0"/>
    </w:pPr>
    <w:rPr>
      <w:rFonts w:ascii="Times New Roman" w:eastAsia="Times New Roman" w:hAnsi="Times New Roman" w:cs="Times New Roman"/>
      <w:b/>
      <w:bCs/>
      <w:color w:val="1F497D" w:themeColor="text2"/>
      <w:kern w:val="28"/>
      <w:sz w:val="28"/>
      <w:szCs w:val="32"/>
      <w:lang w:val="en-GB"/>
    </w:rPr>
  </w:style>
  <w:style w:type="paragraph" w:styleId="Heading2">
    <w:name w:val="heading 2"/>
    <w:basedOn w:val="Normal"/>
    <w:next w:val="Normal"/>
    <w:link w:val="Heading2Char"/>
    <w:autoRedefine/>
    <w:uiPriority w:val="9"/>
    <w:qFormat/>
    <w:rsid w:val="004E4B24"/>
    <w:pPr>
      <w:keepNext/>
      <w:numPr>
        <w:ilvl w:val="1"/>
        <w:numId w:val="4"/>
      </w:numPr>
      <w:ind w:left="0" w:firstLine="0"/>
      <w:jc w:val="both"/>
      <w:outlineLvl w:val="1"/>
    </w:pPr>
    <w:rPr>
      <w:rFonts w:ascii="Times New Roman" w:eastAsia="Times New Roman" w:hAnsi="Times New Roman" w:cs="Times New Roman"/>
      <w:bCs/>
      <w:i/>
      <w:iCs/>
      <w:lang w:val="en-GB"/>
    </w:rPr>
  </w:style>
  <w:style w:type="paragraph" w:styleId="Heading3">
    <w:name w:val="heading 3"/>
    <w:basedOn w:val="Normal"/>
    <w:next w:val="Normal"/>
    <w:link w:val="Heading3Char"/>
    <w:uiPriority w:val="9"/>
    <w:qFormat/>
    <w:rsid w:val="004E4B24"/>
    <w:pPr>
      <w:keepNext/>
      <w:numPr>
        <w:ilvl w:val="2"/>
        <w:numId w:val="4"/>
      </w:numPr>
      <w:spacing w:before="240" w:after="60"/>
      <w:outlineLvl w:val="2"/>
    </w:pPr>
    <w:rPr>
      <w:rFonts w:ascii="Cambria" w:eastAsia="Times New Roman" w:hAnsi="Cambria" w:cs="Times New Roman"/>
      <w:b/>
      <w:bCs/>
      <w:color w:val="1F497D" w:themeColor="text2"/>
      <w:sz w:val="24"/>
      <w:szCs w:val="26"/>
    </w:rPr>
  </w:style>
  <w:style w:type="paragraph" w:styleId="Heading4">
    <w:name w:val="heading 4"/>
    <w:basedOn w:val="Normal"/>
    <w:next w:val="Normal"/>
    <w:uiPriority w:val="9"/>
    <w:qFormat/>
    <w:rsid w:val="009571C8"/>
    <w:pPr>
      <w:keepNext/>
      <w:numPr>
        <w:ilvl w:val="3"/>
        <w:numId w:val="4"/>
      </w:numPr>
      <w:spacing w:before="240" w:after="60"/>
      <w:outlineLvl w:val="3"/>
    </w:pPr>
    <w:rPr>
      <w:rFonts w:ascii="Calibri" w:eastAsia="Times New Roman" w:hAnsi="Calibri" w:cs="Times New Roman"/>
      <w:bCs/>
      <w:color w:val="1F497D" w:themeColor="text2"/>
      <w:sz w:val="24"/>
      <w:szCs w:val="28"/>
    </w:rPr>
  </w:style>
  <w:style w:type="paragraph" w:styleId="Heading5">
    <w:name w:val="heading 5"/>
    <w:basedOn w:val="Normal"/>
    <w:next w:val="Normal"/>
    <w:link w:val="Heading5Char"/>
    <w:uiPriority w:val="9"/>
    <w:unhideWhenUsed/>
    <w:qFormat/>
    <w:rsid w:val="004F65E4"/>
    <w:pPr>
      <w:keepNext/>
      <w:keepLines/>
      <w:suppressAutoHyphens w:val="0"/>
      <w:spacing w:before="200" w:after="0" w:line="240" w:lineRule="auto"/>
      <w:outlineLvl w:val="4"/>
    </w:pPr>
    <w:rPr>
      <w:rFonts w:asciiTheme="majorHAnsi" w:eastAsiaTheme="majorEastAsia" w:hAnsiTheme="majorHAnsi" w:cstheme="majorBidi"/>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65E4"/>
    <w:rPr>
      <w:rFonts w:asciiTheme="majorHAnsi" w:eastAsiaTheme="majorEastAsia" w:hAnsiTheme="majorHAnsi" w:cstheme="majorBidi"/>
      <w:i/>
      <w:iCs/>
      <w:color w:val="4F81BD" w:themeColor="accent1"/>
      <w:sz w:val="24"/>
      <w:szCs w:val="24"/>
      <w:lang w:val="en-US" w:eastAsia="en-US"/>
    </w:rPr>
  </w:style>
  <w:style w:type="character" w:customStyle="1" w:styleId="WW8Num2z0">
    <w:name w:val="WW8Num2z0"/>
    <w:rsid w:val="0093464A"/>
    <w:rPr>
      <w:rFonts w:ascii="Symbol" w:hAnsi="Symbol"/>
    </w:rPr>
  </w:style>
  <w:style w:type="character" w:customStyle="1" w:styleId="WW8Num3z0">
    <w:name w:val="WW8Num3z0"/>
    <w:rsid w:val="0093464A"/>
    <w:rPr>
      <w:rFonts w:ascii="Symbol" w:hAnsi="Symbol"/>
    </w:rPr>
  </w:style>
  <w:style w:type="character" w:customStyle="1" w:styleId="WW8Num4z0">
    <w:name w:val="WW8Num4z0"/>
    <w:rsid w:val="0093464A"/>
    <w:rPr>
      <w:rFonts w:ascii="Symbol" w:hAnsi="Symbol"/>
    </w:rPr>
  </w:style>
  <w:style w:type="character" w:customStyle="1" w:styleId="WW8Num5z0">
    <w:name w:val="WW8Num5z0"/>
    <w:rsid w:val="0093464A"/>
    <w:rPr>
      <w:rFonts w:ascii="Symbol" w:hAnsi="Symbol"/>
    </w:rPr>
  </w:style>
  <w:style w:type="character" w:customStyle="1" w:styleId="WW8Num6z0">
    <w:name w:val="WW8Num6z0"/>
    <w:rsid w:val="0093464A"/>
    <w:rPr>
      <w:rFonts w:ascii="Symbol" w:hAnsi="Symbol"/>
    </w:rPr>
  </w:style>
  <w:style w:type="character" w:customStyle="1" w:styleId="DefaultParagraphFont1">
    <w:name w:val="Default Paragraph Font1"/>
    <w:rsid w:val="0093464A"/>
  </w:style>
  <w:style w:type="character" w:customStyle="1" w:styleId="WW8Num7z0">
    <w:name w:val="WW8Num7z0"/>
    <w:rsid w:val="0093464A"/>
    <w:rPr>
      <w:rFonts w:ascii="Symbol" w:hAnsi="Symbol"/>
    </w:rPr>
  </w:style>
  <w:style w:type="character" w:customStyle="1" w:styleId="WW8Num8z0">
    <w:name w:val="WW8Num8z0"/>
    <w:rsid w:val="0093464A"/>
    <w:rPr>
      <w:rFonts w:ascii="Symbol" w:hAnsi="Symbol"/>
    </w:rPr>
  </w:style>
  <w:style w:type="character" w:customStyle="1" w:styleId="WW8Num10z0">
    <w:name w:val="WW8Num10z0"/>
    <w:rsid w:val="0093464A"/>
    <w:rPr>
      <w:rFonts w:ascii="Symbol" w:hAnsi="Symbol"/>
    </w:rPr>
  </w:style>
  <w:style w:type="character" w:customStyle="1" w:styleId="WW8Num13z0">
    <w:name w:val="WW8Num13z0"/>
    <w:rsid w:val="0093464A"/>
    <w:rPr>
      <w:rFonts w:ascii="Symbol" w:hAnsi="Symbol"/>
    </w:rPr>
  </w:style>
  <w:style w:type="character" w:customStyle="1" w:styleId="WW8Num13z1">
    <w:name w:val="WW8Num13z1"/>
    <w:rsid w:val="0093464A"/>
    <w:rPr>
      <w:rFonts w:ascii="Courier New" w:hAnsi="Courier New" w:cs="Courier New"/>
    </w:rPr>
  </w:style>
  <w:style w:type="character" w:customStyle="1" w:styleId="WW8Num13z2">
    <w:name w:val="WW8Num13z2"/>
    <w:rsid w:val="0093464A"/>
    <w:rPr>
      <w:rFonts w:ascii="Wingdings" w:hAnsi="Wingdings"/>
    </w:rPr>
  </w:style>
  <w:style w:type="character" w:customStyle="1" w:styleId="WW8Num14z0">
    <w:name w:val="WW8Num14z0"/>
    <w:rsid w:val="0093464A"/>
    <w:rPr>
      <w:rFonts w:ascii="Symbol" w:hAnsi="Symbol"/>
    </w:rPr>
  </w:style>
  <w:style w:type="character" w:customStyle="1" w:styleId="WW8Num14z1">
    <w:name w:val="WW8Num14z1"/>
    <w:rsid w:val="0093464A"/>
    <w:rPr>
      <w:rFonts w:ascii="Courier New" w:hAnsi="Courier New" w:cs="Courier New"/>
    </w:rPr>
  </w:style>
  <w:style w:type="character" w:customStyle="1" w:styleId="WW8Num14z2">
    <w:name w:val="WW8Num14z2"/>
    <w:rsid w:val="0093464A"/>
    <w:rPr>
      <w:rFonts w:ascii="Wingdings" w:hAnsi="Wingdings"/>
    </w:rPr>
  </w:style>
  <w:style w:type="character" w:customStyle="1" w:styleId="WW8Num15z0">
    <w:name w:val="WW8Num15z0"/>
    <w:rsid w:val="0093464A"/>
    <w:rPr>
      <w:rFonts w:ascii="Symbol" w:hAnsi="Symbol"/>
    </w:rPr>
  </w:style>
  <w:style w:type="character" w:customStyle="1" w:styleId="WW8Num15z1">
    <w:name w:val="WW8Num15z1"/>
    <w:rsid w:val="0093464A"/>
    <w:rPr>
      <w:rFonts w:ascii="Courier New" w:hAnsi="Courier New" w:cs="Courier New"/>
    </w:rPr>
  </w:style>
  <w:style w:type="character" w:customStyle="1" w:styleId="WW8Num15z2">
    <w:name w:val="WW8Num15z2"/>
    <w:rsid w:val="0093464A"/>
    <w:rPr>
      <w:rFonts w:ascii="Wingdings" w:hAnsi="Wingdings"/>
    </w:rPr>
  </w:style>
  <w:style w:type="character" w:customStyle="1" w:styleId="WW8Num16z0">
    <w:name w:val="WW8Num16z0"/>
    <w:rsid w:val="0093464A"/>
    <w:rPr>
      <w:rFonts w:ascii="Symbol" w:hAnsi="Symbol"/>
    </w:rPr>
  </w:style>
  <w:style w:type="character" w:customStyle="1" w:styleId="WW8Num16z1">
    <w:name w:val="WW8Num16z1"/>
    <w:rsid w:val="0093464A"/>
    <w:rPr>
      <w:rFonts w:ascii="Courier New" w:hAnsi="Courier New" w:cs="Courier New"/>
    </w:rPr>
  </w:style>
  <w:style w:type="character" w:customStyle="1" w:styleId="WW8Num16z2">
    <w:name w:val="WW8Num16z2"/>
    <w:rsid w:val="0093464A"/>
    <w:rPr>
      <w:rFonts w:ascii="Wingdings" w:hAnsi="Wingdings"/>
    </w:rPr>
  </w:style>
  <w:style w:type="character" w:customStyle="1" w:styleId="WW8Num18z0">
    <w:name w:val="WW8Num18z0"/>
    <w:rsid w:val="0093464A"/>
    <w:rPr>
      <w:sz w:val="28"/>
      <w:szCs w:val="28"/>
    </w:rPr>
  </w:style>
  <w:style w:type="character" w:customStyle="1" w:styleId="WW8Num20z0">
    <w:name w:val="WW8Num20z0"/>
    <w:rsid w:val="0093464A"/>
    <w:rPr>
      <w:rFonts w:ascii="Symbol" w:hAnsi="Symbol"/>
    </w:rPr>
  </w:style>
  <w:style w:type="character" w:customStyle="1" w:styleId="WW8Num21z0">
    <w:name w:val="WW8Num21z0"/>
    <w:rsid w:val="0093464A"/>
    <w:rPr>
      <w:rFonts w:ascii="Symbol" w:hAnsi="Symbol"/>
    </w:rPr>
  </w:style>
  <w:style w:type="character" w:customStyle="1" w:styleId="WW8Num21z1">
    <w:name w:val="WW8Num21z1"/>
    <w:rsid w:val="0093464A"/>
    <w:rPr>
      <w:rFonts w:ascii="Courier New" w:hAnsi="Courier New" w:cs="Courier New"/>
    </w:rPr>
  </w:style>
  <w:style w:type="character" w:customStyle="1" w:styleId="WW8Num21z2">
    <w:name w:val="WW8Num21z2"/>
    <w:rsid w:val="0093464A"/>
    <w:rPr>
      <w:rFonts w:ascii="Wingdings" w:hAnsi="Wingdings"/>
    </w:rPr>
  </w:style>
  <w:style w:type="character" w:customStyle="1" w:styleId="HeaderChar">
    <w:name w:val="Header Char"/>
    <w:basedOn w:val="DefaultParagraphFont1"/>
    <w:link w:val="Header"/>
    <w:uiPriority w:val="99"/>
    <w:rsid w:val="0093464A"/>
    <w:rPr>
      <w:rFonts w:ascii="Book Antiqua" w:eastAsia="Arial" w:hAnsi="Book Antiqua" w:cs="Arial"/>
      <w:sz w:val="22"/>
      <w:szCs w:val="22"/>
      <w:lang w:val="en-US" w:eastAsia="ar-SA"/>
    </w:rPr>
  </w:style>
  <w:style w:type="character" w:customStyle="1" w:styleId="FooterChar">
    <w:name w:val="Footer Char"/>
    <w:basedOn w:val="DefaultParagraphFont1"/>
    <w:link w:val="Footer"/>
    <w:uiPriority w:val="99"/>
    <w:rsid w:val="0093464A"/>
    <w:rPr>
      <w:rFonts w:ascii="Book Antiqua" w:eastAsia="Arial" w:hAnsi="Book Antiqua" w:cs="Arial"/>
      <w:sz w:val="22"/>
      <w:szCs w:val="22"/>
      <w:lang w:val="en-US" w:eastAsia="ar-SA"/>
    </w:rPr>
  </w:style>
  <w:style w:type="character" w:customStyle="1" w:styleId="BalloonTextChar">
    <w:name w:val="Balloon Text Char"/>
    <w:link w:val="BalloonText"/>
    <w:uiPriority w:val="99"/>
    <w:rsid w:val="0093464A"/>
    <w:rPr>
      <w:rFonts w:ascii="Tahoma" w:eastAsia="Arial" w:hAnsi="Tahoma" w:cs="Tahoma"/>
      <w:sz w:val="16"/>
      <w:szCs w:val="16"/>
      <w:lang w:val="en-US" w:eastAsia="ar-SA"/>
    </w:rPr>
  </w:style>
  <w:style w:type="character" w:customStyle="1" w:styleId="FootnoteTextChar">
    <w:name w:val="Footnote Text Char"/>
    <w:aliases w:val="Paragraph Footnote Char"/>
    <w:basedOn w:val="DefaultParagraphFont1"/>
    <w:link w:val="FootnoteText"/>
    <w:uiPriority w:val="99"/>
    <w:qFormat/>
    <w:rsid w:val="0093464A"/>
    <w:rPr>
      <w:rFonts w:ascii="Book Antiqua" w:eastAsia="Arial" w:hAnsi="Book Antiqua" w:cs="Arial"/>
      <w:lang w:val="en-US" w:eastAsia="ar-SA"/>
    </w:rPr>
  </w:style>
  <w:style w:type="character" w:customStyle="1" w:styleId="FootnoteCharacters">
    <w:name w:val="Footnote Characters"/>
    <w:rsid w:val="0093464A"/>
    <w:rPr>
      <w:vertAlign w:val="superscript"/>
    </w:rPr>
  </w:style>
  <w:style w:type="character" w:customStyle="1" w:styleId="Heading1Char">
    <w:name w:val="Heading 1 Char"/>
    <w:link w:val="Heading1"/>
    <w:uiPriority w:val="9"/>
    <w:rsid w:val="0093464A"/>
    <w:rPr>
      <w:b/>
      <w:bCs/>
      <w:color w:val="1F497D" w:themeColor="text2"/>
      <w:kern w:val="28"/>
      <w:sz w:val="28"/>
      <w:szCs w:val="32"/>
      <w:lang w:eastAsia="ar-SA"/>
    </w:rPr>
  </w:style>
  <w:style w:type="character" w:customStyle="1" w:styleId="Heading2Char">
    <w:name w:val="Heading 2 Char"/>
    <w:link w:val="Heading2"/>
    <w:uiPriority w:val="9"/>
    <w:rsid w:val="0093464A"/>
    <w:rPr>
      <w:bCs/>
      <w:i/>
      <w:iCs/>
      <w:sz w:val="22"/>
      <w:szCs w:val="22"/>
      <w:lang w:eastAsia="ar-SA"/>
    </w:rPr>
  </w:style>
  <w:style w:type="character" w:customStyle="1" w:styleId="Heading3Char">
    <w:name w:val="Heading 3 Char"/>
    <w:link w:val="Heading3"/>
    <w:uiPriority w:val="9"/>
    <w:rsid w:val="0093464A"/>
    <w:rPr>
      <w:rFonts w:ascii="Cambria" w:hAnsi="Cambria"/>
      <w:b/>
      <w:bCs/>
      <w:color w:val="1F497D" w:themeColor="text2"/>
      <w:sz w:val="24"/>
      <w:szCs w:val="26"/>
      <w:lang w:val="en-US" w:eastAsia="ar-SA"/>
    </w:rPr>
  </w:style>
  <w:style w:type="character" w:styleId="PageNumber">
    <w:name w:val="page number"/>
    <w:rsid w:val="0093464A"/>
    <w:rPr>
      <w:rFonts w:ascii="Arial" w:hAnsi="Arial"/>
      <w:sz w:val="18"/>
      <w:szCs w:val="18"/>
    </w:rPr>
  </w:style>
  <w:style w:type="character" w:customStyle="1" w:styleId="BodyTextChar">
    <w:name w:val="Body Text Char"/>
    <w:link w:val="ImageCaption"/>
    <w:qFormat/>
    <w:rsid w:val="0093464A"/>
    <w:rPr>
      <w:rFonts w:ascii="Times New Roman" w:eastAsia="SimSun" w:hAnsi="Times New Roman" w:cs="Arial"/>
      <w:sz w:val="22"/>
      <w:szCs w:val="24"/>
    </w:rPr>
  </w:style>
  <w:style w:type="paragraph" w:customStyle="1" w:styleId="ImageCaption">
    <w:name w:val="Image Caption"/>
    <w:basedOn w:val="Normal"/>
    <w:link w:val="BodyTextChar"/>
    <w:rsid w:val="004F65E4"/>
    <w:pPr>
      <w:suppressAutoHyphens w:val="0"/>
      <w:spacing w:after="120" w:line="240" w:lineRule="auto"/>
    </w:pPr>
    <w:rPr>
      <w:rFonts w:ascii="Times New Roman" w:eastAsia="SimSun" w:hAnsi="Times New Roman"/>
      <w:szCs w:val="24"/>
      <w:lang w:val="en-GB" w:eastAsia="en-GB"/>
    </w:rPr>
  </w:style>
  <w:style w:type="character" w:styleId="Hyperlink">
    <w:name w:val="Hyperlink"/>
    <w:uiPriority w:val="99"/>
    <w:rsid w:val="0093464A"/>
    <w:rPr>
      <w:rFonts w:ascii="Book Antiqua" w:hAnsi="Book Antiqua"/>
      <w:smallCaps/>
      <w:color w:val="0000FF"/>
      <w:sz w:val="22"/>
      <w:u w:val="single"/>
      <w:lang w:val="en-US" w:eastAsia="ar-SA" w:bidi="ar-SA"/>
    </w:rPr>
  </w:style>
  <w:style w:type="character" w:customStyle="1" w:styleId="Heading4Char">
    <w:name w:val="Heading 4 Char"/>
    <w:rsid w:val="0093464A"/>
    <w:rPr>
      <w:rFonts w:ascii="Calibri" w:eastAsia="Times New Roman" w:hAnsi="Calibri" w:cs="Times New Roman"/>
      <w:b/>
      <w:bCs/>
      <w:sz w:val="28"/>
      <w:szCs w:val="28"/>
    </w:rPr>
  </w:style>
  <w:style w:type="character" w:styleId="CommentReference">
    <w:name w:val="annotation reference"/>
    <w:uiPriority w:val="99"/>
    <w:rsid w:val="004E4B24"/>
    <w:rPr>
      <w:sz w:val="16"/>
      <w:szCs w:val="16"/>
    </w:rPr>
  </w:style>
  <w:style w:type="character" w:customStyle="1" w:styleId="CommentTextChar">
    <w:name w:val="Comment Text Char"/>
    <w:basedOn w:val="DefaultParagraphFont1"/>
    <w:link w:val="CommentText"/>
    <w:uiPriority w:val="99"/>
    <w:rsid w:val="0093464A"/>
    <w:rPr>
      <w:rFonts w:ascii="Book Antiqua" w:eastAsia="Arial" w:hAnsi="Book Antiqua" w:cs="Arial"/>
      <w:lang w:val="en-US" w:eastAsia="ar-SA"/>
    </w:rPr>
  </w:style>
  <w:style w:type="character" w:customStyle="1" w:styleId="CommentSubjectChar">
    <w:name w:val="Comment Subject Char"/>
    <w:link w:val="CommentSubject"/>
    <w:uiPriority w:val="99"/>
    <w:rsid w:val="0093464A"/>
    <w:rPr>
      <w:rFonts w:ascii="Book Antiqua" w:eastAsia="Arial" w:hAnsi="Book Antiqua" w:cs="Arial"/>
      <w:b/>
      <w:bCs/>
      <w:lang w:val="en-US" w:eastAsia="ar-SA"/>
    </w:rPr>
  </w:style>
  <w:style w:type="character" w:customStyle="1" w:styleId="FootnoteReference1">
    <w:name w:val="Footnote Reference1"/>
    <w:rsid w:val="0093464A"/>
    <w:rPr>
      <w:vertAlign w:val="superscript"/>
    </w:rPr>
  </w:style>
  <w:style w:type="character" w:customStyle="1" w:styleId="EndnoteCharacters">
    <w:name w:val="Endnote Characters"/>
    <w:rsid w:val="0093464A"/>
    <w:rPr>
      <w:vertAlign w:val="superscript"/>
    </w:rPr>
  </w:style>
  <w:style w:type="character" w:customStyle="1" w:styleId="WW-EndnoteCharacters">
    <w:name w:val="WW-Endnote Characters"/>
    <w:rsid w:val="0093464A"/>
  </w:style>
  <w:style w:type="character" w:styleId="FootnoteReference">
    <w:name w:val="footnote reference"/>
    <w:uiPriority w:val="99"/>
    <w:qFormat/>
    <w:rsid w:val="004E4B24"/>
    <w:rPr>
      <w:vertAlign w:val="superscript"/>
    </w:rPr>
  </w:style>
  <w:style w:type="character" w:styleId="EndnoteReference">
    <w:name w:val="endnote reference"/>
    <w:rsid w:val="0093464A"/>
    <w:rPr>
      <w:vertAlign w:val="superscript"/>
    </w:rPr>
  </w:style>
  <w:style w:type="paragraph" w:customStyle="1" w:styleId="Heading">
    <w:name w:val="Heading"/>
    <w:basedOn w:val="Normal"/>
    <w:next w:val="BodyText"/>
    <w:rsid w:val="0093464A"/>
    <w:pPr>
      <w:keepNext/>
      <w:spacing w:before="240" w:after="120"/>
    </w:pPr>
    <w:rPr>
      <w:rFonts w:ascii="Liberation Sans" w:eastAsia="DejaVu Sans" w:hAnsi="Liberation Sans" w:cs="Lohit Hindi"/>
      <w:sz w:val="28"/>
      <w:szCs w:val="28"/>
    </w:rPr>
  </w:style>
  <w:style w:type="paragraph" w:styleId="BodyText">
    <w:name w:val="Body Text"/>
    <w:basedOn w:val="Normal"/>
    <w:rsid w:val="0093464A"/>
    <w:pPr>
      <w:spacing w:after="120" w:line="240" w:lineRule="auto"/>
      <w:ind w:left="567"/>
    </w:pPr>
    <w:rPr>
      <w:rFonts w:ascii="Times New Roman" w:eastAsia="SimSun" w:hAnsi="Times New Roman"/>
      <w:szCs w:val="24"/>
    </w:rPr>
  </w:style>
  <w:style w:type="paragraph" w:styleId="List">
    <w:name w:val="List"/>
    <w:basedOn w:val="BodyText"/>
    <w:rsid w:val="0093464A"/>
    <w:rPr>
      <w:rFonts w:cs="Lohit Hindi"/>
    </w:rPr>
  </w:style>
  <w:style w:type="paragraph" w:styleId="Caption">
    <w:name w:val="caption"/>
    <w:basedOn w:val="Normal"/>
    <w:uiPriority w:val="35"/>
    <w:qFormat/>
    <w:rsid w:val="0093464A"/>
    <w:pPr>
      <w:suppressLineNumbers/>
      <w:spacing w:before="120" w:after="120"/>
    </w:pPr>
    <w:rPr>
      <w:rFonts w:cs="Lohit Hindi"/>
      <w:i/>
      <w:iCs/>
      <w:sz w:val="24"/>
      <w:szCs w:val="24"/>
    </w:rPr>
  </w:style>
  <w:style w:type="paragraph" w:customStyle="1" w:styleId="Index">
    <w:name w:val="Index"/>
    <w:basedOn w:val="Normal"/>
    <w:rsid w:val="0093464A"/>
    <w:pPr>
      <w:suppressLineNumbers/>
    </w:pPr>
    <w:rPr>
      <w:rFonts w:cs="Lohit Hindi"/>
    </w:rPr>
  </w:style>
  <w:style w:type="paragraph" w:styleId="Header">
    <w:name w:val="header"/>
    <w:basedOn w:val="Normal"/>
    <w:link w:val="HeaderChar"/>
    <w:uiPriority w:val="99"/>
    <w:rsid w:val="004E4B24"/>
    <w:pPr>
      <w:spacing w:after="0" w:line="240" w:lineRule="auto"/>
    </w:pPr>
  </w:style>
  <w:style w:type="paragraph" w:styleId="Footer">
    <w:name w:val="footer"/>
    <w:basedOn w:val="Normal"/>
    <w:link w:val="FooterChar"/>
    <w:uiPriority w:val="99"/>
    <w:rsid w:val="004E4B24"/>
    <w:pPr>
      <w:spacing w:after="0" w:line="240" w:lineRule="auto"/>
    </w:pPr>
  </w:style>
  <w:style w:type="paragraph" w:styleId="BalloonText">
    <w:name w:val="Balloon Text"/>
    <w:basedOn w:val="Normal"/>
    <w:link w:val="BalloonTextChar"/>
    <w:uiPriority w:val="99"/>
    <w:rsid w:val="004E4B24"/>
    <w:pPr>
      <w:spacing w:after="0" w:line="240" w:lineRule="auto"/>
    </w:pPr>
    <w:rPr>
      <w:rFonts w:ascii="Tahoma" w:hAnsi="Tahoma" w:cs="Tahoma"/>
      <w:sz w:val="16"/>
      <w:szCs w:val="16"/>
    </w:rPr>
  </w:style>
  <w:style w:type="paragraph" w:styleId="FootnoteText">
    <w:name w:val="footnote text"/>
    <w:aliases w:val="Paragraph Footnote"/>
    <w:basedOn w:val="Normal"/>
    <w:link w:val="FootnoteTextChar"/>
    <w:uiPriority w:val="99"/>
    <w:qFormat/>
    <w:rsid w:val="004E4B24"/>
    <w:rPr>
      <w:sz w:val="20"/>
      <w:szCs w:val="20"/>
    </w:rPr>
  </w:style>
  <w:style w:type="paragraph" w:customStyle="1" w:styleId="CharCharCharCharCharCharCharCharCharCarattereCarattereCharCharCarattereCarattere">
    <w:name w:val="Char Char Char Char Char Char Char Char Char Carattere Carattere Char Char Carattere Carattere"/>
    <w:basedOn w:val="Normal"/>
    <w:rsid w:val="0093464A"/>
    <w:pPr>
      <w:spacing w:before="120" w:after="160" w:line="240" w:lineRule="exact"/>
      <w:jc w:val="both"/>
    </w:pPr>
    <w:rPr>
      <w:rFonts w:eastAsia="SimSun"/>
      <w:b/>
      <w:smallCaps/>
      <w:szCs w:val="20"/>
    </w:rPr>
  </w:style>
  <w:style w:type="paragraph" w:styleId="TOC1">
    <w:name w:val="toc 1"/>
    <w:basedOn w:val="Normal"/>
    <w:next w:val="Normal"/>
    <w:link w:val="TOC1Char"/>
    <w:uiPriority w:val="39"/>
    <w:qFormat/>
    <w:rsid w:val="00F857C8"/>
    <w:pPr>
      <w:spacing w:before="240" w:after="120" w:line="240" w:lineRule="auto"/>
    </w:pPr>
    <w:rPr>
      <w:rFonts w:ascii="Times New Roman" w:eastAsia="SimSun" w:hAnsi="Times New Roman"/>
      <w:bCs/>
      <w:szCs w:val="20"/>
    </w:rPr>
  </w:style>
  <w:style w:type="paragraph" w:styleId="TOC2">
    <w:name w:val="toc 2"/>
    <w:basedOn w:val="Normal"/>
    <w:next w:val="Normal"/>
    <w:uiPriority w:val="39"/>
    <w:qFormat/>
    <w:rsid w:val="0093464A"/>
    <w:pPr>
      <w:ind w:left="220"/>
    </w:pPr>
  </w:style>
  <w:style w:type="paragraph" w:styleId="CommentText">
    <w:name w:val="annotation text"/>
    <w:basedOn w:val="Normal"/>
    <w:link w:val="CommentTextChar"/>
    <w:uiPriority w:val="99"/>
    <w:rsid w:val="004E4B24"/>
    <w:rPr>
      <w:sz w:val="20"/>
      <w:szCs w:val="20"/>
    </w:rPr>
  </w:style>
  <w:style w:type="paragraph" w:styleId="CommentSubject">
    <w:name w:val="annotation subject"/>
    <w:basedOn w:val="CommentText"/>
    <w:next w:val="CommentText"/>
    <w:link w:val="CommentSubjectChar"/>
    <w:uiPriority w:val="99"/>
    <w:rsid w:val="004E4B24"/>
    <w:rPr>
      <w:b/>
      <w:bCs/>
    </w:rPr>
  </w:style>
  <w:style w:type="paragraph" w:customStyle="1" w:styleId="TableContents">
    <w:name w:val="Table Contents"/>
    <w:basedOn w:val="Normal"/>
    <w:rsid w:val="0093464A"/>
    <w:pPr>
      <w:suppressLineNumbers/>
    </w:pPr>
  </w:style>
  <w:style w:type="paragraph" w:customStyle="1" w:styleId="TableHeading">
    <w:name w:val="Table Heading"/>
    <w:basedOn w:val="TableContents"/>
    <w:rsid w:val="0093464A"/>
    <w:pPr>
      <w:jc w:val="center"/>
    </w:pPr>
    <w:rPr>
      <w:b/>
      <w:bCs/>
    </w:rPr>
  </w:style>
  <w:style w:type="paragraph" w:styleId="TOC3">
    <w:name w:val="toc 3"/>
    <w:basedOn w:val="Index"/>
    <w:uiPriority w:val="39"/>
    <w:qFormat/>
    <w:rsid w:val="0093464A"/>
    <w:pPr>
      <w:ind w:left="566"/>
    </w:pPr>
  </w:style>
  <w:style w:type="paragraph" w:styleId="TOC4">
    <w:name w:val="toc 4"/>
    <w:basedOn w:val="Index"/>
    <w:uiPriority w:val="39"/>
    <w:rsid w:val="0093464A"/>
    <w:pPr>
      <w:ind w:left="849"/>
    </w:pPr>
  </w:style>
  <w:style w:type="paragraph" w:styleId="TOC5">
    <w:name w:val="toc 5"/>
    <w:basedOn w:val="Index"/>
    <w:rsid w:val="0093464A"/>
    <w:pPr>
      <w:ind w:left="1132"/>
    </w:pPr>
  </w:style>
  <w:style w:type="paragraph" w:styleId="TOC6">
    <w:name w:val="toc 6"/>
    <w:basedOn w:val="Index"/>
    <w:rsid w:val="0093464A"/>
    <w:pPr>
      <w:ind w:left="1415"/>
    </w:pPr>
  </w:style>
  <w:style w:type="paragraph" w:styleId="TOC7">
    <w:name w:val="toc 7"/>
    <w:basedOn w:val="Index"/>
    <w:rsid w:val="0093464A"/>
    <w:pPr>
      <w:ind w:left="1698"/>
    </w:pPr>
  </w:style>
  <w:style w:type="paragraph" w:styleId="TOC8">
    <w:name w:val="toc 8"/>
    <w:basedOn w:val="Index"/>
    <w:rsid w:val="0093464A"/>
    <w:pPr>
      <w:ind w:left="1981"/>
    </w:pPr>
  </w:style>
  <w:style w:type="paragraph" w:styleId="TOC9">
    <w:name w:val="toc 9"/>
    <w:basedOn w:val="Index"/>
    <w:rsid w:val="0093464A"/>
    <w:pPr>
      <w:ind w:left="2264"/>
    </w:pPr>
  </w:style>
  <w:style w:type="paragraph" w:customStyle="1" w:styleId="Contents10">
    <w:name w:val="Contents 10"/>
    <w:basedOn w:val="Index"/>
    <w:rsid w:val="0093464A"/>
    <w:pPr>
      <w:ind w:left="2547"/>
    </w:pPr>
  </w:style>
  <w:style w:type="paragraph" w:styleId="ListParagraph">
    <w:name w:val="List Paragraph"/>
    <w:basedOn w:val="Normal"/>
    <w:uiPriority w:val="34"/>
    <w:qFormat/>
    <w:rsid w:val="004E4B24"/>
    <w:pPr>
      <w:suppressAutoHyphens w:val="0"/>
      <w:ind w:left="720"/>
      <w:contextualSpacing/>
    </w:pPr>
    <w:rPr>
      <w:rFonts w:eastAsia="Book Antiqua" w:cs="Times New Roman"/>
      <w:lang w:val="en-GB" w:eastAsia="en-US"/>
    </w:rPr>
  </w:style>
  <w:style w:type="paragraph" w:customStyle="1" w:styleId="NumberedPara">
    <w:name w:val="Numbered Para"/>
    <w:basedOn w:val="Normal"/>
    <w:rsid w:val="00DB6CDA"/>
    <w:pPr>
      <w:suppressAutoHyphens w:val="0"/>
      <w:spacing w:before="160" w:after="20" w:line="240" w:lineRule="auto"/>
    </w:pPr>
    <w:rPr>
      <w:rFonts w:ascii="Times New Roman" w:eastAsia="SimSun" w:hAnsi="Times New Roman" w:cs="Times New Roman"/>
      <w:sz w:val="24"/>
      <w:szCs w:val="24"/>
      <w:lang w:val="en-GB" w:eastAsia="zh-TW"/>
    </w:rPr>
  </w:style>
  <w:style w:type="character" w:customStyle="1" w:styleId="hps">
    <w:name w:val="hps"/>
    <w:basedOn w:val="DefaultParagraphFont"/>
    <w:rsid w:val="00573CF6"/>
  </w:style>
  <w:style w:type="paragraph" w:styleId="NormalWeb">
    <w:name w:val="Normal (Web)"/>
    <w:basedOn w:val="Normal"/>
    <w:uiPriority w:val="99"/>
    <w:rsid w:val="00DC462B"/>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US"/>
    </w:rPr>
  </w:style>
  <w:style w:type="character" w:styleId="Strong">
    <w:name w:val="Strong"/>
    <w:aliases w:val="table"/>
    <w:basedOn w:val="DefaultParagraphFont"/>
    <w:uiPriority w:val="22"/>
    <w:qFormat/>
    <w:rsid w:val="004F65E4"/>
    <w:rPr>
      <w:rFonts w:ascii="Times New Roman" w:hAnsi="Times New Roman"/>
      <w:b/>
      <w:bCs/>
      <w:color w:val="auto"/>
      <w:sz w:val="22"/>
    </w:rPr>
  </w:style>
  <w:style w:type="paragraph" w:customStyle="1" w:styleId="Compact">
    <w:name w:val="Compact"/>
    <w:basedOn w:val="Normal"/>
    <w:qFormat/>
    <w:rsid w:val="004F65E4"/>
    <w:pPr>
      <w:suppressAutoHyphens w:val="0"/>
      <w:spacing w:before="36" w:after="36" w:line="240" w:lineRule="auto"/>
    </w:pPr>
    <w:rPr>
      <w:rFonts w:ascii="Times New Roman" w:eastAsiaTheme="minorHAnsi" w:hAnsi="Times New Roman" w:cstheme="minorBidi"/>
      <w:sz w:val="24"/>
      <w:szCs w:val="24"/>
      <w:lang w:eastAsia="en-US"/>
    </w:rPr>
  </w:style>
  <w:style w:type="table" w:customStyle="1" w:styleId="GridTable5Dark-Accent11">
    <w:name w:val="Grid Table 5 Dark - Accent 11"/>
    <w:basedOn w:val="TableNormal"/>
    <w:uiPriority w:val="50"/>
    <w:rsid w:val="004F65E4"/>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4F65E4"/>
    <w:rPr>
      <w:rFonts w:eastAsia="SimSun" w:cs="Arial"/>
      <w:sz w:val="24"/>
      <w:szCs w:val="22"/>
      <w:lang w:eastAsia="zh-CN"/>
    </w:rPr>
  </w:style>
  <w:style w:type="table" w:customStyle="1" w:styleId="GridTable1Light-Accent11">
    <w:name w:val="Grid Table 1 Light - Accent 11"/>
    <w:basedOn w:val="TableNormal"/>
    <w:uiPriority w:val="46"/>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qFormat/>
    <w:rsid w:val="002744C3"/>
    <w:pPr>
      <w:suppressAutoHyphens w:val="0"/>
      <w:spacing w:after="0"/>
    </w:pPr>
    <w:rPr>
      <w:rFonts w:ascii="Times New Roman" w:eastAsiaTheme="minorEastAsia" w:hAnsi="Times New Roman" w:cstheme="minorBidi"/>
      <w:lang w:eastAsia="zh-CN"/>
    </w:rPr>
  </w:style>
  <w:style w:type="paragraph" w:styleId="TOCHeading">
    <w:name w:val="TOC Heading"/>
    <w:basedOn w:val="Heading1"/>
    <w:next w:val="Normal"/>
    <w:uiPriority w:val="39"/>
    <w:unhideWhenUsed/>
    <w:qFormat/>
    <w:rsid w:val="004F65E4"/>
    <w:pPr>
      <w:keepLines/>
      <w:pageBreakBefore w:val="0"/>
      <w:suppressAutoHyphens w:val="0"/>
      <w:spacing w:after="0" w:line="259" w:lineRule="auto"/>
      <w:outlineLvl w:val="9"/>
    </w:pPr>
    <w:rPr>
      <w:rFonts w:asciiTheme="majorHAnsi" w:eastAsiaTheme="majorEastAsia" w:hAnsiTheme="majorHAnsi" w:cstheme="majorBidi"/>
      <w:b w:val="0"/>
      <w:bCs w:val="0"/>
      <w:kern w:val="0"/>
      <w:sz w:val="32"/>
      <w:lang w:eastAsia="en-US"/>
    </w:rPr>
  </w:style>
  <w:style w:type="table" w:styleId="TableGrid">
    <w:name w:val="Table Grid"/>
    <w:basedOn w:val="TableNormal"/>
    <w:uiPriority w:val="59"/>
    <w:rsid w:val="004F65E4"/>
    <w:rPr>
      <w:rFonts w:asciiTheme="minorHAnsi" w:eastAsiaTheme="minorEastAsia" w:hAnsiTheme="minorHAnsi" w:cstheme="minorBidi"/>
      <w:sz w:val="22"/>
      <w:szCs w:val="22"/>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F65E4"/>
    <w:rPr>
      <w:rFonts w:asciiTheme="minorHAnsi" w:eastAsiaTheme="minorEastAsia" w:hAnsiTheme="minorHAnsi" w:cstheme="minorBidi"/>
      <w:sz w:val="22"/>
      <w:szCs w:val="22"/>
      <w:lang w:val="en-US"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References">
    <w:name w:val="References"/>
    <w:basedOn w:val="Normal"/>
    <w:qFormat/>
    <w:rsid w:val="004F65E4"/>
    <w:pPr>
      <w:suppressAutoHyphens w:val="0"/>
      <w:spacing w:after="0" w:line="480" w:lineRule="auto"/>
      <w:ind w:left="720" w:hanging="720"/>
      <w:jc w:val="both"/>
    </w:pPr>
    <w:rPr>
      <w:rFonts w:ascii="Times New Roman" w:eastAsia="Calibri" w:hAnsi="Times New Roman" w:cs="Times New Roman"/>
      <w:sz w:val="24"/>
      <w:lang w:val="en-GB" w:eastAsia="en-US"/>
    </w:rPr>
  </w:style>
  <w:style w:type="paragraph" w:styleId="Title">
    <w:name w:val="Title"/>
    <w:basedOn w:val="Normal"/>
    <w:next w:val="Normal"/>
    <w:link w:val="TitleChar"/>
    <w:qFormat/>
    <w:rsid w:val="004F65E4"/>
    <w:pPr>
      <w:keepNext/>
      <w:keepLines/>
      <w:suppressAutoHyphens w:val="0"/>
      <w:spacing w:before="480" w:after="240" w:line="240" w:lineRule="auto"/>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TitleChar">
    <w:name w:val="Title Char"/>
    <w:basedOn w:val="DefaultParagraphFont"/>
    <w:link w:val="Title"/>
    <w:rsid w:val="004F65E4"/>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Normal"/>
    <w:link w:val="SubtitleChar"/>
    <w:qFormat/>
    <w:rsid w:val="004F65E4"/>
    <w:pPr>
      <w:spacing w:before="240"/>
    </w:pPr>
    <w:rPr>
      <w:sz w:val="30"/>
      <w:szCs w:val="30"/>
    </w:rPr>
  </w:style>
  <w:style w:type="character" w:customStyle="1" w:styleId="SubtitleChar">
    <w:name w:val="Subtitle Char"/>
    <w:basedOn w:val="DefaultParagraphFont"/>
    <w:link w:val="Subtitle"/>
    <w:rsid w:val="004F65E4"/>
    <w:rPr>
      <w:rFonts w:asciiTheme="majorHAnsi" w:eastAsiaTheme="majorEastAsia" w:hAnsiTheme="majorHAnsi" w:cstheme="majorBidi"/>
      <w:b/>
      <w:bCs/>
      <w:color w:val="345A8A" w:themeColor="accent1" w:themeShade="B5"/>
      <w:sz w:val="30"/>
      <w:szCs w:val="30"/>
      <w:lang w:val="en-US" w:eastAsia="en-US"/>
    </w:rPr>
  </w:style>
  <w:style w:type="paragraph" w:customStyle="1" w:styleId="Author">
    <w:name w:val="Author"/>
    <w:next w:val="Normal"/>
    <w:qFormat/>
    <w:rsid w:val="004F65E4"/>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Normal"/>
    <w:link w:val="DateChar"/>
    <w:uiPriority w:val="99"/>
    <w:qFormat/>
    <w:rsid w:val="004F65E4"/>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uiPriority w:val="99"/>
    <w:rsid w:val="004F65E4"/>
    <w:rPr>
      <w:rFonts w:asciiTheme="minorHAnsi" w:eastAsiaTheme="minorHAnsi" w:hAnsiTheme="minorHAnsi" w:cstheme="minorBidi"/>
      <w:sz w:val="24"/>
      <w:szCs w:val="24"/>
      <w:lang w:val="en-US" w:eastAsia="en-US"/>
    </w:rPr>
  </w:style>
  <w:style w:type="paragraph" w:customStyle="1" w:styleId="Abstract">
    <w:name w:val="Abstract"/>
    <w:basedOn w:val="Normal"/>
    <w:next w:val="Normal"/>
    <w:qFormat/>
    <w:rsid w:val="004F65E4"/>
    <w:pPr>
      <w:keepNext/>
      <w:keepLines/>
      <w:suppressAutoHyphens w:val="0"/>
      <w:spacing w:before="300" w:after="300" w:line="240" w:lineRule="auto"/>
    </w:pPr>
    <w:rPr>
      <w:rFonts w:asciiTheme="minorHAnsi" w:eastAsiaTheme="minorHAnsi" w:hAnsiTheme="minorHAnsi" w:cstheme="minorBidi"/>
      <w:sz w:val="20"/>
      <w:szCs w:val="20"/>
      <w:lang w:eastAsia="en-US"/>
    </w:rPr>
  </w:style>
  <w:style w:type="paragraph" w:styleId="Bibliography">
    <w:name w:val="Bibliography"/>
    <w:basedOn w:val="Normal"/>
    <w:qFormat/>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BlockQuote">
    <w:name w:val="Block Quote"/>
    <w:basedOn w:val="Normal"/>
    <w:next w:val="Normal"/>
    <w:uiPriority w:val="9"/>
    <w:unhideWhenUsed/>
    <w:qFormat/>
    <w:rsid w:val="004F65E4"/>
    <w:pPr>
      <w:suppressAutoHyphens w:val="0"/>
      <w:spacing w:before="100" w:after="100" w:line="240" w:lineRule="auto"/>
    </w:pPr>
    <w:rPr>
      <w:rFonts w:asciiTheme="majorHAnsi" w:eastAsiaTheme="majorEastAsia" w:hAnsiTheme="majorHAnsi" w:cstheme="majorBidi"/>
      <w:bCs/>
      <w:sz w:val="20"/>
      <w:szCs w:val="20"/>
      <w:lang w:eastAsia="en-US"/>
    </w:rPr>
  </w:style>
  <w:style w:type="paragraph" w:customStyle="1" w:styleId="DefinitionTerm">
    <w:name w:val="Definition Term"/>
    <w:basedOn w:val="Normal"/>
    <w:next w:val="Definition"/>
    <w:rsid w:val="004F65E4"/>
    <w:pPr>
      <w:keepNext/>
      <w:keepLines/>
      <w:suppressAutoHyphens w:val="0"/>
      <w:spacing w:before="180" w:after="0" w:line="240" w:lineRule="auto"/>
    </w:pPr>
    <w:rPr>
      <w:rFonts w:asciiTheme="minorHAnsi" w:eastAsiaTheme="minorHAnsi" w:hAnsiTheme="minorHAnsi" w:cstheme="minorBidi"/>
      <w:b/>
      <w:sz w:val="24"/>
      <w:szCs w:val="24"/>
      <w:lang w:eastAsia="en-US"/>
    </w:rPr>
  </w:style>
  <w:style w:type="paragraph" w:customStyle="1" w:styleId="Definition">
    <w:name w:val="Definition"/>
    <w:basedOn w:val="Normal"/>
    <w:rsid w:val="004F65E4"/>
    <w:pPr>
      <w:suppressAutoHyphens w:val="0"/>
      <w:spacing w:before="180" w:after="180" w:line="240" w:lineRule="auto"/>
    </w:pPr>
    <w:rPr>
      <w:rFonts w:asciiTheme="minorHAnsi" w:eastAsiaTheme="minorHAnsi" w:hAnsiTheme="minorHAnsi" w:cstheme="minorBidi"/>
      <w:sz w:val="24"/>
      <w:szCs w:val="24"/>
      <w:lang w:eastAsia="en-US"/>
    </w:rPr>
  </w:style>
  <w:style w:type="paragraph" w:customStyle="1" w:styleId="TableCaption">
    <w:name w:val="Table Caption"/>
    <w:basedOn w:val="Normal"/>
    <w:qFormat/>
    <w:rsid w:val="004F65E4"/>
    <w:pPr>
      <w:suppressAutoHyphens w:val="0"/>
      <w:spacing w:after="120" w:line="240" w:lineRule="auto"/>
    </w:pPr>
    <w:rPr>
      <w:rFonts w:asciiTheme="minorHAnsi" w:eastAsiaTheme="minorHAnsi" w:hAnsiTheme="minorHAnsi" w:cstheme="minorBidi"/>
      <w:i/>
      <w:sz w:val="24"/>
      <w:szCs w:val="24"/>
      <w:lang w:eastAsia="en-US"/>
    </w:rPr>
  </w:style>
  <w:style w:type="character" w:customStyle="1" w:styleId="VerbatimChar">
    <w:name w:val="Verbatim Char"/>
    <w:basedOn w:val="BodyTextChar"/>
    <w:link w:val="SourceCode"/>
    <w:qFormat/>
    <w:rsid w:val="004F65E4"/>
    <w:rPr>
      <w:rFonts w:asciiTheme="minorHAnsi" w:eastAsiaTheme="minorHAnsi" w:hAnsiTheme="minorHAnsi" w:cstheme="minorBidi"/>
      <w:sz w:val="24"/>
      <w:szCs w:val="24"/>
      <w:lang w:val="en-US" w:eastAsia="en-US"/>
    </w:rPr>
  </w:style>
  <w:style w:type="paragraph" w:customStyle="1" w:styleId="SourceCode">
    <w:name w:val="Source Code"/>
    <w:basedOn w:val="Normal"/>
    <w:link w:val="VerbatimChar"/>
    <w:qFormat/>
    <w:rsid w:val="004F65E4"/>
    <w:pPr>
      <w:suppressAutoHyphens w:val="0"/>
      <w:wordWrap w:val="0"/>
      <w:spacing w:before="180" w:after="180" w:line="240" w:lineRule="auto"/>
    </w:pPr>
    <w:rPr>
      <w:rFonts w:asciiTheme="minorHAnsi" w:eastAsiaTheme="minorHAnsi" w:hAnsiTheme="minorHAnsi" w:cstheme="minorBidi"/>
      <w:sz w:val="24"/>
      <w:szCs w:val="24"/>
      <w:lang w:eastAsia="en-US"/>
    </w:rPr>
  </w:style>
  <w:style w:type="character" w:customStyle="1" w:styleId="FootnoteRef">
    <w:name w:val="Footnote Ref"/>
    <w:basedOn w:val="BodyTextChar"/>
    <w:qFormat/>
    <w:rsid w:val="004F65E4"/>
    <w:rPr>
      <w:rFonts w:ascii="Times New Roman" w:eastAsia="SimSun" w:hAnsi="Times New Roman" w:cs="Arial"/>
      <w:sz w:val="22"/>
      <w:szCs w:val="24"/>
      <w:vertAlign w:val="superscript"/>
    </w:rPr>
  </w:style>
  <w:style w:type="character" w:customStyle="1" w:styleId="Link">
    <w:name w:val="Link"/>
    <w:basedOn w:val="BodyTextChar"/>
    <w:qFormat/>
    <w:rsid w:val="004F65E4"/>
    <w:rPr>
      <w:rFonts w:ascii="Times New Roman" w:eastAsia="SimSun" w:hAnsi="Times New Roman" w:cs="Arial"/>
      <w:color w:val="4F81BD" w:themeColor="accent1"/>
      <w:sz w:val="22"/>
      <w:szCs w:val="24"/>
    </w:rPr>
  </w:style>
  <w:style w:type="character" w:customStyle="1" w:styleId="KeywordTok">
    <w:name w:val="KeywordTok"/>
    <w:basedOn w:val="VerbatimChar"/>
    <w:rsid w:val="004F65E4"/>
    <w:rPr>
      <w:rFonts w:asciiTheme="minorHAnsi" w:eastAsiaTheme="minorHAnsi" w:hAnsiTheme="minorHAnsi" w:cstheme="minorBidi"/>
      <w:b/>
      <w:color w:val="007020"/>
      <w:sz w:val="24"/>
      <w:szCs w:val="24"/>
      <w:lang w:val="en-US" w:eastAsia="en-US"/>
    </w:rPr>
  </w:style>
  <w:style w:type="character" w:customStyle="1" w:styleId="DataTypeTok">
    <w:name w:val="DataTypeTok"/>
    <w:basedOn w:val="VerbatimChar"/>
    <w:rsid w:val="004F65E4"/>
    <w:rPr>
      <w:rFonts w:asciiTheme="minorHAnsi" w:eastAsiaTheme="minorHAnsi" w:hAnsiTheme="minorHAnsi" w:cstheme="minorBidi"/>
      <w:color w:val="902000"/>
      <w:sz w:val="24"/>
      <w:szCs w:val="24"/>
      <w:lang w:val="en-US" w:eastAsia="en-US"/>
    </w:rPr>
  </w:style>
  <w:style w:type="character" w:customStyle="1" w:styleId="DecValTok">
    <w:name w:val="DecValTok"/>
    <w:basedOn w:val="VerbatimChar"/>
    <w:rsid w:val="004F65E4"/>
    <w:rPr>
      <w:rFonts w:asciiTheme="minorHAnsi" w:eastAsiaTheme="minorHAnsi" w:hAnsiTheme="minorHAnsi" w:cstheme="minorBidi"/>
      <w:color w:val="40A070"/>
      <w:sz w:val="24"/>
      <w:szCs w:val="24"/>
      <w:lang w:val="en-US" w:eastAsia="en-US"/>
    </w:rPr>
  </w:style>
  <w:style w:type="character" w:customStyle="1" w:styleId="BaseNTok">
    <w:name w:val="BaseNTok"/>
    <w:basedOn w:val="VerbatimChar"/>
    <w:rsid w:val="004F65E4"/>
    <w:rPr>
      <w:rFonts w:asciiTheme="minorHAnsi" w:eastAsiaTheme="minorHAnsi" w:hAnsiTheme="minorHAnsi" w:cstheme="minorBidi"/>
      <w:color w:val="40A070"/>
      <w:sz w:val="24"/>
      <w:szCs w:val="24"/>
      <w:lang w:val="en-US" w:eastAsia="en-US"/>
    </w:rPr>
  </w:style>
  <w:style w:type="character" w:customStyle="1" w:styleId="FloatTok">
    <w:name w:val="FloatTok"/>
    <w:basedOn w:val="VerbatimChar"/>
    <w:rsid w:val="004F65E4"/>
    <w:rPr>
      <w:rFonts w:asciiTheme="minorHAnsi" w:eastAsiaTheme="minorHAnsi" w:hAnsiTheme="minorHAnsi" w:cstheme="minorBidi"/>
      <w:color w:val="40A070"/>
      <w:sz w:val="24"/>
      <w:szCs w:val="24"/>
      <w:lang w:val="en-US" w:eastAsia="en-US"/>
    </w:rPr>
  </w:style>
  <w:style w:type="character" w:customStyle="1" w:styleId="CharTok">
    <w:name w:val="CharTok"/>
    <w:basedOn w:val="VerbatimChar"/>
    <w:rsid w:val="004F65E4"/>
    <w:rPr>
      <w:rFonts w:asciiTheme="minorHAnsi" w:eastAsiaTheme="minorHAnsi" w:hAnsiTheme="minorHAnsi" w:cstheme="minorBidi"/>
      <w:color w:val="4070A0"/>
      <w:sz w:val="24"/>
      <w:szCs w:val="24"/>
      <w:lang w:val="en-US" w:eastAsia="en-US"/>
    </w:rPr>
  </w:style>
  <w:style w:type="character" w:customStyle="1" w:styleId="StringTok">
    <w:name w:val="StringTok"/>
    <w:basedOn w:val="VerbatimChar"/>
    <w:rsid w:val="004F65E4"/>
    <w:rPr>
      <w:rFonts w:asciiTheme="minorHAnsi" w:eastAsiaTheme="minorHAnsi" w:hAnsiTheme="minorHAnsi" w:cstheme="minorBidi"/>
      <w:color w:val="4070A0"/>
      <w:sz w:val="24"/>
      <w:szCs w:val="24"/>
      <w:lang w:val="en-US" w:eastAsia="en-US"/>
    </w:rPr>
  </w:style>
  <w:style w:type="character" w:customStyle="1" w:styleId="CommentTok">
    <w:name w:val="CommentTok"/>
    <w:basedOn w:val="VerbatimChar"/>
    <w:rsid w:val="004F65E4"/>
    <w:rPr>
      <w:rFonts w:asciiTheme="minorHAnsi" w:eastAsiaTheme="minorHAnsi" w:hAnsiTheme="minorHAnsi" w:cstheme="minorBidi"/>
      <w:i/>
      <w:color w:val="60A0B0"/>
      <w:sz w:val="24"/>
      <w:szCs w:val="24"/>
      <w:lang w:val="en-US" w:eastAsia="en-US"/>
    </w:rPr>
  </w:style>
  <w:style w:type="character" w:customStyle="1" w:styleId="OtherTok">
    <w:name w:val="OtherTok"/>
    <w:basedOn w:val="VerbatimChar"/>
    <w:rsid w:val="004F65E4"/>
    <w:rPr>
      <w:rFonts w:asciiTheme="minorHAnsi" w:eastAsiaTheme="minorHAnsi" w:hAnsiTheme="minorHAnsi" w:cstheme="minorBidi"/>
      <w:color w:val="007020"/>
      <w:sz w:val="24"/>
      <w:szCs w:val="24"/>
      <w:lang w:val="en-US" w:eastAsia="en-US"/>
    </w:rPr>
  </w:style>
  <w:style w:type="character" w:customStyle="1" w:styleId="AlertTok">
    <w:name w:val="AlertTok"/>
    <w:basedOn w:val="VerbatimChar"/>
    <w:rsid w:val="004F65E4"/>
    <w:rPr>
      <w:rFonts w:asciiTheme="minorHAnsi" w:eastAsiaTheme="minorHAnsi" w:hAnsiTheme="minorHAnsi" w:cstheme="minorBidi"/>
      <w:b/>
      <w:color w:val="FF0000"/>
      <w:sz w:val="24"/>
      <w:szCs w:val="24"/>
      <w:lang w:val="en-US" w:eastAsia="en-US"/>
    </w:rPr>
  </w:style>
  <w:style w:type="character" w:customStyle="1" w:styleId="FunctionTok">
    <w:name w:val="FunctionTok"/>
    <w:basedOn w:val="VerbatimChar"/>
    <w:rsid w:val="004F65E4"/>
    <w:rPr>
      <w:rFonts w:asciiTheme="minorHAnsi" w:eastAsiaTheme="minorHAnsi" w:hAnsiTheme="minorHAnsi" w:cstheme="minorBidi"/>
      <w:color w:val="06287E"/>
      <w:sz w:val="24"/>
      <w:szCs w:val="24"/>
      <w:lang w:val="en-US" w:eastAsia="en-US"/>
    </w:rPr>
  </w:style>
  <w:style w:type="character" w:customStyle="1" w:styleId="RegionMarkerTok">
    <w:name w:val="RegionMarkerTok"/>
    <w:basedOn w:val="VerbatimChar"/>
    <w:rsid w:val="004F65E4"/>
    <w:rPr>
      <w:rFonts w:asciiTheme="minorHAnsi" w:eastAsiaTheme="minorHAnsi" w:hAnsiTheme="minorHAnsi" w:cstheme="minorBidi"/>
      <w:sz w:val="24"/>
      <w:szCs w:val="24"/>
      <w:lang w:val="en-US" w:eastAsia="en-US"/>
    </w:rPr>
  </w:style>
  <w:style w:type="character" w:customStyle="1" w:styleId="ErrorTok">
    <w:name w:val="ErrorTok"/>
    <w:basedOn w:val="VerbatimChar"/>
    <w:rsid w:val="004F65E4"/>
    <w:rPr>
      <w:rFonts w:asciiTheme="minorHAnsi" w:eastAsiaTheme="minorHAnsi" w:hAnsiTheme="minorHAnsi" w:cstheme="minorBidi"/>
      <w:b/>
      <w:color w:val="FF0000"/>
      <w:sz w:val="24"/>
      <w:szCs w:val="24"/>
      <w:lang w:val="en-US" w:eastAsia="en-US"/>
    </w:rPr>
  </w:style>
  <w:style w:type="character" w:customStyle="1" w:styleId="NormalTok">
    <w:name w:val="NormalTok"/>
    <w:basedOn w:val="VerbatimChar"/>
    <w:rsid w:val="004F65E4"/>
    <w:rPr>
      <w:rFonts w:asciiTheme="minorHAnsi" w:eastAsiaTheme="minorHAnsi" w:hAnsiTheme="minorHAnsi" w:cstheme="minorBidi"/>
      <w:sz w:val="24"/>
      <w:szCs w:val="24"/>
      <w:lang w:val="en-US" w:eastAsia="en-US"/>
    </w:rPr>
  </w:style>
  <w:style w:type="character" w:customStyle="1" w:styleId="InternetLink">
    <w:name w:val="Internet Link"/>
    <w:basedOn w:val="DefaultParagraphFont"/>
    <w:rsid w:val="006E32A4"/>
    <w:rPr>
      <w:color w:val="0000FF" w:themeColor="hyperlink"/>
      <w:u w:val="single"/>
    </w:rPr>
  </w:style>
  <w:style w:type="character" w:customStyle="1" w:styleId="FootnoteAnchor">
    <w:name w:val="Footnote Anchor"/>
    <w:rsid w:val="006E32A4"/>
    <w:rPr>
      <w:vertAlign w:val="superscript"/>
    </w:rPr>
  </w:style>
  <w:style w:type="paragraph" w:customStyle="1" w:styleId="TextBody">
    <w:name w:val="Text Body"/>
    <w:basedOn w:val="Normal"/>
    <w:rsid w:val="006E32A4"/>
    <w:pPr>
      <w:spacing w:before="180" w:after="120" w:line="240" w:lineRule="auto"/>
    </w:pPr>
    <w:rPr>
      <w:rFonts w:ascii="Cambria" w:eastAsia="Cambria" w:hAnsi="Cambria" w:cstheme="minorBidi"/>
      <w:color w:val="00000A"/>
      <w:sz w:val="24"/>
      <w:szCs w:val="24"/>
      <w:lang w:eastAsia="en-US"/>
    </w:rPr>
  </w:style>
  <w:style w:type="paragraph" w:customStyle="1" w:styleId="Footnote">
    <w:name w:val="Footnote"/>
    <w:basedOn w:val="Normal"/>
    <w:uiPriority w:val="9"/>
    <w:unhideWhenUsed/>
    <w:qFormat/>
    <w:rsid w:val="006E32A4"/>
    <w:pPr>
      <w:spacing w:before="180" w:after="180" w:line="240" w:lineRule="auto"/>
    </w:pPr>
    <w:rPr>
      <w:rFonts w:ascii="Cambria" w:eastAsia="Cambria" w:hAnsi="Cambria" w:cstheme="minorBidi"/>
      <w:color w:val="00000A"/>
      <w:sz w:val="24"/>
      <w:szCs w:val="24"/>
      <w:lang w:eastAsia="en-US"/>
    </w:rPr>
  </w:style>
  <w:style w:type="paragraph" w:customStyle="1" w:styleId="PreformattedText">
    <w:name w:val="Preformatted Text"/>
    <w:basedOn w:val="Normal"/>
    <w:qFormat/>
    <w:rsid w:val="006E32A4"/>
    <w:pPr>
      <w:spacing w:before="180" w:after="180" w:line="240" w:lineRule="auto"/>
    </w:pPr>
    <w:rPr>
      <w:rFonts w:ascii="Cambria" w:eastAsia="Cambria" w:hAnsi="Cambria" w:cstheme="minorBidi"/>
      <w:color w:val="00000A"/>
      <w:sz w:val="24"/>
      <w:szCs w:val="24"/>
      <w:lang w:eastAsia="en-US"/>
    </w:rPr>
  </w:style>
  <w:style w:type="table" w:styleId="TableSimple2">
    <w:name w:val="Table Simple 2"/>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lassic1">
    <w:name w:val="Table Classic 1"/>
    <w:basedOn w:val="TableNormal"/>
    <w:rsid w:val="006E32A4"/>
    <w:pPr>
      <w:suppressAutoHyphens/>
      <w:spacing w:before="180" w:after="180"/>
    </w:pPr>
    <w:rPr>
      <w:rFonts w:asciiTheme="minorHAnsi" w:eastAsiaTheme="minorHAnsi" w:hAnsiTheme="minorHAnsi" w:cstheme="minorBidi"/>
      <w:szCs w:val="24"/>
      <w:lang w:val="en-US"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74C82"/>
    <w:pPr>
      <w:suppressAutoHyphens w:val="0"/>
      <w:spacing w:after="0" w:line="240" w:lineRule="auto"/>
    </w:pPr>
    <w:rPr>
      <w:rFonts w:ascii="Calibri" w:eastAsiaTheme="minorEastAsia" w:hAnsi="Calibri" w:cstheme="minorBidi"/>
      <w:szCs w:val="21"/>
      <w:lang w:eastAsia="zh-CN"/>
    </w:rPr>
  </w:style>
  <w:style w:type="character" w:customStyle="1" w:styleId="PlainTextChar">
    <w:name w:val="Plain Text Char"/>
    <w:basedOn w:val="DefaultParagraphFont"/>
    <w:link w:val="PlainText"/>
    <w:uiPriority w:val="99"/>
    <w:rsid w:val="00374C82"/>
    <w:rPr>
      <w:rFonts w:ascii="Calibri" w:eastAsiaTheme="minorEastAsia" w:hAnsi="Calibri" w:cstheme="minorBidi"/>
      <w:sz w:val="22"/>
      <w:szCs w:val="21"/>
      <w:lang w:val="en-US" w:eastAsia="zh-CN"/>
    </w:rPr>
  </w:style>
  <w:style w:type="paragraph" w:customStyle="1" w:styleId="zparagraphe">
    <w:name w:val="zparagraphe"/>
    <w:basedOn w:val="Normal"/>
    <w:rsid w:val="00374C82"/>
    <w:pPr>
      <w:suppressAutoHyphens w:val="0"/>
      <w:spacing w:before="100" w:beforeAutospacing="1" w:after="100" w:afterAutospacing="1" w:line="240" w:lineRule="auto"/>
    </w:pPr>
    <w:rPr>
      <w:rFonts w:ascii="Times" w:eastAsiaTheme="minorEastAsia" w:hAnsi="Times" w:cs="Times New Roman"/>
      <w:sz w:val="20"/>
      <w:szCs w:val="20"/>
      <w:lang w:val="it-IT" w:eastAsia="it-IT"/>
    </w:rPr>
  </w:style>
  <w:style w:type="character" w:customStyle="1" w:styleId="TOC1Char">
    <w:name w:val="TOC 1 Char"/>
    <w:basedOn w:val="DefaultParagraphFont"/>
    <w:link w:val="TOC1"/>
    <w:uiPriority w:val="39"/>
    <w:rsid w:val="00F857C8"/>
    <w:rPr>
      <w:rFonts w:eastAsia="SimSun" w:cs="Arial"/>
      <w:bCs/>
      <w:sz w:val="22"/>
      <w:lang w:val="en-US" w:eastAsia="ar-SA"/>
    </w:rPr>
  </w:style>
  <w:style w:type="paragraph" w:styleId="Revision">
    <w:name w:val="Revision"/>
    <w:hidden/>
    <w:uiPriority w:val="99"/>
    <w:semiHidden/>
    <w:rsid w:val="0063355B"/>
    <w:rPr>
      <w:rFonts w:ascii="Book Antiqua" w:eastAsia="Arial" w:hAnsi="Book Antiqua" w:cs="Arial"/>
      <w:sz w:val="22"/>
      <w:szCs w:val="22"/>
      <w:lang w:val="en-US" w:eastAsia="ar-SA"/>
    </w:rPr>
  </w:style>
  <w:style w:type="character" w:styleId="PlaceholderText">
    <w:name w:val="Placeholder Text"/>
    <w:basedOn w:val="DefaultParagraphFont"/>
    <w:uiPriority w:val="99"/>
    <w:semiHidden/>
    <w:rsid w:val="0059554E"/>
    <w:rPr>
      <w:color w:val="808080"/>
    </w:rPr>
  </w:style>
  <w:style w:type="table" w:customStyle="1" w:styleId="GridTable1LightAccent1">
    <w:name w:val="Grid Table 1 Light Accent 1"/>
    <w:basedOn w:val="TableNormal"/>
    <w:uiPriority w:val="46"/>
    <w:rsid w:val="00AA4884"/>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2A27"/>
    <w:rPr>
      <w:color w:val="800080" w:themeColor="followedHyperlink"/>
      <w:u w:val="single"/>
    </w:rPr>
  </w:style>
  <w:style w:type="paragraph" w:styleId="EndnoteText">
    <w:name w:val="endnote text"/>
    <w:basedOn w:val="Normal"/>
    <w:link w:val="EndnoteTextChar"/>
    <w:uiPriority w:val="99"/>
    <w:semiHidden/>
    <w:unhideWhenUsed/>
    <w:rsid w:val="00D15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5A87"/>
    <w:rPr>
      <w:rFonts w:ascii="Book Antiqua" w:eastAsia="Arial" w:hAnsi="Book Antiqua" w:cs="Arial"/>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8167">
      <w:bodyDiv w:val="1"/>
      <w:marLeft w:val="0"/>
      <w:marRight w:val="0"/>
      <w:marTop w:val="0"/>
      <w:marBottom w:val="0"/>
      <w:divBdr>
        <w:top w:val="none" w:sz="0" w:space="0" w:color="auto"/>
        <w:left w:val="none" w:sz="0" w:space="0" w:color="auto"/>
        <w:bottom w:val="none" w:sz="0" w:space="0" w:color="auto"/>
        <w:right w:val="none" w:sz="0" w:space="0" w:color="auto"/>
      </w:divBdr>
    </w:div>
    <w:div w:id="189297150">
      <w:bodyDiv w:val="1"/>
      <w:marLeft w:val="0"/>
      <w:marRight w:val="0"/>
      <w:marTop w:val="0"/>
      <w:marBottom w:val="0"/>
      <w:divBdr>
        <w:top w:val="none" w:sz="0" w:space="0" w:color="auto"/>
        <w:left w:val="none" w:sz="0" w:space="0" w:color="auto"/>
        <w:bottom w:val="none" w:sz="0" w:space="0" w:color="auto"/>
        <w:right w:val="none" w:sz="0" w:space="0" w:color="auto"/>
      </w:divBdr>
      <w:divsChild>
        <w:div w:id="427584737">
          <w:marLeft w:val="0"/>
          <w:marRight w:val="0"/>
          <w:marTop w:val="0"/>
          <w:marBottom w:val="0"/>
          <w:divBdr>
            <w:top w:val="none" w:sz="0" w:space="0" w:color="auto"/>
            <w:left w:val="none" w:sz="0" w:space="0" w:color="auto"/>
            <w:bottom w:val="none" w:sz="0" w:space="0" w:color="auto"/>
            <w:right w:val="none" w:sz="0" w:space="0" w:color="auto"/>
          </w:divBdr>
        </w:div>
      </w:divsChild>
    </w:div>
    <w:div w:id="614021498">
      <w:bodyDiv w:val="1"/>
      <w:marLeft w:val="0"/>
      <w:marRight w:val="0"/>
      <w:marTop w:val="0"/>
      <w:marBottom w:val="0"/>
      <w:divBdr>
        <w:top w:val="none" w:sz="0" w:space="0" w:color="auto"/>
        <w:left w:val="none" w:sz="0" w:space="0" w:color="auto"/>
        <w:bottom w:val="none" w:sz="0" w:space="0" w:color="auto"/>
        <w:right w:val="none" w:sz="0" w:space="0" w:color="auto"/>
      </w:divBdr>
    </w:div>
    <w:div w:id="764106997">
      <w:bodyDiv w:val="1"/>
      <w:marLeft w:val="0"/>
      <w:marRight w:val="0"/>
      <w:marTop w:val="0"/>
      <w:marBottom w:val="0"/>
      <w:divBdr>
        <w:top w:val="none" w:sz="0" w:space="0" w:color="auto"/>
        <w:left w:val="none" w:sz="0" w:space="0" w:color="auto"/>
        <w:bottom w:val="none" w:sz="0" w:space="0" w:color="auto"/>
        <w:right w:val="none" w:sz="0" w:space="0" w:color="auto"/>
      </w:divBdr>
    </w:div>
    <w:div w:id="957295862">
      <w:bodyDiv w:val="1"/>
      <w:marLeft w:val="0"/>
      <w:marRight w:val="0"/>
      <w:marTop w:val="0"/>
      <w:marBottom w:val="0"/>
      <w:divBdr>
        <w:top w:val="none" w:sz="0" w:space="0" w:color="auto"/>
        <w:left w:val="none" w:sz="0" w:space="0" w:color="auto"/>
        <w:bottom w:val="none" w:sz="0" w:space="0" w:color="auto"/>
        <w:right w:val="none" w:sz="0" w:space="0" w:color="auto"/>
      </w:divBdr>
    </w:div>
    <w:div w:id="1028726161">
      <w:bodyDiv w:val="1"/>
      <w:marLeft w:val="0"/>
      <w:marRight w:val="0"/>
      <w:marTop w:val="0"/>
      <w:marBottom w:val="0"/>
      <w:divBdr>
        <w:top w:val="none" w:sz="0" w:space="0" w:color="auto"/>
        <w:left w:val="none" w:sz="0" w:space="0" w:color="auto"/>
        <w:bottom w:val="none" w:sz="0" w:space="0" w:color="auto"/>
        <w:right w:val="none" w:sz="0" w:space="0" w:color="auto"/>
      </w:divBdr>
    </w:div>
    <w:div w:id="1055471933">
      <w:bodyDiv w:val="1"/>
      <w:marLeft w:val="0"/>
      <w:marRight w:val="0"/>
      <w:marTop w:val="0"/>
      <w:marBottom w:val="0"/>
      <w:divBdr>
        <w:top w:val="none" w:sz="0" w:space="0" w:color="auto"/>
        <w:left w:val="none" w:sz="0" w:space="0" w:color="auto"/>
        <w:bottom w:val="none" w:sz="0" w:space="0" w:color="auto"/>
        <w:right w:val="none" w:sz="0" w:space="0" w:color="auto"/>
      </w:divBdr>
    </w:div>
    <w:div w:id="1093013771">
      <w:bodyDiv w:val="1"/>
      <w:marLeft w:val="0"/>
      <w:marRight w:val="0"/>
      <w:marTop w:val="0"/>
      <w:marBottom w:val="0"/>
      <w:divBdr>
        <w:top w:val="none" w:sz="0" w:space="0" w:color="auto"/>
        <w:left w:val="none" w:sz="0" w:space="0" w:color="auto"/>
        <w:bottom w:val="none" w:sz="0" w:space="0" w:color="auto"/>
        <w:right w:val="none" w:sz="0" w:space="0" w:color="auto"/>
      </w:divBdr>
      <w:divsChild>
        <w:div w:id="2037198259">
          <w:marLeft w:val="0"/>
          <w:marRight w:val="0"/>
          <w:marTop w:val="0"/>
          <w:marBottom w:val="0"/>
          <w:divBdr>
            <w:top w:val="none" w:sz="0" w:space="0" w:color="auto"/>
            <w:left w:val="none" w:sz="0" w:space="0" w:color="auto"/>
            <w:bottom w:val="none" w:sz="0" w:space="0" w:color="auto"/>
            <w:right w:val="none" w:sz="0" w:space="0" w:color="auto"/>
          </w:divBdr>
          <w:divsChild>
            <w:div w:id="2049599839">
              <w:marLeft w:val="0"/>
              <w:marRight w:val="0"/>
              <w:marTop w:val="0"/>
              <w:marBottom w:val="0"/>
              <w:divBdr>
                <w:top w:val="none" w:sz="0" w:space="0" w:color="auto"/>
                <w:left w:val="none" w:sz="0" w:space="0" w:color="auto"/>
                <w:bottom w:val="none" w:sz="0" w:space="0" w:color="auto"/>
                <w:right w:val="none" w:sz="0" w:space="0" w:color="auto"/>
              </w:divBdr>
              <w:divsChild>
                <w:div w:id="20541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4890">
      <w:bodyDiv w:val="1"/>
      <w:marLeft w:val="0"/>
      <w:marRight w:val="0"/>
      <w:marTop w:val="0"/>
      <w:marBottom w:val="0"/>
      <w:divBdr>
        <w:top w:val="none" w:sz="0" w:space="0" w:color="auto"/>
        <w:left w:val="none" w:sz="0" w:space="0" w:color="auto"/>
        <w:bottom w:val="none" w:sz="0" w:space="0" w:color="auto"/>
        <w:right w:val="none" w:sz="0" w:space="0" w:color="auto"/>
      </w:divBdr>
    </w:div>
    <w:div w:id="1389571303">
      <w:bodyDiv w:val="1"/>
      <w:marLeft w:val="0"/>
      <w:marRight w:val="0"/>
      <w:marTop w:val="0"/>
      <w:marBottom w:val="0"/>
      <w:divBdr>
        <w:top w:val="none" w:sz="0" w:space="0" w:color="auto"/>
        <w:left w:val="none" w:sz="0" w:space="0" w:color="auto"/>
        <w:bottom w:val="none" w:sz="0" w:space="0" w:color="auto"/>
        <w:right w:val="none" w:sz="0" w:space="0" w:color="auto"/>
      </w:divBdr>
      <w:divsChild>
        <w:div w:id="1147742266">
          <w:marLeft w:val="0"/>
          <w:marRight w:val="0"/>
          <w:marTop w:val="0"/>
          <w:marBottom w:val="0"/>
          <w:divBdr>
            <w:top w:val="none" w:sz="0" w:space="0" w:color="auto"/>
            <w:left w:val="none" w:sz="0" w:space="0" w:color="auto"/>
            <w:bottom w:val="none" w:sz="0" w:space="0" w:color="auto"/>
            <w:right w:val="none" w:sz="0" w:space="0" w:color="auto"/>
          </w:divBdr>
          <w:divsChild>
            <w:div w:id="1422137998">
              <w:marLeft w:val="0"/>
              <w:marRight w:val="0"/>
              <w:marTop w:val="0"/>
              <w:marBottom w:val="0"/>
              <w:divBdr>
                <w:top w:val="none" w:sz="0" w:space="0" w:color="auto"/>
                <w:left w:val="none" w:sz="0" w:space="0" w:color="auto"/>
                <w:bottom w:val="none" w:sz="0" w:space="0" w:color="auto"/>
                <w:right w:val="none" w:sz="0" w:space="0" w:color="auto"/>
              </w:divBdr>
              <w:divsChild>
                <w:div w:id="1592620102">
                  <w:marLeft w:val="0"/>
                  <w:marRight w:val="0"/>
                  <w:marTop w:val="120"/>
                  <w:marBottom w:val="480"/>
                  <w:divBdr>
                    <w:top w:val="none" w:sz="0" w:space="0" w:color="auto"/>
                    <w:left w:val="none" w:sz="0" w:space="0" w:color="auto"/>
                    <w:bottom w:val="none" w:sz="0" w:space="0" w:color="auto"/>
                    <w:right w:val="none" w:sz="0" w:space="0" w:color="auto"/>
                  </w:divBdr>
                  <w:divsChild>
                    <w:div w:id="1469204884">
                      <w:marLeft w:val="0"/>
                      <w:marRight w:val="0"/>
                      <w:marTop w:val="120"/>
                      <w:marBottom w:val="120"/>
                      <w:divBdr>
                        <w:top w:val="none" w:sz="0" w:space="0" w:color="auto"/>
                        <w:left w:val="none" w:sz="0" w:space="0" w:color="auto"/>
                        <w:bottom w:val="none" w:sz="0" w:space="0" w:color="auto"/>
                        <w:right w:val="none" w:sz="0" w:space="0" w:color="auto"/>
                      </w:divBdr>
                      <w:divsChild>
                        <w:div w:id="131487944">
                          <w:marLeft w:val="0"/>
                          <w:marRight w:val="0"/>
                          <w:marTop w:val="0"/>
                          <w:marBottom w:val="0"/>
                          <w:divBdr>
                            <w:top w:val="none" w:sz="0" w:space="0" w:color="auto"/>
                            <w:left w:val="none" w:sz="0" w:space="0" w:color="auto"/>
                            <w:bottom w:val="none" w:sz="0" w:space="0" w:color="auto"/>
                            <w:right w:val="none" w:sz="0" w:space="0" w:color="auto"/>
                          </w:divBdr>
                        </w:div>
                        <w:div w:id="391855337">
                          <w:marLeft w:val="0"/>
                          <w:marRight w:val="0"/>
                          <w:marTop w:val="0"/>
                          <w:marBottom w:val="0"/>
                          <w:divBdr>
                            <w:top w:val="none" w:sz="0" w:space="0" w:color="auto"/>
                            <w:left w:val="none" w:sz="0" w:space="0" w:color="auto"/>
                            <w:bottom w:val="none" w:sz="0" w:space="0" w:color="auto"/>
                            <w:right w:val="none" w:sz="0" w:space="0" w:color="auto"/>
                          </w:divBdr>
                        </w:div>
                        <w:div w:id="653416964">
                          <w:marLeft w:val="0"/>
                          <w:marRight w:val="0"/>
                          <w:marTop w:val="0"/>
                          <w:marBottom w:val="0"/>
                          <w:divBdr>
                            <w:top w:val="none" w:sz="0" w:space="0" w:color="auto"/>
                            <w:left w:val="none" w:sz="0" w:space="0" w:color="auto"/>
                            <w:bottom w:val="none" w:sz="0" w:space="0" w:color="auto"/>
                            <w:right w:val="none" w:sz="0" w:space="0" w:color="auto"/>
                          </w:divBdr>
                        </w:div>
                        <w:div w:id="730736220">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1424689676">
                          <w:marLeft w:val="0"/>
                          <w:marRight w:val="0"/>
                          <w:marTop w:val="0"/>
                          <w:marBottom w:val="0"/>
                          <w:divBdr>
                            <w:top w:val="none" w:sz="0" w:space="0" w:color="auto"/>
                            <w:left w:val="none" w:sz="0" w:space="0" w:color="auto"/>
                            <w:bottom w:val="none" w:sz="0" w:space="0" w:color="auto"/>
                            <w:right w:val="none" w:sz="0" w:space="0" w:color="auto"/>
                          </w:divBdr>
                        </w:div>
                        <w:div w:id="1722292998">
                          <w:marLeft w:val="0"/>
                          <w:marRight w:val="0"/>
                          <w:marTop w:val="0"/>
                          <w:marBottom w:val="0"/>
                          <w:divBdr>
                            <w:top w:val="none" w:sz="0" w:space="0" w:color="auto"/>
                            <w:left w:val="none" w:sz="0" w:space="0" w:color="auto"/>
                            <w:bottom w:val="none" w:sz="0" w:space="0" w:color="auto"/>
                            <w:right w:val="none" w:sz="0" w:space="0" w:color="auto"/>
                          </w:divBdr>
                        </w:div>
                        <w:div w:id="1879390003">
                          <w:marLeft w:val="0"/>
                          <w:marRight w:val="0"/>
                          <w:marTop w:val="0"/>
                          <w:marBottom w:val="0"/>
                          <w:divBdr>
                            <w:top w:val="none" w:sz="0" w:space="0" w:color="auto"/>
                            <w:left w:val="none" w:sz="0" w:space="0" w:color="auto"/>
                            <w:bottom w:val="none" w:sz="0" w:space="0" w:color="auto"/>
                            <w:right w:val="none" w:sz="0" w:space="0" w:color="auto"/>
                          </w:divBdr>
                        </w:div>
                      </w:divsChild>
                    </w:div>
                    <w:div w:id="18211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80304">
      <w:bodyDiv w:val="1"/>
      <w:marLeft w:val="0"/>
      <w:marRight w:val="0"/>
      <w:marTop w:val="0"/>
      <w:marBottom w:val="0"/>
      <w:divBdr>
        <w:top w:val="none" w:sz="0" w:space="0" w:color="auto"/>
        <w:left w:val="none" w:sz="0" w:space="0" w:color="auto"/>
        <w:bottom w:val="none" w:sz="0" w:space="0" w:color="auto"/>
        <w:right w:val="none" w:sz="0" w:space="0" w:color="auto"/>
      </w:divBdr>
    </w:div>
    <w:div w:id="1644238913">
      <w:bodyDiv w:val="1"/>
      <w:marLeft w:val="0"/>
      <w:marRight w:val="0"/>
      <w:marTop w:val="0"/>
      <w:marBottom w:val="0"/>
      <w:divBdr>
        <w:top w:val="none" w:sz="0" w:space="0" w:color="auto"/>
        <w:left w:val="none" w:sz="0" w:space="0" w:color="auto"/>
        <w:bottom w:val="none" w:sz="0" w:space="0" w:color="auto"/>
        <w:right w:val="none" w:sz="0" w:space="0" w:color="auto"/>
      </w:divBdr>
    </w:div>
    <w:div w:id="1768496729">
      <w:bodyDiv w:val="1"/>
      <w:marLeft w:val="0"/>
      <w:marRight w:val="0"/>
      <w:marTop w:val="0"/>
      <w:marBottom w:val="0"/>
      <w:divBdr>
        <w:top w:val="none" w:sz="0" w:space="0" w:color="auto"/>
        <w:left w:val="none" w:sz="0" w:space="0" w:color="auto"/>
        <w:bottom w:val="none" w:sz="0" w:space="0" w:color="auto"/>
        <w:right w:val="none" w:sz="0" w:space="0" w:color="auto"/>
      </w:divBdr>
      <w:divsChild>
        <w:div w:id="1836846350">
          <w:marLeft w:val="0"/>
          <w:marRight w:val="0"/>
          <w:marTop w:val="0"/>
          <w:marBottom w:val="0"/>
          <w:divBdr>
            <w:top w:val="none" w:sz="0" w:space="0" w:color="auto"/>
            <w:left w:val="none" w:sz="0" w:space="0" w:color="auto"/>
            <w:bottom w:val="none" w:sz="0" w:space="0" w:color="auto"/>
            <w:right w:val="none" w:sz="0" w:space="0" w:color="auto"/>
          </w:divBdr>
          <w:divsChild>
            <w:div w:id="116728143">
              <w:marLeft w:val="0"/>
              <w:marRight w:val="0"/>
              <w:marTop w:val="0"/>
              <w:marBottom w:val="0"/>
              <w:divBdr>
                <w:top w:val="none" w:sz="0" w:space="0" w:color="auto"/>
                <w:left w:val="none" w:sz="0" w:space="0" w:color="auto"/>
                <w:bottom w:val="none" w:sz="0" w:space="0" w:color="auto"/>
                <w:right w:val="none" w:sz="0" w:space="0" w:color="auto"/>
              </w:divBdr>
              <w:divsChild>
                <w:div w:id="4712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7804">
      <w:bodyDiv w:val="1"/>
      <w:marLeft w:val="0"/>
      <w:marRight w:val="0"/>
      <w:marTop w:val="0"/>
      <w:marBottom w:val="0"/>
      <w:divBdr>
        <w:top w:val="none" w:sz="0" w:space="0" w:color="auto"/>
        <w:left w:val="none" w:sz="0" w:space="0" w:color="auto"/>
        <w:bottom w:val="none" w:sz="0" w:space="0" w:color="auto"/>
        <w:right w:val="none" w:sz="0" w:space="0" w:color="auto"/>
      </w:divBdr>
    </w:div>
    <w:div w:id="2142993977">
      <w:bodyDiv w:val="1"/>
      <w:marLeft w:val="0"/>
      <w:marRight w:val="0"/>
      <w:marTop w:val="0"/>
      <w:marBottom w:val="0"/>
      <w:divBdr>
        <w:top w:val="none" w:sz="0" w:space="0" w:color="auto"/>
        <w:left w:val="none" w:sz="0" w:space="0" w:color="auto"/>
        <w:bottom w:val="none" w:sz="0" w:space="0" w:color="auto"/>
        <w:right w:val="none" w:sz="0" w:space="0" w:color="auto"/>
      </w:divBdr>
      <w:divsChild>
        <w:div w:id="803815782">
          <w:marLeft w:val="0"/>
          <w:marRight w:val="0"/>
          <w:marTop w:val="0"/>
          <w:marBottom w:val="0"/>
          <w:divBdr>
            <w:top w:val="none" w:sz="0" w:space="0" w:color="auto"/>
            <w:left w:val="none" w:sz="0" w:space="0" w:color="auto"/>
            <w:bottom w:val="none" w:sz="0" w:space="0" w:color="auto"/>
            <w:right w:val="none" w:sz="0" w:space="0" w:color="auto"/>
          </w:divBdr>
          <w:divsChild>
            <w:div w:id="32312564">
              <w:marLeft w:val="0"/>
              <w:marRight w:val="0"/>
              <w:marTop w:val="0"/>
              <w:marBottom w:val="0"/>
              <w:divBdr>
                <w:top w:val="none" w:sz="0" w:space="0" w:color="auto"/>
                <w:left w:val="none" w:sz="0" w:space="0" w:color="auto"/>
                <w:bottom w:val="none" w:sz="0" w:space="0" w:color="auto"/>
                <w:right w:val="none" w:sz="0" w:space="0" w:color="auto"/>
              </w:divBdr>
            </w:div>
            <w:div w:id="35325645">
              <w:marLeft w:val="0"/>
              <w:marRight w:val="0"/>
              <w:marTop w:val="0"/>
              <w:marBottom w:val="0"/>
              <w:divBdr>
                <w:top w:val="none" w:sz="0" w:space="0" w:color="auto"/>
                <w:left w:val="none" w:sz="0" w:space="0" w:color="auto"/>
                <w:bottom w:val="none" w:sz="0" w:space="0" w:color="auto"/>
                <w:right w:val="none" w:sz="0" w:space="0" w:color="auto"/>
              </w:divBdr>
            </w:div>
            <w:div w:id="1556349573">
              <w:marLeft w:val="0"/>
              <w:marRight w:val="0"/>
              <w:marTop w:val="0"/>
              <w:marBottom w:val="0"/>
              <w:divBdr>
                <w:top w:val="none" w:sz="0" w:space="0" w:color="auto"/>
                <w:left w:val="none" w:sz="0" w:space="0" w:color="auto"/>
                <w:bottom w:val="none" w:sz="0" w:space="0" w:color="auto"/>
                <w:right w:val="none" w:sz="0" w:space="0" w:color="auto"/>
              </w:divBdr>
            </w:div>
            <w:div w:id="1633361978">
              <w:marLeft w:val="0"/>
              <w:marRight w:val="0"/>
              <w:marTop w:val="0"/>
              <w:marBottom w:val="0"/>
              <w:divBdr>
                <w:top w:val="none" w:sz="0" w:space="0" w:color="auto"/>
                <w:left w:val="none" w:sz="0" w:space="0" w:color="auto"/>
                <w:bottom w:val="none" w:sz="0" w:space="0" w:color="auto"/>
                <w:right w:val="none" w:sz="0" w:space="0" w:color="auto"/>
              </w:divBdr>
            </w:div>
            <w:div w:id="1639648146">
              <w:marLeft w:val="0"/>
              <w:marRight w:val="0"/>
              <w:marTop w:val="0"/>
              <w:marBottom w:val="0"/>
              <w:divBdr>
                <w:top w:val="none" w:sz="0" w:space="0" w:color="auto"/>
                <w:left w:val="none" w:sz="0" w:space="0" w:color="auto"/>
                <w:bottom w:val="none" w:sz="0" w:space="0" w:color="auto"/>
                <w:right w:val="none" w:sz="0" w:space="0" w:color="auto"/>
              </w:divBdr>
            </w:div>
            <w:div w:id="1750805871">
              <w:marLeft w:val="0"/>
              <w:marRight w:val="0"/>
              <w:marTop w:val="0"/>
              <w:marBottom w:val="0"/>
              <w:divBdr>
                <w:top w:val="none" w:sz="0" w:space="0" w:color="auto"/>
                <w:left w:val="none" w:sz="0" w:space="0" w:color="auto"/>
                <w:bottom w:val="none" w:sz="0" w:space="0" w:color="auto"/>
                <w:right w:val="none" w:sz="0" w:space="0" w:color="auto"/>
              </w:divBdr>
            </w:div>
            <w:div w:id="19980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e862b6801c3e46d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 Id="R253b5b2377a046ce"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EA737D-1700-4237-B57F-C0F25AF332A7}">
  <ds:schemaRefs>
    <ds:schemaRef ds:uri="http://schemas.openxmlformats.org/officeDocument/2006/bibliography"/>
  </ds:schemaRefs>
</ds:datastoreItem>
</file>

<file path=customXml/itemProps2.xml><?xml version="1.0" encoding="utf-8"?>
<ds:datastoreItem xmlns:ds="http://schemas.openxmlformats.org/officeDocument/2006/customXml" ds:itemID="{339B94C6-F48B-4984-B8DF-81FC54C9772B}">
  <ds:schemaRefs>
    <ds:schemaRef ds:uri="http://schemas.openxmlformats.org/officeDocument/2006/bibliography"/>
  </ds:schemaRefs>
</ds:datastoreItem>
</file>

<file path=customXml/itemProps3.xml><?xml version="1.0" encoding="utf-8"?>
<ds:datastoreItem xmlns:ds="http://schemas.openxmlformats.org/officeDocument/2006/customXml" ds:itemID="{AFFB7294-2293-48E1-9162-06A302867940}">
  <ds:schemaRefs>
    <ds:schemaRef ds:uri="http://schemas.openxmlformats.org/officeDocument/2006/bibliography"/>
  </ds:schemaRefs>
</ds:datastoreItem>
</file>

<file path=customXml/itemProps4.xml><?xml version="1.0" encoding="utf-8"?>
<ds:datastoreItem xmlns:ds="http://schemas.openxmlformats.org/officeDocument/2006/customXml" ds:itemID="{308DDDF7-145E-46E3-AA7C-9B4DCD85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Schmidhuber, Josef (ESS)</dc:creator>
  <cp:lastModifiedBy>Josh Browning</cp:lastModifiedBy>
  <cp:revision>1</cp:revision>
  <cp:lastPrinted>2011-08-11T08:50:00Z</cp:lastPrinted>
  <dcterms:created xsi:type="dcterms:W3CDTF">2015-10-22T12:15:00Z</dcterms:created>
  <dcterms:modified xsi:type="dcterms:W3CDTF">2015-10-23T10:12:00Z</dcterms:modified>
</cp:coreProperties>
</file>