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EE2" w:rsidRPr="009B566F" w:rsidRDefault="004D6FBA" w:rsidP="004D6FBA">
      <w:pPr>
        <w:spacing w:after="0" w:line="240" w:lineRule="auto"/>
        <w:rPr>
          <w:rFonts w:asciiTheme="minorHAnsi" w:hAnsiTheme="minorHAnsi"/>
          <w:b/>
          <w:color w:val="365F91" w:themeColor="accent1" w:themeShade="BF"/>
          <w:sz w:val="32"/>
          <w:lang w:val="en-US"/>
        </w:rPr>
      </w:pPr>
      <w:r>
        <w:rPr>
          <w:rFonts w:asciiTheme="minorHAnsi" w:hAnsiTheme="minorHAnsi"/>
          <w:b/>
          <w:color w:val="365F91" w:themeColor="accent1" w:themeShade="BF"/>
          <w:sz w:val="32"/>
          <w:lang w:val="en-US"/>
        </w:rPr>
        <w:t xml:space="preserve">Concept Note on “Guidelines for Measuring </w:t>
      </w:r>
      <w:r w:rsidR="000F59B0">
        <w:rPr>
          <w:rFonts w:asciiTheme="minorHAnsi" w:hAnsiTheme="minorHAnsi"/>
          <w:b/>
          <w:color w:val="365F91" w:themeColor="accent1" w:themeShade="BF"/>
          <w:sz w:val="32"/>
          <w:lang w:val="en-US"/>
        </w:rPr>
        <w:t xml:space="preserve">Usage and </w:t>
      </w:r>
      <w:r>
        <w:rPr>
          <w:rFonts w:asciiTheme="minorHAnsi" w:hAnsiTheme="minorHAnsi"/>
          <w:b/>
          <w:color w:val="365F91" w:themeColor="accent1" w:themeShade="BF"/>
          <w:sz w:val="32"/>
          <w:lang w:val="en-US"/>
        </w:rPr>
        <w:t>the Transformation of Food Staples”</w:t>
      </w:r>
    </w:p>
    <w:p w:rsidR="00B9173C" w:rsidRDefault="00B9173C" w:rsidP="004D6FBA">
      <w:pPr>
        <w:spacing w:after="0" w:line="240" w:lineRule="auto"/>
        <w:rPr>
          <w:rFonts w:asciiTheme="minorHAnsi" w:hAnsiTheme="minorHAnsi"/>
          <w:lang w:val="en-US"/>
        </w:rPr>
      </w:pPr>
    </w:p>
    <w:p w:rsidR="005F700B" w:rsidRDefault="005F700B" w:rsidP="004D6FBA">
      <w:pPr>
        <w:spacing w:after="0" w:line="240" w:lineRule="auto"/>
        <w:jc w:val="center"/>
        <w:rPr>
          <w:rFonts w:asciiTheme="minorHAnsi" w:hAnsiTheme="minorHAnsi"/>
          <w:b/>
          <w:color w:val="FF0000"/>
          <w:szCs w:val="24"/>
          <w:lang w:val="en-US"/>
        </w:rPr>
      </w:pPr>
    </w:p>
    <w:p w:rsidR="005F700B" w:rsidRPr="005F700B" w:rsidRDefault="005F700B" w:rsidP="004D6FBA">
      <w:pPr>
        <w:spacing w:after="0" w:line="240" w:lineRule="auto"/>
        <w:jc w:val="center"/>
        <w:rPr>
          <w:rFonts w:asciiTheme="minorHAnsi" w:hAnsiTheme="minorHAnsi"/>
          <w:sz w:val="20"/>
          <w:szCs w:val="20"/>
          <w:lang w:val="en-US"/>
        </w:rPr>
      </w:pPr>
      <w:r w:rsidRPr="005F700B">
        <w:rPr>
          <w:rFonts w:asciiTheme="minorHAnsi" w:hAnsiTheme="minorHAnsi"/>
          <w:sz w:val="20"/>
          <w:szCs w:val="20"/>
          <w:lang w:val="en-US"/>
        </w:rPr>
        <w:t>(</w:t>
      </w:r>
      <w:r w:rsidRPr="005F700B">
        <w:rPr>
          <w:rFonts w:asciiTheme="minorHAnsi" w:hAnsiTheme="minorHAnsi"/>
          <w:i/>
          <w:sz w:val="20"/>
          <w:szCs w:val="20"/>
          <w:lang w:val="en-US"/>
        </w:rPr>
        <w:t>V. Gianfaldoni; A. Prakash</w:t>
      </w:r>
      <w:r w:rsidRPr="005F700B">
        <w:rPr>
          <w:rFonts w:asciiTheme="minorHAnsi" w:hAnsiTheme="minorHAnsi"/>
          <w:sz w:val="20"/>
          <w:szCs w:val="20"/>
          <w:lang w:val="en-US"/>
        </w:rPr>
        <w:t>)</w:t>
      </w:r>
    </w:p>
    <w:p w:rsidR="004D6FBA" w:rsidRPr="009B566F" w:rsidRDefault="004D6FBA" w:rsidP="004D6FBA">
      <w:pPr>
        <w:spacing w:after="0" w:line="240" w:lineRule="auto"/>
        <w:rPr>
          <w:rFonts w:asciiTheme="minorHAnsi" w:hAnsiTheme="minorHAnsi"/>
          <w:lang w:val="en-US"/>
        </w:rPr>
      </w:pPr>
    </w:p>
    <w:p w:rsidR="002139DB" w:rsidRDefault="00512AC0" w:rsidP="004D6FBA">
      <w:pPr>
        <w:spacing w:after="0" w:line="240" w:lineRule="auto"/>
        <w:rPr>
          <w:rFonts w:asciiTheme="minorHAnsi" w:hAnsiTheme="minorHAnsi"/>
          <w:lang w:val="en-US"/>
        </w:rPr>
      </w:pPr>
      <w:r w:rsidRPr="009B566F">
        <w:rPr>
          <w:rFonts w:asciiTheme="minorHAnsi" w:hAnsiTheme="minorHAnsi"/>
          <w:lang w:val="en-US"/>
        </w:rPr>
        <w:t>T</w:t>
      </w:r>
      <w:r w:rsidR="00D72FDE" w:rsidRPr="009B566F">
        <w:rPr>
          <w:rFonts w:asciiTheme="minorHAnsi" w:hAnsiTheme="minorHAnsi"/>
          <w:lang w:val="en-US"/>
        </w:rPr>
        <w:t xml:space="preserve">he aim of </w:t>
      </w:r>
      <w:r w:rsidR="002139DB">
        <w:rPr>
          <w:rFonts w:asciiTheme="minorHAnsi" w:hAnsiTheme="minorHAnsi"/>
          <w:lang w:val="en-US"/>
        </w:rPr>
        <w:t>the</w:t>
      </w:r>
      <w:r w:rsidR="002139DB" w:rsidRPr="009B566F">
        <w:rPr>
          <w:rFonts w:asciiTheme="minorHAnsi" w:hAnsiTheme="minorHAnsi"/>
          <w:lang w:val="en-US"/>
        </w:rPr>
        <w:t xml:space="preserve"> </w:t>
      </w:r>
      <w:r w:rsidR="00D72FDE" w:rsidRPr="009B566F">
        <w:rPr>
          <w:rFonts w:asciiTheme="minorHAnsi" w:hAnsiTheme="minorHAnsi"/>
          <w:lang w:val="en-US"/>
        </w:rPr>
        <w:t xml:space="preserve">research </w:t>
      </w:r>
      <w:r w:rsidR="00AF4AE6">
        <w:rPr>
          <w:rFonts w:asciiTheme="minorHAnsi" w:hAnsiTheme="minorHAnsi"/>
          <w:lang w:val="en-US"/>
        </w:rPr>
        <w:t xml:space="preserve">is to </w:t>
      </w:r>
      <w:r w:rsidR="002139DB">
        <w:rPr>
          <w:rFonts w:asciiTheme="minorHAnsi" w:hAnsiTheme="minorHAnsi"/>
          <w:lang w:val="en-US"/>
        </w:rPr>
        <w:t xml:space="preserve">equip countries with tools to enhance the monitoring of national food security. Specifically, the research will allow countries to quantify the transformation of key staple crops beyond the </w:t>
      </w:r>
      <w:proofErr w:type="spellStart"/>
      <w:r w:rsidR="002139DB">
        <w:rPr>
          <w:rFonts w:asciiTheme="minorHAnsi" w:hAnsiTheme="minorHAnsi"/>
          <w:lang w:val="en-US"/>
        </w:rPr>
        <w:t>farmgate</w:t>
      </w:r>
      <w:proofErr w:type="spellEnd"/>
      <w:r w:rsidR="00B63907">
        <w:rPr>
          <w:rFonts w:asciiTheme="minorHAnsi" w:hAnsiTheme="minorHAnsi"/>
          <w:lang w:val="en-US"/>
        </w:rPr>
        <w:t xml:space="preserve">. Indeed, beyond the production level little is known about what, where and how key commodities are transformed and more importantly how much is being made available </w:t>
      </w:r>
      <w:r w:rsidR="00CF5E28">
        <w:rPr>
          <w:rFonts w:asciiTheme="minorHAnsi" w:hAnsiTheme="minorHAnsi"/>
          <w:lang w:val="en-US"/>
        </w:rPr>
        <w:t>for food consumption and in what form.</w:t>
      </w:r>
    </w:p>
    <w:p w:rsidR="00922EFA" w:rsidRDefault="00922EFA" w:rsidP="004D6FBA">
      <w:pPr>
        <w:spacing w:after="0" w:line="240" w:lineRule="auto"/>
        <w:rPr>
          <w:rFonts w:asciiTheme="minorHAnsi" w:hAnsiTheme="minorHAnsi"/>
          <w:lang w:val="en-US"/>
        </w:rPr>
      </w:pPr>
    </w:p>
    <w:p w:rsidR="005A40C4" w:rsidRDefault="00922EFA" w:rsidP="000F5492">
      <w:pPr>
        <w:spacing w:after="0" w:line="240" w:lineRule="auto"/>
        <w:rPr>
          <w:rFonts w:asciiTheme="minorHAnsi" w:hAnsiTheme="minorHAnsi"/>
          <w:lang w:val="en-US"/>
        </w:rPr>
      </w:pPr>
      <w:r>
        <w:rPr>
          <w:rFonts w:asciiTheme="minorHAnsi" w:hAnsiTheme="minorHAnsi"/>
          <w:lang w:val="en-US"/>
        </w:rPr>
        <w:t xml:space="preserve">The idea is to survey agents in value chains for staples who are present at the </w:t>
      </w:r>
      <w:proofErr w:type="spellStart"/>
      <w:r>
        <w:rPr>
          <w:rFonts w:asciiTheme="minorHAnsi" w:hAnsiTheme="minorHAnsi"/>
          <w:lang w:val="en-US"/>
        </w:rPr>
        <w:t>farmgate</w:t>
      </w:r>
      <w:proofErr w:type="spellEnd"/>
      <w:r>
        <w:rPr>
          <w:rFonts w:asciiTheme="minorHAnsi" w:hAnsiTheme="minorHAnsi"/>
          <w:lang w:val="en-US"/>
        </w:rPr>
        <w:t xml:space="preserve"> at the time of harvest and are engaged in buying the crops for particular markets, e.g. retail, feed, food processing and alcohol, and how much of the staple is retained by the farmer for seed and storage. The survey can also be implemented in conjunction with other surveys, namely on production, to ensure low cost and sustainability. </w:t>
      </w:r>
      <w:r w:rsidR="000F5492">
        <w:rPr>
          <w:rFonts w:asciiTheme="minorHAnsi" w:hAnsiTheme="minorHAnsi"/>
          <w:lang w:val="en-US"/>
        </w:rPr>
        <w:t xml:space="preserve"> </w:t>
      </w:r>
      <w:r w:rsidR="003E4863">
        <w:rPr>
          <w:rFonts w:asciiTheme="minorHAnsi" w:hAnsiTheme="minorHAnsi"/>
          <w:lang w:val="en-US"/>
        </w:rPr>
        <w:t xml:space="preserve">Initially, </w:t>
      </w:r>
      <w:r>
        <w:rPr>
          <w:rFonts w:asciiTheme="minorHAnsi" w:hAnsiTheme="minorHAnsi"/>
          <w:lang w:val="en-US"/>
        </w:rPr>
        <w:t xml:space="preserve">background </w:t>
      </w:r>
      <w:r w:rsidR="003E4863">
        <w:rPr>
          <w:rFonts w:asciiTheme="minorHAnsi" w:hAnsiTheme="minorHAnsi"/>
          <w:lang w:val="en-US"/>
        </w:rPr>
        <w:t>i</w:t>
      </w:r>
      <w:r w:rsidR="00201DD4" w:rsidRPr="009B566F">
        <w:rPr>
          <w:rFonts w:asciiTheme="minorHAnsi" w:hAnsiTheme="minorHAnsi"/>
          <w:lang w:val="en-US"/>
        </w:rPr>
        <w:t xml:space="preserve">nformation has been collected on </w:t>
      </w:r>
      <w:r w:rsidR="00B63907">
        <w:rPr>
          <w:rFonts w:asciiTheme="minorHAnsi" w:hAnsiTheme="minorHAnsi"/>
          <w:lang w:val="en-US"/>
        </w:rPr>
        <w:t>major</w:t>
      </w:r>
      <w:r w:rsidR="00201DD4" w:rsidRPr="009B566F">
        <w:rPr>
          <w:rFonts w:asciiTheme="minorHAnsi" w:hAnsiTheme="minorHAnsi"/>
          <w:lang w:val="en-US"/>
        </w:rPr>
        <w:t xml:space="preserve"> staple crops and </w:t>
      </w:r>
      <w:r w:rsidR="00224242" w:rsidRPr="009B566F">
        <w:rPr>
          <w:rFonts w:asciiTheme="minorHAnsi" w:hAnsiTheme="minorHAnsi"/>
          <w:lang w:val="en-US"/>
        </w:rPr>
        <w:t>notes have been drafted</w:t>
      </w:r>
      <w:r w:rsidR="001F3EE2" w:rsidRPr="009B566F">
        <w:rPr>
          <w:rFonts w:asciiTheme="minorHAnsi" w:hAnsiTheme="minorHAnsi"/>
          <w:lang w:val="en-US"/>
        </w:rPr>
        <w:t>.</w:t>
      </w:r>
      <w:r w:rsidR="00224242" w:rsidRPr="009B566F">
        <w:rPr>
          <w:rFonts w:asciiTheme="minorHAnsi" w:hAnsiTheme="minorHAnsi"/>
          <w:lang w:val="en-US"/>
        </w:rPr>
        <w:t xml:space="preserve"> </w:t>
      </w:r>
      <w:r w:rsidR="005C0EE8">
        <w:rPr>
          <w:rFonts w:asciiTheme="minorHAnsi" w:hAnsiTheme="minorHAnsi"/>
          <w:lang w:val="en-US"/>
        </w:rPr>
        <w:t xml:space="preserve">This was done to ascertain which staples in terms of their importance need to be </w:t>
      </w:r>
      <w:proofErr w:type="gramStart"/>
      <w:r w:rsidR="000F5492">
        <w:rPr>
          <w:rFonts w:asciiTheme="minorHAnsi" w:hAnsiTheme="minorHAnsi"/>
          <w:lang w:val="en-US"/>
        </w:rPr>
        <w:t>piloted,</w:t>
      </w:r>
      <w:proofErr w:type="gramEnd"/>
      <w:r w:rsidR="000F5492">
        <w:rPr>
          <w:rFonts w:asciiTheme="minorHAnsi" w:hAnsiTheme="minorHAnsi"/>
          <w:lang w:val="en-US"/>
        </w:rPr>
        <w:t xml:space="preserve"> </w:t>
      </w:r>
      <w:r w:rsidR="005C0EE8">
        <w:rPr>
          <w:rFonts w:asciiTheme="minorHAnsi" w:hAnsiTheme="minorHAnsi"/>
          <w:lang w:val="en-US"/>
        </w:rPr>
        <w:t>in which country</w:t>
      </w:r>
      <w:r w:rsidR="000F5492">
        <w:rPr>
          <w:rFonts w:asciiTheme="minorHAnsi" w:hAnsiTheme="minorHAnsi"/>
          <w:lang w:val="en-US"/>
        </w:rPr>
        <w:t xml:space="preserve"> and also to understand better what potential markets and uses characterize these crops. The information would also be important for questionnaire design.</w:t>
      </w:r>
    </w:p>
    <w:p w:rsidR="000F5492" w:rsidRDefault="000F5492" w:rsidP="000F5492">
      <w:pPr>
        <w:spacing w:after="0" w:line="240" w:lineRule="auto"/>
        <w:rPr>
          <w:rFonts w:asciiTheme="minorHAnsi" w:hAnsiTheme="minorHAnsi"/>
          <w:lang w:val="en-US"/>
        </w:rPr>
      </w:pPr>
    </w:p>
    <w:p w:rsidR="00201DD4" w:rsidRDefault="001F3EE2" w:rsidP="004D6FBA">
      <w:pPr>
        <w:spacing w:after="0" w:line="240" w:lineRule="auto"/>
        <w:rPr>
          <w:rFonts w:asciiTheme="minorHAnsi" w:hAnsiTheme="minorHAnsi"/>
          <w:lang w:val="en-US"/>
        </w:rPr>
      </w:pPr>
      <w:r w:rsidRPr="009B566F">
        <w:rPr>
          <w:rFonts w:asciiTheme="minorHAnsi" w:hAnsiTheme="minorHAnsi"/>
          <w:lang w:val="en-US"/>
        </w:rPr>
        <w:t>S</w:t>
      </w:r>
      <w:r w:rsidR="00224242" w:rsidRPr="009B566F">
        <w:rPr>
          <w:rFonts w:asciiTheme="minorHAnsi" w:hAnsiTheme="minorHAnsi"/>
          <w:lang w:val="en-US"/>
        </w:rPr>
        <w:t>tarting from the structure of FAO Commodity Trees</w:t>
      </w:r>
      <w:r w:rsidR="0078273B" w:rsidRPr="009B566F">
        <w:rPr>
          <w:rStyle w:val="FootnoteReference"/>
          <w:rFonts w:asciiTheme="minorHAnsi" w:hAnsiTheme="minorHAnsi"/>
          <w:lang w:val="en-US"/>
        </w:rPr>
        <w:footnoteReference w:id="1"/>
      </w:r>
      <w:r w:rsidR="0078273B" w:rsidRPr="009B566F">
        <w:rPr>
          <w:rFonts w:asciiTheme="minorHAnsi" w:hAnsiTheme="minorHAnsi"/>
          <w:lang w:val="en-US"/>
        </w:rPr>
        <w:t xml:space="preserve">, </w:t>
      </w:r>
      <w:r w:rsidR="009B566F" w:rsidRPr="009B566F">
        <w:rPr>
          <w:rFonts w:asciiTheme="minorHAnsi" w:hAnsiTheme="minorHAnsi"/>
          <w:lang w:val="en-US"/>
        </w:rPr>
        <w:t xml:space="preserve">research has </w:t>
      </w:r>
      <w:r w:rsidR="00B63907">
        <w:rPr>
          <w:rFonts w:asciiTheme="minorHAnsi" w:hAnsiTheme="minorHAnsi"/>
          <w:lang w:val="en-US"/>
        </w:rPr>
        <w:t xml:space="preserve">then </w:t>
      </w:r>
      <w:r w:rsidR="009B566F" w:rsidRPr="009B566F">
        <w:rPr>
          <w:rFonts w:asciiTheme="minorHAnsi" w:hAnsiTheme="minorHAnsi"/>
          <w:lang w:val="en-US"/>
        </w:rPr>
        <w:t xml:space="preserve">been conducted on </w:t>
      </w:r>
      <w:r w:rsidR="0081246E">
        <w:rPr>
          <w:rFonts w:asciiTheme="minorHAnsi" w:hAnsiTheme="minorHAnsi"/>
          <w:lang w:val="en-US"/>
        </w:rPr>
        <w:t>(</w:t>
      </w:r>
      <w:proofErr w:type="spellStart"/>
      <w:r w:rsidR="0081246E">
        <w:rPr>
          <w:rFonts w:asciiTheme="minorHAnsi" w:hAnsiTheme="minorHAnsi"/>
          <w:lang w:val="en-US"/>
        </w:rPr>
        <w:t>i</w:t>
      </w:r>
      <w:proofErr w:type="spellEnd"/>
      <w:r w:rsidR="0081246E">
        <w:rPr>
          <w:rFonts w:asciiTheme="minorHAnsi" w:hAnsiTheme="minorHAnsi"/>
          <w:lang w:val="en-US"/>
        </w:rPr>
        <w:t>)</w:t>
      </w:r>
      <w:r w:rsidR="009B566F" w:rsidRPr="009B566F">
        <w:rPr>
          <w:rFonts w:asciiTheme="minorHAnsi" w:hAnsiTheme="minorHAnsi"/>
          <w:lang w:val="en-US"/>
        </w:rPr>
        <w:t xml:space="preserve"> crop characteristics</w:t>
      </w:r>
      <w:r w:rsidR="003E4863">
        <w:rPr>
          <w:rFonts w:asciiTheme="minorHAnsi" w:hAnsiTheme="minorHAnsi"/>
          <w:lang w:val="en-US"/>
        </w:rPr>
        <w:t>,</w:t>
      </w:r>
      <w:r w:rsidR="009B566F" w:rsidRPr="009B566F">
        <w:rPr>
          <w:rFonts w:asciiTheme="minorHAnsi" w:hAnsiTheme="minorHAnsi"/>
          <w:lang w:val="en-US"/>
        </w:rPr>
        <w:t xml:space="preserve"> plant anatomy</w:t>
      </w:r>
      <w:r w:rsidR="003E4863">
        <w:rPr>
          <w:rFonts w:asciiTheme="minorHAnsi" w:hAnsiTheme="minorHAnsi"/>
          <w:lang w:val="en-US"/>
        </w:rPr>
        <w:t xml:space="preserve"> and</w:t>
      </w:r>
      <w:r w:rsidR="009B566F" w:rsidRPr="009B566F">
        <w:rPr>
          <w:rFonts w:asciiTheme="minorHAnsi" w:hAnsiTheme="minorHAnsi"/>
          <w:lang w:val="en-US"/>
        </w:rPr>
        <w:t xml:space="preserve"> </w:t>
      </w:r>
      <w:r w:rsidR="003E4863">
        <w:rPr>
          <w:rFonts w:asciiTheme="minorHAnsi" w:hAnsiTheme="minorHAnsi"/>
          <w:lang w:val="en-US"/>
        </w:rPr>
        <w:t>nutritive factors, for which</w:t>
      </w:r>
      <w:r w:rsidR="009B566F" w:rsidRPr="009B566F">
        <w:rPr>
          <w:rFonts w:asciiTheme="minorHAnsi" w:hAnsiTheme="minorHAnsi"/>
          <w:lang w:val="en-US"/>
        </w:rPr>
        <w:t xml:space="preserve"> </w:t>
      </w:r>
      <w:r w:rsidR="003E4863">
        <w:rPr>
          <w:rFonts w:asciiTheme="minorHAnsi" w:hAnsiTheme="minorHAnsi"/>
          <w:lang w:val="en-US"/>
        </w:rPr>
        <w:t xml:space="preserve">different </w:t>
      </w:r>
      <w:r w:rsidR="00B63907">
        <w:rPr>
          <w:rFonts w:asciiTheme="minorHAnsi" w:hAnsiTheme="minorHAnsi"/>
          <w:lang w:val="en-US"/>
        </w:rPr>
        <w:t xml:space="preserve">nutrition </w:t>
      </w:r>
      <w:r w:rsidR="003E4863">
        <w:rPr>
          <w:rFonts w:asciiTheme="minorHAnsi" w:hAnsiTheme="minorHAnsi"/>
          <w:lang w:val="en-US"/>
        </w:rPr>
        <w:t>sources ha</w:t>
      </w:r>
      <w:r w:rsidR="00B63907">
        <w:rPr>
          <w:rFonts w:asciiTheme="minorHAnsi" w:hAnsiTheme="minorHAnsi"/>
          <w:lang w:val="en-US"/>
        </w:rPr>
        <w:t>ve</w:t>
      </w:r>
      <w:r w:rsidR="003E4863">
        <w:rPr>
          <w:rFonts w:asciiTheme="minorHAnsi" w:hAnsiTheme="minorHAnsi"/>
          <w:lang w:val="en-US"/>
        </w:rPr>
        <w:t xml:space="preserve"> been compared (e.g. West African Food Composition Tables, </w:t>
      </w:r>
      <w:r w:rsidR="003E4863" w:rsidRPr="003E4863">
        <w:rPr>
          <w:rFonts w:asciiTheme="minorHAnsi" w:hAnsiTheme="minorHAnsi"/>
          <w:lang w:val="en-US"/>
        </w:rPr>
        <w:t>United States Department of Agriculture</w:t>
      </w:r>
      <w:r w:rsidR="003E4863">
        <w:rPr>
          <w:rFonts w:asciiTheme="minorHAnsi" w:hAnsiTheme="minorHAnsi"/>
          <w:lang w:val="en-US"/>
        </w:rPr>
        <w:t xml:space="preserve"> </w:t>
      </w:r>
      <w:r w:rsidR="003E4863" w:rsidRPr="003E4863">
        <w:rPr>
          <w:rFonts w:asciiTheme="minorHAnsi" w:hAnsiTheme="minorHAnsi"/>
          <w:lang w:val="en-US"/>
        </w:rPr>
        <w:t>Agricultural Research Service</w:t>
      </w:r>
      <w:r w:rsidR="003E4863">
        <w:rPr>
          <w:rFonts w:asciiTheme="minorHAnsi" w:hAnsiTheme="minorHAnsi"/>
          <w:lang w:val="en-US"/>
        </w:rPr>
        <w:t xml:space="preserve"> Database</w:t>
      </w:r>
      <w:r w:rsidR="003E4863">
        <w:rPr>
          <w:rStyle w:val="FootnoteReference"/>
          <w:rFonts w:asciiTheme="minorHAnsi" w:hAnsiTheme="minorHAnsi"/>
          <w:lang w:val="en-US"/>
        </w:rPr>
        <w:footnoteReference w:id="2"/>
      </w:r>
      <w:r w:rsidR="003E4863">
        <w:rPr>
          <w:rFonts w:asciiTheme="minorHAnsi" w:hAnsiTheme="minorHAnsi"/>
          <w:lang w:val="en-US"/>
        </w:rPr>
        <w:t>, ESS Nutritive Factors list</w:t>
      </w:r>
      <w:r w:rsidR="003E4863">
        <w:rPr>
          <w:rStyle w:val="FootnoteReference"/>
          <w:rFonts w:asciiTheme="minorHAnsi" w:hAnsiTheme="minorHAnsi"/>
          <w:lang w:val="en-US"/>
        </w:rPr>
        <w:footnoteReference w:id="3"/>
      </w:r>
      <w:r w:rsidR="003E4863">
        <w:rPr>
          <w:rFonts w:asciiTheme="minorHAnsi" w:hAnsiTheme="minorHAnsi"/>
          <w:lang w:val="en-US"/>
        </w:rPr>
        <w:t xml:space="preserve">, etc.); </w:t>
      </w:r>
      <w:r w:rsidR="009B566F" w:rsidRPr="009B566F">
        <w:rPr>
          <w:rFonts w:asciiTheme="minorHAnsi" w:hAnsiTheme="minorHAnsi"/>
          <w:lang w:val="en-US"/>
        </w:rPr>
        <w:t xml:space="preserve">and </w:t>
      </w:r>
      <w:r w:rsidR="0081246E">
        <w:rPr>
          <w:rFonts w:asciiTheme="minorHAnsi" w:hAnsiTheme="minorHAnsi"/>
          <w:lang w:val="en-US"/>
        </w:rPr>
        <w:t xml:space="preserve">(ii) </w:t>
      </w:r>
      <w:r w:rsidR="009B566F" w:rsidRPr="009B566F">
        <w:rPr>
          <w:rFonts w:asciiTheme="minorHAnsi" w:hAnsiTheme="minorHAnsi"/>
          <w:lang w:val="en-US"/>
        </w:rPr>
        <w:t>processed produ</w:t>
      </w:r>
      <w:r w:rsidR="00B63907">
        <w:rPr>
          <w:rFonts w:asciiTheme="minorHAnsi" w:hAnsiTheme="minorHAnsi"/>
          <w:lang w:val="en-US"/>
        </w:rPr>
        <w:t>ct</w:t>
      </w:r>
      <w:r w:rsidR="009B566F" w:rsidRPr="009B566F">
        <w:rPr>
          <w:rFonts w:asciiTheme="minorHAnsi" w:hAnsiTheme="minorHAnsi"/>
          <w:lang w:val="en-US"/>
        </w:rPr>
        <w:t xml:space="preserve"> transformation</w:t>
      </w:r>
      <w:r w:rsidR="00AF4AE6">
        <w:rPr>
          <w:rFonts w:asciiTheme="minorHAnsi" w:hAnsiTheme="minorHAnsi"/>
          <w:lang w:val="en-US"/>
        </w:rPr>
        <w:t xml:space="preserve">: </w:t>
      </w:r>
      <w:r w:rsidR="009B566F">
        <w:rPr>
          <w:rFonts w:asciiTheme="minorHAnsi" w:hAnsiTheme="minorHAnsi"/>
          <w:lang w:val="en-US"/>
        </w:rPr>
        <w:t>how the</w:t>
      </w:r>
      <w:r w:rsidR="00B63907">
        <w:rPr>
          <w:rFonts w:asciiTheme="minorHAnsi" w:hAnsiTheme="minorHAnsi"/>
          <w:lang w:val="en-US"/>
        </w:rPr>
        <w:t>se</w:t>
      </w:r>
      <w:r w:rsidR="009B566F">
        <w:rPr>
          <w:rFonts w:asciiTheme="minorHAnsi" w:hAnsiTheme="minorHAnsi"/>
          <w:lang w:val="en-US"/>
        </w:rPr>
        <w:t xml:space="preserve"> primary commod</w:t>
      </w:r>
      <w:r w:rsidR="00B63907">
        <w:rPr>
          <w:rFonts w:asciiTheme="minorHAnsi" w:hAnsiTheme="minorHAnsi"/>
          <w:lang w:val="en-US"/>
        </w:rPr>
        <w:t>ities</w:t>
      </w:r>
      <w:r w:rsidR="009B566F">
        <w:rPr>
          <w:rFonts w:asciiTheme="minorHAnsi" w:hAnsiTheme="minorHAnsi"/>
          <w:lang w:val="en-US"/>
        </w:rPr>
        <w:t xml:space="preserve"> </w:t>
      </w:r>
      <w:r w:rsidR="00B63907">
        <w:rPr>
          <w:rFonts w:asciiTheme="minorHAnsi" w:hAnsiTheme="minorHAnsi"/>
          <w:lang w:val="en-US"/>
        </w:rPr>
        <w:t xml:space="preserve">are </w:t>
      </w:r>
      <w:r w:rsidR="009B566F">
        <w:rPr>
          <w:rFonts w:asciiTheme="minorHAnsi" w:hAnsiTheme="minorHAnsi"/>
          <w:lang w:val="en-US"/>
        </w:rPr>
        <w:t xml:space="preserve">transformed </w:t>
      </w:r>
      <w:r w:rsidR="0081246E">
        <w:rPr>
          <w:rFonts w:asciiTheme="minorHAnsi" w:hAnsiTheme="minorHAnsi"/>
          <w:lang w:val="en-US"/>
        </w:rPr>
        <w:t xml:space="preserve">into </w:t>
      </w:r>
      <w:r w:rsidR="009B566F">
        <w:rPr>
          <w:rFonts w:asciiTheme="minorHAnsi" w:hAnsiTheme="minorHAnsi"/>
          <w:lang w:val="en-US"/>
        </w:rPr>
        <w:t xml:space="preserve">processed </w:t>
      </w:r>
      <w:r w:rsidR="00E1211F">
        <w:rPr>
          <w:rFonts w:asciiTheme="minorHAnsi" w:hAnsiTheme="minorHAnsi"/>
          <w:lang w:val="en-US"/>
        </w:rPr>
        <w:t>food</w:t>
      </w:r>
      <w:r w:rsidR="009B566F">
        <w:rPr>
          <w:rFonts w:asciiTheme="minorHAnsi" w:hAnsiTheme="minorHAnsi"/>
          <w:lang w:val="en-US"/>
        </w:rPr>
        <w:t>, nutritional characteristics</w:t>
      </w:r>
      <w:r w:rsidR="0081246E">
        <w:rPr>
          <w:rFonts w:asciiTheme="minorHAnsi" w:hAnsiTheme="minorHAnsi"/>
          <w:lang w:val="en-US"/>
        </w:rPr>
        <w:t xml:space="preserve">, </w:t>
      </w:r>
      <w:r w:rsidR="003E4863">
        <w:rPr>
          <w:rFonts w:asciiTheme="minorHAnsi" w:hAnsiTheme="minorHAnsi"/>
          <w:lang w:val="en-US"/>
        </w:rPr>
        <w:t xml:space="preserve">local recipes, </w:t>
      </w:r>
      <w:r w:rsidR="0081246E">
        <w:rPr>
          <w:rFonts w:asciiTheme="minorHAnsi" w:hAnsiTheme="minorHAnsi"/>
          <w:lang w:val="en-US"/>
        </w:rPr>
        <w:t>etc.</w:t>
      </w:r>
    </w:p>
    <w:p w:rsidR="00170B90" w:rsidRDefault="00170B90" w:rsidP="004D6FBA">
      <w:pPr>
        <w:spacing w:after="0" w:line="240" w:lineRule="auto"/>
        <w:rPr>
          <w:rFonts w:asciiTheme="minorHAnsi" w:hAnsiTheme="minorHAnsi"/>
          <w:lang w:val="en-US"/>
        </w:rPr>
      </w:pPr>
    </w:p>
    <w:p w:rsidR="00170B90" w:rsidRDefault="00170B90" w:rsidP="000F5492">
      <w:pPr>
        <w:spacing w:after="0" w:line="240" w:lineRule="auto"/>
        <w:rPr>
          <w:rFonts w:asciiTheme="minorHAnsi" w:hAnsiTheme="minorHAnsi"/>
          <w:lang w:val="en-US"/>
        </w:rPr>
      </w:pPr>
      <w:r>
        <w:rPr>
          <w:rFonts w:asciiTheme="minorHAnsi" w:hAnsiTheme="minorHAnsi"/>
          <w:lang w:val="en-US"/>
        </w:rPr>
        <w:t xml:space="preserve">In order to </w:t>
      </w:r>
      <w:r w:rsidR="00B63907">
        <w:rPr>
          <w:rFonts w:asciiTheme="minorHAnsi" w:hAnsiTheme="minorHAnsi"/>
          <w:lang w:val="en-US"/>
        </w:rPr>
        <w:t>identify the importance of the</w:t>
      </w:r>
      <w:r>
        <w:rPr>
          <w:rFonts w:asciiTheme="minorHAnsi" w:hAnsiTheme="minorHAnsi"/>
          <w:lang w:val="en-US"/>
        </w:rPr>
        <w:t xml:space="preserve"> commodities </w:t>
      </w:r>
      <w:r w:rsidR="00B63907">
        <w:rPr>
          <w:rFonts w:asciiTheme="minorHAnsi" w:hAnsiTheme="minorHAnsi"/>
          <w:lang w:val="en-US"/>
        </w:rPr>
        <w:t xml:space="preserve">in diets </w:t>
      </w:r>
      <w:r>
        <w:rPr>
          <w:rFonts w:asciiTheme="minorHAnsi" w:hAnsiTheme="minorHAnsi"/>
          <w:lang w:val="en-US"/>
        </w:rPr>
        <w:t xml:space="preserve">and </w:t>
      </w:r>
      <w:r w:rsidR="00B63907">
        <w:rPr>
          <w:rFonts w:asciiTheme="minorHAnsi" w:hAnsiTheme="minorHAnsi"/>
          <w:lang w:val="en-US"/>
        </w:rPr>
        <w:t xml:space="preserve">in </w:t>
      </w:r>
      <w:r>
        <w:rPr>
          <w:rFonts w:asciiTheme="minorHAnsi" w:hAnsiTheme="minorHAnsi"/>
          <w:lang w:val="en-US"/>
        </w:rPr>
        <w:t>key countries</w:t>
      </w:r>
      <w:r w:rsidR="00B63907">
        <w:rPr>
          <w:rFonts w:asciiTheme="minorHAnsi" w:hAnsiTheme="minorHAnsi"/>
          <w:lang w:val="en-US"/>
        </w:rPr>
        <w:t>,</w:t>
      </w:r>
      <w:r>
        <w:rPr>
          <w:rFonts w:asciiTheme="minorHAnsi" w:hAnsiTheme="minorHAnsi"/>
          <w:lang w:val="en-US"/>
        </w:rPr>
        <w:t xml:space="preserve"> data on </w:t>
      </w:r>
      <w:r w:rsidR="00DE68DD" w:rsidRPr="00A36993">
        <w:rPr>
          <w:rFonts w:asciiTheme="minorHAnsi" w:hAnsiTheme="minorHAnsi"/>
          <w:i/>
          <w:lang w:val="en-US"/>
        </w:rPr>
        <w:t>food supply</w:t>
      </w:r>
      <w:r w:rsidR="00DE68DD">
        <w:rPr>
          <w:rFonts w:asciiTheme="minorHAnsi" w:hAnsiTheme="minorHAnsi"/>
          <w:lang w:val="en-US"/>
        </w:rPr>
        <w:t xml:space="preserve"> (kcal/capita/day), </w:t>
      </w:r>
      <w:r w:rsidR="00DE68DD" w:rsidRPr="00A36993">
        <w:rPr>
          <w:rFonts w:asciiTheme="minorHAnsi" w:hAnsiTheme="minorHAnsi"/>
          <w:i/>
          <w:lang w:val="en-US"/>
        </w:rPr>
        <w:t>protein supply quantity</w:t>
      </w:r>
      <w:r w:rsidR="00DE68DD">
        <w:rPr>
          <w:rFonts w:asciiTheme="minorHAnsi" w:hAnsiTheme="minorHAnsi"/>
          <w:lang w:val="en-US"/>
        </w:rPr>
        <w:t xml:space="preserve"> (g/capita/day) and </w:t>
      </w:r>
      <w:r w:rsidR="00DE68DD" w:rsidRPr="00A36993">
        <w:rPr>
          <w:rFonts w:asciiTheme="minorHAnsi" w:hAnsiTheme="minorHAnsi"/>
          <w:i/>
          <w:lang w:val="en-US"/>
        </w:rPr>
        <w:t>fat supply quantity</w:t>
      </w:r>
      <w:r w:rsidR="00DE68DD">
        <w:rPr>
          <w:rFonts w:asciiTheme="minorHAnsi" w:hAnsiTheme="minorHAnsi"/>
          <w:lang w:val="en-US"/>
        </w:rPr>
        <w:t xml:space="preserve"> (g/capita/day)</w:t>
      </w:r>
      <w:r w:rsidR="00354583">
        <w:rPr>
          <w:rFonts w:asciiTheme="minorHAnsi" w:hAnsiTheme="minorHAnsi"/>
          <w:lang w:val="en-US"/>
        </w:rPr>
        <w:t xml:space="preserve"> </w:t>
      </w:r>
      <w:r>
        <w:rPr>
          <w:rFonts w:asciiTheme="minorHAnsi" w:hAnsiTheme="minorHAnsi"/>
          <w:lang w:val="en-US"/>
        </w:rPr>
        <w:t xml:space="preserve">have been downloaded from the FAOSTAT for the following </w:t>
      </w:r>
      <w:r w:rsidR="00354583">
        <w:rPr>
          <w:rFonts w:asciiTheme="minorHAnsi" w:hAnsiTheme="minorHAnsi"/>
          <w:lang w:val="en-US"/>
        </w:rPr>
        <w:t xml:space="preserve">crops: cassava, millet, maize, oats, rice milled, rice paddy, sorghum, soybean and wheat. For each country, </w:t>
      </w:r>
      <w:proofErr w:type="gramStart"/>
      <w:r w:rsidR="00354583">
        <w:rPr>
          <w:rFonts w:asciiTheme="minorHAnsi" w:hAnsiTheme="minorHAnsi"/>
          <w:lang w:val="en-US"/>
        </w:rPr>
        <w:t>the</w:t>
      </w:r>
      <w:proofErr w:type="gramEnd"/>
      <w:r w:rsidR="00354583">
        <w:rPr>
          <w:rFonts w:asciiTheme="minorHAnsi" w:hAnsiTheme="minorHAnsi"/>
          <w:lang w:val="en-US"/>
        </w:rPr>
        <w:t xml:space="preserve"> commodity supply on total food supply has been calculated, </w:t>
      </w:r>
      <w:r w:rsidR="00AF4AE6">
        <w:rPr>
          <w:rFonts w:asciiTheme="minorHAnsi" w:hAnsiTheme="minorHAnsi"/>
          <w:lang w:val="en-US"/>
        </w:rPr>
        <w:t xml:space="preserve">and </w:t>
      </w:r>
      <w:r w:rsidR="00354583">
        <w:rPr>
          <w:rFonts w:asciiTheme="minorHAnsi" w:hAnsiTheme="minorHAnsi"/>
          <w:lang w:val="en-US"/>
        </w:rPr>
        <w:t xml:space="preserve">the average for the last three available years (2007-2009) has been considered to rank results </w:t>
      </w:r>
      <w:r w:rsidR="001A19C8">
        <w:rPr>
          <w:rFonts w:asciiTheme="minorHAnsi" w:hAnsiTheme="minorHAnsi"/>
          <w:lang w:val="en-US"/>
        </w:rPr>
        <w:t xml:space="preserve">and </w:t>
      </w:r>
      <w:r w:rsidR="00AF4AE6">
        <w:rPr>
          <w:rFonts w:asciiTheme="minorHAnsi" w:hAnsiTheme="minorHAnsi"/>
          <w:lang w:val="en-US"/>
        </w:rPr>
        <w:t>identify where single commodities have a higher impact on total food supply</w:t>
      </w:r>
      <w:r w:rsidR="00354583">
        <w:rPr>
          <w:rFonts w:asciiTheme="minorHAnsi" w:hAnsiTheme="minorHAnsi"/>
          <w:lang w:val="en-US"/>
        </w:rPr>
        <w:t xml:space="preserve">. </w:t>
      </w:r>
    </w:p>
    <w:p w:rsidR="004D6FBA" w:rsidRPr="004D6FBA" w:rsidRDefault="004D6FBA" w:rsidP="004D6FBA">
      <w:pPr>
        <w:spacing w:after="0" w:line="240" w:lineRule="auto"/>
        <w:rPr>
          <w:rFonts w:asciiTheme="minorHAnsi" w:hAnsiTheme="minorHAnsi"/>
          <w:lang w:val="en-US"/>
        </w:rPr>
      </w:pPr>
    </w:p>
    <w:p w:rsidR="004D6FBA" w:rsidRPr="004D6FBA" w:rsidRDefault="004D6FBA" w:rsidP="004D6FBA">
      <w:pPr>
        <w:spacing w:after="0" w:line="240" w:lineRule="auto"/>
        <w:jc w:val="left"/>
        <w:rPr>
          <w:rFonts w:asciiTheme="minorHAnsi" w:hAnsiTheme="minorHAnsi"/>
          <w:szCs w:val="24"/>
        </w:rPr>
      </w:pPr>
      <w:r w:rsidRPr="004D6FBA">
        <w:rPr>
          <w:rFonts w:asciiTheme="minorHAnsi" w:hAnsiTheme="minorHAnsi"/>
          <w:szCs w:val="24"/>
        </w:rPr>
        <w:t xml:space="preserve">As no existing material to work on is available, the hugest part of this work is to design pilot tests for countries. </w:t>
      </w:r>
    </w:p>
    <w:p w:rsidR="004D6FBA" w:rsidRDefault="004D6FBA" w:rsidP="004D6FBA">
      <w:pPr>
        <w:spacing w:after="0" w:line="240" w:lineRule="auto"/>
        <w:rPr>
          <w:rFonts w:asciiTheme="minorHAnsi" w:hAnsiTheme="minorHAnsi"/>
          <w:szCs w:val="24"/>
        </w:rPr>
      </w:pPr>
    </w:p>
    <w:p w:rsidR="004D6FBA" w:rsidRPr="004D6FBA" w:rsidRDefault="004D6FBA" w:rsidP="004D6FBA">
      <w:pPr>
        <w:spacing w:after="0" w:line="240" w:lineRule="auto"/>
        <w:rPr>
          <w:rFonts w:asciiTheme="minorHAnsi" w:hAnsiTheme="minorHAnsi"/>
          <w:szCs w:val="24"/>
        </w:rPr>
      </w:pPr>
      <w:r w:rsidRPr="004D6FBA">
        <w:rPr>
          <w:rFonts w:asciiTheme="minorHAnsi" w:hAnsiTheme="minorHAnsi"/>
          <w:szCs w:val="24"/>
        </w:rPr>
        <w:t xml:space="preserve">We </w:t>
      </w:r>
      <w:r>
        <w:rPr>
          <w:rFonts w:asciiTheme="minorHAnsi" w:hAnsiTheme="minorHAnsi"/>
          <w:szCs w:val="24"/>
        </w:rPr>
        <w:t xml:space="preserve">have </w:t>
      </w:r>
      <w:r w:rsidRPr="004D6FBA">
        <w:rPr>
          <w:rFonts w:asciiTheme="minorHAnsi" w:hAnsiTheme="minorHAnsi"/>
          <w:szCs w:val="24"/>
        </w:rPr>
        <w:t>identif</w:t>
      </w:r>
      <w:r w:rsidR="0047528C">
        <w:rPr>
          <w:rFonts w:asciiTheme="minorHAnsi" w:hAnsiTheme="minorHAnsi"/>
          <w:szCs w:val="24"/>
        </w:rPr>
        <w:t>ied</w:t>
      </w:r>
      <w:r w:rsidRPr="004D6FBA">
        <w:rPr>
          <w:rFonts w:asciiTheme="minorHAnsi" w:hAnsiTheme="minorHAnsi"/>
          <w:szCs w:val="24"/>
        </w:rPr>
        <w:t xml:space="preserve"> </w:t>
      </w:r>
      <w:r w:rsidRPr="004D6FBA">
        <w:rPr>
          <w:rFonts w:asciiTheme="minorHAnsi" w:hAnsiTheme="minorHAnsi"/>
          <w:b/>
          <w:bCs/>
          <w:szCs w:val="24"/>
        </w:rPr>
        <w:t>3 commodities</w:t>
      </w:r>
      <w:r w:rsidRPr="004D6FBA">
        <w:rPr>
          <w:rFonts w:asciiTheme="minorHAnsi" w:hAnsiTheme="minorHAnsi"/>
          <w:szCs w:val="24"/>
        </w:rPr>
        <w:t xml:space="preserve"> relevant for food security in </w:t>
      </w:r>
      <w:r w:rsidRPr="004D6FBA">
        <w:rPr>
          <w:rFonts w:asciiTheme="minorHAnsi" w:hAnsiTheme="minorHAnsi"/>
          <w:b/>
          <w:bCs/>
          <w:szCs w:val="24"/>
        </w:rPr>
        <w:t>3 developing areas</w:t>
      </w:r>
      <w:r w:rsidRPr="004D6FBA">
        <w:rPr>
          <w:rFonts w:asciiTheme="minorHAnsi" w:hAnsiTheme="minorHAnsi"/>
          <w:szCs w:val="24"/>
        </w:rPr>
        <w:t xml:space="preserve">: </w:t>
      </w:r>
      <w:r w:rsidRPr="004D6FBA">
        <w:rPr>
          <w:rFonts w:asciiTheme="minorHAnsi" w:hAnsiTheme="minorHAnsi"/>
          <w:b/>
          <w:bCs/>
          <w:szCs w:val="24"/>
        </w:rPr>
        <w:t>West Africa</w:t>
      </w:r>
      <w:r w:rsidRPr="004D6FBA">
        <w:rPr>
          <w:rFonts w:asciiTheme="minorHAnsi" w:hAnsiTheme="minorHAnsi"/>
          <w:szCs w:val="24"/>
        </w:rPr>
        <w:t xml:space="preserve">, </w:t>
      </w:r>
      <w:r w:rsidRPr="004D6FBA">
        <w:rPr>
          <w:rFonts w:asciiTheme="minorHAnsi" w:hAnsiTheme="minorHAnsi"/>
          <w:b/>
          <w:bCs/>
          <w:szCs w:val="24"/>
        </w:rPr>
        <w:t xml:space="preserve">Latin America </w:t>
      </w:r>
      <w:r w:rsidRPr="004D6FBA">
        <w:rPr>
          <w:rFonts w:asciiTheme="minorHAnsi" w:hAnsiTheme="minorHAnsi"/>
          <w:szCs w:val="24"/>
        </w:rPr>
        <w:t>and</w:t>
      </w:r>
      <w:r w:rsidRPr="004D6FBA">
        <w:rPr>
          <w:rFonts w:asciiTheme="minorHAnsi" w:hAnsiTheme="minorHAnsi"/>
          <w:b/>
          <w:bCs/>
          <w:szCs w:val="24"/>
        </w:rPr>
        <w:t xml:space="preserve"> Asia</w:t>
      </w:r>
      <w:r w:rsidRPr="004D6FBA">
        <w:rPr>
          <w:rFonts w:asciiTheme="minorHAnsi" w:hAnsiTheme="minorHAnsi"/>
          <w:szCs w:val="24"/>
        </w:rPr>
        <w:t>.</w:t>
      </w:r>
    </w:p>
    <w:p w:rsidR="004D6FBA" w:rsidRDefault="004D6FBA" w:rsidP="004D6FBA">
      <w:pPr>
        <w:spacing w:after="0" w:line="240" w:lineRule="auto"/>
        <w:rPr>
          <w:rFonts w:asciiTheme="minorHAnsi" w:hAnsiTheme="minorHAnsi"/>
          <w:szCs w:val="24"/>
        </w:rPr>
      </w:pPr>
    </w:p>
    <w:p w:rsidR="004D6FBA" w:rsidRDefault="00C53797" w:rsidP="004D6FBA">
      <w:pPr>
        <w:spacing w:after="0" w:line="240" w:lineRule="auto"/>
        <w:rPr>
          <w:rFonts w:asciiTheme="minorHAnsi" w:hAnsiTheme="minorHAnsi"/>
          <w:szCs w:val="24"/>
        </w:rPr>
      </w:pPr>
      <w:bookmarkStart w:id="0" w:name="_GoBack"/>
      <w:bookmarkEnd w:id="0"/>
      <w:r w:rsidRPr="00C53797">
        <w:rPr>
          <w:rFonts w:asciiTheme="minorHAnsi" w:hAnsiTheme="minorHAnsi"/>
          <w:szCs w:val="24"/>
        </w:rPr>
        <w:lastRenderedPageBreak/>
        <w:t>Information needed to design a</w:t>
      </w:r>
      <w:r>
        <w:rPr>
          <w:rFonts w:asciiTheme="minorHAnsi" w:hAnsiTheme="minorHAnsi"/>
          <w:b/>
          <w:i/>
          <w:szCs w:val="24"/>
        </w:rPr>
        <w:t xml:space="preserve"> </w:t>
      </w:r>
      <w:r>
        <w:rPr>
          <w:rFonts w:asciiTheme="minorHAnsi" w:hAnsiTheme="minorHAnsi"/>
          <w:szCs w:val="24"/>
        </w:rPr>
        <w:t>p</w:t>
      </w:r>
      <w:r w:rsidR="004D6FBA" w:rsidRPr="00C53797">
        <w:rPr>
          <w:rFonts w:asciiTheme="minorHAnsi" w:hAnsiTheme="minorHAnsi"/>
          <w:szCs w:val="24"/>
        </w:rPr>
        <w:t>ilot survey</w:t>
      </w:r>
      <w:r w:rsidR="004D6FBA" w:rsidRPr="004D6FBA">
        <w:rPr>
          <w:rFonts w:asciiTheme="minorHAnsi" w:hAnsiTheme="minorHAnsi"/>
          <w:szCs w:val="24"/>
        </w:rPr>
        <w:t xml:space="preserve"> </w:t>
      </w:r>
      <w:r w:rsidR="004D6FBA">
        <w:rPr>
          <w:rFonts w:asciiTheme="minorHAnsi" w:hAnsiTheme="minorHAnsi"/>
          <w:szCs w:val="24"/>
        </w:rPr>
        <w:t xml:space="preserve">has been </w:t>
      </w:r>
      <w:r>
        <w:rPr>
          <w:rFonts w:asciiTheme="minorHAnsi" w:hAnsiTheme="minorHAnsi"/>
          <w:szCs w:val="24"/>
        </w:rPr>
        <w:t>collected</w:t>
      </w:r>
      <w:r w:rsidR="004D6FBA" w:rsidRPr="004D6FBA">
        <w:rPr>
          <w:rFonts w:asciiTheme="minorHAnsi" w:hAnsiTheme="minorHAnsi"/>
          <w:szCs w:val="24"/>
        </w:rPr>
        <w:t xml:space="preserve"> to get information on:</w:t>
      </w:r>
    </w:p>
    <w:p w:rsidR="00C53797" w:rsidRPr="004D6FBA" w:rsidRDefault="00C53797" w:rsidP="004D6FBA">
      <w:pPr>
        <w:spacing w:after="0" w:line="240" w:lineRule="auto"/>
        <w:rPr>
          <w:rFonts w:asciiTheme="minorHAnsi" w:hAnsiTheme="minorHAnsi"/>
          <w:szCs w:val="24"/>
        </w:rPr>
      </w:pPr>
    </w:p>
    <w:p w:rsidR="004D6FBA" w:rsidRPr="004D6FBA" w:rsidRDefault="004D6FBA" w:rsidP="004D6FBA">
      <w:pPr>
        <w:pStyle w:val="ListParagraph"/>
        <w:numPr>
          <w:ilvl w:val="0"/>
          <w:numId w:val="3"/>
        </w:numPr>
        <w:spacing w:after="0" w:line="240" w:lineRule="auto"/>
        <w:contextualSpacing w:val="0"/>
        <w:jc w:val="left"/>
        <w:rPr>
          <w:rFonts w:asciiTheme="minorHAnsi" w:hAnsiTheme="minorHAnsi"/>
          <w:szCs w:val="24"/>
        </w:rPr>
      </w:pPr>
      <w:r w:rsidRPr="004D6FBA">
        <w:rPr>
          <w:rFonts w:asciiTheme="minorHAnsi" w:hAnsiTheme="minorHAnsi"/>
          <w:szCs w:val="24"/>
        </w:rPr>
        <w:t>Commodity physical description, commodity species (to get information on nutritional aspects);</w:t>
      </w:r>
    </w:p>
    <w:p w:rsidR="004D6FBA" w:rsidRPr="004D6FBA" w:rsidRDefault="004D6FBA" w:rsidP="004D6FBA">
      <w:pPr>
        <w:pStyle w:val="ListParagraph"/>
        <w:numPr>
          <w:ilvl w:val="0"/>
          <w:numId w:val="3"/>
        </w:numPr>
        <w:spacing w:after="0" w:line="240" w:lineRule="auto"/>
        <w:contextualSpacing w:val="0"/>
        <w:jc w:val="left"/>
        <w:rPr>
          <w:rFonts w:asciiTheme="minorHAnsi" w:hAnsiTheme="minorHAnsi"/>
          <w:szCs w:val="24"/>
        </w:rPr>
      </w:pPr>
      <w:r w:rsidRPr="004D6FBA">
        <w:rPr>
          <w:rFonts w:asciiTheme="minorHAnsi" w:hAnsiTheme="minorHAnsi"/>
          <w:szCs w:val="24"/>
        </w:rPr>
        <w:t>Commodity production;</w:t>
      </w:r>
    </w:p>
    <w:p w:rsidR="004D6FBA" w:rsidRPr="004D6FBA" w:rsidRDefault="004D6FBA" w:rsidP="004D6FBA">
      <w:pPr>
        <w:pStyle w:val="ListParagraph"/>
        <w:numPr>
          <w:ilvl w:val="0"/>
          <w:numId w:val="3"/>
        </w:numPr>
        <w:spacing w:after="0" w:line="240" w:lineRule="auto"/>
        <w:contextualSpacing w:val="0"/>
        <w:jc w:val="left"/>
        <w:rPr>
          <w:rFonts w:asciiTheme="minorHAnsi" w:hAnsiTheme="minorHAnsi"/>
          <w:szCs w:val="24"/>
        </w:rPr>
      </w:pPr>
      <w:r w:rsidRPr="004D6FBA">
        <w:rPr>
          <w:rFonts w:asciiTheme="minorHAnsi" w:hAnsiTheme="minorHAnsi"/>
          <w:szCs w:val="24"/>
        </w:rPr>
        <w:t>Commodity utilization;</w:t>
      </w:r>
    </w:p>
    <w:p w:rsidR="004D6FBA" w:rsidRPr="004D6FBA" w:rsidRDefault="004D6FBA" w:rsidP="004D6FBA">
      <w:pPr>
        <w:pStyle w:val="ListParagraph"/>
        <w:numPr>
          <w:ilvl w:val="0"/>
          <w:numId w:val="3"/>
        </w:numPr>
        <w:spacing w:after="0" w:line="240" w:lineRule="auto"/>
        <w:contextualSpacing w:val="0"/>
        <w:jc w:val="left"/>
        <w:rPr>
          <w:rFonts w:asciiTheme="minorHAnsi" w:hAnsiTheme="minorHAnsi"/>
          <w:szCs w:val="24"/>
        </w:rPr>
      </w:pPr>
      <w:r w:rsidRPr="004D6FBA">
        <w:rPr>
          <w:rFonts w:asciiTheme="minorHAnsi" w:hAnsiTheme="minorHAnsi"/>
          <w:szCs w:val="24"/>
        </w:rPr>
        <w:t>Commodity transformation methods (traditional vs industrial);</w:t>
      </w:r>
    </w:p>
    <w:p w:rsidR="004D6FBA" w:rsidRPr="004D6FBA" w:rsidRDefault="004D6FBA" w:rsidP="004D6FBA">
      <w:pPr>
        <w:pStyle w:val="ListParagraph"/>
        <w:numPr>
          <w:ilvl w:val="0"/>
          <w:numId w:val="3"/>
        </w:numPr>
        <w:spacing w:after="0" w:line="240" w:lineRule="auto"/>
        <w:contextualSpacing w:val="0"/>
        <w:jc w:val="left"/>
        <w:rPr>
          <w:rFonts w:asciiTheme="minorHAnsi" w:hAnsiTheme="minorHAnsi"/>
          <w:szCs w:val="24"/>
        </w:rPr>
      </w:pPr>
      <w:r w:rsidRPr="004D6FBA">
        <w:rPr>
          <w:rFonts w:asciiTheme="minorHAnsi" w:hAnsiTheme="minorHAnsi"/>
          <w:szCs w:val="24"/>
        </w:rPr>
        <w:t>Commodity transformation methods focused on processed food of the commodity tree (e.g. for millet: flour, bran, non alcoholic beverages, beer, alcoholic beverages, infant food, etc.);</w:t>
      </w:r>
    </w:p>
    <w:p w:rsidR="004D6FBA" w:rsidRPr="004D6FBA" w:rsidRDefault="004D6FBA" w:rsidP="004D6FBA">
      <w:pPr>
        <w:pStyle w:val="ListParagraph"/>
        <w:numPr>
          <w:ilvl w:val="0"/>
          <w:numId w:val="3"/>
        </w:numPr>
        <w:spacing w:after="0" w:line="240" w:lineRule="auto"/>
        <w:contextualSpacing w:val="0"/>
        <w:jc w:val="left"/>
        <w:rPr>
          <w:rFonts w:asciiTheme="minorHAnsi" w:hAnsiTheme="minorHAnsi"/>
          <w:szCs w:val="24"/>
        </w:rPr>
      </w:pPr>
      <w:r w:rsidRPr="004D6FBA">
        <w:rPr>
          <w:rFonts w:asciiTheme="minorHAnsi" w:hAnsiTheme="minorHAnsi"/>
          <w:szCs w:val="24"/>
        </w:rPr>
        <w:t>Commodity market (who is the final subject that use the commodity).</w:t>
      </w:r>
    </w:p>
    <w:p w:rsidR="004D6FBA" w:rsidRPr="004D6FBA" w:rsidRDefault="004D6FBA" w:rsidP="004D6FBA">
      <w:pPr>
        <w:spacing w:after="0" w:line="240" w:lineRule="auto"/>
        <w:rPr>
          <w:rFonts w:asciiTheme="minorHAnsi" w:hAnsiTheme="minorHAnsi"/>
          <w:szCs w:val="24"/>
        </w:rPr>
      </w:pPr>
    </w:p>
    <w:p w:rsidR="004D6FBA" w:rsidRPr="004D6FBA" w:rsidRDefault="004D6FBA" w:rsidP="004D6FBA">
      <w:pPr>
        <w:spacing w:after="0" w:line="240" w:lineRule="auto"/>
        <w:jc w:val="left"/>
        <w:rPr>
          <w:rFonts w:asciiTheme="minorHAnsi" w:hAnsiTheme="minorHAnsi"/>
          <w:szCs w:val="24"/>
        </w:rPr>
      </w:pPr>
      <w:r w:rsidRPr="00752962">
        <w:rPr>
          <w:rFonts w:asciiTheme="minorHAnsi" w:hAnsiTheme="minorHAnsi"/>
          <w:szCs w:val="24"/>
        </w:rPr>
        <w:t xml:space="preserve">In order to identify the </w:t>
      </w:r>
      <w:r w:rsidRPr="00752962">
        <w:rPr>
          <w:rFonts w:asciiTheme="minorHAnsi" w:hAnsiTheme="minorHAnsi"/>
          <w:bCs/>
          <w:szCs w:val="24"/>
        </w:rPr>
        <w:t>key commodities and the key countries</w:t>
      </w:r>
      <w:r w:rsidRPr="00752962">
        <w:rPr>
          <w:rFonts w:asciiTheme="minorHAnsi" w:hAnsiTheme="minorHAnsi"/>
          <w:szCs w:val="24"/>
        </w:rPr>
        <w:t xml:space="preserve">, data on </w:t>
      </w:r>
      <w:r w:rsidRPr="00752962">
        <w:rPr>
          <w:rFonts w:asciiTheme="minorHAnsi" w:hAnsiTheme="minorHAnsi"/>
          <w:i/>
          <w:iCs/>
          <w:szCs w:val="24"/>
        </w:rPr>
        <w:t>commodity</w:t>
      </w:r>
      <w:r w:rsidRPr="004D6FBA">
        <w:rPr>
          <w:rFonts w:asciiTheme="minorHAnsi" w:hAnsiTheme="minorHAnsi"/>
          <w:i/>
          <w:iCs/>
          <w:szCs w:val="24"/>
        </w:rPr>
        <w:t xml:space="preserve"> supply/total food supply</w:t>
      </w:r>
      <w:r w:rsidRPr="004D6FBA">
        <w:rPr>
          <w:rFonts w:asciiTheme="minorHAnsi" w:hAnsiTheme="minorHAnsi"/>
          <w:szCs w:val="24"/>
        </w:rPr>
        <w:t xml:space="preserve"> have been analysed. </w:t>
      </w:r>
    </w:p>
    <w:p w:rsidR="004D6FBA" w:rsidRPr="004D6FBA" w:rsidRDefault="004D6FBA" w:rsidP="004D6FBA">
      <w:pPr>
        <w:spacing w:after="0" w:line="240" w:lineRule="auto"/>
        <w:rPr>
          <w:rFonts w:asciiTheme="minorHAnsi" w:hAnsiTheme="minorHAnsi"/>
          <w:szCs w:val="24"/>
        </w:rPr>
      </w:pPr>
    </w:p>
    <w:p w:rsidR="004D6FBA" w:rsidRPr="004D6FBA" w:rsidRDefault="004D6FBA" w:rsidP="004D6FBA">
      <w:pPr>
        <w:spacing w:after="0" w:line="240" w:lineRule="auto"/>
        <w:rPr>
          <w:rFonts w:asciiTheme="minorHAnsi" w:hAnsiTheme="minorHAnsi"/>
          <w:szCs w:val="24"/>
        </w:rPr>
      </w:pPr>
      <w:r w:rsidRPr="004D6FBA">
        <w:rPr>
          <w:rFonts w:asciiTheme="minorHAnsi" w:hAnsiTheme="minorHAnsi"/>
          <w:szCs w:val="24"/>
        </w:rPr>
        <w:t xml:space="preserve">For </w:t>
      </w:r>
      <w:r w:rsidRPr="004D6FBA">
        <w:rPr>
          <w:rFonts w:asciiTheme="minorHAnsi" w:hAnsiTheme="minorHAnsi"/>
          <w:b/>
          <w:bCs/>
          <w:szCs w:val="24"/>
        </w:rPr>
        <w:t>West Africa</w:t>
      </w:r>
      <w:r w:rsidRPr="004D6FBA">
        <w:rPr>
          <w:rFonts w:asciiTheme="minorHAnsi" w:hAnsiTheme="minorHAnsi"/>
          <w:szCs w:val="24"/>
        </w:rPr>
        <w:t xml:space="preserve"> the commodity selected is </w:t>
      </w:r>
      <w:r w:rsidRPr="004D6FBA">
        <w:rPr>
          <w:rFonts w:asciiTheme="minorHAnsi" w:hAnsiTheme="minorHAnsi"/>
          <w:b/>
          <w:bCs/>
          <w:szCs w:val="24"/>
        </w:rPr>
        <w:t xml:space="preserve">millet. </w:t>
      </w:r>
      <w:r w:rsidRPr="004D6FBA">
        <w:rPr>
          <w:rFonts w:asciiTheme="minorHAnsi" w:hAnsiTheme="minorHAnsi"/>
          <w:szCs w:val="24"/>
        </w:rPr>
        <w:t xml:space="preserve"> Countries proposed to conduct the pilot test are: </w:t>
      </w:r>
    </w:p>
    <w:p w:rsidR="004D6FBA" w:rsidRPr="00752962" w:rsidRDefault="004D6FBA" w:rsidP="004D6FBA">
      <w:pPr>
        <w:pStyle w:val="ListParagraph"/>
        <w:numPr>
          <w:ilvl w:val="0"/>
          <w:numId w:val="4"/>
        </w:numPr>
        <w:spacing w:after="0" w:line="240" w:lineRule="auto"/>
        <w:contextualSpacing w:val="0"/>
        <w:jc w:val="left"/>
        <w:rPr>
          <w:rFonts w:asciiTheme="minorHAnsi" w:hAnsiTheme="minorHAnsi"/>
          <w:szCs w:val="24"/>
        </w:rPr>
      </w:pPr>
      <w:r w:rsidRPr="00752962">
        <w:rPr>
          <w:rFonts w:asciiTheme="minorHAnsi" w:hAnsiTheme="minorHAnsi"/>
          <w:bCs/>
          <w:szCs w:val="24"/>
        </w:rPr>
        <w:t>Niger</w:t>
      </w:r>
      <w:r w:rsidRPr="00752962">
        <w:rPr>
          <w:rFonts w:asciiTheme="minorHAnsi" w:hAnsiTheme="minorHAnsi"/>
          <w:szCs w:val="24"/>
        </w:rPr>
        <w:t xml:space="preserve"> (millet represents 41.65% of total food supply), </w:t>
      </w:r>
    </w:p>
    <w:p w:rsidR="004D6FBA" w:rsidRPr="00752962" w:rsidRDefault="004D6FBA" w:rsidP="004D6FBA">
      <w:pPr>
        <w:pStyle w:val="ListParagraph"/>
        <w:numPr>
          <w:ilvl w:val="0"/>
          <w:numId w:val="4"/>
        </w:numPr>
        <w:spacing w:after="0" w:line="240" w:lineRule="auto"/>
        <w:contextualSpacing w:val="0"/>
        <w:jc w:val="left"/>
        <w:rPr>
          <w:rFonts w:asciiTheme="minorHAnsi" w:hAnsiTheme="minorHAnsi"/>
          <w:szCs w:val="24"/>
        </w:rPr>
      </w:pPr>
      <w:r w:rsidRPr="00752962">
        <w:rPr>
          <w:rFonts w:asciiTheme="minorHAnsi" w:hAnsiTheme="minorHAnsi"/>
          <w:bCs/>
          <w:szCs w:val="24"/>
        </w:rPr>
        <w:t>Burkina Faso</w:t>
      </w:r>
      <w:r w:rsidRPr="00752962">
        <w:rPr>
          <w:rFonts w:asciiTheme="minorHAnsi" w:hAnsiTheme="minorHAnsi"/>
          <w:szCs w:val="24"/>
        </w:rPr>
        <w:t xml:space="preserve"> (millet represents 19.92% of total food supply) and </w:t>
      </w:r>
    </w:p>
    <w:p w:rsidR="004D6FBA" w:rsidRPr="00752962" w:rsidRDefault="004D6FBA" w:rsidP="004D6FBA">
      <w:pPr>
        <w:pStyle w:val="ListParagraph"/>
        <w:numPr>
          <w:ilvl w:val="0"/>
          <w:numId w:val="4"/>
        </w:numPr>
        <w:spacing w:after="0" w:line="240" w:lineRule="auto"/>
        <w:contextualSpacing w:val="0"/>
        <w:jc w:val="left"/>
        <w:rPr>
          <w:rFonts w:asciiTheme="minorHAnsi" w:hAnsiTheme="minorHAnsi"/>
          <w:szCs w:val="24"/>
        </w:rPr>
      </w:pPr>
      <w:r w:rsidRPr="00752962">
        <w:rPr>
          <w:rFonts w:asciiTheme="minorHAnsi" w:hAnsiTheme="minorHAnsi"/>
          <w:bCs/>
          <w:szCs w:val="24"/>
        </w:rPr>
        <w:t xml:space="preserve">Mali </w:t>
      </w:r>
      <w:r w:rsidRPr="00752962">
        <w:rPr>
          <w:rFonts w:asciiTheme="minorHAnsi" w:hAnsiTheme="minorHAnsi"/>
          <w:szCs w:val="24"/>
        </w:rPr>
        <w:t>(millet represents 19.66% of total food supply).</w:t>
      </w:r>
    </w:p>
    <w:p w:rsidR="004D6FBA" w:rsidRPr="00752962" w:rsidRDefault="004D6FBA" w:rsidP="004D6FBA">
      <w:pPr>
        <w:spacing w:after="0" w:line="240" w:lineRule="auto"/>
        <w:rPr>
          <w:rFonts w:asciiTheme="minorHAnsi" w:hAnsiTheme="minorHAnsi"/>
          <w:szCs w:val="24"/>
        </w:rPr>
      </w:pPr>
    </w:p>
    <w:p w:rsidR="004D6FBA" w:rsidRPr="004D6FBA" w:rsidRDefault="004D6FBA" w:rsidP="004D6FBA">
      <w:pPr>
        <w:spacing w:after="0" w:line="240" w:lineRule="auto"/>
        <w:rPr>
          <w:rFonts w:asciiTheme="minorHAnsi" w:hAnsiTheme="minorHAnsi"/>
          <w:szCs w:val="24"/>
        </w:rPr>
      </w:pPr>
      <w:r w:rsidRPr="004D6FBA">
        <w:rPr>
          <w:rFonts w:asciiTheme="minorHAnsi" w:hAnsiTheme="minorHAnsi"/>
          <w:szCs w:val="24"/>
        </w:rPr>
        <w:t xml:space="preserve">For </w:t>
      </w:r>
      <w:r w:rsidRPr="004D6FBA">
        <w:rPr>
          <w:rFonts w:asciiTheme="minorHAnsi" w:hAnsiTheme="minorHAnsi"/>
          <w:b/>
          <w:bCs/>
          <w:szCs w:val="24"/>
        </w:rPr>
        <w:t>Latin America</w:t>
      </w:r>
      <w:r w:rsidRPr="004D6FBA">
        <w:rPr>
          <w:rFonts w:asciiTheme="minorHAnsi" w:hAnsiTheme="minorHAnsi"/>
          <w:szCs w:val="24"/>
        </w:rPr>
        <w:t xml:space="preserve"> the commodity selected is </w:t>
      </w:r>
      <w:r w:rsidRPr="004D6FBA">
        <w:rPr>
          <w:rFonts w:asciiTheme="minorHAnsi" w:hAnsiTheme="minorHAnsi"/>
          <w:b/>
          <w:bCs/>
          <w:szCs w:val="24"/>
        </w:rPr>
        <w:t xml:space="preserve">maize. </w:t>
      </w:r>
      <w:r w:rsidRPr="004D6FBA">
        <w:rPr>
          <w:rFonts w:asciiTheme="minorHAnsi" w:hAnsiTheme="minorHAnsi"/>
          <w:szCs w:val="24"/>
        </w:rPr>
        <w:t xml:space="preserve"> Countries proposed to conduct the pilot test are: </w:t>
      </w:r>
    </w:p>
    <w:p w:rsidR="004D6FBA" w:rsidRPr="00752962" w:rsidRDefault="004D6FBA" w:rsidP="004D6FBA">
      <w:pPr>
        <w:pStyle w:val="ListParagraph"/>
        <w:numPr>
          <w:ilvl w:val="0"/>
          <w:numId w:val="5"/>
        </w:numPr>
        <w:spacing w:after="0" w:line="240" w:lineRule="auto"/>
        <w:contextualSpacing w:val="0"/>
        <w:jc w:val="left"/>
        <w:rPr>
          <w:rFonts w:asciiTheme="minorHAnsi" w:hAnsiTheme="minorHAnsi"/>
          <w:szCs w:val="24"/>
        </w:rPr>
      </w:pPr>
      <w:r w:rsidRPr="00752962">
        <w:rPr>
          <w:rFonts w:asciiTheme="minorHAnsi" w:hAnsiTheme="minorHAnsi"/>
          <w:bCs/>
          <w:szCs w:val="24"/>
        </w:rPr>
        <w:t>Guatemala</w:t>
      </w:r>
      <w:r w:rsidRPr="00752962">
        <w:rPr>
          <w:rFonts w:asciiTheme="minorHAnsi" w:hAnsiTheme="minorHAnsi"/>
          <w:szCs w:val="24"/>
        </w:rPr>
        <w:t xml:space="preserve"> (maize represents 36.10% of total food supply), </w:t>
      </w:r>
    </w:p>
    <w:p w:rsidR="004D6FBA" w:rsidRPr="00752962" w:rsidRDefault="004D6FBA" w:rsidP="004D6FBA">
      <w:pPr>
        <w:pStyle w:val="ListParagraph"/>
        <w:numPr>
          <w:ilvl w:val="0"/>
          <w:numId w:val="5"/>
        </w:numPr>
        <w:spacing w:after="0" w:line="240" w:lineRule="auto"/>
        <w:contextualSpacing w:val="0"/>
        <w:jc w:val="left"/>
        <w:rPr>
          <w:rFonts w:asciiTheme="minorHAnsi" w:hAnsiTheme="minorHAnsi"/>
          <w:szCs w:val="24"/>
        </w:rPr>
      </w:pPr>
      <w:r w:rsidRPr="00752962">
        <w:rPr>
          <w:rFonts w:asciiTheme="minorHAnsi" w:hAnsiTheme="minorHAnsi"/>
          <w:bCs/>
          <w:szCs w:val="24"/>
        </w:rPr>
        <w:t xml:space="preserve">Mexico </w:t>
      </w:r>
      <w:r w:rsidRPr="00752962">
        <w:rPr>
          <w:rFonts w:asciiTheme="minorHAnsi" w:hAnsiTheme="minorHAnsi"/>
          <w:szCs w:val="24"/>
        </w:rPr>
        <w:t xml:space="preserve">(maize represents 32.49% of total food supply) and </w:t>
      </w:r>
    </w:p>
    <w:p w:rsidR="004D6FBA" w:rsidRPr="004D6FBA" w:rsidRDefault="004D6FBA" w:rsidP="004D6FBA">
      <w:pPr>
        <w:pStyle w:val="ListParagraph"/>
        <w:numPr>
          <w:ilvl w:val="0"/>
          <w:numId w:val="5"/>
        </w:numPr>
        <w:spacing w:after="0" w:line="240" w:lineRule="auto"/>
        <w:contextualSpacing w:val="0"/>
        <w:jc w:val="left"/>
        <w:rPr>
          <w:rFonts w:asciiTheme="minorHAnsi" w:hAnsiTheme="minorHAnsi"/>
          <w:szCs w:val="24"/>
        </w:rPr>
      </w:pPr>
      <w:r w:rsidRPr="00752962">
        <w:rPr>
          <w:rFonts w:asciiTheme="minorHAnsi" w:hAnsiTheme="minorHAnsi"/>
          <w:bCs/>
          <w:szCs w:val="24"/>
        </w:rPr>
        <w:t>Honduras</w:t>
      </w:r>
      <w:r w:rsidRPr="004D6FBA">
        <w:rPr>
          <w:rFonts w:asciiTheme="minorHAnsi" w:hAnsiTheme="minorHAnsi"/>
          <w:b/>
          <w:bCs/>
          <w:szCs w:val="24"/>
        </w:rPr>
        <w:t xml:space="preserve"> </w:t>
      </w:r>
      <w:r w:rsidRPr="004D6FBA">
        <w:rPr>
          <w:rFonts w:asciiTheme="minorHAnsi" w:hAnsiTheme="minorHAnsi"/>
          <w:szCs w:val="24"/>
        </w:rPr>
        <w:t>(maize represents 27.43% of total food supply).</w:t>
      </w:r>
    </w:p>
    <w:p w:rsidR="004D6FBA" w:rsidRPr="004D6FBA" w:rsidRDefault="004D6FBA" w:rsidP="004D6FBA">
      <w:pPr>
        <w:spacing w:after="0" w:line="240" w:lineRule="auto"/>
        <w:rPr>
          <w:rFonts w:asciiTheme="minorHAnsi" w:hAnsiTheme="minorHAnsi"/>
          <w:szCs w:val="24"/>
        </w:rPr>
      </w:pPr>
    </w:p>
    <w:p w:rsidR="004D6FBA" w:rsidRPr="004D6FBA" w:rsidRDefault="004D6FBA" w:rsidP="004D6FBA">
      <w:pPr>
        <w:spacing w:after="0" w:line="240" w:lineRule="auto"/>
        <w:rPr>
          <w:rFonts w:asciiTheme="minorHAnsi" w:hAnsiTheme="minorHAnsi"/>
          <w:szCs w:val="24"/>
        </w:rPr>
      </w:pPr>
      <w:r w:rsidRPr="004D6FBA">
        <w:rPr>
          <w:rFonts w:asciiTheme="minorHAnsi" w:hAnsiTheme="minorHAnsi"/>
          <w:szCs w:val="24"/>
        </w:rPr>
        <w:t xml:space="preserve">For </w:t>
      </w:r>
      <w:r w:rsidRPr="004D6FBA">
        <w:rPr>
          <w:rFonts w:asciiTheme="minorHAnsi" w:hAnsiTheme="minorHAnsi"/>
          <w:b/>
          <w:bCs/>
          <w:szCs w:val="24"/>
        </w:rPr>
        <w:t xml:space="preserve">Asia </w:t>
      </w:r>
      <w:r w:rsidRPr="004D6FBA">
        <w:rPr>
          <w:rFonts w:asciiTheme="minorHAnsi" w:hAnsiTheme="minorHAnsi"/>
          <w:szCs w:val="24"/>
        </w:rPr>
        <w:t xml:space="preserve">the commodity selected is </w:t>
      </w:r>
      <w:r w:rsidRPr="004D6FBA">
        <w:rPr>
          <w:rFonts w:asciiTheme="minorHAnsi" w:hAnsiTheme="minorHAnsi"/>
          <w:b/>
          <w:bCs/>
          <w:szCs w:val="24"/>
        </w:rPr>
        <w:t xml:space="preserve">rice. </w:t>
      </w:r>
      <w:r w:rsidRPr="004D6FBA">
        <w:rPr>
          <w:rFonts w:asciiTheme="minorHAnsi" w:hAnsiTheme="minorHAnsi"/>
          <w:szCs w:val="24"/>
        </w:rPr>
        <w:t xml:space="preserve"> Countries proposed to conduct the pilot test are: </w:t>
      </w:r>
    </w:p>
    <w:p w:rsidR="004D6FBA" w:rsidRPr="00752962" w:rsidRDefault="004D6FBA" w:rsidP="004D6FBA">
      <w:pPr>
        <w:pStyle w:val="ListParagraph"/>
        <w:numPr>
          <w:ilvl w:val="0"/>
          <w:numId w:val="6"/>
        </w:numPr>
        <w:spacing w:after="0" w:line="240" w:lineRule="auto"/>
        <w:contextualSpacing w:val="0"/>
        <w:jc w:val="left"/>
        <w:rPr>
          <w:rFonts w:asciiTheme="minorHAnsi" w:hAnsiTheme="minorHAnsi"/>
          <w:szCs w:val="24"/>
        </w:rPr>
      </w:pPr>
      <w:r w:rsidRPr="00752962">
        <w:rPr>
          <w:rFonts w:asciiTheme="minorHAnsi" w:hAnsiTheme="minorHAnsi"/>
          <w:bCs/>
          <w:szCs w:val="24"/>
        </w:rPr>
        <w:t>Bangladesh</w:t>
      </w:r>
      <w:r w:rsidRPr="00752962">
        <w:rPr>
          <w:rFonts w:asciiTheme="minorHAnsi" w:hAnsiTheme="minorHAnsi"/>
          <w:szCs w:val="24"/>
        </w:rPr>
        <w:t xml:space="preserve"> (rice represents 70.17% of total food supply), </w:t>
      </w:r>
    </w:p>
    <w:p w:rsidR="004D6FBA" w:rsidRPr="00752962" w:rsidRDefault="004D6FBA" w:rsidP="004D6FBA">
      <w:pPr>
        <w:pStyle w:val="ListParagraph"/>
        <w:numPr>
          <w:ilvl w:val="0"/>
          <w:numId w:val="6"/>
        </w:numPr>
        <w:spacing w:after="0" w:line="240" w:lineRule="auto"/>
        <w:contextualSpacing w:val="0"/>
        <w:jc w:val="left"/>
        <w:rPr>
          <w:rFonts w:asciiTheme="minorHAnsi" w:hAnsiTheme="minorHAnsi"/>
          <w:szCs w:val="24"/>
        </w:rPr>
      </w:pPr>
      <w:r w:rsidRPr="00752962">
        <w:rPr>
          <w:rFonts w:asciiTheme="minorHAnsi" w:hAnsiTheme="minorHAnsi"/>
          <w:bCs/>
          <w:szCs w:val="24"/>
        </w:rPr>
        <w:t xml:space="preserve">Cambodia </w:t>
      </w:r>
      <w:r w:rsidRPr="00752962">
        <w:rPr>
          <w:rFonts w:asciiTheme="minorHAnsi" w:hAnsiTheme="minorHAnsi"/>
          <w:szCs w:val="24"/>
        </w:rPr>
        <w:t xml:space="preserve">(rice represents 64.23% of total food supply) and </w:t>
      </w:r>
    </w:p>
    <w:p w:rsidR="004D6FBA" w:rsidRPr="004D6FBA" w:rsidRDefault="004D6FBA" w:rsidP="004D6FBA">
      <w:pPr>
        <w:pStyle w:val="ListParagraph"/>
        <w:numPr>
          <w:ilvl w:val="0"/>
          <w:numId w:val="6"/>
        </w:numPr>
        <w:spacing w:after="0" w:line="240" w:lineRule="auto"/>
        <w:contextualSpacing w:val="0"/>
        <w:jc w:val="left"/>
        <w:rPr>
          <w:rFonts w:asciiTheme="minorHAnsi" w:hAnsiTheme="minorHAnsi"/>
          <w:szCs w:val="24"/>
        </w:rPr>
      </w:pPr>
      <w:r w:rsidRPr="00752962">
        <w:rPr>
          <w:rFonts w:asciiTheme="minorHAnsi" w:hAnsiTheme="minorHAnsi"/>
          <w:bCs/>
          <w:szCs w:val="24"/>
        </w:rPr>
        <w:t xml:space="preserve">Lao People's Democratic Republic </w:t>
      </w:r>
      <w:r w:rsidRPr="00752962">
        <w:rPr>
          <w:rFonts w:asciiTheme="minorHAnsi" w:hAnsiTheme="minorHAnsi"/>
          <w:szCs w:val="24"/>
        </w:rPr>
        <w:t>(rice represents 62.07% of total food</w:t>
      </w:r>
      <w:r w:rsidRPr="004D6FBA">
        <w:rPr>
          <w:rFonts w:asciiTheme="minorHAnsi" w:hAnsiTheme="minorHAnsi"/>
          <w:szCs w:val="24"/>
        </w:rPr>
        <w:t xml:space="preserve"> supply).</w:t>
      </w:r>
    </w:p>
    <w:p w:rsidR="004D6FBA" w:rsidRPr="004D6FBA" w:rsidRDefault="004D6FBA" w:rsidP="004D6FBA">
      <w:pPr>
        <w:pStyle w:val="ListParagraph"/>
        <w:spacing w:after="0" w:line="240" w:lineRule="auto"/>
        <w:rPr>
          <w:rFonts w:asciiTheme="minorHAnsi" w:hAnsiTheme="minorHAnsi"/>
          <w:szCs w:val="24"/>
        </w:rPr>
      </w:pPr>
    </w:p>
    <w:p w:rsidR="004D6FBA" w:rsidRPr="004D6FBA" w:rsidRDefault="004D6FBA" w:rsidP="004D6FBA">
      <w:pPr>
        <w:spacing w:after="0" w:line="240" w:lineRule="auto"/>
        <w:rPr>
          <w:rFonts w:asciiTheme="minorHAnsi" w:hAnsiTheme="minorHAnsi"/>
          <w:szCs w:val="24"/>
        </w:rPr>
      </w:pPr>
      <w:r w:rsidRPr="004D6FBA">
        <w:rPr>
          <w:rFonts w:asciiTheme="minorHAnsi" w:hAnsiTheme="minorHAnsi"/>
          <w:szCs w:val="24"/>
        </w:rPr>
        <w:t>Before designing the survey, desk research have be</w:t>
      </w:r>
      <w:r>
        <w:rPr>
          <w:rFonts w:asciiTheme="minorHAnsi" w:hAnsiTheme="minorHAnsi"/>
          <w:szCs w:val="24"/>
        </w:rPr>
        <w:t>en</w:t>
      </w:r>
      <w:r w:rsidRPr="004D6FBA">
        <w:rPr>
          <w:rFonts w:asciiTheme="minorHAnsi" w:hAnsiTheme="minorHAnsi"/>
          <w:szCs w:val="24"/>
        </w:rPr>
        <w:t xml:space="preserve"> conducted on available information on the commodity characteristics in selected countries: (</w:t>
      </w:r>
      <w:proofErr w:type="spellStart"/>
      <w:r w:rsidRPr="004D6FBA">
        <w:rPr>
          <w:rFonts w:asciiTheme="minorHAnsi" w:hAnsiTheme="minorHAnsi"/>
          <w:szCs w:val="24"/>
        </w:rPr>
        <w:t>i</w:t>
      </w:r>
      <w:proofErr w:type="spellEnd"/>
      <w:r w:rsidRPr="004D6FBA">
        <w:rPr>
          <w:rFonts w:asciiTheme="minorHAnsi" w:hAnsiTheme="minorHAnsi"/>
          <w:szCs w:val="24"/>
        </w:rPr>
        <w:t>) physical description, (ii) commodity production, (iii) commodity utilization, (iv) commodity storage; (v) commodity processing methods (e.g. traditional vs industrial, processed food).</w:t>
      </w:r>
    </w:p>
    <w:p w:rsidR="004D6FBA" w:rsidRPr="004D6FBA" w:rsidRDefault="004D6FBA" w:rsidP="004D6FBA">
      <w:pPr>
        <w:pStyle w:val="ListParagraph"/>
        <w:spacing w:after="0" w:line="240" w:lineRule="auto"/>
        <w:rPr>
          <w:rFonts w:asciiTheme="minorHAnsi" w:hAnsiTheme="minorHAnsi"/>
          <w:szCs w:val="24"/>
        </w:rPr>
      </w:pPr>
    </w:p>
    <w:p w:rsidR="004D6FBA" w:rsidRPr="004D6FBA" w:rsidRDefault="004D6FBA" w:rsidP="004D6FBA">
      <w:pPr>
        <w:spacing w:after="0" w:line="240" w:lineRule="auto"/>
        <w:jc w:val="left"/>
        <w:rPr>
          <w:rFonts w:asciiTheme="minorHAnsi" w:hAnsiTheme="minorHAnsi"/>
          <w:szCs w:val="24"/>
        </w:rPr>
      </w:pPr>
      <w:r w:rsidRPr="004D6FBA">
        <w:rPr>
          <w:rFonts w:asciiTheme="minorHAnsi" w:hAnsiTheme="minorHAnsi"/>
          <w:szCs w:val="24"/>
        </w:rPr>
        <w:t>To organize the field test we have to identify:</w:t>
      </w:r>
    </w:p>
    <w:p w:rsidR="004D6FBA" w:rsidRPr="004D6FBA" w:rsidRDefault="004D6FBA" w:rsidP="004D6FBA">
      <w:pPr>
        <w:pStyle w:val="ListParagraph"/>
        <w:numPr>
          <w:ilvl w:val="0"/>
          <w:numId w:val="3"/>
        </w:numPr>
        <w:spacing w:after="0" w:line="240" w:lineRule="auto"/>
        <w:contextualSpacing w:val="0"/>
        <w:jc w:val="left"/>
        <w:rPr>
          <w:rFonts w:asciiTheme="minorHAnsi" w:hAnsiTheme="minorHAnsi"/>
          <w:szCs w:val="24"/>
        </w:rPr>
      </w:pPr>
      <w:r w:rsidRPr="004D6FBA">
        <w:rPr>
          <w:rFonts w:asciiTheme="minorHAnsi" w:hAnsiTheme="minorHAnsi"/>
          <w:szCs w:val="24"/>
        </w:rPr>
        <w:t>Who will be contacted (commodity producer, commodity transformation industries (traditional, industrial), final users);</w:t>
      </w:r>
    </w:p>
    <w:p w:rsidR="00210D25" w:rsidRPr="00210D25" w:rsidRDefault="004D6FBA" w:rsidP="004D6FBA">
      <w:pPr>
        <w:pStyle w:val="ListParagraph"/>
        <w:numPr>
          <w:ilvl w:val="0"/>
          <w:numId w:val="3"/>
        </w:numPr>
        <w:spacing w:after="0" w:line="240" w:lineRule="auto"/>
        <w:contextualSpacing w:val="0"/>
        <w:jc w:val="left"/>
        <w:rPr>
          <w:rFonts w:asciiTheme="minorHAnsi" w:hAnsiTheme="minorHAnsi"/>
          <w:color w:val="FF0000"/>
          <w:szCs w:val="24"/>
        </w:rPr>
      </w:pPr>
      <w:r w:rsidRPr="00210D25">
        <w:rPr>
          <w:rFonts w:asciiTheme="minorHAnsi" w:hAnsiTheme="minorHAnsi"/>
          <w:szCs w:val="24"/>
        </w:rPr>
        <w:t xml:space="preserve">How to proceed with countries </w:t>
      </w:r>
    </w:p>
    <w:p w:rsidR="004D6FBA" w:rsidRDefault="004D6FBA" w:rsidP="004D6FBA">
      <w:pPr>
        <w:pStyle w:val="ListParagraph"/>
        <w:numPr>
          <w:ilvl w:val="0"/>
          <w:numId w:val="3"/>
        </w:numPr>
        <w:spacing w:after="0" w:line="240" w:lineRule="auto"/>
        <w:contextualSpacing w:val="0"/>
        <w:jc w:val="left"/>
        <w:rPr>
          <w:rFonts w:asciiTheme="minorHAnsi" w:hAnsiTheme="minorHAnsi"/>
          <w:color w:val="FF0000"/>
          <w:szCs w:val="24"/>
        </w:rPr>
      </w:pPr>
      <w:r w:rsidRPr="00210D25">
        <w:rPr>
          <w:rFonts w:asciiTheme="minorHAnsi" w:hAnsiTheme="minorHAnsi"/>
          <w:szCs w:val="24"/>
        </w:rPr>
        <w:t>How to conduct the field test.</w:t>
      </w:r>
      <w:r w:rsidRPr="00210D25">
        <w:rPr>
          <w:rFonts w:asciiTheme="minorHAnsi" w:hAnsiTheme="minorHAnsi"/>
          <w:color w:val="FF0000"/>
          <w:szCs w:val="24"/>
        </w:rPr>
        <w:t xml:space="preserve"> </w:t>
      </w:r>
    </w:p>
    <w:p w:rsidR="00210D25" w:rsidRPr="00210D25" w:rsidRDefault="00210D25" w:rsidP="00210D25">
      <w:pPr>
        <w:pStyle w:val="ListParagraph"/>
        <w:spacing w:after="0" w:line="240" w:lineRule="auto"/>
        <w:ind w:left="1080"/>
        <w:contextualSpacing w:val="0"/>
        <w:jc w:val="left"/>
        <w:rPr>
          <w:rFonts w:asciiTheme="minorHAnsi" w:hAnsiTheme="minorHAnsi"/>
          <w:color w:val="FF0000"/>
          <w:szCs w:val="24"/>
        </w:rPr>
      </w:pPr>
    </w:p>
    <w:p w:rsidR="00354583" w:rsidRDefault="004D6FBA" w:rsidP="004D6FBA">
      <w:pPr>
        <w:spacing w:after="0" w:line="240" w:lineRule="auto"/>
        <w:rPr>
          <w:rFonts w:asciiTheme="minorHAnsi" w:hAnsiTheme="minorHAnsi"/>
          <w:lang w:val="en-US"/>
        </w:rPr>
      </w:pPr>
      <w:r w:rsidRPr="00752962">
        <w:rPr>
          <w:rFonts w:asciiTheme="minorHAnsi" w:hAnsiTheme="minorHAnsi"/>
          <w:szCs w:val="24"/>
        </w:rPr>
        <w:t xml:space="preserve">The </w:t>
      </w:r>
      <w:r w:rsidRPr="00752962">
        <w:rPr>
          <w:rFonts w:asciiTheme="minorHAnsi" w:hAnsiTheme="minorHAnsi"/>
          <w:bCs/>
          <w:szCs w:val="24"/>
        </w:rPr>
        <w:t>final output</w:t>
      </w:r>
      <w:r w:rsidRPr="00752962">
        <w:rPr>
          <w:rFonts w:asciiTheme="minorHAnsi" w:hAnsiTheme="minorHAnsi"/>
          <w:szCs w:val="24"/>
        </w:rPr>
        <w:t xml:space="preserve"> will be </w:t>
      </w:r>
      <w:r w:rsidRPr="00752962">
        <w:rPr>
          <w:rFonts w:asciiTheme="minorHAnsi" w:hAnsiTheme="minorHAnsi"/>
          <w:bCs/>
          <w:szCs w:val="24"/>
        </w:rPr>
        <w:t>3 pilot field test</w:t>
      </w:r>
      <w:r w:rsidRPr="00752962">
        <w:rPr>
          <w:rFonts w:asciiTheme="minorHAnsi" w:hAnsiTheme="minorHAnsi"/>
          <w:szCs w:val="24"/>
        </w:rPr>
        <w:t>, the results of their analysis will help in designing</w:t>
      </w:r>
      <w:r w:rsidRPr="004D6FBA">
        <w:rPr>
          <w:rFonts w:asciiTheme="minorHAnsi" w:hAnsiTheme="minorHAnsi"/>
          <w:szCs w:val="24"/>
        </w:rPr>
        <w:t xml:space="preserve"> the “</w:t>
      </w:r>
      <w:r w:rsidR="005528D0" w:rsidRPr="005528D0">
        <w:rPr>
          <w:rFonts w:asciiTheme="minorHAnsi" w:hAnsiTheme="minorHAnsi"/>
          <w:b/>
          <w:bCs/>
          <w:i/>
          <w:iCs/>
          <w:szCs w:val="24"/>
        </w:rPr>
        <w:t>Guidelines for Measuring Usage and the Transformation of Food Staples</w:t>
      </w:r>
      <w:r w:rsidRPr="004D6FBA">
        <w:rPr>
          <w:rFonts w:asciiTheme="minorHAnsi" w:hAnsiTheme="minorHAnsi"/>
          <w:szCs w:val="24"/>
        </w:rPr>
        <w:t>”.</w:t>
      </w:r>
      <w:r w:rsidR="000F59B0">
        <w:rPr>
          <w:rFonts w:asciiTheme="minorHAnsi" w:hAnsiTheme="minorHAnsi"/>
          <w:lang w:val="en-US"/>
        </w:rPr>
        <w:t xml:space="preserve"> </w:t>
      </w:r>
    </w:p>
    <w:sectPr w:rsidR="00354583" w:rsidSect="00B7515E">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F9E" w:rsidRDefault="00887F9E" w:rsidP="0078273B">
      <w:pPr>
        <w:spacing w:after="0" w:line="240" w:lineRule="auto"/>
      </w:pPr>
      <w:r>
        <w:separator/>
      </w:r>
    </w:p>
  </w:endnote>
  <w:endnote w:type="continuationSeparator" w:id="0">
    <w:p w:rsidR="00887F9E" w:rsidRDefault="00887F9E" w:rsidP="0078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F9E" w:rsidRDefault="00887F9E" w:rsidP="0078273B">
      <w:pPr>
        <w:spacing w:after="0" w:line="240" w:lineRule="auto"/>
      </w:pPr>
      <w:r>
        <w:separator/>
      </w:r>
    </w:p>
  </w:footnote>
  <w:footnote w:type="continuationSeparator" w:id="0">
    <w:p w:rsidR="00887F9E" w:rsidRDefault="00887F9E" w:rsidP="0078273B">
      <w:pPr>
        <w:spacing w:after="0" w:line="240" w:lineRule="auto"/>
      </w:pPr>
      <w:r>
        <w:continuationSeparator/>
      </w:r>
    </w:p>
  </w:footnote>
  <w:footnote w:id="1">
    <w:p w:rsidR="003E4863" w:rsidRPr="004D6FBA" w:rsidRDefault="0078273B" w:rsidP="000F5492">
      <w:pPr>
        <w:pStyle w:val="FootnoteText"/>
        <w:ind w:left="142" w:hanging="142"/>
        <w:rPr>
          <w:rFonts w:asciiTheme="minorHAnsi" w:hAnsiTheme="minorHAnsi"/>
          <w:sz w:val="18"/>
          <w:szCs w:val="18"/>
          <w:lang w:val="en-US"/>
        </w:rPr>
      </w:pPr>
      <w:r w:rsidRPr="004D6FBA">
        <w:rPr>
          <w:rStyle w:val="FootnoteReference"/>
          <w:rFonts w:asciiTheme="minorHAnsi" w:hAnsiTheme="minorHAnsi"/>
          <w:sz w:val="18"/>
          <w:szCs w:val="18"/>
        </w:rPr>
        <w:footnoteRef/>
      </w:r>
      <w:r w:rsidR="004D6FBA">
        <w:rPr>
          <w:rFonts w:asciiTheme="minorHAnsi" w:hAnsiTheme="minorHAnsi"/>
          <w:sz w:val="18"/>
          <w:szCs w:val="18"/>
        </w:rPr>
        <w:t xml:space="preserve"> </w:t>
      </w:r>
      <w:r w:rsidR="009B566F" w:rsidRPr="004D6FBA">
        <w:rPr>
          <w:rFonts w:asciiTheme="minorHAnsi" w:hAnsiTheme="minorHAnsi"/>
          <w:sz w:val="18"/>
          <w:szCs w:val="18"/>
        </w:rPr>
        <w:t>FAO commodity list is tailored on commodity trees so that the primary crop and its derived products are traceable all along the value chain of agricultural production.</w:t>
      </w:r>
    </w:p>
  </w:footnote>
  <w:footnote w:id="2">
    <w:p w:rsidR="003E4863" w:rsidRPr="004D6FBA" w:rsidRDefault="003E4863" w:rsidP="000F5492">
      <w:pPr>
        <w:pStyle w:val="FootnoteText"/>
        <w:ind w:left="142" w:hanging="142"/>
        <w:rPr>
          <w:rFonts w:asciiTheme="minorHAnsi" w:hAnsiTheme="minorHAnsi"/>
          <w:sz w:val="18"/>
          <w:szCs w:val="18"/>
        </w:rPr>
      </w:pPr>
      <w:r w:rsidRPr="004D6FBA">
        <w:rPr>
          <w:rStyle w:val="FootnoteReference"/>
          <w:rFonts w:asciiTheme="minorHAnsi" w:hAnsiTheme="minorHAnsi"/>
          <w:sz w:val="18"/>
          <w:szCs w:val="18"/>
        </w:rPr>
        <w:footnoteRef/>
      </w:r>
      <w:r w:rsidR="004D6FBA">
        <w:rPr>
          <w:sz w:val="18"/>
          <w:szCs w:val="18"/>
        </w:rPr>
        <w:t xml:space="preserve"> </w:t>
      </w:r>
      <w:hyperlink r:id="rId1" w:history="1">
        <w:r w:rsidRPr="004D6FBA">
          <w:rPr>
            <w:rStyle w:val="Hyperlink"/>
            <w:rFonts w:asciiTheme="minorHAnsi" w:hAnsiTheme="minorHAnsi"/>
            <w:sz w:val="18"/>
            <w:szCs w:val="18"/>
          </w:rPr>
          <w:t>http://www.ars.usda.gov/main/site_main.htm?modecode=12-35-45-00</w:t>
        </w:r>
      </w:hyperlink>
    </w:p>
  </w:footnote>
  <w:footnote w:id="3">
    <w:p w:rsidR="003E4863" w:rsidRPr="003E4863" w:rsidRDefault="003E4863" w:rsidP="004D6FBA">
      <w:pPr>
        <w:pStyle w:val="FootnoteText"/>
        <w:ind w:left="142" w:hanging="142"/>
      </w:pPr>
      <w:r w:rsidRPr="004D6FBA">
        <w:rPr>
          <w:rStyle w:val="FootnoteReference"/>
          <w:rFonts w:asciiTheme="minorHAnsi" w:hAnsiTheme="minorHAnsi"/>
          <w:sz w:val="18"/>
          <w:szCs w:val="18"/>
        </w:rPr>
        <w:footnoteRef/>
      </w:r>
      <w:r w:rsidR="004D6FBA">
        <w:rPr>
          <w:sz w:val="18"/>
          <w:szCs w:val="18"/>
        </w:rPr>
        <w:t xml:space="preserve"> </w:t>
      </w:r>
      <w:hyperlink r:id="rId2" w:history="1">
        <w:r w:rsidRPr="004D6FBA">
          <w:rPr>
            <w:rStyle w:val="Hyperlink"/>
            <w:rFonts w:asciiTheme="minorHAnsi" w:hAnsiTheme="minorHAnsi"/>
            <w:sz w:val="18"/>
            <w:szCs w:val="18"/>
          </w:rPr>
          <w:t>http://www.fao.org/economic/the-statistics-division-ess/publications-studies/publications/nutritive-factors/en/</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1245"/>
    <w:multiLevelType w:val="hybridMultilevel"/>
    <w:tmpl w:val="BFB63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1110BA5"/>
    <w:multiLevelType w:val="hybridMultilevel"/>
    <w:tmpl w:val="61EE5F2E"/>
    <w:lvl w:ilvl="0" w:tplc="8E3AF19A">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
    <w:nsid w:val="31177EBE"/>
    <w:multiLevelType w:val="hybridMultilevel"/>
    <w:tmpl w:val="6ED8C076"/>
    <w:lvl w:ilvl="0" w:tplc="92D69136">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
    <w:nsid w:val="41A810B5"/>
    <w:multiLevelType w:val="hybridMultilevel"/>
    <w:tmpl w:val="99946BCC"/>
    <w:lvl w:ilvl="0" w:tplc="51E4EE32">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
    <w:nsid w:val="48343916"/>
    <w:multiLevelType w:val="hybridMultilevel"/>
    <w:tmpl w:val="C5B2CCF2"/>
    <w:lvl w:ilvl="0" w:tplc="381ACEF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B136C0"/>
    <w:multiLevelType w:val="hybridMultilevel"/>
    <w:tmpl w:val="D282440E"/>
    <w:lvl w:ilvl="0" w:tplc="18CA4D4C">
      <w:start w:val="1"/>
      <w:numFmt w:val="bullet"/>
      <w:lvlText w:val="-"/>
      <w:lvlJc w:val="left"/>
      <w:pPr>
        <w:ind w:left="1080" w:hanging="360"/>
      </w:pPr>
      <w:rPr>
        <w:rFonts w:ascii="Calibri" w:eastAsia="Calibri" w:hAnsi="Calibri" w:cs="Times New Roman" w:hint="default"/>
        <w:color w:val="00000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AC0"/>
    <w:rsid w:val="000F5492"/>
    <w:rsid w:val="000F59B0"/>
    <w:rsid w:val="001065BE"/>
    <w:rsid w:val="00147CB3"/>
    <w:rsid w:val="00170B90"/>
    <w:rsid w:val="001A19C8"/>
    <w:rsid w:val="001F3EE2"/>
    <w:rsid w:val="00201DD4"/>
    <w:rsid w:val="00210D25"/>
    <w:rsid w:val="002139DB"/>
    <w:rsid w:val="0022317E"/>
    <w:rsid w:val="00224242"/>
    <w:rsid w:val="00354583"/>
    <w:rsid w:val="003E4863"/>
    <w:rsid w:val="0047528C"/>
    <w:rsid w:val="00487A0B"/>
    <w:rsid w:val="004D6FBA"/>
    <w:rsid w:val="00512AC0"/>
    <w:rsid w:val="005528D0"/>
    <w:rsid w:val="005A2C4E"/>
    <w:rsid w:val="005A40C4"/>
    <w:rsid w:val="005C0EE8"/>
    <w:rsid w:val="005E0F11"/>
    <w:rsid w:val="005F700B"/>
    <w:rsid w:val="00664DB9"/>
    <w:rsid w:val="006E52E2"/>
    <w:rsid w:val="007519F3"/>
    <w:rsid w:val="00752962"/>
    <w:rsid w:val="0078273B"/>
    <w:rsid w:val="0081246E"/>
    <w:rsid w:val="00887F9E"/>
    <w:rsid w:val="008E0D32"/>
    <w:rsid w:val="00922EFA"/>
    <w:rsid w:val="00966847"/>
    <w:rsid w:val="009A4ECB"/>
    <w:rsid w:val="009B566F"/>
    <w:rsid w:val="009C087B"/>
    <w:rsid w:val="009C0D5F"/>
    <w:rsid w:val="009F660C"/>
    <w:rsid w:val="00A07CED"/>
    <w:rsid w:val="00A36993"/>
    <w:rsid w:val="00A563EB"/>
    <w:rsid w:val="00A7681D"/>
    <w:rsid w:val="00AF4AE6"/>
    <w:rsid w:val="00B30B66"/>
    <w:rsid w:val="00B63907"/>
    <w:rsid w:val="00B7515E"/>
    <w:rsid w:val="00B9173C"/>
    <w:rsid w:val="00BD3A9C"/>
    <w:rsid w:val="00C203A3"/>
    <w:rsid w:val="00C213A7"/>
    <w:rsid w:val="00C53797"/>
    <w:rsid w:val="00CF5E28"/>
    <w:rsid w:val="00D72FDE"/>
    <w:rsid w:val="00DB5C1E"/>
    <w:rsid w:val="00DE68DD"/>
    <w:rsid w:val="00E1211F"/>
    <w:rsid w:val="00EF1B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87B"/>
    <w:rPr>
      <w:rFonts w:ascii="Times New Roman" w:hAnsi="Times New Roman"/>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0F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0F11"/>
    <w:rPr>
      <w:rFonts w:ascii="Times New Roman" w:hAnsi="Times New Roman"/>
      <w:sz w:val="24"/>
      <w:lang w:val="en-GB"/>
    </w:rPr>
  </w:style>
  <w:style w:type="paragraph" w:styleId="Footer">
    <w:name w:val="footer"/>
    <w:basedOn w:val="Normal"/>
    <w:link w:val="FooterChar"/>
    <w:uiPriority w:val="99"/>
    <w:unhideWhenUsed/>
    <w:rsid w:val="009C08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087B"/>
    <w:rPr>
      <w:rFonts w:ascii="Times New Roman" w:hAnsi="Times New Roman"/>
      <w:sz w:val="24"/>
      <w:lang w:val="en-GB"/>
    </w:rPr>
  </w:style>
  <w:style w:type="paragraph" w:styleId="ListParagraph">
    <w:name w:val="List Paragraph"/>
    <w:basedOn w:val="Normal"/>
    <w:uiPriority w:val="34"/>
    <w:qFormat/>
    <w:rsid w:val="00201DD4"/>
    <w:pPr>
      <w:ind w:left="720"/>
      <w:contextualSpacing/>
    </w:pPr>
  </w:style>
  <w:style w:type="paragraph" w:styleId="FootnoteText">
    <w:name w:val="footnote text"/>
    <w:basedOn w:val="Normal"/>
    <w:link w:val="FootnoteTextChar"/>
    <w:uiPriority w:val="99"/>
    <w:unhideWhenUsed/>
    <w:rsid w:val="0078273B"/>
    <w:pPr>
      <w:spacing w:after="0" w:line="240" w:lineRule="auto"/>
    </w:pPr>
    <w:rPr>
      <w:sz w:val="20"/>
      <w:szCs w:val="20"/>
    </w:rPr>
  </w:style>
  <w:style w:type="character" w:customStyle="1" w:styleId="FootnoteTextChar">
    <w:name w:val="Footnote Text Char"/>
    <w:basedOn w:val="DefaultParagraphFont"/>
    <w:link w:val="FootnoteText"/>
    <w:uiPriority w:val="99"/>
    <w:rsid w:val="0078273B"/>
    <w:rPr>
      <w:rFonts w:ascii="Times New Roman" w:hAnsi="Times New Roman"/>
      <w:sz w:val="20"/>
      <w:szCs w:val="20"/>
      <w:lang w:val="en-GB"/>
    </w:rPr>
  </w:style>
  <w:style w:type="character" w:styleId="FootnoteReference">
    <w:name w:val="footnote reference"/>
    <w:basedOn w:val="DefaultParagraphFont"/>
    <w:uiPriority w:val="99"/>
    <w:semiHidden/>
    <w:unhideWhenUsed/>
    <w:rsid w:val="0078273B"/>
    <w:rPr>
      <w:vertAlign w:val="superscript"/>
    </w:rPr>
  </w:style>
  <w:style w:type="character" w:styleId="Hyperlink">
    <w:name w:val="Hyperlink"/>
    <w:basedOn w:val="DefaultParagraphFont"/>
    <w:uiPriority w:val="99"/>
    <w:unhideWhenUsed/>
    <w:rsid w:val="003E486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87B"/>
    <w:rPr>
      <w:rFonts w:ascii="Times New Roman" w:hAnsi="Times New Roman"/>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0F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0F11"/>
    <w:rPr>
      <w:rFonts w:ascii="Times New Roman" w:hAnsi="Times New Roman"/>
      <w:sz w:val="24"/>
      <w:lang w:val="en-GB"/>
    </w:rPr>
  </w:style>
  <w:style w:type="paragraph" w:styleId="Footer">
    <w:name w:val="footer"/>
    <w:basedOn w:val="Normal"/>
    <w:link w:val="FooterChar"/>
    <w:uiPriority w:val="99"/>
    <w:unhideWhenUsed/>
    <w:rsid w:val="009C08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087B"/>
    <w:rPr>
      <w:rFonts w:ascii="Times New Roman" w:hAnsi="Times New Roman"/>
      <w:sz w:val="24"/>
      <w:lang w:val="en-GB"/>
    </w:rPr>
  </w:style>
  <w:style w:type="paragraph" w:styleId="ListParagraph">
    <w:name w:val="List Paragraph"/>
    <w:basedOn w:val="Normal"/>
    <w:uiPriority w:val="34"/>
    <w:qFormat/>
    <w:rsid w:val="00201DD4"/>
    <w:pPr>
      <w:ind w:left="720"/>
      <w:contextualSpacing/>
    </w:pPr>
  </w:style>
  <w:style w:type="paragraph" w:styleId="FootnoteText">
    <w:name w:val="footnote text"/>
    <w:basedOn w:val="Normal"/>
    <w:link w:val="FootnoteTextChar"/>
    <w:uiPriority w:val="99"/>
    <w:unhideWhenUsed/>
    <w:rsid w:val="0078273B"/>
    <w:pPr>
      <w:spacing w:after="0" w:line="240" w:lineRule="auto"/>
    </w:pPr>
    <w:rPr>
      <w:sz w:val="20"/>
      <w:szCs w:val="20"/>
    </w:rPr>
  </w:style>
  <w:style w:type="character" w:customStyle="1" w:styleId="FootnoteTextChar">
    <w:name w:val="Footnote Text Char"/>
    <w:basedOn w:val="DefaultParagraphFont"/>
    <w:link w:val="FootnoteText"/>
    <w:uiPriority w:val="99"/>
    <w:rsid w:val="0078273B"/>
    <w:rPr>
      <w:rFonts w:ascii="Times New Roman" w:hAnsi="Times New Roman"/>
      <w:sz w:val="20"/>
      <w:szCs w:val="20"/>
      <w:lang w:val="en-GB"/>
    </w:rPr>
  </w:style>
  <w:style w:type="character" w:styleId="FootnoteReference">
    <w:name w:val="footnote reference"/>
    <w:basedOn w:val="DefaultParagraphFont"/>
    <w:uiPriority w:val="99"/>
    <w:semiHidden/>
    <w:unhideWhenUsed/>
    <w:rsid w:val="0078273B"/>
    <w:rPr>
      <w:vertAlign w:val="superscript"/>
    </w:rPr>
  </w:style>
  <w:style w:type="character" w:styleId="Hyperlink">
    <w:name w:val="Hyperlink"/>
    <w:basedOn w:val="DefaultParagraphFont"/>
    <w:uiPriority w:val="99"/>
    <w:unhideWhenUsed/>
    <w:rsid w:val="003E48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548343">
      <w:bodyDiv w:val="1"/>
      <w:marLeft w:val="0"/>
      <w:marRight w:val="0"/>
      <w:marTop w:val="0"/>
      <w:marBottom w:val="0"/>
      <w:divBdr>
        <w:top w:val="none" w:sz="0" w:space="0" w:color="auto"/>
        <w:left w:val="none" w:sz="0" w:space="0" w:color="auto"/>
        <w:bottom w:val="none" w:sz="0" w:space="0" w:color="auto"/>
        <w:right w:val="none" w:sz="0" w:space="0" w:color="auto"/>
      </w:divBdr>
    </w:div>
    <w:div w:id="1485777066">
      <w:bodyDiv w:val="1"/>
      <w:marLeft w:val="0"/>
      <w:marRight w:val="0"/>
      <w:marTop w:val="0"/>
      <w:marBottom w:val="0"/>
      <w:divBdr>
        <w:top w:val="none" w:sz="0" w:space="0" w:color="auto"/>
        <w:left w:val="none" w:sz="0" w:space="0" w:color="auto"/>
        <w:bottom w:val="none" w:sz="0" w:space="0" w:color="auto"/>
        <w:right w:val="none" w:sz="0" w:space="0" w:color="auto"/>
      </w:divBdr>
      <w:divsChild>
        <w:div w:id="359547727">
          <w:marLeft w:val="0"/>
          <w:marRight w:val="0"/>
          <w:marTop w:val="0"/>
          <w:marBottom w:val="0"/>
          <w:divBdr>
            <w:top w:val="none" w:sz="0" w:space="0" w:color="auto"/>
            <w:left w:val="none" w:sz="0" w:space="0" w:color="auto"/>
            <w:bottom w:val="none" w:sz="0" w:space="0" w:color="auto"/>
            <w:right w:val="none" w:sz="0" w:space="0" w:color="auto"/>
          </w:divBdr>
        </w:div>
      </w:divsChild>
    </w:div>
    <w:div w:id="2092703054">
      <w:bodyDiv w:val="1"/>
      <w:marLeft w:val="0"/>
      <w:marRight w:val="0"/>
      <w:marTop w:val="0"/>
      <w:marBottom w:val="0"/>
      <w:divBdr>
        <w:top w:val="none" w:sz="0" w:space="0" w:color="auto"/>
        <w:left w:val="none" w:sz="0" w:space="0" w:color="auto"/>
        <w:bottom w:val="none" w:sz="0" w:space="0" w:color="auto"/>
        <w:right w:val="none" w:sz="0" w:space="0" w:color="auto"/>
      </w:divBdr>
      <w:divsChild>
        <w:div w:id="1772966799">
          <w:marLeft w:val="1138"/>
          <w:marRight w:val="0"/>
          <w:marTop w:val="120"/>
          <w:marBottom w:val="0"/>
          <w:divBdr>
            <w:top w:val="none" w:sz="0" w:space="0" w:color="auto"/>
            <w:left w:val="none" w:sz="0" w:space="0" w:color="auto"/>
            <w:bottom w:val="none" w:sz="0" w:space="0" w:color="auto"/>
            <w:right w:val="none" w:sz="0" w:space="0" w:color="auto"/>
          </w:divBdr>
        </w:div>
        <w:div w:id="1608005012">
          <w:marLeft w:val="1138"/>
          <w:marRight w:val="0"/>
          <w:marTop w:val="120"/>
          <w:marBottom w:val="0"/>
          <w:divBdr>
            <w:top w:val="none" w:sz="0" w:space="0" w:color="auto"/>
            <w:left w:val="none" w:sz="0" w:space="0" w:color="auto"/>
            <w:bottom w:val="none" w:sz="0" w:space="0" w:color="auto"/>
            <w:right w:val="none" w:sz="0" w:space="0" w:color="auto"/>
          </w:divBdr>
        </w:div>
        <w:div w:id="205679490">
          <w:marLeft w:val="1138"/>
          <w:marRight w:val="0"/>
          <w:marTop w:val="120"/>
          <w:marBottom w:val="0"/>
          <w:divBdr>
            <w:top w:val="none" w:sz="0" w:space="0" w:color="auto"/>
            <w:left w:val="none" w:sz="0" w:space="0" w:color="auto"/>
            <w:bottom w:val="none" w:sz="0" w:space="0" w:color="auto"/>
            <w:right w:val="none" w:sz="0" w:space="0" w:color="auto"/>
          </w:divBdr>
        </w:div>
      </w:divsChild>
    </w:div>
    <w:div w:id="2139492177">
      <w:bodyDiv w:val="1"/>
      <w:marLeft w:val="0"/>
      <w:marRight w:val="0"/>
      <w:marTop w:val="0"/>
      <w:marBottom w:val="0"/>
      <w:divBdr>
        <w:top w:val="none" w:sz="0" w:space="0" w:color="auto"/>
        <w:left w:val="none" w:sz="0" w:space="0" w:color="auto"/>
        <w:bottom w:val="none" w:sz="0" w:space="0" w:color="auto"/>
        <w:right w:val="none" w:sz="0" w:space="0" w:color="auto"/>
      </w:divBdr>
      <w:divsChild>
        <w:div w:id="1192953918">
          <w:marLeft w:val="1138"/>
          <w:marRight w:val="0"/>
          <w:marTop w:val="120"/>
          <w:marBottom w:val="0"/>
          <w:divBdr>
            <w:top w:val="none" w:sz="0" w:space="0" w:color="auto"/>
            <w:left w:val="none" w:sz="0" w:space="0" w:color="auto"/>
            <w:bottom w:val="none" w:sz="0" w:space="0" w:color="auto"/>
            <w:right w:val="none" w:sz="0" w:space="0" w:color="auto"/>
          </w:divBdr>
        </w:div>
        <w:div w:id="628320993">
          <w:marLeft w:val="1138"/>
          <w:marRight w:val="0"/>
          <w:marTop w:val="120"/>
          <w:marBottom w:val="0"/>
          <w:divBdr>
            <w:top w:val="none" w:sz="0" w:space="0" w:color="auto"/>
            <w:left w:val="none" w:sz="0" w:space="0" w:color="auto"/>
            <w:bottom w:val="none" w:sz="0" w:space="0" w:color="auto"/>
            <w:right w:val="none" w:sz="0" w:space="0" w:color="auto"/>
          </w:divBdr>
        </w:div>
        <w:div w:id="1426264222">
          <w:marLeft w:val="1138"/>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fao.org/economic/the-statistics-division-ess/publications-studies/publications/nutritive-factors/en/" TargetMode="External"/><Relationship Id="rId1" Type="http://schemas.openxmlformats.org/officeDocument/2006/relationships/hyperlink" Target="http://www.ars.usda.gov/main/site_main.htm?modecode=12-35-45-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0AF452D-9B8F-4709-8DF7-21B8CF087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4985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 Gianfaldoni (ESS)</dc:creator>
  <cp:lastModifiedBy>Adam Prakash (EST)</cp:lastModifiedBy>
  <cp:revision>13</cp:revision>
  <dcterms:created xsi:type="dcterms:W3CDTF">2014-08-07T09:58:00Z</dcterms:created>
  <dcterms:modified xsi:type="dcterms:W3CDTF">2015-09-14T05:57:00Z</dcterms:modified>
</cp:coreProperties>
</file>