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9.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wheat"/>
      <w:bookmarkEnd w:id="21"/>
      <w:r>
        <w:t xml:space="preserve">Wheat</w:t>
      </w:r>
    </w:p>
    <w:p>
      <w:r>
        <w:t xml:space="preserve">For this example, we'll first consider the commodity tree for wheat. We start off with an empty table:</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0111</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23110</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0111</w:t>
            </w:r>
          </w:p>
        </w:tc>
        <w:tc>
          <w:p>
            <w:pPr>
              <w:pStyle w:val="Compact"/>
              <w:jc w:val="right"/>
            </w:pPr>
            <w:r>
              <w:t xml:space="preserve">18496174</w:t>
            </w:r>
          </w:p>
        </w:tc>
        <w:tc>
          <w:p>
            <w:pPr>
              <w:pStyle w:val="Compact"/>
              <w:jc w:val="right"/>
            </w:pPr>
            <w:r>
              <w:t xml:space="preserve">3</w:t>
            </w:r>
          </w:p>
        </w:tc>
        <w:tc>
          <w:p>
            <w:pPr>
              <w:pStyle w:val="Compact"/>
              <w:jc w:val="right"/>
            </w:pPr>
            <w:r>
              <w:t xml:space="preserve">0</w:t>
            </w:r>
          </w:p>
        </w:tc>
      </w:tr>
      <w:tr>
        <w:tc>
          <w:p>
            <w:pPr>
              <w:pStyle w:val="Compact"/>
              <w:jc w:val="left"/>
            </w:pPr>
            <w:r>
              <w:t xml:space="preserve">23110</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impute the production data:</w:t>
      </w:r>
    </w:p>
    <w:tbl>
      <w:tblPr>
        <w:tblStyle w:val="TableNormal"/>
        <w:tblW w:type="pct" w:w="0.0"/>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0111</w:t>
            </w:r>
          </w:p>
        </w:tc>
        <w:tc>
          <w:p>
            <w:pPr>
              <w:pStyle w:val="Compact"/>
              <w:jc w:val="right"/>
            </w:pPr>
            <w:r>
              <w:t xml:space="preserve">18496174</w:t>
            </w:r>
          </w:p>
        </w:tc>
        <w:tc>
          <w:p>
            <w:pPr>
              <w:pStyle w:val="Compact"/>
              <w:jc w:val="right"/>
            </w:pPr>
            <w:r>
              <w:t xml:space="preserve">3</w:t>
            </w:r>
          </w:p>
        </w:tc>
        <w:tc>
          <w:p>
            <w:pPr>
              <w:pStyle w:val="Compact"/>
              <w:jc w:val="right"/>
            </w:pPr>
            <w:r>
              <w:t xml:space="preserve">54418808</w:t>
            </w:r>
          </w:p>
        </w:tc>
      </w:tr>
      <w:tr>
        <w:tc>
          <w:p>
            <w:pPr>
              <w:pStyle w:val="Compact"/>
              <w:jc w:val="left"/>
            </w:pPr>
            <w:r>
              <w:t xml:space="preserve">23110</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fill in the table with our production values. Production is only imputed for primary products, and so in this case no additional values are filled in.</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3" w:name="trade"/>
      <w:bookmarkEnd w:id="23"/>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(Josh): 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Heading3"/>
      </w:pPr>
      <w:bookmarkStart w:id="24" w:name="stock-changes"/>
      <w:bookmarkEnd w:id="24"/>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losses"/>
      <w:bookmarkEnd w:id="26"/>
      <w:r>
        <w:t xml:space="preserve">Losses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eed"/>
      <w:bookmarkEnd w:id="27"/>
      <w:r>
        <w:t xml:space="preserve">Seed</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industrial-utilization"/>
      <w:bookmarkEnd w:id="28"/>
      <w:r>
        <w:t xml:space="preserve">Industrial Utilization</w:t>
      </w:r>
    </w:p>
    <w:p>
      <w:r>
        <w:t xml:space="preserve">Work in progress...</w:t>
      </w:r>
    </w:p>
    <w:p>
      <w:pPr>
        <w:pStyle w:val="Heading3"/>
      </w:pPr>
      <w:bookmarkStart w:id="29" w:name="tourist-consumption"/>
      <w:bookmarkEnd w:id="29"/>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30" w:name="residual-other-uses"/>
      <w:bookmarkEnd w:id="30"/>
      <w:r>
        <w:t xml:space="preserve">Residual Other Uses</w:t>
      </w:r>
    </w:p>
    <w:p>
      <w:r>
        <w:t xml:space="preserve">Work in progress...</w:t>
      </w:r>
    </w:p>
    <w:p>
      <w:pPr>
        <w:pStyle w:val="Heading3"/>
      </w:pPr>
      <w:bookmarkStart w:id="31" w:name="standardization"/>
      <w:bookmarkEnd w:id="31"/>
      <w:r>
        <w:t xml:space="preserve">Standardization</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4-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NOTE (Josh): This commodity tree above is derived based on the FCL commodity tree. It will likely need to be updated, but for now I just simply map the FCL elements to their corresponding CPC codes.</w:t>
      </w:r>
    </w:p>
    <w:p>
      <w:r>
        <w:t xml:space="preserve">NOTE (Josh): At this point, we should also compute calories/proteins/fats.</w:t>
      </w:r>
    </w:p>
    <w:p>
      <w:r>
        <w:t xml:space="preserve">NOTE (Josh): Need to keep track of the standard deviations as well so that we can balance at the end.</w:t>
      </w:r>
    </w:p>
    <w:p>
      <w:pPr>
        <w:pStyle w:val="Heading4"/>
      </w:pPr>
      <w:bookmarkStart w:id="33" w:name="standardization-approach-1"/>
      <w:bookmarkEnd w:id="33"/>
      <w:r>
        <w:t xml:space="preserve">Standardization Approach 1</w:t>
      </w:r>
    </w:p>
    <w:p>
      <w:r>
        <w:t xml:space="preserve">We first standardize all commodities up or down the commodity tree to the first processing level equivalent. We do this element-by-element, and thus we represent trade and food consumption of derived products in their first-processing level equivalent (which seems very natural/reasonable). However, we also do this for the primary product: we translate production of wheat into production of flour/bran/germ; stock changes of wheat into stock changes of flour/bran/germ; etc. For all elements except production, this standardization is additive (i.e. the imports of flour are added to the standardized imports of wheat, bread, etc. to get the total standardized imports of flour). For production, this should not occur as you never truly have ``production'' of processed products. However, if production of a processed product is reported, that means that the standardized primary product must provide for this production and thus we update the shares to give us the correct amount here. Thus, our table is updated as follows: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1026712</w:t>
            </w:r>
          </w:p>
        </w:tc>
        <w:tc>
          <w:p>
            <w:pPr>
              <w:pStyle w:val="Compact"/>
              <w:jc w:val="right"/>
            </w:pPr>
            <w:r>
              <w:t xml:space="preserve">11811531</w:t>
            </w:r>
          </w:p>
        </w:tc>
        <w:tc>
          <w:p>
            <w:pPr>
              <w:pStyle w:val="Compact"/>
              <w:jc w:val="right"/>
            </w:pPr>
            <w:r>
              <w:t xml:space="preserve">-79048</w:t>
            </w:r>
          </w:p>
        </w:tc>
        <w:tc>
          <w:p>
            <w:pPr>
              <w:pStyle w:val="Compact"/>
              <w:jc w:val="right"/>
            </w:pPr>
            <w:r>
              <w:t xml:space="preserve">18539484</w:t>
            </w:r>
          </w:p>
        </w:tc>
        <w:tc>
          <w:p>
            <w:pPr>
              <w:pStyle w:val="Compact"/>
              <w:jc w:val="right"/>
            </w:pPr>
            <w:r>
              <w:t xml:space="preserve">0</w:t>
            </w:r>
          </w:p>
        </w:tc>
        <w:tc>
          <w:p>
            <w:pPr>
              <w:pStyle w:val="Compact"/>
              <w:jc w:val="right"/>
            </w:pPr>
            <w:r>
              <w:t xml:space="preserve">192045</w:t>
            </w:r>
          </w:p>
        </w:tc>
        <w:tc>
          <w:p>
            <w:pPr>
              <w:pStyle w:val="Compact"/>
              <w:jc w:val="right"/>
            </w:pPr>
            <w:r>
              <w:t xml:space="preserve">661375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5417628</w:t>
            </w:r>
          </w:p>
        </w:tc>
        <w:tc>
          <w:p>
            <w:pPr>
              <w:pStyle w:val="Compact"/>
              <w:jc w:val="right"/>
            </w:pPr>
            <w:r>
              <w:t xml:space="preserve">334734</w:t>
            </w:r>
          </w:p>
        </w:tc>
        <w:tc>
          <w:p>
            <w:pPr>
              <w:pStyle w:val="Compact"/>
              <w:jc w:val="right"/>
            </w:pPr>
            <w:r>
              <w:t xml:space="preserve">3441100</w:t>
            </w:r>
          </w:p>
        </w:tc>
        <w:tc>
          <w:p>
            <w:pPr>
              <w:pStyle w:val="Compact"/>
              <w:jc w:val="right"/>
            </w:pPr>
            <w:r>
              <w:t xml:space="preserve">-22960</w:t>
            </w:r>
          </w:p>
        </w:tc>
        <w:tc>
          <w:p>
            <w:pPr>
              <w:pStyle w:val="Compact"/>
              <w:jc w:val="right"/>
            </w:pPr>
            <w:r>
              <w:t xml:space="preserve">3684</w:t>
            </w:r>
          </w:p>
        </w:tc>
        <w:tc>
          <w:p>
            <w:pPr>
              <w:pStyle w:val="Compact"/>
              <w:jc w:val="right"/>
            </w:pPr>
            <w:r>
              <w:t xml:space="preserve">0</w:t>
            </w:r>
          </w:p>
        </w:tc>
        <w:tc>
          <w:p>
            <w:pPr>
              <w:pStyle w:val="Compact"/>
              <w:jc w:val="right"/>
            </w:pPr>
            <w:r>
              <w:t xml:space="preserve">55781</w:t>
            </w:r>
          </w:p>
        </w:tc>
        <w:tc>
          <w:p>
            <w:pPr>
              <w:pStyle w:val="Compact"/>
              <w:jc w:val="right"/>
            </w:pPr>
            <w:r>
              <w:t xml:space="preserve">192101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22810383</w:t>
            </w:r>
          </w:p>
        </w:tc>
        <w:tc>
          <w:p>
            <w:pPr>
              <w:pStyle w:val="Compact"/>
              <w:jc w:val="right"/>
            </w:pPr>
            <w:r>
              <w:t xml:space="preserve">1145988</w:t>
            </w:r>
          </w:p>
        </w:tc>
        <w:tc>
          <w:p>
            <w:pPr>
              <w:pStyle w:val="Compact"/>
              <w:jc w:val="right"/>
            </w:pPr>
            <w:r>
              <w:t xml:space="preserve">14199975</w:t>
            </w:r>
          </w:p>
        </w:tc>
        <w:tc>
          <w:p>
            <w:pPr>
              <w:pStyle w:val="Compact"/>
              <w:jc w:val="right"/>
            </w:pPr>
            <w:r>
              <w:t xml:space="preserve">-96672</w:t>
            </w:r>
          </w:p>
        </w:tc>
        <w:tc>
          <w:p>
            <w:pPr>
              <w:pStyle w:val="Compact"/>
              <w:jc w:val="right"/>
            </w:pPr>
            <w:r>
              <w:t xml:space="preserve">98131</w:t>
            </w:r>
          </w:p>
        </w:tc>
        <w:tc>
          <w:p>
            <w:pPr>
              <w:pStyle w:val="Compact"/>
              <w:jc w:val="right"/>
            </w:pPr>
            <w:r>
              <w:t xml:space="preserve">0</w:t>
            </w:r>
          </w:p>
        </w:tc>
        <w:tc>
          <w:p>
            <w:pPr>
              <w:pStyle w:val="Compact"/>
              <w:jc w:val="right"/>
            </w:pPr>
            <w:r>
              <w:t xml:space="preserve">234860</w:t>
            </w:r>
          </w:p>
        </w:tc>
        <w:tc>
          <w:p>
            <w:pPr>
              <w:pStyle w:val="Compact"/>
              <w:jc w:val="right"/>
            </w:pPr>
            <w:r>
              <w:t xml:space="preserve">808824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0</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rPr>
          <w:b/>
        </w:rPr>
        <w:t xml:space="preserve">Problem: Flour, in this case, receives a very low share because the production of wheat is so high and so much is exported. Thus, we shouldn't be standardizing production in this way but rather the food from wheat should flow into the production of flour and other derived products.</w:t>
      </w:r>
    </w:p>
    <w:p>
      <w:pPr>
        <w:pStyle w:val="Heading4"/>
      </w:pPr>
      <w:bookmarkStart w:id="34" w:name="standardization-approach-2"/>
      <w:bookmarkEnd w:id="34"/>
      <w:r>
        <w:t xml:space="preserve">Standardization Approach 2</w:t>
      </w:r>
    </w:p>
    <w:p>
      <w:r>
        <w:t xml:space="preserve">We first start with the pre-standardized table:</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standardize the food values up to Wheat to get an estimate for food for the primary commodity: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25851292</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balance the primary product: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-2023667</w:t>
            </w:r>
          </w:p>
        </w:tc>
        <w:tc>
          <w:p>
            <w:pPr>
              <w:pStyle w:val="Compact"/>
              <w:jc w:val="right"/>
            </w:pPr>
            <w:r>
              <w:t xml:space="preserve">24954774</w:t>
            </w:r>
          </w:p>
        </w:tc>
        <w:tc>
          <w:p>
            <w:pPr>
              <w:pStyle w:val="Compact"/>
              <w:jc w:val="right"/>
            </w:pPr>
            <w:r>
              <w:t xml:space="preserve">0</w:t>
            </w:r>
          </w:p>
        </w:tc>
        <w:tc>
          <w:p>
            <w:pPr>
              <w:pStyle w:val="Compact"/>
              <w:jc w:val="right"/>
            </w:pPr>
            <w:r>
              <w:t xml:space="preserve">-336213</w:t>
            </w:r>
          </w:p>
        </w:tc>
        <w:tc>
          <w:p>
            <w:pPr>
              <w:pStyle w:val="Compact"/>
              <w:jc w:val="right"/>
            </w:pPr>
            <w:r>
              <w:t xml:space="preserve">1033096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This updated value for food can now be allocated to the production of children commodities (via multiplication of the shares and extraction rates).</w:t>
      </w:r>
    </w:p>
    <w:p>
      <w:r>
        <w:rPr>
          <w:b/>
        </w:rPr>
        <w:t xml:space="preserve">Problem: At this point, the amount allocated to wheat food is not enough to cover offical flour production.</w:t>
      </w:r>
    </w:p>
    <w:p>
      <w:r>
        <w:rPr>
          <w:b/>
        </w:rPr>
        <w:t xml:space="preserve">Question: How do we pass the food element into production in the subelements?</w:t>
      </w:r>
    </w:p>
    <w:p>
      <w:r>
        <w:t xml:space="preserve">Assuming that wheat gets processed into flour (95%), Bulgur (1%) and Breakfast Cereals (4%)</w:t>
      </w:r>
    </w:p>
    <w:p>
      <w:pPr>
        <w:pStyle w:val="Heading4"/>
      </w:pPr>
      <w:bookmarkStart w:id="35" w:name="standardization-approach-3"/>
      <w:bookmarkEnd w:id="35"/>
      <w:r>
        <w:t xml:space="preserve">Standardization Approach 3</w:t>
      </w:r>
    </w:p>
    <w:p>
      <w:r>
        <w:t xml:space="preserve">We first start with the pre-standardized table:</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NA</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NA</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NA</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NA</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compute the needed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NA</w:t>
            </w:r>
          </w:p>
        </w:tc>
        <w:tc>
          <w:p>
            <w:pPr>
              <w:pStyle w:val="Compact"/>
              <w:jc w:val="right"/>
            </w:pPr>
            <w:r>
              <w:t xml:space="preserve">0</w:t>
            </w:r>
          </w:p>
        </w:tc>
        <w:tc>
          <w:p>
            <w:pPr>
              <w:pStyle w:val="Compact"/>
              <w:jc w:val="right"/>
            </w:pPr>
            <w:r>
              <w:t xml:space="preserve">560306</w:t>
            </w:r>
          </w:p>
        </w:tc>
        <w:tc>
          <w:p>
            <w:pPr>
              <w:pStyle w:val="Compact"/>
              <w:jc w:val="right"/>
            </w:pPr>
            <w:r>
              <w:t xml:space="preserve">1929614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NA</w:t>
            </w:r>
          </w:p>
        </w:tc>
        <w:tc>
          <w:p>
            <w:pPr>
              <w:pStyle w:val="Compact"/>
              <w:jc w:val="right"/>
            </w:pPr>
            <w:r>
              <w:t xml:space="preserve">18539484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44691</w:t>
            </w:r>
          </w:p>
        </w:tc>
        <w:tc>
          <w:p>
            <w:pPr>
              <w:pStyle w:val="Compact"/>
              <w:jc w:val="right"/>
            </w:pPr>
            <w:r>
              <w:t xml:space="preserve">135717</w:t>
            </w:r>
          </w:p>
        </w:tc>
        <w:tc>
          <w:p>
            <w:pPr>
              <w:pStyle w:val="Compact"/>
              <w:jc w:val="right"/>
            </w:pPr>
            <w:r>
              <w:t xml:space="preserve">176724</w:t>
            </w:r>
          </w:p>
        </w:tc>
        <w:tc>
          <w:p>
            <w:pPr>
              <w:pStyle w:val="Compact"/>
              <w:jc w:val="right"/>
            </w:pPr>
            <w:r>
              <w:t xml:space="preserve">NA</w:t>
            </w:r>
          </w:p>
        </w:tc>
        <w:tc>
          <w:p>
            <w:pPr>
              <w:pStyle w:val="Compact"/>
              <w:jc w:val="right"/>
            </w:pPr>
            <w:r>
              <w:t xml:space="preserve">3684</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245728</w:t>
            </w:r>
          </w:p>
        </w:tc>
        <w:tc>
          <w:p>
            <w:pPr>
              <w:pStyle w:val="Compact"/>
              <w:jc w:val="right"/>
            </w:pPr>
            <w:r>
              <w:t xml:space="preserve">308048</w:t>
            </w:r>
          </w:p>
        </w:tc>
        <w:tc>
          <w:p>
            <w:pPr>
              <w:pStyle w:val="Compact"/>
              <w:jc w:val="right"/>
            </w:pPr>
            <w:r>
              <w:t xml:space="preserve">455645</w:t>
            </w:r>
          </w:p>
        </w:tc>
        <w:tc>
          <w:p>
            <w:pPr>
              <w:pStyle w:val="Compact"/>
              <w:jc w:val="right"/>
            </w:pPr>
            <w:r>
              <w:t xml:space="preserve">NA</w:t>
            </w:r>
          </w:p>
        </w:tc>
        <w:tc>
          <w:p>
            <w:pPr>
              <w:pStyle w:val="Compact"/>
              <w:jc w:val="right"/>
            </w:pPr>
            <w:r>
              <w:t xml:space="preserve">98131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258937</w:t>
            </w:r>
          </w:p>
        </w:tc>
        <w:tc>
          <w:p>
            <w:pPr>
              <w:pStyle w:val="Compact"/>
              <w:jc w:val="right"/>
            </w:pPr>
            <w:r>
              <w:t xml:space="preserve">2343712</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TO DO: Standardize all these ``productions'' up to the food of their parents and continue until you get a food value for wheat (note: above, you calculated production of flour too early). Then, you will have a distribution for food based on the sum of the distributions for all the children. In the case of by-products, the commodity with the highest production requirement should be used!!! Now, Food gets adjusted in the balance, and this adjustment proportionally flows down to all the children according to their variability. Additionally, we must enforce consistent shares/extraction rates across grouped commodities (for example, flour/bran/germ) and so when flowing back down we will create excess production of some of the by-products.</w:t>
      </w:r>
    </w:p>
    <w:p>
      <w:r>
        <w:rPr>
          <w:b/>
        </w:rPr>
        <w:t xml:space="preserve">Problem: How do we allocate the excess when processing back down? Should this excess be directly allocated to food/feed (depending on the commodity)? Or maybe we do a balance at the SUA level and allocate a little to trade as well, if trade is not official?</w:t>
      </w:r>
    </w:p>
    <w:p>
      <w:pPr>
        <w:pStyle w:val="Heading3"/>
      </w:pPr>
      <w:bookmarkStart w:id="36" w:name="feed"/>
      <w:bookmarkEnd w:id="36"/>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7" w:name="balancing"/>
      <w:bookmarkEnd w:id="37"/>
      <w:r>
        <w:t xml:space="preserve">Balancing</w:t>
      </w:r>
    </w:p>
    <w:p>
      <w:pPr>
        <w:pStyle w:val="Heading2"/>
      </w:pPr>
      <w:bookmarkStart w:id="38" w:name="cattle-meat"/>
      <w:bookmarkEnd w:id="38"/>
      <w:r>
        <w:t xml:space="preserve">Cattle Meat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Meat of cattle</w:t>
            </w:r>
          </w:p>
        </w:tc>
        <w:tc>
          <w:p>
            <w:pPr>
              <w:pStyle w:val="Compact"/>
              <w:jc w:val="right"/>
            </w:pPr>
            <w:r>
              <w:t xml:space="preserve">11921102</w:t>
            </w:r>
          </w:p>
        </w:tc>
        <w:tc>
          <w:p>
            <w:pPr>
              <w:pStyle w:val="Compact"/>
              <w:jc w:val="right"/>
            </w:pPr>
            <w:r>
              <w:t xml:space="preserve">63429</w:t>
            </w:r>
          </w:p>
        </w:tc>
        <w:tc>
          <w:p>
            <w:pPr>
              <w:pStyle w:val="Compact"/>
              <w:jc w:val="right"/>
            </w:pPr>
            <w:r>
              <w:t xml:space="preserve">33424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Meat of cattle boneless</w:t>
            </w:r>
          </w:p>
        </w:tc>
        <w:tc>
          <w:p>
            <w:pPr>
              <w:pStyle w:val="Compact"/>
              <w:jc w:val="right"/>
            </w:pPr>
            <w:r>
              <w:t xml:space="preserve">0</w:t>
            </w:r>
          </w:p>
        </w:tc>
        <w:tc>
          <w:p>
            <w:pPr>
              <w:pStyle w:val="Compact"/>
              <w:jc w:val="right"/>
            </w:pPr>
            <w:r>
              <w:t xml:space="preserve">93126</w:t>
            </w:r>
          </w:p>
        </w:tc>
        <w:tc>
          <w:p>
            <w:pPr>
              <w:pStyle w:val="Compact"/>
              <w:jc w:val="right"/>
            </w:pPr>
            <w:r>
              <w:t xml:space="preserve">179197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Bovine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Extracts of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Butcher fat</w:t>
            </w:r>
          </w:p>
        </w:tc>
        <w:tc>
          <w:p>
            <w:pPr>
              <w:pStyle w:val="Compact"/>
              <w:jc w:val="right"/>
            </w:pPr>
            <w:r>
              <w:t xml:space="preserve">0</w:t>
            </w:r>
          </w:p>
        </w:tc>
        <w:tc>
          <w:p>
            <w:pPr>
              <w:pStyle w:val="Compact"/>
              <w:jc w:val="right"/>
            </w:pPr>
            <w:r>
              <w:t xml:space="preserve">19637</w:t>
            </w:r>
          </w:p>
        </w:tc>
        <w:tc>
          <w:p>
            <w:pPr>
              <w:pStyle w:val="Compact"/>
              <w:jc w:val="right"/>
            </w:pPr>
            <w:r>
              <w:t xml:space="preserve">267121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9" w:name="production-1"/>
      <w:bookmarkEnd w:id="39"/>
      <w:r>
        <w:t xml:space="preserve">Production</w:t>
      </w:r>
    </w:p>
    <w:p>
      <w:pPr>
        <w:pStyle w:val="Heading3"/>
      </w:pPr>
      <w:bookmarkStart w:id="40" w:name="trade-1"/>
      <w:bookmarkEnd w:id="40"/>
      <w:r>
        <w:t xml:space="preserve">Trade</w:t>
      </w:r>
    </w:p>
    <w:p>
      <w:pPr>
        <w:pStyle w:val="Heading3"/>
      </w:pPr>
      <w:bookmarkStart w:id="41" w:name="stock-changes-1"/>
      <w:bookmarkEnd w:id="41"/>
      <w:r>
        <w:t xml:space="preserve">Stock Changes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Meat of cattle</w:t>
            </w:r>
          </w:p>
        </w:tc>
        <w:tc>
          <w:p>
            <w:pPr>
              <w:pStyle w:val="Compact"/>
              <w:jc w:val="right"/>
            </w:pPr>
            <w:r>
              <w:t xml:space="preserve">11921102</w:t>
            </w:r>
          </w:p>
        </w:tc>
        <w:tc>
          <w:p>
            <w:pPr>
              <w:pStyle w:val="Compact"/>
              <w:jc w:val="right"/>
            </w:pPr>
            <w:r>
              <w:t xml:space="preserve">63429</w:t>
            </w:r>
          </w:p>
        </w:tc>
        <w:tc>
          <w:p>
            <w:pPr>
              <w:pStyle w:val="Compact"/>
              <w:jc w:val="right"/>
            </w:pPr>
            <w:r>
              <w:t xml:space="preserve">33424</w:t>
            </w:r>
          </w:p>
        </w:tc>
        <w:tc>
          <w:p>
            <w:pPr>
              <w:pStyle w:val="Compact"/>
              <w:jc w:val="right"/>
            </w:pPr>
            <w:r>
              <w:t xml:space="preserve">-1431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Meat of cattle boneless</w:t>
            </w:r>
          </w:p>
        </w:tc>
        <w:tc>
          <w:p>
            <w:pPr>
              <w:pStyle w:val="Compact"/>
              <w:jc w:val="right"/>
            </w:pPr>
            <w:r>
              <w:t xml:space="preserve">0</w:t>
            </w:r>
          </w:p>
        </w:tc>
        <w:tc>
          <w:p>
            <w:pPr>
              <w:pStyle w:val="Compact"/>
              <w:jc w:val="right"/>
            </w:pPr>
            <w:r>
              <w:t xml:space="preserve">93126</w:t>
            </w:r>
          </w:p>
        </w:tc>
        <w:tc>
          <w:p>
            <w:pPr>
              <w:pStyle w:val="Compact"/>
              <w:jc w:val="right"/>
            </w:pPr>
            <w:r>
              <w:t xml:space="preserve">179197</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Bovine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Extracts of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Butcher fat</w:t>
            </w:r>
          </w:p>
        </w:tc>
        <w:tc>
          <w:p>
            <w:pPr>
              <w:pStyle w:val="Compact"/>
              <w:jc w:val="right"/>
            </w:pPr>
            <w:r>
              <w:t xml:space="preserve">0</w:t>
            </w:r>
          </w:p>
        </w:tc>
        <w:tc>
          <w:p>
            <w:pPr>
              <w:pStyle w:val="Compact"/>
              <w:jc w:val="right"/>
            </w:pPr>
            <w:r>
              <w:t xml:space="preserve">19637</w:t>
            </w:r>
          </w:p>
        </w:tc>
        <w:tc>
          <w:p>
            <w:pPr>
              <w:pStyle w:val="Compact"/>
              <w:jc w:val="right"/>
            </w:pPr>
            <w:r>
              <w:t xml:space="preserve">267121</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food-1"/>
      <w:bookmarkEnd w:id="42"/>
      <w:r>
        <w:t xml:space="preserve">Food</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Meat of cattle</w:t>
            </w:r>
          </w:p>
        </w:tc>
        <w:tc>
          <w:p>
            <w:pPr>
              <w:pStyle w:val="Compact"/>
              <w:jc w:val="right"/>
            </w:pPr>
            <w:r>
              <w:t xml:space="preserve">11921102</w:t>
            </w:r>
          </w:p>
        </w:tc>
        <w:tc>
          <w:p>
            <w:pPr>
              <w:pStyle w:val="Compact"/>
              <w:jc w:val="right"/>
            </w:pPr>
            <w:r>
              <w:t xml:space="preserve">63429</w:t>
            </w:r>
          </w:p>
        </w:tc>
        <w:tc>
          <w:p>
            <w:pPr>
              <w:pStyle w:val="Compact"/>
              <w:jc w:val="right"/>
            </w:pPr>
            <w:r>
              <w:t xml:space="preserve">33424</w:t>
            </w:r>
          </w:p>
        </w:tc>
        <w:tc>
          <w:p>
            <w:pPr>
              <w:pStyle w:val="Compact"/>
              <w:jc w:val="right"/>
            </w:pPr>
            <w:r>
              <w:t xml:space="preserve">-1431</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Meat of cattle boneless</w:t>
            </w:r>
          </w:p>
        </w:tc>
        <w:tc>
          <w:p>
            <w:pPr>
              <w:pStyle w:val="Compact"/>
              <w:jc w:val="right"/>
            </w:pPr>
            <w:r>
              <w:t xml:space="preserve">0</w:t>
            </w:r>
          </w:p>
        </w:tc>
        <w:tc>
          <w:p>
            <w:pPr>
              <w:pStyle w:val="Compact"/>
              <w:jc w:val="right"/>
            </w:pPr>
            <w:r>
              <w:t xml:space="preserve">93126</w:t>
            </w:r>
          </w:p>
        </w:tc>
        <w:tc>
          <w:p>
            <w:pPr>
              <w:pStyle w:val="Compact"/>
              <w:jc w:val="right"/>
            </w:pPr>
            <w:r>
              <w:t xml:space="preserve">179197</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Bovine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Extracts of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Butcher fat</w:t>
            </w:r>
          </w:p>
        </w:tc>
        <w:tc>
          <w:p>
            <w:pPr>
              <w:pStyle w:val="Compact"/>
              <w:jc w:val="right"/>
            </w:pPr>
            <w:r>
              <w:t xml:space="preserve">0</w:t>
            </w:r>
          </w:p>
        </w:tc>
        <w:tc>
          <w:p>
            <w:pPr>
              <w:pStyle w:val="Compact"/>
              <w:jc w:val="right"/>
            </w:pPr>
            <w:r>
              <w:t xml:space="preserve">19637</w:t>
            </w:r>
          </w:p>
        </w:tc>
        <w:tc>
          <w:p>
            <w:pPr>
              <w:pStyle w:val="Compact"/>
              <w:jc w:val="right"/>
            </w:pPr>
            <w:r>
              <w:t xml:space="preserve">267121</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3" w:name="losses-1"/>
      <w:bookmarkEnd w:id="43"/>
      <w:r>
        <w:t xml:space="preserve">Losses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Meat of cattle</w:t>
            </w:r>
          </w:p>
        </w:tc>
        <w:tc>
          <w:p>
            <w:pPr>
              <w:pStyle w:val="Compact"/>
              <w:jc w:val="right"/>
            </w:pPr>
            <w:r>
              <w:t xml:space="preserve">11921102</w:t>
            </w:r>
          </w:p>
        </w:tc>
        <w:tc>
          <w:p>
            <w:pPr>
              <w:pStyle w:val="Compact"/>
              <w:jc w:val="right"/>
            </w:pPr>
            <w:r>
              <w:t xml:space="preserve">63429</w:t>
            </w:r>
          </w:p>
        </w:tc>
        <w:tc>
          <w:p>
            <w:pPr>
              <w:pStyle w:val="Compact"/>
              <w:jc w:val="right"/>
            </w:pPr>
            <w:r>
              <w:t xml:space="preserve">33424</w:t>
            </w:r>
          </w:p>
        </w:tc>
        <w:tc>
          <w:p>
            <w:pPr>
              <w:pStyle w:val="Compact"/>
              <w:jc w:val="right"/>
            </w:pPr>
            <w:r>
              <w:t xml:space="preserve">-1431</w:t>
            </w:r>
          </w:p>
        </w:tc>
        <w:tc>
          <w:p>
            <w:pPr>
              <w:pStyle w:val="Compact"/>
              <w:jc w:val="right"/>
            </w:pPr>
            <w:r>
              <w:t xml:space="preserve">NA</w:t>
            </w:r>
          </w:p>
        </w:tc>
        <w:tc>
          <w:p>
            <w:pPr>
              <w:pStyle w:val="Compact"/>
              <w:jc w:val="right"/>
            </w:pPr>
            <w:r>
              <w:t xml:space="preserve">0</w:t>
            </w:r>
          </w:p>
        </w:tc>
        <w:tc>
          <w:p>
            <w:pPr>
              <w:pStyle w:val="Compact"/>
              <w:jc w:val="right"/>
            </w:pPr>
            <w:r>
              <w:t xml:space="preserve">22766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Meat of cattle boneless</w:t>
            </w:r>
          </w:p>
        </w:tc>
        <w:tc>
          <w:p>
            <w:pPr>
              <w:pStyle w:val="Compact"/>
              <w:jc w:val="right"/>
            </w:pPr>
            <w:r>
              <w:t xml:space="preserve">0</w:t>
            </w:r>
          </w:p>
        </w:tc>
        <w:tc>
          <w:p>
            <w:pPr>
              <w:pStyle w:val="Compact"/>
              <w:jc w:val="right"/>
            </w:pPr>
            <w:r>
              <w:t xml:space="preserve">93126</w:t>
            </w:r>
          </w:p>
        </w:tc>
        <w:tc>
          <w:p>
            <w:pPr>
              <w:pStyle w:val="Compact"/>
              <w:jc w:val="right"/>
            </w:pPr>
            <w:r>
              <w:t xml:space="preserve">179197</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Bovine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Extracts of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Butcher fat</w:t>
            </w:r>
          </w:p>
        </w:tc>
        <w:tc>
          <w:p>
            <w:pPr>
              <w:pStyle w:val="Compact"/>
              <w:jc w:val="right"/>
            </w:pPr>
            <w:r>
              <w:t xml:space="preserve">0</w:t>
            </w:r>
          </w:p>
        </w:tc>
        <w:tc>
          <w:p>
            <w:pPr>
              <w:pStyle w:val="Compact"/>
              <w:jc w:val="right"/>
            </w:pPr>
            <w:r>
              <w:t xml:space="preserve">19637</w:t>
            </w:r>
          </w:p>
        </w:tc>
        <w:tc>
          <w:p>
            <w:pPr>
              <w:pStyle w:val="Compact"/>
              <w:jc w:val="right"/>
            </w:pPr>
            <w:r>
              <w:t xml:space="preserve">267121</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4" w:name="seed-1"/>
      <w:bookmarkEnd w:id="44"/>
      <w:r>
        <w:t xml:space="preserve">Seed</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Meat of cattle</w:t>
            </w:r>
          </w:p>
        </w:tc>
        <w:tc>
          <w:p>
            <w:pPr>
              <w:pStyle w:val="Compact"/>
              <w:jc w:val="right"/>
            </w:pPr>
            <w:r>
              <w:t xml:space="preserve">11921102</w:t>
            </w:r>
          </w:p>
        </w:tc>
        <w:tc>
          <w:p>
            <w:pPr>
              <w:pStyle w:val="Compact"/>
              <w:jc w:val="right"/>
            </w:pPr>
            <w:r>
              <w:t xml:space="preserve">63429</w:t>
            </w:r>
          </w:p>
        </w:tc>
        <w:tc>
          <w:p>
            <w:pPr>
              <w:pStyle w:val="Compact"/>
              <w:jc w:val="right"/>
            </w:pPr>
            <w:r>
              <w:t xml:space="preserve">33424</w:t>
            </w:r>
          </w:p>
        </w:tc>
        <w:tc>
          <w:p>
            <w:pPr>
              <w:pStyle w:val="Compact"/>
              <w:jc w:val="right"/>
            </w:pPr>
            <w:r>
              <w:t xml:space="preserve">-1431</w:t>
            </w:r>
          </w:p>
        </w:tc>
        <w:tc>
          <w:p>
            <w:pPr>
              <w:pStyle w:val="Compact"/>
              <w:jc w:val="right"/>
            </w:pPr>
            <w:r>
              <w:t xml:space="preserve">NA</w:t>
            </w:r>
          </w:p>
        </w:tc>
        <w:tc>
          <w:p>
            <w:pPr>
              <w:pStyle w:val="Compact"/>
              <w:jc w:val="right"/>
            </w:pPr>
            <w:r>
              <w:t xml:space="preserve">0</w:t>
            </w:r>
          </w:p>
        </w:tc>
        <w:tc>
          <w:p>
            <w:pPr>
              <w:pStyle w:val="Compact"/>
              <w:jc w:val="right"/>
            </w:pPr>
            <w:r>
              <w:t xml:space="preserve">22766</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Meat of cattle boneless</w:t>
            </w:r>
          </w:p>
        </w:tc>
        <w:tc>
          <w:p>
            <w:pPr>
              <w:pStyle w:val="Compact"/>
              <w:jc w:val="right"/>
            </w:pPr>
            <w:r>
              <w:t xml:space="preserve">0</w:t>
            </w:r>
          </w:p>
        </w:tc>
        <w:tc>
          <w:p>
            <w:pPr>
              <w:pStyle w:val="Compact"/>
              <w:jc w:val="right"/>
            </w:pPr>
            <w:r>
              <w:t xml:space="preserve">93126</w:t>
            </w:r>
          </w:p>
        </w:tc>
        <w:tc>
          <w:p>
            <w:pPr>
              <w:pStyle w:val="Compact"/>
              <w:jc w:val="right"/>
            </w:pPr>
            <w:r>
              <w:t xml:space="preserve">179197</w:t>
            </w:r>
          </w:p>
        </w:tc>
        <w:tc>
          <w:p>
            <w:pPr>
              <w:pStyle w:val="Compact"/>
              <w:jc w:val="right"/>
            </w:pPr>
            <w:r>
              <w:t xml:space="preserve">NA</w:t>
            </w:r>
          </w:p>
        </w:tc>
        <w:tc>
          <w:p>
            <w:pPr>
              <w:pStyle w:val="Compact"/>
              <w:jc w:val="right"/>
            </w:pPr>
            <w:r>
              <w:t xml:space="preserve">7793721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Bovine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98</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Extracts of meat</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949</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Butcher fat</w:t>
            </w:r>
          </w:p>
        </w:tc>
        <w:tc>
          <w:p>
            <w:pPr>
              <w:pStyle w:val="Compact"/>
              <w:jc w:val="right"/>
            </w:pPr>
            <w:r>
              <w:t xml:space="preserve">0</w:t>
            </w:r>
          </w:p>
        </w:tc>
        <w:tc>
          <w:p>
            <w:pPr>
              <w:pStyle w:val="Compact"/>
              <w:jc w:val="right"/>
            </w:pPr>
            <w:r>
              <w:t xml:space="preserve">19637</w:t>
            </w:r>
          </w:p>
        </w:tc>
        <w:tc>
          <w:p>
            <w:pPr>
              <w:pStyle w:val="Compact"/>
              <w:jc w:val="right"/>
            </w:pPr>
            <w:r>
              <w:t xml:space="preserve">267121</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5" w:name="industrial-utilization-1"/>
      <w:bookmarkEnd w:id="45"/>
      <w:r>
        <w:t xml:space="preserve">Industrial Utilization</w:t>
      </w:r>
    </w:p>
    <w:p>
      <w:r>
        <w:t xml:space="preserve">Work in progress...</w:t>
      </w:r>
    </w:p>
    <w:p>
      <w:pPr>
        <w:pStyle w:val="Heading3"/>
      </w:pPr>
      <w:bookmarkStart w:id="46" w:name="tourist-consumption-1"/>
      <w:bookmarkEnd w:id="46"/>
      <w:r>
        <w:t xml:space="preserve">Tourist Consumption</w:t>
      </w:r>
    </w:p>
    <w:p>
      <w:r>
        <w:t xml:space="preserve">Work in progress...</w:t>
      </w:r>
    </w:p>
    <w:p>
      <w:pPr>
        <w:pStyle w:val="Heading3"/>
      </w:pPr>
      <w:bookmarkStart w:id="47" w:name="residual-other-uses-1"/>
      <w:bookmarkEnd w:id="47"/>
      <w:r>
        <w:t xml:space="preserve">Residual Other Uses</w:t>
      </w:r>
    </w:p>
    <w:p>
      <w:r>
        <w:t xml:space="preserve">Work in progress...</w:t>
      </w:r>
    </w:p>
    <w:p>
      <w:pPr>
        <w:pStyle w:val="Heading3"/>
      </w:pPr>
      <w:bookmarkStart w:id="48" w:name="standardization-1"/>
      <w:bookmarkEnd w:id="48"/>
      <w:r>
        <w:t xml:space="preserve">Standardization</w:t>
      </w:r>
    </w:p>
    <w:p>
      <w:r>
        <w:drawing>
          <wp:inline>
            <wp:extent cx="5440680" cy="3628505"/>
            <wp:effectExtent b="0" l="0" r="0" t="0"/>
            <wp:docPr descr="" id="1" name="Picture"/>
            <a:graphic>
              <a:graphicData uri="http://schemas.openxmlformats.org/drawingml/2006/picture">
                <pic:pic>
                  <pic:nvPicPr>
                    <pic:cNvPr descr="standardization_files/figure-docx/unnamed-chunk-30-1.png" id="0" name="Picture"/>
                    <pic:cNvPicPr>
                      <a:picLocks noChangeArrowheads="1" noChangeAspect="1"/>
                    </pic:cNvPicPr>
                  </pic:nvPicPr>
                  <pic:blipFill>
                    <a:blip r:embed="rId49"/>
                    <a:stretch>
                      <a:fillRect/>
                    </a:stretch>
                  </pic:blipFill>
                  <pic:spPr bwMode="auto">
                    <a:xfrm>
                      <a:off x="0" y="0"/>
                      <a:ext cx="5440680" cy="3628505"/>
                    </a:xfrm>
                    <a:prstGeom prst="rect">
                      <a:avLst/>
                    </a:prstGeom>
                    <a:noFill/>
                    <a:ln w="9525">
                      <a:noFill/>
                      <a:headEnd/>
                      <a:tailEnd/>
                    </a:ln>
                  </pic:spPr>
                </pic:pic>
              </a:graphicData>
            </a:graphic>
          </wp:inline>
        </w:drawing>
      </w:r>
    </w:p>
    <w:p>
      <w:pPr>
        <w:pStyle w:val="Heading3"/>
      </w:pPr>
      <w:bookmarkStart w:id="50" w:name="feed-1"/>
      <w:bookmarkEnd w:id="50"/>
      <w:r>
        <w:t xml:space="preserve">Feed</w:t>
      </w:r>
    </w:p>
    <w:p>
      <w:pPr>
        <w:pStyle w:val="Heading3"/>
      </w:pPr>
      <w:bookmarkStart w:id="51" w:name="balancing-1"/>
      <w:bookmarkEnd w:id="51"/>
      <w:r>
        <w:t xml:space="preserve">Balancing</w:t>
      </w:r>
    </w:p>
    <w:p>
      <w:pPr>
        <w:pStyle w:val="Heading2"/>
      </w:pPr>
      <w:bookmarkStart w:id="52" w:name="palm-oil"/>
      <w:bookmarkEnd w:id="52"/>
      <w:r>
        <w:t xml:space="preserve">Palm Oil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Palm oil</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Oil of Palm</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Fatty acids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Animal or vegetable fats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 preparations n.e.</w:t>
            </w:r>
          </w:p>
        </w:tc>
        <w:tc>
          <w:p>
            <w:pPr>
              <w:pStyle w:val="Compact"/>
              <w:jc w:val="right"/>
            </w:pPr>
            <w:r>
              <w:t xml:space="preserve">194125</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Hydrogenated oils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3" w:name="production-2"/>
      <w:bookmarkEnd w:id="53"/>
      <w:r>
        <w:t xml:space="preserve">Production</w:t>
      </w:r>
    </w:p>
    <w:p>
      <w:pPr>
        <w:pStyle w:val="Heading3"/>
      </w:pPr>
      <w:bookmarkStart w:id="54" w:name="trade-2"/>
      <w:bookmarkEnd w:id="54"/>
      <w:r>
        <w:t xml:space="preserve">Trade</w:t>
      </w:r>
    </w:p>
    <w:p>
      <w:pPr>
        <w:pStyle w:val="Heading3"/>
      </w:pPr>
      <w:bookmarkStart w:id="55" w:name="stock-changes-2"/>
      <w:bookmarkEnd w:id="55"/>
      <w:r>
        <w:t xml:space="preserve">Stock Changes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Palm oil</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Oil of Palm</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3866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Fatty acids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Animal or vegetable fats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 preparations n.e.</w:t>
            </w:r>
          </w:p>
        </w:tc>
        <w:tc>
          <w:p>
            <w:pPr>
              <w:pStyle w:val="Compact"/>
              <w:jc w:val="right"/>
            </w:pPr>
            <w:r>
              <w:t xml:space="preserve">194125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Hydrogenated oils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6" w:name="food-2"/>
      <w:bookmarkEnd w:id="56"/>
      <w:r>
        <w:t xml:space="preserve">Food</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Palm oil</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Oil of Palm</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3866</w:t>
            </w:r>
          </w:p>
        </w:tc>
        <w:tc>
          <w:p>
            <w:pPr>
              <w:pStyle w:val="Compact"/>
              <w:jc w:val="right"/>
            </w:pPr>
            <w:r>
              <w:t xml:space="preserve">3729905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Fatty acids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Animal or vegetable fats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 preparations n.e.</w:t>
            </w:r>
          </w:p>
        </w:tc>
        <w:tc>
          <w:p>
            <w:pPr>
              <w:pStyle w:val="Compact"/>
              <w:jc w:val="right"/>
            </w:pPr>
            <w:r>
              <w:t xml:space="preserve">194125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Hydrogenated oils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7" w:name="losses-2"/>
      <w:bookmarkEnd w:id="57"/>
      <w:r>
        <w:t xml:space="preserve">Losses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Palm oil</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Oil of Palm</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3866</w:t>
            </w:r>
          </w:p>
        </w:tc>
        <w:tc>
          <w:p>
            <w:pPr>
              <w:pStyle w:val="Compact"/>
              <w:jc w:val="right"/>
            </w:pPr>
            <w:r>
              <w:t xml:space="preserve">3729905</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Fatty acids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Animal or vegetable fats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 preparations n.e.</w:t>
            </w:r>
          </w:p>
        </w:tc>
        <w:tc>
          <w:p>
            <w:pPr>
              <w:pStyle w:val="Compact"/>
              <w:jc w:val="right"/>
            </w:pPr>
            <w:r>
              <w:t xml:space="preserve">194125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Hydrogenated oils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8" w:name="seed-2"/>
      <w:bookmarkEnd w:id="58"/>
      <w:r>
        <w:t xml:space="preserve">Seed</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Palm oil</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Oil of Palm</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15000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w:t>
            </w:r>
          </w:p>
        </w:tc>
        <w:tc>
          <w:p>
            <w:pPr>
              <w:pStyle w:val="Compact"/>
              <w:jc w:val="right"/>
            </w:pPr>
            <w:r>
              <w:t xml:space="preserve">3714000</w:t>
            </w:r>
          </w:p>
        </w:tc>
        <w:tc>
          <w:p>
            <w:pPr>
              <w:pStyle w:val="Compact"/>
              <w:jc w:val="right"/>
            </w:pPr>
            <w:r>
              <w:t xml:space="preserve">NA</w:t>
            </w:r>
          </w:p>
        </w:tc>
        <w:tc>
          <w:p>
            <w:pPr>
              <w:pStyle w:val="Compact"/>
              <w:jc w:val="right"/>
            </w:pPr>
            <w:r>
              <w:t xml:space="preserve">NA</w:t>
            </w:r>
          </w:p>
        </w:tc>
        <w:tc>
          <w:p>
            <w:pPr>
              <w:pStyle w:val="Compact"/>
              <w:jc w:val="right"/>
            </w:pPr>
            <w:r>
              <w:t xml:space="preserve">3866</w:t>
            </w:r>
          </w:p>
        </w:tc>
        <w:tc>
          <w:p>
            <w:pPr>
              <w:pStyle w:val="Compact"/>
              <w:jc w:val="right"/>
            </w:pPr>
            <w:r>
              <w:t xml:space="preserve">3729905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Fatty acids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Animal or vegetable fats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Fat preparations n.e.</w:t>
            </w:r>
          </w:p>
        </w:tc>
        <w:tc>
          <w:p>
            <w:pPr>
              <w:pStyle w:val="Compact"/>
              <w:jc w:val="right"/>
            </w:pPr>
            <w:r>
              <w:t xml:space="preserve">194125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175439</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Hydrogenated oils</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59" w:name="industrial-utilization-2"/>
      <w:bookmarkEnd w:id="59"/>
      <w:r>
        <w:t xml:space="preserve">Industrial Utilization</w:t>
      </w:r>
    </w:p>
    <w:p>
      <w:r>
        <w:t xml:space="preserve">Work in progress...</w:t>
      </w:r>
    </w:p>
    <w:p>
      <w:pPr>
        <w:pStyle w:val="Heading3"/>
      </w:pPr>
      <w:bookmarkStart w:id="60" w:name="tourist-consumption-2"/>
      <w:bookmarkEnd w:id="60"/>
      <w:r>
        <w:t xml:space="preserve">Tourist Consumption</w:t>
      </w:r>
    </w:p>
    <w:p>
      <w:r>
        <w:t xml:space="preserve">Work in progress...</w:t>
      </w:r>
    </w:p>
    <w:p>
      <w:pPr>
        <w:pStyle w:val="Heading3"/>
      </w:pPr>
      <w:bookmarkStart w:id="61" w:name="residual-other-uses-2"/>
      <w:bookmarkEnd w:id="61"/>
      <w:r>
        <w:t xml:space="preserve">Residual Other Uses</w:t>
      </w:r>
    </w:p>
    <w:p>
      <w:r>
        <w:t xml:space="preserve">Work in progress...</w:t>
      </w:r>
    </w:p>
    <w:p>
      <w:pPr>
        <w:pStyle w:val="Heading3"/>
      </w:pPr>
      <w:bookmarkStart w:id="62" w:name="standardization-2"/>
      <w:bookmarkEnd w:id="62"/>
      <w:r>
        <w:t xml:space="preserve">Standardization</w:t>
      </w:r>
    </w:p>
    <w:p>
      <w:r>
        <w:t xml:space="preserve">NOTE (Josh): This commodity tree looks like two separate trees. But, the two parent nodes can actually be processed into many of the same children. I'm not sure what the logic was for historically rolling up some of the children into one of the parents and some of the children into the other parent, but that would presumably need to be reviewed/revised.</w:t>
      </w:r>
    </w:p>
    <w:p>
      <w:r>
        <w:drawing>
          <wp:inline>
            <wp:extent cx="5440680" cy="3628505"/>
            <wp:effectExtent b="0" l="0" r="0" t="0"/>
            <wp:docPr descr="" id="1" name="Picture"/>
            <a:graphic>
              <a:graphicData uri="http://schemas.openxmlformats.org/drawingml/2006/picture">
                <pic:pic>
                  <pic:nvPicPr>
                    <pic:cNvPr descr="standardization_files/figure-docx/unnamed-chunk-39-1.png" id="0" name="Picture"/>
                    <pic:cNvPicPr>
                      <a:picLocks noChangeArrowheads="1" noChangeAspect="1"/>
                    </pic:cNvPicPr>
                  </pic:nvPicPr>
                  <pic:blipFill>
                    <a:blip r:embed="rId63"/>
                    <a:stretch>
                      <a:fillRect/>
                    </a:stretch>
                  </pic:blipFill>
                  <pic:spPr bwMode="auto">
                    <a:xfrm>
                      <a:off x="0" y="0"/>
                      <a:ext cx="5440680" cy="3628505"/>
                    </a:xfrm>
                    <a:prstGeom prst="rect">
                      <a:avLst/>
                    </a:prstGeom>
                    <a:noFill/>
                    <a:ln w="9525">
                      <a:noFill/>
                      <a:headEnd/>
                      <a:tailEnd/>
                    </a:ln>
                  </pic:spPr>
                </pic:pic>
              </a:graphicData>
            </a:graphic>
          </wp:inline>
        </w:drawing>
      </w:r>
    </w:p>
    <w:p>
      <w:pPr>
        <w:pStyle w:val="Heading3"/>
      </w:pPr>
      <w:bookmarkStart w:id="64" w:name="feed-2"/>
      <w:bookmarkEnd w:id="64"/>
      <w:r>
        <w:t xml:space="preserve">Feed</w:t>
      </w:r>
    </w:p>
    <w:p>
      <w:pPr>
        <w:pStyle w:val="Heading3"/>
      </w:pPr>
      <w:bookmarkStart w:id="65" w:name="balancing-2"/>
      <w:bookmarkEnd w:id="65"/>
      <w:r>
        <w:t xml:space="preserve">Balancing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6ef8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