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712E9E" w14:textId="77777777" w:rsidR="0092037A" w:rsidRPr="0051079B" w:rsidRDefault="0092037A" w:rsidP="00DB4AD4">
      <w:pPr>
        <w:spacing w:before="80"/>
        <w:rPr>
          <w:rFonts w:ascii="Arial" w:hAnsi="Arial" w:cs="Arial"/>
          <w:sz w:val="22"/>
          <w:szCs w:val="22"/>
        </w:rPr>
      </w:pPr>
    </w:p>
    <w:p w14:paraId="7E712E9F" w14:textId="77777777" w:rsidR="0092037A" w:rsidRPr="0051079B" w:rsidRDefault="0092037A" w:rsidP="00DB4AD4">
      <w:pPr>
        <w:spacing w:before="80"/>
        <w:rPr>
          <w:rFonts w:ascii="Arial" w:hAnsi="Arial" w:cs="Arial"/>
          <w:sz w:val="22"/>
          <w:szCs w:val="22"/>
        </w:rPr>
      </w:pPr>
    </w:p>
    <w:p w14:paraId="7E712EA0" w14:textId="77777777" w:rsidR="0092037A" w:rsidRPr="0051079B" w:rsidRDefault="0092037A" w:rsidP="00DB4AD4">
      <w:pPr>
        <w:spacing w:before="80"/>
        <w:rPr>
          <w:rFonts w:ascii="Arial" w:hAnsi="Arial" w:cs="Arial"/>
          <w:sz w:val="22"/>
          <w:szCs w:val="22"/>
        </w:rPr>
      </w:pPr>
    </w:p>
    <w:p w14:paraId="7E712EA1" w14:textId="77777777" w:rsidR="0092037A" w:rsidRPr="0051079B" w:rsidRDefault="0092037A" w:rsidP="00DB4AD4">
      <w:pPr>
        <w:spacing w:before="80"/>
        <w:rPr>
          <w:rFonts w:ascii="Arial" w:hAnsi="Arial" w:cs="Arial"/>
          <w:sz w:val="22"/>
          <w:szCs w:val="22"/>
        </w:rPr>
      </w:pPr>
    </w:p>
    <w:p w14:paraId="7E712EA2" w14:textId="33DA8295" w:rsidR="0092037A" w:rsidRPr="0051079B" w:rsidRDefault="0092037A" w:rsidP="00DB4AD4">
      <w:pPr>
        <w:spacing w:before="80"/>
        <w:rPr>
          <w:rFonts w:ascii="Arial" w:hAnsi="Arial" w:cs="Arial"/>
          <w:sz w:val="22"/>
          <w:szCs w:val="22"/>
        </w:rPr>
      </w:pPr>
    </w:p>
    <w:p w14:paraId="7E712EA5" w14:textId="4352230B" w:rsidR="0092037A" w:rsidRPr="0051079B" w:rsidRDefault="0092037A" w:rsidP="002410B4">
      <w:pPr>
        <w:spacing w:before="80"/>
        <w:jc w:val="center"/>
        <w:rPr>
          <w:rFonts w:ascii="Arial" w:hAnsi="Arial" w:cs="Arial"/>
          <w:sz w:val="22"/>
          <w:szCs w:val="22"/>
        </w:rPr>
      </w:pPr>
    </w:p>
    <w:p w14:paraId="7E712EA6" w14:textId="6D08878B" w:rsidR="0092037A" w:rsidRPr="0051079B" w:rsidRDefault="002410B4" w:rsidP="00DB4AD4">
      <w:pPr>
        <w:spacing w:before="80"/>
        <w:rPr>
          <w:rFonts w:ascii="Arial" w:hAnsi="Arial" w:cs="Arial"/>
          <w:sz w:val="22"/>
          <w:szCs w:val="22"/>
        </w:rPr>
      </w:pPr>
      <w:r>
        <w:rPr>
          <w:noProof/>
          <w:lang w:val="en-US" w:eastAsia="en-US"/>
        </w:rPr>
        <w:drawing>
          <wp:anchor distT="0" distB="0" distL="114300" distR="114300" simplePos="0" relativeHeight="251660288" behindDoc="0" locked="0" layoutInCell="1" allowOverlap="1" wp14:anchorId="5C80A199" wp14:editId="191F6DF1">
            <wp:simplePos x="0" y="0"/>
            <wp:positionH relativeFrom="column">
              <wp:posOffset>2586250</wp:posOffset>
            </wp:positionH>
            <wp:positionV relativeFrom="paragraph">
              <wp:posOffset>54211</wp:posOffset>
            </wp:positionV>
            <wp:extent cx="531495" cy="531495"/>
            <wp:effectExtent l="0" t="0" r="1905" b="1905"/>
            <wp:wrapNone/>
            <wp:docPr id="13" name="Picture 13" descr="FAO_BLACK_no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O_BLACK_nob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495" cy="531495"/>
                    </a:xfrm>
                    <a:prstGeom prst="rect">
                      <a:avLst/>
                    </a:prstGeom>
                    <a:noFill/>
                    <a:ln>
                      <a:noFill/>
                    </a:ln>
                  </pic:spPr>
                </pic:pic>
              </a:graphicData>
            </a:graphic>
          </wp:anchor>
        </w:drawing>
      </w:r>
    </w:p>
    <w:p w14:paraId="7E712EA7" w14:textId="77777777" w:rsidR="0092037A" w:rsidRPr="0051079B" w:rsidRDefault="0092037A" w:rsidP="00DB4AD4">
      <w:pPr>
        <w:spacing w:before="80"/>
        <w:rPr>
          <w:rFonts w:ascii="Arial" w:hAnsi="Arial" w:cs="Arial"/>
          <w:sz w:val="22"/>
          <w:szCs w:val="22"/>
        </w:rPr>
      </w:pPr>
    </w:p>
    <w:p w14:paraId="7E712EA8" w14:textId="77777777" w:rsidR="0092037A" w:rsidRPr="0051079B" w:rsidRDefault="0092037A" w:rsidP="00DB4AD4">
      <w:pPr>
        <w:spacing w:before="80"/>
        <w:rPr>
          <w:rFonts w:ascii="Arial" w:hAnsi="Arial" w:cs="Arial"/>
          <w:sz w:val="22"/>
          <w:szCs w:val="22"/>
        </w:rPr>
      </w:pPr>
    </w:p>
    <w:p w14:paraId="7E712EA9" w14:textId="77777777" w:rsidR="0092037A" w:rsidRPr="0051079B" w:rsidRDefault="0092037A" w:rsidP="00DB4AD4">
      <w:pPr>
        <w:spacing w:before="80"/>
        <w:rPr>
          <w:rFonts w:ascii="Arial" w:hAnsi="Arial" w:cs="Arial"/>
          <w:sz w:val="22"/>
          <w:szCs w:val="22"/>
        </w:rPr>
      </w:pPr>
    </w:p>
    <w:p w14:paraId="7E712EAA" w14:textId="77777777" w:rsidR="0092037A" w:rsidRPr="0051079B" w:rsidRDefault="0092037A" w:rsidP="00DB4AD4">
      <w:pPr>
        <w:spacing w:before="80"/>
        <w:rPr>
          <w:rFonts w:ascii="Arial" w:hAnsi="Arial" w:cs="Arial"/>
          <w:sz w:val="22"/>
          <w:szCs w:val="22"/>
        </w:rPr>
      </w:pPr>
    </w:p>
    <w:p w14:paraId="4D8B95C8" w14:textId="77777777" w:rsidR="003D2051" w:rsidRDefault="003D2051" w:rsidP="003D2051">
      <w:pPr>
        <w:pStyle w:val="Doctitle"/>
        <w:framePr w:w="8678" w:h="3137" w:hRule="exact" w:hSpace="180" w:wrap="around" w:vAnchor="text" w:hAnchor="page" w:x="1261" w:y="131"/>
        <w:shd w:val="solid" w:color="FFFFFF" w:fill="FFFFFF"/>
        <w:spacing w:before="80"/>
        <w:rPr>
          <w:rFonts w:cs="Arial"/>
          <w:sz w:val="44"/>
          <w:szCs w:val="22"/>
        </w:rPr>
      </w:pPr>
    </w:p>
    <w:p w14:paraId="7EFDFA16" w14:textId="77777777" w:rsidR="003D2051" w:rsidRDefault="003D2051" w:rsidP="003D2051">
      <w:pPr>
        <w:pStyle w:val="Doctitle"/>
        <w:framePr w:w="8678" w:h="3137" w:hRule="exact" w:hSpace="180" w:wrap="around" w:vAnchor="text" w:hAnchor="page" w:x="1261" w:y="131"/>
        <w:shd w:val="solid" w:color="FFFFFF" w:fill="FFFFFF"/>
        <w:spacing w:before="80"/>
        <w:rPr>
          <w:rFonts w:cs="Arial"/>
          <w:sz w:val="44"/>
          <w:szCs w:val="22"/>
        </w:rPr>
      </w:pPr>
      <w:r>
        <w:rPr>
          <w:rFonts w:cs="Arial"/>
          <w:sz w:val="44"/>
          <w:szCs w:val="22"/>
        </w:rPr>
        <w:t>Statistical Working System</w:t>
      </w:r>
    </w:p>
    <w:p w14:paraId="7070156D" w14:textId="77777777" w:rsidR="003D2051" w:rsidRDefault="003D2051" w:rsidP="003D2051">
      <w:pPr>
        <w:pStyle w:val="Doctitle"/>
        <w:framePr w:w="8678" w:h="3137" w:hRule="exact" w:hSpace="180" w:wrap="around" w:vAnchor="text" w:hAnchor="page" w:x="1261" w:y="131"/>
        <w:shd w:val="solid" w:color="FFFFFF" w:fill="FFFFFF"/>
        <w:spacing w:before="80"/>
        <w:rPr>
          <w:rFonts w:cs="Arial"/>
          <w:sz w:val="44"/>
          <w:szCs w:val="22"/>
        </w:rPr>
      </w:pPr>
      <w:r>
        <w:rPr>
          <w:rFonts w:cs="Arial"/>
          <w:sz w:val="44"/>
          <w:szCs w:val="22"/>
        </w:rPr>
        <w:t>Phase III</w:t>
      </w:r>
    </w:p>
    <w:p w14:paraId="16F2E51F" w14:textId="77777777" w:rsidR="003D2051" w:rsidRDefault="003D2051" w:rsidP="003D2051">
      <w:pPr>
        <w:pStyle w:val="Doctitle"/>
        <w:framePr w:w="8678" w:h="3137" w:hRule="exact" w:hSpace="180" w:wrap="around" w:vAnchor="text" w:hAnchor="page" w:x="1261" w:y="131"/>
        <w:shd w:val="solid" w:color="FFFFFF" w:fill="FFFFFF"/>
        <w:spacing w:before="80"/>
        <w:rPr>
          <w:rFonts w:cs="Arial"/>
          <w:sz w:val="44"/>
          <w:szCs w:val="22"/>
        </w:rPr>
      </w:pPr>
    </w:p>
    <w:p w14:paraId="7F4C86BD" w14:textId="77777777" w:rsidR="003D2051" w:rsidRDefault="003D2051" w:rsidP="003D2051">
      <w:pPr>
        <w:pStyle w:val="Doctitle"/>
        <w:framePr w:w="8678" w:h="3137" w:hRule="exact" w:hSpace="180" w:wrap="around" w:vAnchor="text" w:hAnchor="page" w:x="1261" w:y="131"/>
        <w:shd w:val="solid" w:color="FFFFFF" w:fill="FFFFFF"/>
        <w:spacing w:before="80"/>
        <w:rPr>
          <w:rFonts w:cs="Arial"/>
          <w:sz w:val="44"/>
          <w:szCs w:val="22"/>
        </w:rPr>
      </w:pPr>
      <w:r w:rsidRPr="0051079B">
        <w:rPr>
          <w:rFonts w:cs="Arial"/>
          <w:sz w:val="44"/>
          <w:szCs w:val="22"/>
        </w:rPr>
        <w:t>Project</w:t>
      </w:r>
      <w:r>
        <w:rPr>
          <w:rFonts w:cs="Arial"/>
          <w:sz w:val="44"/>
          <w:szCs w:val="22"/>
        </w:rPr>
        <w:t xml:space="preserve"> </w:t>
      </w:r>
      <w:r w:rsidRPr="0051079B">
        <w:rPr>
          <w:rFonts w:cs="Arial"/>
          <w:sz w:val="44"/>
          <w:szCs w:val="22"/>
        </w:rPr>
        <w:t>Initiation</w:t>
      </w:r>
      <w:r>
        <w:rPr>
          <w:rFonts w:cs="Arial"/>
          <w:sz w:val="44"/>
          <w:szCs w:val="22"/>
        </w:rPr>
        <w:t xml:space="preserve"> </w:t>
      </w:r>
      <w:r w:rsidRPr="0051079B">
        <w:rPr>
          <w:rFonts w:cs="Arial"/>
          <w:sz w:val="44"/>
          <w:szCs w:val="22"/>
        </w:rPr>
        <w:t>Document</w:t>
      </w:r>
    </w:p>
    <w:p w14:paraId="35D9EE82" w14:textId="77777777" w:rsidR="003D2051" w:rsidRDefault="003D2051" w:rsidP="003D2051">
      <w:pPr>
        <w:pStyle w:val="Doctitle"/>
        <w:framePr w:w="8678" w:h="3137" w:hRule="exact" w:hSpace="180" w:wrap="around" w:vAnchor="text" w:hAnchor="page" w:x="1261" w:y="131"/>
        <w:shd w:val="solid" w:color="FFFFFF" w:fill="FFFFFF"/>
        <w:spacing w:before="80"/>
        <w:rPr>
          <w:rFonts w:cs="Arial"/>
          <w:sz w:val="44"/>
          <w:szCs w:val="22"/>
        </w:rPr>
      </w:pPr>
    </w:p>
    <w:p w14:paraId="049FAFCC" w14:textId="77777777" w:rsidR="003D2051" w:rsidRPr="00263B84" w:rsidRDefault="003D2051" w:rsidP="003D2051">
      <w:pPr>
        <w:pStyle w:val="CommentText"/>
        <w:framePr w:w="8678" w:h="3137" w:hRule="exact" w:hSpace="180" w:wrap="around" w:vAnchor="text" w:hAnchor="page" w:x="1261" w:y="131"/>
        <w:jc w:val="center"/>
        <w:rPr>
          <w:sz w:val="40"/>
        </w:rPr>
      </w:pPr>
      <w:r>
        <w:rPr>
          <w:sz w:val="40"/>
        </w:rPr>
        <w:t xml:space="preserve"> </w:t>
      </w:r>
    </w:p>
    <w:p w14:paraId="7D27CBEB" w14:textId="77777777" w:rsidR="003D2051" w:rsidRPr="0051079B" w:rsidRDefault="003D2051" w:rsidP="003D2051">
      <w:pPr>
        <w:pStyle w:val="Doctitle"/>
        <w:framePr w:w="8678" w:h="3137" w:hRule="exact" w:hSpace="180" w:wrap="around" w:vAnchor="text" w:hAnchor="page" w:x="1261" w:y="131"/>
        <w:shd w:val="solid" w:color="FFFFFF" w:fill="FFFFFF"/>
        <w:spacing w:before="80"/>
        <w:rPr>
          <w:rFonts w:cs="Arial"/>
          <w:sz w:val="44"/>
          <w:szCs w:val="22"/>
        </w:rPr>
      </w:pPr>
    </w:p>
    <w:p w14:paraId="7E712EAB" w14:textId="77777777" w:rsidR="0092037A" w:rsidRPr="0051079B" w:rsidRDefault="0092037A" w:rsidP="00DB4AD4">
      <w:pPr>
        <w:spacing w:before="80"/>
        <w:rPr>
          <w:rFonts w:ascii="Arial" w:hAnsi="Arial" w:cs="Arial"/>
          <w:sz w:val="22"/>
          <w:szCs w:val="22"/>
        </w:rPr>
      </w:pPr>
    </w:p>
    <w:p w14:paraId="7E712EAC" w14:textId="77777777" w:rsidR="0092037A" w:rsidRPr="0051079B" w:rsidRDefault="0092037A" w:rsidP="00DB4AD4">
      <w:pPr>
        <w:spacing w:before="80"/>
        <w:rPr>
          <w:rFonts w:ascii="Arial" w:hAnsi="Arial" w:cs="Arial"/>
          <w:sz w:val="22"/>
          <w:szCs w:val="22"/>
        </w:rPr>
      </w:pPr>
    </w:p>
    <w:p w14:paraId="7E712EAD" w14:textId="77777777" w:rsidR="0092037A" w:rsidRPr="0051079B" w:rsidRDefault="0092037A" w:rsidP="00DB4AD4">
      <w:pPr>
        <w:spacing w:before="80"/>
        <w:rPr>
          <w:rFonts w:ascii="Arial" w:hAnsi="Arial" w:cs="Arial"/>
          <w:sz w:val="22"/>
          <w:szCs w:val="22"/>
        </w:rPr>
      </w:pPr>
    </w:p>
    <w:p w14:paraId="7E712EAE" w14:textId="77777777" w:rsidR="0092037A" w:rsidRPr="0051079B" w:rsidRDefault="0092037A" w:rsidP="00DB4AD4">
      <w:pPr>
        <w:spacing w:before="80"/>
        <w:rPr>
          <w:rFonts w:ascii="Arial" w:hAnsi="Arial" w:cs="Arial"/>
          <w:sz w:val="22"/>
          <w:szCs w:val="22"/>
        </w:rPr>
      </w:pPr>
    </w:p>
    <w:p w14:paraId="7E712EAF" w14:textId="77777777" w:rsidR="0092037A" w:rsidRPr="0051079B" w:rsidRDefault="0092037A" w:rsidP="00DB4AD4">
      <w:pPr>
        <w:spacing w:before="80"/>
        <w:rPr>
          <w:rFonts w:ascii="Arial" w:hAnsi="Arial" w:cs="Arial"/>
          <w:sz w:val="22"/>
          <w:szCs w:val="22"/>
        </w:rPr>
      </w:pPr>
    </w:p>
    <w:p w14:paraId="7E712EB0" w14:textId="77777777" w:rsidR="0092037A" w:rsidRPr="0051079B" w:rsidRDefault="001A536C" w:rsidP="001A536C">
      <w:pPr>
        <w:spacing w:before="80"/>
        <w:rPr>
          <w:rFonts w:ascii="Arial" w:hAnsi="Arial" w:cs="Arial"/>
          <w:sz w:val="22"/>
          <w:szCs w:val="22"/>
        </w:rPr>
      </w:pPr>
      <w:r>
        <w:rPr>
          <w:rFonts w:ascii="Arial" w:hAnsi="Arial" w:cs="Arial"/>
          <w:sz w:val="22"/>
          <w:szCs w:val="22"/>
        </w:rPr>
        <w:tab/>
      </w:r>
    </w:p>
    <w:p w14:paraId="7E712EB1" w14:textId="77777777" w:rsidR="0092037A" w:rsidRPr="0051079B" w:rsidRDefault="0092037A" w:rsidP="00DB4AD4">
      <w:pPr>
        <w:spacing w:before="80"/>
        <w:rPr>
          <w:rFonts w:ascii="Arial" w:hAnsi="Arial" w:cs="Arial"/>
          <w:sz w:val="22"/>
          <w:szCs w:val="22"/>
        </w:rPr>
      </w:pPr>
    </w:p>
    <w:p w14:paraId="7E712EB2" w14:textId="77777777" w:rsidR="0092037A" w:rsidRPr="0051079B" w:rsidRDefault="0092037A" w:rsidP="00DB4AD4">
      <w:pPr>
        <w:spacing w:before="80"/>
        <w:rPr>
          <w:rFonts w:ascii="Arial" w:hAnsi="Arial" w:cs="Arial"/>
          <w:sz w:val="22"/>
          <w:szCs w:val="22"/>
        </w:rPr>
      </w:pPr>
    </w:p>
    <w:p w14:paraId="7E712EB9" w14:textId="2A204CF2" w:rsidR="001C5B52" w:rsidRDefault="001C5B52">
      <w:pPr>
        <w:jc w:val="left"/>
        <w:rPr>
          <w:rFonts w:ascii="Arial" w:hAnsi="Arial" w:cs="Arial"/>
          <w:sz w:val="22"/>
          <w:szCs w:val="22"/>
        </w:rPr>
      </w:pPr>
    </w:p>
    <w:p w14:paraId="2CF91FBB" w14:textId="3434A500" w:rsidR="0092037A" w:rsidRDefault="0092037A" w:rsidP="00DB4AD4">
      <w:pPr>
        <w:spacing w:before="80"/>
        <w:rPr>
          <w:rFonts w:ascii="Arial" w:hAnsi="Arial" w:cs="Arial"/>
          <w:sz w:val="22"/>
          <w:szCs w:val="22"/>
        </w:rPr>
      </w:pPr>
    </w:p>
    <w:p w14:paraId="5FD6B3D8" w14:textId="03BCDB44" w:rsidR="00AF2F8A" w:rsidRDefault="00AF2F8A"/>
    <w:p w14:paraId="7F347439" w14:textId="6A734290" w:rsidR="00AF2F8A" w:rsidRDefault="00792BEE" w:rsidP="003D2051">
      <w:pPr>
        <w:jc w:val="center"/>
      </w:pPr>
      <w:r>
        <w:t>3</w:t>
      </w:r>
      <w:r w:rsidR="003819DF">
        <w:t>1</w:t>
      </w:r>
      <w:r w:rsidR="003D2051">
        <w:t>-</w:t>
      </w:r>
      <w:r w:rsidR="000160D4">
        <w:t>Aug</w:t>
      </w:r>
      <w:r w:rsidR="003D2051">
        <w:t>-2018</w:t>
      </w:r>
    </w:p>
    <w:p w14:paraId="4C37BC76" w14:textId="77777777" w:rsidR="00AF2F8A" w:rsidRDefault="00AF2F8A"/>
    <w:tbl>
      <w:tblPr>
        <w:tblStyle w:val="TableGrid"/>
        <w:tblW w:w="0" w:type="auto"/>
        <w:tblLook w:val="04A0" w:firstRow="1" w:lastRow="0" w:firstColumn="1" w:lastColumn="0" w:noHBand="0" w:noVBand="1"/>
      </w:tblPr>
      <w:tblGrid>
        <w:gridCol w:w="3685"/>
        <w:gridCol w:w="2070"/>
        <w:gridCol w:w="3262"/>
      </w:tblGrid>
      <w:tr w:rsidR="007F0C65" w14:paraId="3033A1A3" w14:textId="77777777" w:rsidTr="00AF2F8A">
        <w:tc>
          <w:tcPr>
            <w:tcW w:w="3685" w:type="dxa"/>
          </w:tcPr>
          <w:p w14:paraId="65D55C05" w14:textId="160F30FA" w:rsidR="007F0C65" w:rsidRDefault="007F0C65" w:rsidP="001D3DC4">
            <w:pPr>
              <w:spacing w:before="120" w:after="120"/>
              <w:jc w:val="center"/>
              <w:rPr>
                <w:rFonts w:ascii="Arial" w:hAnsi="Arial" w:cs="Arial"/>
                <w:sz w:val="22"/>
                <w:szCs w:val="22"/>
              </w:rPr>
            </w:pPr>
            <w:r>
              <w:rPr>
                <w:rFonts w:ascii="Arial" w:hAnsi="Arial" w:cs="Arial"/>
                <w:sz w:val="22"/>
                <w:szCs w:val="22"/>
              </w:rPr>
              <w:t>Approved by</w:t>
            </w:r>
          </w:p>
        </w:tc>
        <w:tc>
          <w:tcPr>
            <w:tcW w:w="2070" w:type="dxa"/>
          </w:tcPr>
          <w:p w14:paraId="45381BAF" w14:textId="0F5E2436" w:rsidR="007F0C65" w:rsidRDefault="007F0C65" w:rsidP="001D3DC4">
            <w:pPr>
              <w:spacing w:before="120" w:after="120"/>
              <w:jc w:val="center"/>
              <w:rPr>
                <w:rFonts w:ascii="Arial" w:hAnsi="Arial" w:cs="Arial"/>
                <w:sz w:val="22"/>
                <w:szCs w:val="22"/>
              </w:rPr>
            </w:pPr>
            <w:r>
              <w:rPr>
                <w:rFonts w:ascii="Arial" w:hAnsi="Arial" w:cs="Arial"/>
                <w:sz w:val="22"/>
                <w:szCs w:val="22"/>
              </w:rPr>
              <w:t>Date</w:t>
            </w:r>
          </w:p>
        </w:tc>
        <w:tc>
          <w:tcPr>
            <w:tcW w:w="3262" w:type="dxa"/>
          </w:tcPr>
          <w:p w14:paraId="148AE9AF" w14:textId="165828B6" w:rsidR="007F0C65" w:rsidRDefault="007F0C65" w:rsidP="001D3DC4">
            <w:pPr>
              <w:spacing w:before="120" w:after="120"/>
              <w:jc w:val="center"/>
              <w:rPr>
                <w:rFonts w:ascii="Arial" w:hAnsi="Arial" w:cs="Arial"/>
                <w:sz w:val="22"/>
                <w:szCs w:val="22"/>
              </w:rPr>
            </w:pPr>
            <w:r>
              <w:rPr>
                <w:rFonts w:ascii="Arial" w:hAnsi="Arial" w:cs="Arial"/>
                <w:sz w:val="22"/>
                <w:szCs w:val="22"/>
              </w:rPr>
              <w:t>Signature</w:t>
            </w:r>
          </w:p>
        </w:tc>
      </w:tr>
      <w:tr w:rsidR="007F0C65" w14:paraId="7B24C874" w14:textId="77777777" w:rsidTr="00AF2F8A">
        <w:tc>
          <w:tcPr>
            <w:tcW w:w="3685" w:type="dxa"/>
          </w:tcPr>
          <w:p w14:paraId="470BE89C" w14:textId="77777777" w:rsidR="007F0C65" w:rsidRDefault="007F0C65" w:rsidP="00AF2F8A">
            <w:pPr>
              <w:spacing w:before="80"/>
              <w:jc w:val="center"/>
              <w:rPr>
                <w:rFonts w:ascii="Arial" w:hAnsi="Arial" w:cs="Arial"/>
                <w:sz w:val="22"/>
                <w:szCs w:val="22"/>
              </w:rPr>
            </w:pPr>
            <w:r>
              <w:rPr>
                <w:rFonts w:ascii="Arial" w:hAnsi="Arial" w:cs="Arial"/>
                <w:sz w:val="22"/>
                <w:szCs w:val="22"/>
              </w:rPr>
              <w:t>Laurent Thomas</w:t>
            </w:r>
          </w:p>
          <w:p w14:paraId="03579260" w14:textId="7EB48577" w:rsidR="007F0C65" w:rsidRDefault="007F0C65" w:rsidP="00AF2F8A">
            <w:pPr>
              <w:spacing w:before="80"/>
              <w:jc w:val="center"/>
              <w:rPr>
                <w:rFonts w:ascii="Arial" w:hAnsi="Arial" w:cs="Arial"/>
                <w:sz w:val="22"/>
                <w:szCs w:val="22"/>
              </w:rPr>
            </w:pPr>
            <w:r w:rsidRPr="001D3DC4">
              <w:rPr>
                <w:rFonts w:ascii="Arial" w:hAnsi="Arial" w:cs="Arial"/>
                <w:sz w:val="18"/>
                <w:szCs w:val="22"/>
              </w:rPr>
              <w:t>Project Executive</w:t>
            </w:r>
          </w:p>
        </w:tc>
        <w:tc>
          <w:tcPr>
            <w:tcW w:w="2070" w:type="dxa"/>
          </w:tcPr>
          <w:p w14:paraId="51971CFA" w14:textId="77777777" w:rsidR="007F0C65" w:rsidRDefault="007F0C65" w:rsidP="00DB4AD4">
            <w:pPr>
              <w:spacing w:before="80"/>
              <w:rPr>
                <w:rFonts w:ascii="Arial" w:hAnsi="Arial" w:cs="Arial"/>
                <w:sz w:val="22"/>
                <w:szCs w:val="22"/>
              </w:rPr>
            </w:pPr>
          </w:p>
        </w:tc>
        <w:tc>
          <w:tcPr>
            <w:tcW w:w="3262" w:type="dxa"/>
          </w:tcPr>
          <w:p w14:paraId="2D3F9430" w14:textId="77777777" w:rsidR="007F0C65" w:rsidRDefault="007F0C65" w:rsidP="00DB4AD4">
            <w:pPr>
              <w:spacing w:before="80"/>
              <w:rPr>
                <w:rFonts w:ascii="Arial" w:hAnsi="Arial" w:cs="Arial"/>
                <w:sz w:val="22"/>
                <w:szCs w:val="22"/>
              </w:rPr>
            </w:pPr>
          </w:p>
        </w:tc>
      </w:tr>
      <w:tr w:rsidR="007F0C65" w14:paraId="3C2D0FE2" w14:textId="77777777" w:rsidTr="00AF2F8A">
        <w:tc>
          <w:tcPr>
            <w:tcW w:w="3685" w:type="dxa"/>
          </w:tcPr>
          <w:p w14:paraId="46311883" w14:textId="7CE7D295" w:rsidR="001D3DC4" w:rsidRDefault="001D3DC4" w:rsidP="00AF2F8A">
            <w:pPr>
              <w:spacing w:before="80"/>
              <w:jc w:val="center"/>
              <w:rPr>
                <w:rFonts w:ascii="Arial" w:hAnsi="Arial" w:cs="Arial"/>
                <w:sz w:val="22"/>
                <w:szCs w:val="22"/>
              </w:rPr>
            </w:pPr>
            <w:r>
              <w:rPr>
                <w:rFonts w:ascii="Arial" w:hAnsi="Arial" w:cs="Arial"/>
                <w:sz w:val="22"/>
                <w:szCs w:val="22"/>
              </w:rPr>
              <w:t>Samuel Varas</w:t>
            </w:r>
          </w:p>
          <w:p w14:paraId="70061A81" w14:textId="5D08AEFD" w:rsidR="007F0C65" w:rsidRDefault="001D3DC4" w:rsidP="00AF2F8A">
            <w:pPr>
              <w:spacing w:before="80"/>
              <w:jc w:val="center"/>
              <w:rPr>
                <w:rFonts w:ascii="Arial" w:hAnsi="Arial" w:cs="Arial"/>
                <w:sz w:val="22"/>
                <w:szCs w:val="22"/>
              </w:rPr>
            </w:pPr>
            <w:r>
              <w:rPr>
                <w:rFonts w:ascii="Arial" w:hAnsi="Arial" w:cs="Arial"/>
                <w:sz w:val="18"/>
                <w:szCs w:val="22"/>
              </w:rPr>
              <w:t>Senior Supplier IT</w:t>
            </w:r>
          </w:p>
        </w:tc>
        <w:tc>
          <w:tcPr>
            <w:tcW w:w="2070" w:type="dxa"/>
          </w:tcPr>
          <w:p w14:paraId="3533BEE6" w14:textId="77777777" w:rsidR="007F0C65" w:rsidRDefault="007F0C65" w:rsidP="00DB4AD4">
            <w:pPr>
              <w:spacing w:before="80"/>
              <w:rPr>
                <w:rFonts w:ascii="Arial" w:hAnsi="Arial" w:cs="Arial"/>
                <w:sz w:val="22"/>
                <w:szCs w:val="22"/>
              </w:rPr>
            </w:pPr>
          </w:p>
        </w:tc>
        <w:tc>
          <w:tcPr>
            <w:tcW w:w="3262" w:type="dxa"/>
          </w:tcPr>
          <w:p w14:paraId="1D2F5719" w14:textId="77777777" w:rsidR="007F0C65" w:rsidRDefault="007F0C65" w:rsidP="00DB4AD4">
            <w:pPr>
              <w:spacing w:before="80"/>
              <w:rPr>
                <w:rFonts w:ascii="Arial" w:hAnsi="Arial" w:cs="Arial"/>
                <w:sz w:val="22"/>
                <w:szCs w:val="22"/>
              </w:rPr>
            </w:pPr>
          </w:p>
        </w:tc>
      </w:tr>
      <w:tr w:rsidR="007F0C65" w14:paraId="4DE2EC66" w14:textId="77777777" w:rsidTr="00AF2F8A">
        <w:tc>
          <w:tcPr>
            <w:tcW w:w="3685" w:type="dxa"/>
          </w:tcPr>
          <w:p w14:paraId="4B3A8465" w14:textId="20E2D629" w:rsidR="007F0C65" w:rsidRDefault="001D3DC4" w:rsidP="00AF2F8A">
            <w:pPr>
              <w:spacing w:before="80"/>
              <w:jc w:val="center"/>
              <w:rPr>
                <w:rFonts w:ascii="Arial" w:hAnsi="Arial" w:cs="Arial"/>
                <w:sz w:val="22"/>
                <w:szCs w:val="22"/>
              </w:rPr>
            </w:pPr>
            <w:r>
              <w:rPr>
                <w:rFonts w:ascii="Arial" w:hAnsi="Arial" w:cs="Arial"/>
                <w:sz w:val="22"/>
                <w:szCs w:val="22"/>
              </w:rPr>
              <w:t>Kostas Stamoulis</w:t>
            </w:r>
          </w:p>
          <w:p w14:paraId="5F846C01" w14:textId="7FAC722B" w:rsidR="001D3DC4" w:rsidRDefault="001D3DC4" w:rsidP="00AF2F8A">
            <w:pPr>
              <w:spacing w:before="80"/>
              <w:jc w:val="center"/>
              <w:rPr>
                <w:rFonts w:ascii="Arial" w:hAnsi="Arial" w:cs="Arial"/>
                <w:sz w:val="22"/>
                <w:szCs w:val="22"/>
              </w:rPr>
            </w:pPr>
            <w:r>
              <w:rPr>
                <w:rFonts w:ascii="Arial" w:hAnsi="Arial" w:cs="Arial"/>
                <w:sz w:val="18"/>
                <w:szCs w:val="22"/>
              </w:rPr>
              <w:t>Senior Supplier Statistics</w:t>
            </w:r>
          </w:p>
        </w:tc>
        <w:tc>
          <w:tcPr>
            <w:tcW w:w="2070" w:type="dxa"/>
          </w:tcPr>
          <w:p w14:paraId="763051B4" w14:textId="77777777" w:rsidR="007F0C65" w:rsidRDefault="007F0C65" w:rsidP="00DB4AD4">
            <w:pPr>
              <w:spacing w:before="80"/>
              <w:rPr>
                <w:rFonts w:ascii="Arial" w:hAnsi="Arial" w:cs="Arial"/>
                <w:sz w:val="22"/>
                <w:szCs w:val="22"/>
              </w:rPr>
            </w:pPr>
          </w:p>
        </w:tc>
        <w:tc>
          <w:tcPr>
            <w:tcW w:w="3262" w:type="dxa"/>
          </w:tcPr>
          <w:p w14:paraId="36BB6372" w14:textId="77777777" w:rsidR="007F0C65" w:rsidRDefault="007F0C65" w:rsidP="00DB4AD4">
            <w:pPr>
              <w:spacing w:before="80"/>
              <w:rPr>
                <w:rFonts w:ascii="Arial" w:hAnsi="Arial" w:cs="Arial"/>
                <w:sz w:val="22"/>
                <w:szCs w:val="22"/>
              </w:rPr>
            </w:pPr>
          </w:p>
        </w:tc>
      </w:tr>
      <w:tr w:rsidR="007F0C65" w14:paraId="12D25F2B" w14:textId="77777777" w:rsidTr="00AF2F8A">
        <w:tc>
          <w:tcPr>
            <w:tcW w:w="3685" w:type="dxa"/>
          </w:tcPr>
          <w:p w14:paraId="4B7D2868" w14:textId="48D03AC3" w:rsidR="001D3DC4" w:rsidRDefault="001D3DC4" w:rsidP="00AF2F8A">
            <w:pPr>
              <w:spacing w:before="80"/>
              <w:jc w:val="center"/>
              <w:rPr>
                <w:rFonts w:ascii="Arial" w:hAnsi="Arial" w:cs="Arial"/>
                <w:sz w:val="22"/>
                <w:szCs w:val="22"/>
              </w:rPr>
            </w:pPr>
            <w:r>
              <w:rPr>
                <w:rFonts w:ascii="Arial" w:hAnsi="Arial" w:cs="Arial"/>
                <w:sz w:val="22"/>
                <w:szCs w:val="22"/>
              </w:rPr>
              <w:t>Jose Rosero Moncayo</w:t>
            </w:r>
          </w:p>
          <w:p w14:paraId="58774C6F" w14:textId="1B83FB42" w:rsidR="007F0C65" w:rsidRDefault="001D3DC4" w:rsidP="00AF2F8A">
            <w:pPr>
              <w:spacing w:before="80"/>
              <w:jc w:val="center"/>
              <w:rPr>
                <w:rFonts w:ascii="Arial" w:hAnsi="Arial" w:cs="Arial"/>
                <w:sz w:val="22"/>
                <w:szCs w:val="22"/>
              </w:rPr>
            </w:pPr>
            <w:r>
              <w:rPr>
                <w:rFonts w:ascii="Arial" w:hAnsi="Arial" w:cs="Arial"/>
                <w:sz w:val="18"/>
                <w:szCs w:val="22"/>
              </w:rPr>
              <w:t>Senior Supplier Statistics</w:t>
            </w:r>
          </w:p>
        </w:tc>
        <w:tc>
          <w:tcPr>
            <w:tcW w:w="2070" w:type="dxa"/>
          </w:tcPr>
          <w:p w14:paraId="73BC2247" w14:textId="77777777" w:rsidR="007F0C65" w:rsidRDefault="007F0C65" w:rsidP="00DB4AD4">
            <w:pPr>
              <w:spacing w:before="80"/>
              <w:rPr>
                <w:rFonts w:ascii="Arial" w:hAnsi="Arial" w:cs="Arial"/>
                <w:sz w:val="22"/>
                <w:szCs w:val="22"/>
              </w:rPr>
            </w:pPr>
          </w:p>
        </w:tc>
        <w:tc>
          <w:tcPr>
            <w:tcW w:w="3262" w:type="dxa"/>
          </w:tcPr>
          <w:p w14:paraId="137BE379" w14:textId="77777777" w:rsidR="007F0C65" w:rsidRDefault="007F0C65" w:rsidP="00DB4AD4">
            <w:pPr>
              <w:spacing w:before="80"/>
              <w:rPr>
                <w:rFonts w:ascii="Arial" w:hAnsi="Arial" w:cs="Arial"/>
                <w:sz w:val="22"/>
                <w:szCs w:val="22"/>
              </w:rPr>
            </w:pPr>
          </w:p>
        </w:tc>
      </w:tr>
      <w:tr w:rsidR="007F0C65" w14:paraId="1135F67A" w14:textId="77777777" w:rsidTr="00AF2F8A">
        <w:tc>
          <w:tcPr>
            <w:tcW w:w="3685" w:type="dxa"/>
          </w:tcPr>
          <w:p w14:paraId="3EBB8925" w14:textId="72826205" w:rsidR="001D3DC4" w:rsidRDefault="00653234" w:rsidP="00AF2F8A">
            <w:pPr>
              <w:spacing w:before="80"/>
              <w:jc w:val="center"/>
              <w:rPr>
                <w:rFonts w:ascii="Arial" w:hAnsi="Arial" w:cs="Arial"/>
                <w:sz w:val="22"/>
                <w:szCs w:val="22"/>
              </w:rPr>
            </w:pPr>
            <w:r>
              <w:rPr>
                <w:rFonts w:ascii="Arial" w:hAnsi="Arial" w:cs="Arial"/>
                <w:sz w:val="22"/>
                <w:szCs w:val="22"/>
              </w:rPr>
              <w:t>Pietro Gennari</w:t>
            </w:r>
          </w:p>
          <w:p w14:paraId="5A702712" w14:textId="34B3B18C" w:rsidR="007F0C65" w:rsidRDefault="001D3DC4" w:rsidP="00AF2F8A">
            <w:pPr>
              <w:spacing w:before="80"/>
              <w:jc w:val="center"/>
              <w:rPr>
                <w:rFonts w:ascii="Arial" w:hAnsi="Arial" w:cs="Arial"/>
                <w:sz w:val="22"/>
                <w:szCs w:val="22"/>
              </w:rPr>
            </w:pPr>
            <w:r>
              <w:rPr>
                <w:rFonts w:ascii="Arial" w:hAnsi="Arial" w:cs="Arial"/>
                <w:sz w:val="18"/>
                <w:szCs w:val="22"/>
              </w:rPr>
              <w:t>Senior User</w:t>
            </w:r>
          </w:p>
        </w:tc>
        <w:tc>
          <w:tcPr>
            <w:tcW w:w="2070" w:type="dxa"/>
          </w:tcPr>
          <w:p w14:paraId="1B97BBE0" w14:textId="77777777" w:rsidR="007F0C65" w:rsidRDefault="007F0C65" w:rsidP="00DB4AD4">
            <w:pPr>
              <w:spacing w:before="80"/>
              <w:rPr>
                <w:rFonts w:ascii="Arial" w:hAnsi="Arial" w:cs="Arial"/>
                <w:sz w:val="22"/>
                <w:szCs w:val="22"/>
              </w:rPr>
            </w:pPr>
          </w:p>
        </w:tc>
        <w:tc>
          <w:tcPr>
            <w:tcW w:w="3262" w:type="dxa"/>
          </w:tcPr>
          <w:p w14:paraId="270F4E27" w14:textId="77777777" w:rsidR="007F0C65" w:rsidRDefault="007F0C65" w:rsidP="00DB4AD4">
            <w:pPr>
              <w:spacing w:before="80"/>
              <w:rPr>
                <w:rFonts w:ascii="Arial" w:hAnsi="Arial" w:cs="Arial"/>
                <w:sz w:val="22"/>
                <w:szCs w:val="22"/>
              </w:rPr>
            </w:pPr>
          </w:p>
        </w:tc>
      </w:tr>
    </w:tbl>
    <w:p w14:paraId="16CA7F32" w14:textId="77777777" w:rsidR="001D3DC4" w:rsidRDefault="001D3DC4" w:rsidP="00DB4AD4">
      <w:pPr>
        <w:spacing w:before="80"/>
        <w:rPr>
          <w:rFonts w:ascii="Arial" w:hAnsi="Arial" w:cs="Arial"/>
          <w:sz w:val="22"/>
          <w:szCs w:val="22"/>
        </w:rPr>
      </w:pPr>
    </w:p>
    <w:p w14:paraId="193989F5" w14:textId="77777777" w:rsidR="001D3DC4" w:rsidRDefault="001D3DC4">
      <w:pPr>
        <w:jc w:val="left"/>
        <w:rPr>
          <w:rFonts w:ascii="Arial" w:hAnsi="Arial" w:cs="Arial"/>
          <w:sz w:val="22"/>
          <w:szCs w:val="22"/>
        </w:rPr>
      </w:pPr>
      <w:r>
        <w:rPr>
          <w:rFonts w:ascii="Arial" w:hAnsi="Arial" w:cs="Arial"/>
          <w:sz w:val="22"/>
          <w:szCs w:val="22"/>
        </w:rPr>
        <w:br w:type="page"/>
      </w:r>
    </w:p>
    <w:p w14:paraId="1C1EB8FE" w14:textId="4B59AB30" w:rsidR="003819DF" w:rsidRDefault="003819DF" w:rsidP="003819DF">
      <w:pPr>
        <w:pStyle w:val="Heading1"/>
        <w:numPr>
          <w:ilvl w:val="0"/>
          <w:numId w:val="13"/>
        </w:numPr>
        <w:spacing w:before="240" w:after="120"/>
      </w:pPr>
      <w:bookmarkStart w:id="0" w:name="_Toc234134161"/>
      <w:bookmarkStart w:id="1" w:name="_Toc44060719"/>
      <w:bookmarkStart w:id="2" w:name="_Toc85877270"/>
      <w:bookmarkEnd w:id="0"/>
      <w:r>
        <w:lastRenderedPageBreak/>
        <w:t>Executive summary</w:t>
      </w:r>
    </w:p>
    <w:p w14:paraId="0FF9D0A2" w14:textId="07A51DD2" w:rsidR="00D60200" w:rsidRDefault="00D60200" w:rsidP="00D60200">
      <w:pPr>
        <w:spacing w:line="259" w:lineRule="auto"/>
        <w:rPr>
          <w:rFonts w:ascii="Calibri" w:hAnsi="Calibri" w:cs="Calibri"/>
          <w:sz w:val="22"/>
          <w:szCs w:val="22"/>
        </w:rPr>
      </w:pPr>
      <w:r w:rsidRPr="00D60200">
        <w:rPr>
          <w:rFonts w:asciiTheme="minorHAnsi" w:hAnsiTheme="minorHAnsi" w:cstheme="minorHAnsi"/>
          <w:sz w:val="22"/>
          <w:szCs w:val="22"/>
          <w:shd w:val="clear" w:color="auto" w:fill="FFFFFF"/>
        </w:rPr>
        <w:t xml:space="preserve">Phase III of the Statistical Working System </w:t>
      </w:r>
      <w:r>
        <w:rPr>
          <w:rFonts w:asciiTheme="minorHAnsi" w:hAnsiTheme="minorHAnsi" w:cstheme="minorHAnsi"/>
          <w:sz w:val="22"/>
          <w:szCs w:val="22"/>
          <w:shd w:val="clear" w:color="auto" w:fill="FFFFFF"/>
        </w:rPr>
        <w:t xml:space="preserve">aims to improve the IT platform by implementing the requirements considered as high priority by the stakeholders, at a cost of </w:t>
      </w:r>
      <w:r w:rsidRPr="00D60200">
        <w:rPr>
          <w:rFonts w:ascii="Calibri" w:hAnsi="Calibri" w:cs="Calibri"/>
          <w:sz w:val="22"/>
          <w:szCs w:val="22"/>
        </w:rPr>
        <w:t>$513,0</w:t>
      </w:r>
      <w:r>
        <w:rPr>
          <w:rFonts w:ascii="Calibri" w:hAnsi="Calibri" w:cs="Calibri"/>
          <w:sz w:val="22"/>
          <w:szCs w:val="22"/>
        </w:rPr>
        <w:t>00</w:t>
      </w:r>
      <w:r w:rsidRPr="00D60200">
        <w:rPr>
          <w:rFonts w:ascii="Calibri" w:hAnsi="Calibri" w:cs="Calibri"/>
          <w:sz w:val="22"/>
          <w:szCs w:val="22"/>
        </w:rPr>
        <w:t xml:space="preserve"> by the end of December 2018, delivering an improved input system</w:t>
      </w:r>
      <w:r w:rsidR="00097349">
        <w:rPr>
          <w:rFonts w:ascii="Calibri" w:hAnsi="Calibri" w:cs="Calibri"/>
          <w:sz w:val="22"/>
          <w:szCs w:val="22"/>
        </w:rPr>
        <w:t xml:space="preserve"> and performance improvements</w:t>
      </w:r>
      <w:r w:rsidRPr="00D60200">
        <w:rPr>
          <w:rFonts w:ascii="Calibri" w:hAnsi="Calibri" w:cs="Calibri"/>
          <w:sz w:val="22"/>
          <w:szCs w:val="22"/>
        </w:rPr>
        <w:t>, a new questionnaire manager, a new Admin Console for managing the system, improved visualization and analytics, a workflow management tool to allow users to better manage their processes, and improved management of reference data, master data and metadata.</w:t>
      </w:r>
      <w:r>
        <w:rPr>
          <w:rFonts w:ascii="Calibri" w:hAnsi="Calibri" w:cs="Calibri"/>
          <w:sz w:val="22"/>
          <w:szCs w:val="22"/>
        </w:rPr>
        <w:t xml:space="preserve"> Optionally if funds are available, for a </w:t>
      </w:r>
      <w:r w:rsidRPr="00D60200">
        <w:rPr>
          <w:rFonts w:ascii="Calibri" w:hAnsi="Calibri" w:cs="Calibri"/>
          <w:sz w:val="22"/>
          <w:szCs w:val="22"/>
        </w:rPr>
        <w:t>further $160,000 the project will deliver by the end of June 2019 additional functionality to manage questionnaire campaigns and on-line questionnaires, SDMX browsing, and migrate the system to the Amazon Cloud.</w:t>
      </w:r>
    </w:p>
    <w:p w14:paraId="00F0C80F" w14:textId="3203FA3B" w:rsidR="00F47D73" w:rsidRDefault="00F47D73" w:rsidP="00D60200">
      <w:pPr>
        <w:spacing w:line="259" w:lineRule="auto"/>
        <w:rPr>
          <w:rFonts w:ascii="Calibri" w:hAnsi="Calibri" w:cs="Calibri"/>
          <w:sz w:val="22"/>
          <w:szCs w:val="22"/>
        </w:rPr>
      </w:pPr>
    </w:p>
    <w:p w14:paraId="5DA3831F" w14:textId="7D3BF5B6" w:rsidR="00F47D73" w:rsidRPr="00623432" w:rsidRDefault="00F47D73" w:rsidP="00D60200">
      <w:pPr>
        <w:spacing w:line="259" w:lineRule="auto"/>
        <w:rPr>
          <w:rFonts w:ascii="Calibri" w:hAnsi="Calibri" w:cs="Calibri"/>
          <w:b/>
          <w:sz w:val="22"/>
          <w:szCs w:val="22"/>
        </w:rPr>
      </w:pPr>
      <w:r>
        <w:rPr>
          <w:rFonts w:ascii="Calibri" w:hAnsi="Calibri" w:cs="Calibri"/>
          <w:sz w:val="22"/>
          <w:szCs w:val="22"/>
        </w:rPr>
        <w:t>For the Statistical Products, by November 2019 at a cost of $410,000, the project will implement the 16 statistical processes identified in the business case. Optionally if funds are available, by December 2019 and by hiring additional resources, at an additional cost of $224,000, the project will implement an updated list of 26 statistical processes identified by the Inter-departmental Working Group on Statistics.</w:t>
      </w:r>
    </w:p>
    <w:p w14:paraId="68F91F9B" w14:textId="53265D27" w:rsidR="00D60200" w:rsidRDefault="00D60200" w:rsidP="00D60200">
      <w:pPr>
        <w:pStyle w:val="Default"/>
        <w:jc w:val="both"/>
        <w:rPr>
          <w:rFonts w:asciiTheme="minorHAnsi" w:hAnsiTheme="minorHAnsi" w:cstheme="minorHAnsi"/>
          <w:sz w:val="22"/>
          <w:szCs w:val="22"/>
          <w:shd w:val="clear" w:color="auto" w:fill="FFFFFF"/>
          <w:lang w:val="en-GB"/>
        </w:rPr>
      </w:pPr>
    </w:p>
    <w:p w14:paraId="01D08B6C" w14:textId="3C24D5CD" w:rsidR="00097349" w:rsidRDefault="00097349" w:rsidP="00D60200">
      <w:pPr>
        <w:pStyle w:val="Default"/>
        <w:jc w:val="both"/>
        <w:rPr>
          <w:rFonts w:asciiTheme="minorHAnsi" w:hAnsiTheme="minorHAnsi" w:cstheme="minorHAnsi"/>
          <w:sz w:val="22"/>
          <w:szCs w:val="22"/>
          <w:shd w:val="clear" w:color="auto" w:fill="FFFFFF"/>
          <w:lang w:val="en-GB"/>
        </w:rPr>
      </w:pPr>
      <w:r>
        <w:rPr>
          <w:rFonts w:asciiTheme="minorHAnsi" w:hAnsiTheme="minorHAnsi" w:cstheme="minorHAnsi"/>
          <w:sz w:val="22"/>
          <w:szCs w:val="22"/>
          <w:shd w:val="clear" w:color="auto" w:fill="FFFFFF"/>
          <w:lang w:val="en-GB"/>
        </w:rPr>
        <w:t>There is an additional $50,000 required for management and service costs, such as requirements gathering facilitation, licensing, etc. A detailed breakdown of the costs, timeline and deliverables are provided further down in this document.</w:t>
      </w:r>
      <w:r w:rsidR="003B5DAF">
        <w:rPr>
          <w:rFonts w:asciiTheme="minorHAnsi" w:hAnsiTheme="minorHAnsi" w:cstheme="minorHAnsi"/>
          <w:sz w:val="22"/>
          <w:szCs w:val="22"/>
          <w:shd w:val="clear" w:color="auto" w:fill="FFFFFF"/>
          <w:lang w:val="en-GB"/>
        </w:rPr>
        <w:t xml:space="preserve"> The following table summarizes the costs and delivery below.</w:t>
      </w:r>
    </w:p>
    <w:p w14:paraId="2BC2DC7B" w14:textId="77777777" w:rsidR="003B5DAF" w:rsidRDefault="003B5DAF" w:rsidP="00D60200">
      <w:pPr>
        <w:pStyle w:val="Default"/>
        <w:jc w:val="both"/>
        <w:rPr>
          <w:rFonts w:asciiTheme="minorHAnsi" w:hAnsiTheme="minorHAnsi" w:cstheme="minorHAnsi"/>
          <w:sz w:val="22"/>
          <w:szCs w:val="22"/>
          <w:shd w:val="clear" w:color="auto" w:fill="FFFFFF"/>
          <w:lang w:val="en-GB"/>
        </w:rPr>
      </w:pPr>
    </w:p>
    <w:tbl>
      <w:tblPr>
        <w:tblStyle w:val="TableGrid"/>
        <w:tblW w:w="0" w:type="auto"/>
        <w:jc w:val="center"/>
        <w:tblLook w:val="04A0" w:firstRow="1" w:lastRow="0" w:firstColumn="1" w:lastColumn="0" w:noHBand="0" w:noVBand="1"/>
      </w:tblPr>
      <w:tblGrid>
        <w:gridCol w:w="850"/>
        <w:gridCol w:w="3825"/>
        <w:gridCol w:w="1260"/>
        <w:gridCol w:w="1260"/>
        <w:gridCol w:w="1288"/>
        <w:gridCol w:w="1110"/>
      </w:tblGrid>
      <w:tr w:rsidR="003B5DAF" w:rsidRPr="005C7E39" w14:paraId="4CE0B2AF" w14:textId="77777777" w:rsidTr="003B5DAF">
        <w:trPr>
          <w:trHeight w:val="600"/>
          <w:jc w:val="center"/>
        </w:trPr>
        <w:tc>
          <w:tcPr>
            <w:tcW w:w="850" w:type="dxa"/>
          </w:tcPr>
          <w:p w14:paraId="2C88519A" w14:textId="77777777" w:rsidR="003B5DAF" w:rsidRPr="005C7E39" w:rsidRDefault="003B5DAF" w:rsidP="00AF4CB4">
            <w:pPr>
              <w:spacing w:line="259" w:lineRule="auto"/>
              <w:rPr>
                <w:rFonts w:ascii="Calibri" w:hAnsi="Calibri" w:cs="Calibri"/>
                <w:b/>
                <w:sz w:val="22"/>
                <w:szCs w:val="22"/>
              </w:rPr>
            </w:pPr>
            <w:r w:rsidRPr="005C7E39">
              <w:rPr>
                <w:rFonts w:ascii="Calibri" w:hAnsi="Calibri" w:cs="Calibri"/>
                <w:b/>
                <w:sz w:val="22"/>
                <w:szCs w:val="22"/>
              </w:rPr>
              <w:t>Option</w:t>
            </w:r>
          </w:p>
        </w:tc>
        <w:tc>
          <w:tcPr>
            <w:tcW w:w="3825" w:type="dxa"/>
            <w:noWrap/>
            <w:hideMark/>
          </w:tcPr>
          <w:p w14:paraId="04AF3A32" w14:textId="77777777" w:rsidR="003B5DAF" w:rsidRPr="005C7E39" w:rsidRDefault="003B5DAF" w:rsidP="00AF4CB4">
            <w:pPr>
              <w:spacing w:line="259" w:lineRule="auto"/>
              <w:rPr>
                <w:rFonts w:ascii="Calibri" w:hAnsi="Calibri" w:cs="Calibri"/>
                <w:b/>
                <w:sz w:val="22"/>
                <w:szCs w:val="22"/>
              </w:rPr>
            </w:pPr>
            <w:r w:rsidRPr="005C7E39">
              <w:rPr>
                <w:rFonts w:ascii="Calibri" w:hAnsi="Calibri" w:cs="Calibri"/>
                <w:b/>
                <w:sz w:val="22"/>
                <w:szCs w:val="22"/>
              </w:rPr>
              <w:t>Description</w:t>
            </w:r>
          </w:p>
        </w:tc>
        <w:tc>
          <w:tcPr>
            <w:tcW w:w="1260" w:type="dxa"/>
            <w:hideMark/>
          </w:tcPr>
          <w:p w14:paraId="51583AF3" w14:textId="783B3FA0" w:rsidR="003B5DAF" w:rsidRPr="005C7E39" w:rsidRDefault="003B5DAF" w:rsidP="00AF4CB4">
            <w:pPr>
              <w:spacing w:line="259" w:lineRule="auto"/>
              <w:jc w:val="center"/>
              <w:rPr>
                <w:rFonts w:ascii="Calibri" w:hAnsi="Calibri" w:cs="Calibri"/>
                <w:b/>
                <w:sz w:val="22"/>
                <w:szCs w:val="22"/>
              </w:rPr>
            </w:pPr>
            <w:r>
              <w:rPr>
                <w:rFonts w:ascii="Calibri" w:hAnsi="Calibri" w:cs="Calibri"/>
                <w:b/>
                <w:sz w:val="22"/>
                <w:szCs w:val="22"/>
              </w:rPr>
              <w:t>Mgmt</w:t>
            </w:r>
            <w:r w:rsidRPr="005C7E39">
              <w:rPr>
                <w:rFonts w:ascii="Calibri" w:hAnsi="Calibri" w:cs="Calibri"/>
                <w:b/>
                <w:sz w:val="22"/>
                <w:szCs w:val="22"/>
              </w:rPr>
              <w:t xml:space="preserve"> &amp; Services</w:t>
            </w:r>
          </w:p>
        </w:tc>
        <w:tc>
          <w:tcPr>
            <w:tcW w:w="1260" w:type="dxa"/>
            <w:hideMark/>
          </w:tcPr>
          <w:p w14:paraId="40DA4B41" w14:textId="77777777" w:rsidR="003B5DAF" w:rsidRPr="005C7E39" w:rsidRDefault="003B5DAF" w:rsidP="00AF4CB4">
            <w:pPr>
              <w:spacing w:line="259" w:lineRule="auto"/>
              <w:jc w:val="center"/>
              <w:rPr>
                <w:rFonts w:ascii="Calibri" w:hAnsi="Calibri" w:cs="Calibri"/>
                <w:b/>
                <w:sz w:val="22"/>
                <w:szCs w:val="22"/>
              </w:rPr>
            </w:pPr>
            <w:r w:rsidRPr="005C7E39">
              <w:rPr>
                <w:rFonts w:ascii="Calibri" w:hAnsi="Calibri" w:cs="Calibri"/>
                <w:b/>
                <w:sz w:val="22"/>
                <w:szCs w:val="22"/>
              </w:rPr>
              <w:t>IT Platform</w:t>
            </w:r>
          </w:p>
        </w:tc>
        <w:tc>
          <w:tcPr>
            <w:tcW w:w="1288" w:type="dxa"/>
            <w:hideMark/>
          </w:tcPr>
          <w:p w14:paraId="1185C153" w14:textId="77777777" w:rsidR="003B5DAF" w:rsidRPr="005C7E39" w:rsidRDefault="003B5DAF" w:rsidP="00AF4CB4">
            <w:pPr>
              <w:spacing w:line="259" w:lineRule="auto"/>
              <w:jc w:val="center"/>
              <w:rPr>
                <w:rFonts w:ascii="Calibri" w:hAnsi="Calibri" w:cs="Calibri"/>
                <w:b/>
                <w:sz w:val="22"/>
                <w:szCs w:val="22"/>
              </w:rPr>
            </w:pPr>
            <w:r w:rsidRPr="005C7E39">
              <w:rPr>
                <w:rFonts w:ascii="Calibri" w:hAnsi="Calibri" w:cs="Calibri"/>
                <w:b/>
                <w:sz w:val="22"/>
                <w:szCs w:val="22"/>
              </w:rPr>
              <w:t>Statistical Products</w:t>
            </w:r>
          </w:p>
        </w:tc>
        <w:tc>
          <w:tcPr>
            <w:tcW w:w="1110" w:type="dxa"/>
            <w:hideMark/>
          </w:tcPr>
          <w:p w14:paraId="53565648" w14:textId="77777777" w:rsidR="003B5DAF" w:rsidRDefault="003B5DAF" w:rsidP="00AF4CB4">
            <w:pPr>
              <w:spacing w:line="259" w:lineRule="auto"/>
              <w:jc w:val="center"/>
              <w:rPr>
                <w:rFonts w:ascii="Calibri" w:hAnsi="Calibri" w:cs="Calibri"/>
                <w:b/>
                <w:sz w:val="22"/>
                <w:szCs w:val="22"/>
              </w:rPr>
            </w:pPr>
            <w:r w:rsidRPr="005C7E39">
              <w:rPr>
                <w:rFonts w:ascii="Calibri" w:hAnsi="Calibri" w:cs="Calibri"/>
                <w:b/>
                <w:sz w:val="22"/>
                <w:szCs w:val="22"/>
              </w:rPr>
              <w:t>Total</w:t>
            </w:r>
          </w:p>
          <w:p w14:paraId="3238ECC9" w14:textId="77777777" w:rsidR="003B5DAF" w:rsidRPr="005C7E39" w:rsidRDefault="003B5DAF" w:rsidP="00AF4CB4">
            <w:pPr>
              <w:spacing w:line="259" w:lineRule="auto"/>
              <w:jc w:val="center"/>
              <w:rPr>
                <w:rFonts w:ascii="Calibri" w:hAnsi="Calibri" w:cs="Calibri"/>
                <w:b/>
                <w:sz w:val="22"/>
                <w:szCs w:val="22"/>
              </w:rPr>
            </w:pPr>
            <w:r>
              <w:rPr>
                <w:rFonts w:ascii="Calibri" w:hAnsi="Calibri" w:cs="Calibri"/>
                <w:b/>
                <w:sz w:val="22"/>
                <w:szCs w:val="22"/>
              </w:rPr>
              <w:t>(USD)</w:t>
            </w:r>
          </w:p>
        </w:tc>
      </w:tr>
      <w:tr w:rsidR="003B5DAF" w:rsidRPr="005C7E39" w14:paraId="296850AF" w14:textId="77777777" w:rsidTr="003B5DAF">
        <w:trPr>
          <w:trHeight w:val="600"/>
          <w:jc w:val="center"/>
        </w:trPr>
        <w:tc>
          <w:tcPr>
            <w:tcW w:w="850" w:type="dxa"/>
          </w:tcPr>
          <w:p w14:paraId="6333D158" w14:textId="77777777" w:rsidR="003B5DAF" w:rsidRPr="005C7E39" w:rsidRDefault="003B5DAF" w:rsidP="00AF4CB4">
            <w:pPr>
              <w:spacing w:line="259" w:lineRule="auto"/>
              <w:jc w:val="center"/>
              <w:rPr>
                <w:rFonts w:ascii="Calibri" w:hAnsi="Calibri" w:cs="Calibri"/>
                <w:sz w:val="22"/>
                <w:szCs w:val="22"/>
              </w:rPr>
            </w:pPr>
            <w:r>
              <w:rPr>
                <w:rFonts w:ascii="Calibri" w:hAnsi="Calibri" w:cs="Calibri"/>
                <w:sz w:val="22"/>
                <w:szCs w:val="22"/>
              </w:rPr>
              <w:t>A</w:t>
            </w:r>
          </w:p>
        </w:tc>
        <w:tc>
          <w:tcPr>
            <w:tcW w:w="3825" w:type="dxa"/>
            <w:hideMark/>
          </w:tcPr>
          <w:p w14:paraId="55F2FAC7" w14:textId="77777777" w:rsidR="003B5DAF" w:rsidRPr="005C7E39" w:rsidRDefault="003B5DAF" w:rsidP="00AF4CB4">
            <w:pPr>
              <w:spacing w:line="259" w:lineRule="auto"/>
              <w:rPr>
                <w:rFonts w:ascii="Calibri" w:hAnsi="Calibri" w:cs="Calibri"/>
                <w:sz w:val="22"/>
                <w:szCs w:val="22"/>
              </w:rPr>
            </w:pPr>
            <w:r w:rsidRPr="005C7E39">
              <w:rPr>
                <w:rFonts w:ascii="Calibri" w:hAnsi="Calibri" w:cs="Calibri"/>
                <w:sz w:val="22"/>
                <w:szCs w:val="22"/>
              </w:rPr>
              <w:t xml:space="preserve">IT platform </w:t>
            </w:r>
            <w:r w:rsidRPr="005C7E39">
              <w:rPr>
                <w:rFonts w:ascii="Calibri" w:hAnsi="Calibri" w:cs="Calibri"/>
                <w:sz w:val="22"/>
                <w:szCs w:val="22"/>
                <w:u w:val="single"/>
              </w:rPr>
              <w:t>high</w:t>
            </w:r>
            <w:r w:rsidRPr="005C7E39">
              <w:rPr>
                <w:rFonts w:ascii="Calibri" w:hAnsi="Calibri" w:cs="Calibri"/>
                <w:sz w:val="22"/>
                <w:szCs w:val="22"/>
              </w:rPr>
              <w:t xml:space="preserve"> priority requirements + Statistical products </w:t>
            </w:r>
            <w:r w:rsidRPr="005C7E39">
              <w:rPr>
                <w:rFonts w:ascii="Calibri" w:hAnsi="Calibri" w:cs="Calibri"/>
                <w:sz w:val="22"/>
                <w:szCs w:val="22"/>
                <w:u w:val="single"/>
              </w:rPr>
              <w:t>original</w:t>
            </w:r>
            <w:r w:rsidRPr="005C7E39">
              <w:rPr>
                <w:rFonts w:ascii="Calibri" w:hAnsi="Calibri" w:cs="Calibri"/>
                <w:sz w:val="22"/>
                <w:szCs w:val="22"/>
              </w:rPr>
              <w:t xml:space="preserve"> scope</w:t>
            </w:r>
          </w:p>
        </w:tc>
        <w:tc>
          <w:tcPr>
            <w:tcW w:w="1260" w:type="dxa"/>
            <w:noWrap/>
            <w:hideMark/>
          </w:tcPr>
          <w:p w14:paraId="658B8E04" w14:textId="77777777" w:rsidR="003B5DAF" w:rsidRPr="005C7E39" w:rsidRDefault="003B5DAF" w:rsidP="00AF4CB4">
            <w:pPr>
              <w:spacing w:line="259" w:lineRule="auto"/>
              <w:jc w:val="right"/>
              <w:rPr>
                <w:rFonts w:ascii="Calibri" w:hAnsi="Calibri" w:cs="Calibri"/>
                <w:sz w:val="22"/>
                <w:szCs w:val="22"/>
              </w:rPr>
            </w:pPr>
            <w:r w:rsidRPr="005C7E39">
              <w:rPr>
                <w:rFonts w:ascii="Calibri" w:hAnsi="Calibri" w:cs="Calibri"/>
                <w:sz w:val="22"/>
                <w:szCs w:val="22"/>
              </w:rPr>
              <w:t>50,000</w:t>
            </w:r>
          </w:p>
        </w:tc>
        <w:tc>
          <w:tcPr>
            <w:tcW w:w="1260" w:type="dxa"/>
            <w:noWrap/>
            <w:hideMark/>
          </w:tcPr>
          <w:p w14:paraId="5B862469" w14:textId="77777777" w:rsidR="003B5DAF" w:rsidRDefault="003B5DAF" w:rsidP="00AF4CB4">
            <w:pPr>
              <w:spacing w:line="259" w:lineRule="auto"/>
              <w:jc w:val="right"/>
              <w:rPr>
                <w:rFonts w:ascii="Calibri" w:hAnsi="Calibri" w:cs="Calibri"/>
                <w:sz w:val="22"/>
                <w:szCs w:val="22"/>
              </w:rPr>
            </w:pPr>
            <w:r w:rsidRPr="005C7E39">
              <w:rPr>
                <w:rFonts w:ascii="Calibri" w:hAnsi="Calibri" w:cs="Calibri"/>
                <w:sz w:val="22"/>
                <w:szCs w:val="22"/>
              </w:rPr>
              <w:t>513,000</w:t>
            </w:r>
          </w:p>
          <w:p w14:paraId="35D4149B" w14:textId="310BBC0D" w:rsidR="003B5DAF" w:rsidRPr="005C7E39" w:rsidRDefault="003B5DAF" w:rsidP="00AF4CB4">
            <w:pPr>
              <w:spacing w:line="259" w:lineRule="auto"/>
              <w:jc w:val="right"/>
              <w:rPr>
                <w:rFonts w:ascii="Calibri" w:hAnsi="Calibri" w:cs="Calibri"/>
                <w:sz w:val="22"/>
                <w:szCs w:val="22"/>
              </w:rPr>
            </w:pPr>
            <w:r>
              <w:rPr>
                <w:rFonts w:ascii="Calibri" w:hAnsi="Calibri" w:cs="Calibri"/>
                <w:sz w:val="22"/>
                <w:szCs w:val="22"/>
              </w:rPr>
              <w:t>(Dec 2018)</w:t>
            </w:r>
          </w:p>
        </w:tc>
        <w:tc>
          <w:tcPr>
            <w:tcW w:w="1288" w:type="dxa"/>
            <w:noWrap/>
            <w:hideMark/>
          </w:tcPr>
          <w:p w14:paraId="24276064" w14:textId="48717DA4" w:rsidR="003B5DAF" w:rsidRPr="005C7E39" w:rsidRDefault="003B5DAF" w:rsidP="003B5DAF">
            <w:pPr>
              <w:spacing w:line="259" w:lineRule="auto"/>
              <w:jc w:val="right"/>
              <w:rPr>
                <w:rFonts w:ascii="Calibri" w:hAnsi="Calibri" w:cs="Calibri"/>
                <w:sz w:val="22"/>
                <w:szCs w:val="22"/>
              </w:rPr>
            </w:pPr>
            <w:r w:rsidRPr="005C7E39">
              <w:rPr>
                <w:rFonts w:ascii="Calibri" w:hAnsi="Calibri" w:cs="Calibri"/>
                <w:sz w:val="22"/>
                <w:szCs w:val="22"/>
              </w:rPr>
              <w:t>410,000</w:t>
            </w:r>
            <w:r>
              <w:rPr>
                <w:rFonts w:ascii="Calibri" w:hAnsi="Calibri" w:cs="Calibri"/>
                <w:sz w:val="22"/>
                <w:szCs w:val="22"/>
              </w:rPr>
              <w:br/>
              <w:t>(Nov 2019)</w:t>
            </w:r>
          </w:p>
        </w:tc>
        <w:tc>
          <w:tcPr>
            <w:tcW w:w="1110" w:type="dxa"/>
            <w:noWrap/>
            <w:hideMark/>
          </w:tcPr>
          <w:p w14:paraId="15A9AD41" w14:textId="77777777" w:rsidR="003B5DAF" w:rsidRPr="005C7E39" w:rsidRDefault="003B5DAF" w:rsidP="00AF4CB4">
            <w:pPr>
              <w:spacing w:line="259" w:lineRule="auto"/>
              <w:jc w:val="right"/>
              <w:rPr>
                <w:rFonts w:ascii="Calibri" w:hAnsi="Calibri" w:cs="Calibri"/>
                <w:b/>
                <w:sz w:val="22"/>
                <w:szCs w:val="22"/>
              </w:rPr>
            </w:pPr>
            <w:r w:rsidRPr="005C7E39">
              <w:rPr>
                <w:rFonts w:ascii="Calibri" w:hAnsi="Calibri" w:cs="Calibri"/>
                <w:b/>
                <w:sz w:val="22"/>
                <w:szCs w:val="22"/>
              </w:rPr>
              <w:t>973,000</w:t>
            </w:r>
          </w:p>
        </w:tc>
      </w:tr>
      <w:tr w:rsidR="003B5DAF" w:rsidRPr="005C7E39" w14:paraId="763ECB86" w14:textId="77777777" w:rsidTr="003B5DAF">
        <w:trPr>
          <w:trHeight w:val="600"/>
          <w:jc w:val="center"/>
        </w:trPr>
        <w:tc>
          <w:tcPr>
            <w:tcW w:w="850" w:type="dxa"/>
          </w:tcPr>
          <w:p w14:paraId="21EC1AA6" w14:textId="77777777" w:rsidR="003B5DAF" w:rsidRPr="005C7E39" w:rsidRDefault="003B5DAF" w:rsidP="00AF4CB4">
            <w:pPr>
              <w:spacing w:line="259" w:lineRule="auto"/>
              <w:jc w:val="center"/>
              <w:rPr>
                <w:rFonts w:ascii="Calibri" w:hAnsi="Calibri" w:cs="Calibri"/>
                <w:sz w:val="22"/>
                <w:szCs w:val="22"/>
              </w:rPr>
            </w:pPr>
            <w:r>
              <w:rPr>
                <w:rFonts w:ascii="Calibri" w:hAnsi="Calibri" w:cs="Calibri"/>
                <w:sz w:val="22"/>
                <w:szCs w:val="22"/>
              </w:rPr>
              <w:t>B</w:t>
            </w:r>
          </w:p>
        </w:tc>
        <w:tc>
          <w:tcPr>
            <w:tcW w:w="3825" w:type="dxa"/>
            <w:hideMark/>
          </w:tcPr>
          <w:p w14:paraId="79C71A4F" w14:textId="77777777" w:rsidR="003B5DAF" w:rsidRPr="005C7E39" w:rsidRDefault="003B5DAF" w:rsidP="00AF4CB4">
            <w:pPr>
              <w:spacing w:line="259" w:lineRule="auto"/>
              <w:rPr>
                <w:rFonts w:ascii="Calibri" w:hAnsi="Calibri" w:cs="Calibri"/>
                <w:sz w:val="22"/>
                <w:szCs w:val="22"/>
              </w:rPr>
            </w:pPr>
            <w:r w:rsidRPr="005C7E39">
              <w:rPr>
                <w:rFonts w:ascii="Calibri" w:hAnsi="Calibri" w:cs="Calibri"/>
                <w:sz w:val="22"/>
                <w:szCs w:val="22"/>
              </w:rPr>
              <w:t xml:space="preserve">IT platform </w:t>
            </w:r>
            <w:r w:rsidRPr="005C7E39">
              <w:rPr>
                <w:rFonts w:ascii="Calibri" w:hAnsi="Calibri" w:cs="Calibri"/>
                <w:sz w:val="22"/>
                <w:szCs w:val="22"/>
                <w:u w:val="single"/>
              </w:rPr>
              <w:t>all</w:t>
            </w:r>
            <w:r w:rsidRPr="005C7E39">
              <w:rPr>
                <w:rFonts w:ascii="Calibri" w:hAnsi="Calibri" w:cs="Calibri"/>
                <w:sz w:val="22"/>
                <w:szCs w:val="22"/>
              </w:rPr>
              <w:t xml:space="preserve"> requirements + Statistical products </w:t>
            </w:r>
            <w:r w:rsidRPr="005C7E39">
              <w:rPr>
                <w:rFonts w:ascii="Calibri" w:hAnsi="Calibri" w:cs="Calibri"/>
                <w:sz w:val="22"/>
                <w:szCs w:val="22"/>
                <w:u w:val="single"/>
              </w:rPr>
              <w:t>new</w:t>
            </w:r>
            <w:r w:rsidRPr="005C7E39">
              <w:rPr>
                <w:rFonts w:ascii="Calibri" w:hAnsi="Calibri" w:cs="Calibri"/>
                <w:sz w:val="22"/>
                <w:szCs w:val="22"/>
              </w:rPr>
              <w:t xml:space="preserve"> scope</w:t>
            </w:r>
          </w:p>
        </w:tc>
        <w:tc>
          <w:tcPr>
            <w:tcW w:w="1260" w:type="dxa"/>
            <w:noWrap/>
            <w:hideMark/>
          </w:tcPr>
          <w:p w14:paraId="664937E4" w14:textId="77777777" w:rsidR="003B5DAF" w:rsidRPr="005C7E39" w:rsidRDefault="003B5DAF" w:rsidP="00AF4CB4">
            <w:pPr>
              <w:spacing w:line="259" w:lineRule="auto"/>
              <w:jc w:val="right"/>
              <w:rPr>
                <w:rFonts w:ascii="Calibri" w:hAnsi="Calibri" w:cs="Calibri"/>
                <w:sz w:val="22"/>
                <w:szCs w:val="22"/>
              </w:rPr>
            </w:pPr>
            <w:r w:rsidRPr="005C7E39">
              <w:rPr>
                <w:rFonts w:ascii="Calibri" w:hAnsi="Calibri" w:cs="Calibri"/>
                <w:sz w:val="22"/>
                <w:szCs w:val="22"/>
              </w:rPr>
              <w:t>50,000</w:t>
            </w:r>
          </w:p>
        </w:tc>
        <w:tc>
          <w:tcPr>
            <w:tcW w:w="1260" w:type="dxa"/>
            <w:noWrap/>
            <w:hideMark/>
          </w:tcPr>
          <w:p w14:paraId="21F214F3" w14:textId="2D8BDE17" w:rsidR="003B5DAF" w:rsidRPr="005C7E39" w:rsidRDefault="003B5DAF" w:rsidP="00AF4CB4">
            <w:pPr>
              <w:spacing w:line="259" w:lineRule="auto"/>
              <w:jc w:val="right"/>
              <w:rPr>
                <w:rFonts w:ascii="Calibri" w:hAnsi="Calibri" w:cs="Calibri"/>
                <w:sz w:val="22"/>
                <w:szCs w:val="22"/>
              </w:rPr>
            </w:pPr>
            <w:r w:rsidRPr="005C7E39">
              <w:rPr>
                <w:rFonts w:ascii="Calibri" w:hAnsi="Calibri" w:cs="Calibri"/>
                <w:sz w:val="22"/>
                <w:szCs w:val="22"/>
              </w:rPr>
              <w:t>673,000</w:t>
            </w:r>
            <w:r>
              <w:rPr>
                <w:rFonts w:ascii="Calibri" w:hAnsi="Calibri" w:cs="Calibri"/>
                <w:sz w:val="22"/>
                <w:szCs w:val="22"/>
              </w:rPr>
              <w:br/>
              <w:t>(Jun 2019)</w:t>
            </w:r>
          </w:p>
        </w:tc>
        <w:tc>
          <w:tcPr>
            <w:tcW w:w="1288" w:type="dxa"/>
            <w:noWrap/>
            <w:hideMark/>
          </w:tcPr>
          <w:p w14:paraId="741E9CF6" w14:textId="77777777" w:rsidR="003B5DAF" w:rsidRDefault="003B5DAF" w:rsidP="00AF4CB4">
            <w:pPr>
              <w:spacing w:line="259" w:lineRule="auto"/>
              <w:jc w:val="right"/>
              <w:rPr>
                <w:rFonts w:ascii="Calibri" w:hAnsi="Calibri" w:cs="Calibri"/>
                <w:sz w:val="22"/>
                <w:szCs w:val="22"/>
              </w:rPr>
            </w:pPr>
            <w:r w:rsidRPr="005C7E39">
              <w:rPr>
                <w:rFonts w:ascii="Calibri" w:hAnsi="Calibri" w:cs="Calibri"/>
                <w:sz w:val="22"/>
                <w:szCs w:val="22"/>
              </w:rPr>
              <w:t>634,000</w:t>
            </w:r>
          </w:p>
          <w:p w14:paraId="5F1A7010" w14:textId="267BBB0A" w:rsidR="003B5DAF" w:rsidRPr="005C7E39" w:rsidRDefault="003B5DAF" w:rsidP="00AF4CB4">
            <w:pPr>
              <w:spacing w:line="259" w:lineRule="auto"/>
              <w:jc w:val="right"/>
              <w:rPr>
                <w:rFonts w:ascii="Calibri" w:hAnsi="Calibri" w:cs="Calibri"/>
                <w:sz w:val="22"/>
                <w:szCs w:val="22"/>
              </w:rPr>
            </w:pPr>
            <w:r>
              <w:rPr>
                <w:rFonts w:ascii="Calibri" w:hAnsi="Calibri" w:cs="Calibri"/>
                <w:sz w:val="22"/>
                <w:szCs w:val="22"/>
              </w:rPr>
              <w:t>(Dec 2019)</w:t>
            </w:r>
          </w:p>
        </w:tc>
        <w:tc>
          <w:tcPr>
            <w:tcW w:w="1110" w:type="dxa"/>
            <w:noWrap/>
            <w:hideMark/>
          </w:tcPr>
          <w:p w14:paraId="144A0216" w14:textId="77777777" w:rsidR="003B5DAF" w:rsidRPr="005C7E39" w:rsidRDefault="003B5DAF" w:rsidP="00AF4CB4">
            <w:pPr>
              <w:spacing w:line="259" w:lineRule="auto"/>
              <w:jc w:val="right"/>
              <w:rPr>
                <w:rFonts w:ascii="Calibri" w:hAnsi="Calibri" w:cs="Calibri"/>
                <w:b/>
                <w:sz w:val="22"/>
                <w:szCs w:val="22"/>
              </w:rPr>
            </w:pPr>
            <w:r w:rsidRPr="005C7E39">
              <w:rPr>
                <w:rFonts w:ascii="Calibri" w:hAnsi="Calibri" w:cs="Calibri"/>
                <w:b/>
                <w:sz w:val="22"/>
                <w:szCs w:val="22"/>
              </w:rPr>
              <w:t>1,357,000</w:t>
            </w:r>
          </w:p>
        </w:tc>
      </w:tr>
      <w:tr w:rsidR="003B5DAF" w:rsidRPr="005C7E39" w14:paraId="4E7979A0" w14:textId="77777777" w:rsidTr="003B5DAF">
        <w:trPr>
          <w:trHeight w:val="600"/>
          <w:jc w:val="center"/>
        </w:trPr>
        <w:tc>
          <w:tcPr>
            <w:tcW w:w="850" w:type="dxa"/>
          </w:tcPr>
          <w:p w14:paraId="6212C319" w14:textId="77777777" w:rsidR="003B5DAF" w:rsidRPr="005C7E39" w:rsidRDefault="003B5DAF" w:rsidP="00AF4CB4">
            <w:pPr>
              <w:spacing w:line="259" w:lineRule="auto"/>
              <w:jc w:val="center"/>
              <w:rPr>
                <w:rFonts w:ascii="Calibri" w:hAnsi="Calibri" w:cs="Calibri"/>
                <w:sz w:val="22"/>
                <w:szCs w:val="22"/>
              </w:rPr>
            </w:pPr>
            <w:r>
              <w:rPr>
                <w:rFonts w:ascii="Calibri" w:hAnsi="Calibri" w:cs="Calibri"/>
                <w:sz w:val="22"/>
                <w:szCs w:val="22"/>
              </w:rPr>
              <w:t>C</w:t>
            </w:r>
          </w:p>
        </w:tc>
        <w:tc>
          <w:tcPr>
            <w:tcW w:w="3825" w:type="dxa"/>
            <w:hideMark/>
          </w:tcPr>
          <w:p w14:paraId="04D373D2" w14:textId="77777777" w:rsidR="003B5DAF" w:rsidRPr="005C7E39" w:rsidRDefault="003B5DAF" w:rsidP="00AF4CB4">
            <w:pPr>
              <w:spacing w:line="259" w:lineRule="auto"/>
              <w:rPr>
                <w:rFonts w:ascii="Calibri" w:hAnsi="Calibri" w:cs="Calibri"/>
                <w:sz w:val="22"/>
                <w:szCs w:val="22"/>
              </w:rPr>
            </w:pPr>
            <w:r w:rsidRPr="005C7E39">
              <w:rPr>
                <w:rFonts w:ascii="Calibri" w:hAnsi="Calibri" w:cs="Calibri"/>
                <w:sz w:val="22"/>
                <w:szCs w:val="22"/>
              </w:rPr>
              <w:t xml:space="preserve">IT platform </w:t>
            </w:r>
            <w:r w:rsidRPr="005C7E39">
              <w:rPr>
                <w:rFonts w:ascii="Calibri" w:hAnsi="Calibri" w:cs="Calibri"/>
                <w:sz w:val="22"/>
                <w:szCs w:val="22"/>
                <w:u w:val="single"/>
              </w:rPr>
              <w:t>high</w:t>
            </w:r>
            <w:r w:rsidRPr="005C7E39">
              <w:rPr>
                <w:rFonts w:ascii="Calibri" w:hAnsi="Calibri" w:cs="Calibri"/>
                <w:sz w:val="22"/>
                <w:szCs w:val="22"/>
              </w:rPr>
              <w:t xml:space="preserve"> priority requirements + Statistical products </w:t>
            </w:r>
            <w:r w:rsidRPr="005C7E39">
              <w:rPr>
                <w:rFonts w:ascii="Calibri" w:hAnsi="Calibri" w:cs="Calibri"/>
                <w:sz w:val="22"/>
                <w:szCs w:val="22"/>
                <w:u w:val="single"/>
              </w:rPr>
              <w:t>new</w:t>
            </w:r>
            <w:r w:rsidRPr="005C7E39">
              <w:rPr>
                <w:rFonts w:ascii="Calibri" w:hAnsi="Calibri" w:cs="Calibri"/>
                <w:sz w:val="22"/>
                <w:szCs w:val="22"/>
              </w:rPr>
              <w:t xml:space="preserve"> scope</w:t>
            </w:r>
          </w:p>
        </w:tc>
        <w:tc>
          <w:tcPr>
            <w:tcW w:w="1260" w:type="dxa"/>
            <w:noWrap/>
            <w:hideMark/>
          </w:tcPr>
          <w:p w14:paraId="3F0EFBAF" w14:textId="77777777" w:rsidR="003B5DAF" w:rsidRPr="005C7E39" w:rsidRDefault="003B5DAF" w:rsidP="00AF4CB4">
            <w:pPr>
              <w:spacing w:line="259" w:lineRule="auto"/>
              <w:jc w:val="right"/>
              <w:rPr>
                <w:rFonts w:ascii="Calibri" w:hAnsi="Calibri" w:cs="Calibri"/>
                <w:sz w:val="22"/>
                <w:szCs w:val="22"/>
              </w:rPr>
            </w:pPr>
            <w:r w:rsidRPr="005C7E39">
              <w:rPr>
                <w:rFonts w:ascii="Calibri" w:hAnsi="Calibri" w:cs="Calibri"/>
                <w:sz w:val="22"/>
                <w:szCs w:val="22"/>
              </w:rPr>
              <w:t>50,000</w:t>
            </w:r>
          </w:p>
        </w:tc>
        <w:tc>
          <w:tcPr>
            <w:tcW w:w="1260" w:type="dxa"/>
            <w:noWrap/>
            <w:hideMark/>
          </w:tcPr>
          <w:p w14:paraId="69E81D89" w14:textId="77777777" w:rsidR="003B5DAF" w:rsidRDefault="003B5DAF" w:rsidP="00AF4CB4">
            <w:pPr>
              <w:spacing w:line="259" w:lineRule="auto"/>
              <w:jc w:val="right"/>
              <w:rPr>
                <w:rFonts w:ascii="Calibri" w:hAnsi="Calibri" w:cs="Calibri"/>
                <w:sz w:val="22"/>
                <w:szCs w:val="22"/>
              </w:rPr>
            </w:pPr>
            <w:r w:rsidRPr="005C7E39">
              <w:rPr>
                <w:rFonts w:ascii="Calibri" w:hAnsi="Calibri" w:cs="Calibri"/>
                <w:sz w:val="22"/>
                <w:szCs w:val="22"/>
              </w:rPr>
              <w:t>513,000</w:t>
            </w:r>
          </w:p>
          <w:p w14:paraId="3CDA2B7C" w14:textId="6E728B04" w:rsidR="003B5DAF" w:rsidRPr="005C7E39" w:rsidRDefault="003B5DAF" w:rsidP="00AF4CB4">
            <w:pPr>
              <w:spacing w:line="259" w:lineRule="auto"/>
              <w:jc w:val="right"/>
              <w:rPr>
                <w:rFonts w:ascii="Calibri" w:hAnsi="Calibri" w:cs="Calibri"/>
                <w:sz w:val="22"/>
                <w:szCs w:val="22"/>
              </w:rPr>
            </w:pPr>
            <w:r>
              <w:rPr>
                <w:rFonts w:ascii="Calibri" w:hAnsi="Calibri" w:cs="Calibri"/>
                <w:sz w:val="22"/>
                <w:szCs w:val="22"/>
              </w:rPr>
              <w:t>(Dec 2018)</w:t>
            </w:r>
          </w:p>
        </w:tc>
        <w:tc>
          <w:tcPr>
            <w:tcW w:w="1288" w:type="dxa"/>
            <w:noWrap/>
            <w:hideMark/>
          </w:tcPr>
          <w:p w14:paraId="18C315C2" w14:textId="3B844772" w:rsidR="003B5DAF" w:rsidRPr="005C7E39" w:rsidRDefault="003B5DAF" w:rsidP="00AF4CB4">
            <w:pPr>
              <w:spacing w:line="259" w:lineRule="auto"/>
              <w:jc w:val="right"/>
              <w:rPr>
                <w:rFonts w:ascii="Calibri" w:hAnsi="Calibri" w:cs="Calibri"/>
                <w:sz w:val="22"/>
                <w:szCs w:val="22"/>
              </w:rPr>
            </w:pPr>
            <w:r w:rsidRPr="005C7E39">
              <w:rPr>
                <w:rFonts w:ascii="Calibri" w:hAnsi="Calibri" w:cs="Calibri"/>
                <w:sz w:val="22"/>
                <w:szCs w:val="22"/>
              </w:rPr>
              <w:t>634,000</w:t>
            </w:r>
            <w:r>
              <w:rPr>
                <w:rFonts w:ascii="Calibri" w:hAnsi="Calibri" w:cs="Calibri"/>
                <w:sz w:val="22"/>
                <w:szCs w:val="22"/>
              </w:rPr>
              <w:br/>
              <w:t>(Dec 2019)</w:t>
            </w:r>
          </w:p>
        </w:tc>
        <w:tc>
          <w:tcPr>
            <w:tcW w:w="1110" w:type="dxa"/>
            <w:noWrap/>
            <w:hideMark/>
          </w:tcPr>
          <w:p w14:paraId="0F266190" w14:textId="77777777" w:rsidR="003B5DAF" w:rsidRPr="005C7E39" w:rsidRDefault="003B5DAF" w:rsidP="00AF4CB4">
            <w:pPr>
              <w:spacing w:line="259" w:lineRule="auto"/>
              <w:jc w:val="right"/>
              <w:rPr>
                <w:rFonts w:ascii="Calibri" w:hAnsi="Calibri" w:cs="Calibri"/>
                <w:b/>
                <w:sz w:val="22"/>
                <w:szCs w:val="22"/>
              </w:rPr>
            </w:pPr>
            <w:r w:rsidRPr="005C7E39">
              <w:rPr>
                <w:rFonts w:ascii="Calibri" w:hAnsi="Calibri" w:cs="Calibri"/>
                <w:b/>
                <w:sz w:val="22"/>
                <w:szCs w:val="22"/>
              </w:rPr>
              <w:t>1,197,000</w:t>
            </w:r>
          </w:p>
        </w:tc>
      </w:tr>
      <w:tr w:rsidR="003B5DAF" w:rsidRPr="005C7E39" w14:paraId="09A54836" w14:textId="77777777" w:rsidTr="003B5DAF">
        <w:trPr>
          <w:trHeight w:val="600"/>
          <w:jc w:val="center"/>
        </w:trPr>
        <w:tc>
          <w:tcPr>
            <w:tcW w:w="850" w:type="dxa"/>
          </w:tcPr>
          <w:p w14:paraId="253BBE53" w14:textId="77777777" w:rsidR="003B5DAF" w:rsidRPr="005C7E39" w:rsidRDefault="003B5DAF" w:rsidP="00AF4CB4">
            <w:pPr>
              <w:spacing w:line="259" w:lineRule="auto"/>
              <w:jc w:val="center"/>
              <w:rPr>
                <w:rFonts w:ascii="Calibri" w:hAnsi="Calibri" w:cs="Calibri"/>
                <w:sz w:val="22"/>
                <w:szCs w:val="22"/>
              </w:rPr>
            </w:pPr>
            <w:r>
              <w:rPr>
                <w:rFonts w:ascii="Calibri" w:hAnsi="Calibri" w:cs="Calibri"/>
                <w:sz w:val="22"/>
                <w:szCs w:val="22"/>
              </w:rPr>
              <w:t>D</w:t>
            </w:r>
          </w:p>
        </w:tc>
        <w:tc>
          <w:tcPr>
            <w:tcW w:w="3825" w:type="dxa"/>
            <w:hideMark/>
          </w:tcPr>
          <w:p w14:paraId="00014FC5" w14:textId="77777777" w:rsidR="003B5DAF" w:rsidRPr="005C7E39" w:rsidRDefault="003B5DAF" w:rsidP="00AF4CB4">
            <w:pPr>
              <w:spacing w:line="259" w:lineRule="auto"/>
              <w:rPr>
                <w:rFonts w:ascii="Calibri" w:hAnsi="Calibri" w:cs="Calibri"/>
                <w:sz w:val="22"/>
                <w:szCs w:val="22"/>
              </w:rPr>
            </w:pPr>
            <w:r w:rsidRPr="005C7E39">
              <w:rPr>
                <w:rFonts w:ascii="Calibri" w:hAnsi="Calibri" w:cs="Calibri"/>
                <w:sz w:val="22"/>
                <w:szCs w:val="22"/>
              </w:rPr>
              <w:t xml:space="preserve">IT platform </w:t>
            </w:r>
            <w:r w:rsidRPr="005C7E39">
              <w:rPr>
                <w:rFonts w:ascii="Calibri" w:hAnsi="Calibri" w:cs="Calibri"/>
                <w:sz w:val="22"/>
                <w:szCs w:val="22"/>
                <w:u w:val="single"/>
              </w:rPr>
              <w:t>all</w:t>
            </w:r>
            <w:r w:rsidRPr="005C7E39">
              <w:rPr>
                <w:rFonts w:ascii="Calibri" w:hAnsi="Calibri" w:cs="Calibri"/>
                <w:sz w:val="22"/>
                <w:szCs w:val="22"/>
              </w:rPr>
              <w:t xml:space="preserve"> requirements + Statistical products </w:t>
            </w:r>
            <w:r w:rsidRPr="005C7E39">
              <w:rPr>
                <w:rFonts w:ascii="Calibri" w:hAnsi="Calibri" w:cs="Calibri"/>
                <w:sz w:val="22"/>
                <w:szCs w:val="22"/>
                <w:u w:val="single"/>
              </w:rPr>
              <w:t>original</w:t>
            </w:r>
            <w:r w:rsidRPr="005C7E39">
              <w:rPr>
                <w:rFonts w:ascii="Calibri" w:hAnsi="Calibri" w:cs="Calibri"/>
                <w:sz w:val="22"/>
                <w:szCs w:val="22"/>
              </w:rPr>
              <w:t xml:space="preserve"> scope</w:t>
            </w:r>
          </w:p>
        </w:tc>
        <w:tc>
          <w:tcPr>
            <w:tcW w:w="1260" w:type="dxa"/>
            <w:noWrap/>
            <w:hideMark/>
          </w:tcPr>
          <w:p w14:paraId="4D5DF555" w14:textId="77777777" w:rsidR="003B5DAF" w:rsidRPr="005C7E39" w:rsidRDefault="003B5DAF" w:rsidP="00AF4CB4">
            <w:pPr>
              <w:spacing w:line="259" w:lineRule="auto"/>
              <w:jc w:val="right"/>
              <w:rPr>
                <w:rFonts w:ascii="Calibri" w:hAnsi="Calibri" w:cs="Calibri"/>
                <w:sz w:val="22"/>
                <w:szCs w:val="22"/>
              </w:rPr>
            </w:pPr>
            <w:r w:rsidRPr="005C7E39">
              <w:rPr>
                <w:rFonts w:ascii="Calibri" w:hAnsi="Calibri" w:cs="Calibri"/>
                <w:sz w:val="22"/>
                <w:szCs w:val="22"/>
              </w:rPr>
              <w:t>50,000</w:t>
            </w:r>
          </w:p>
        </w:tc>
        <w:tc>
          <w:tcPr>
            <w:tcW w:w="1260" w:type="dxa"/>
            <w:noWrap/>
            <w:hideMark/>
          </w:tcPr>
          <w:p w14:paraId="2899A3A2" w14:textId="12E6F20A" w:rsidR="003B5DAF" w:rsidRPr="005C7E39" w:rsidRDefault="003B5DAF" w:rsidP="00AF4CB4">
            <w:pPr>
              <w:spacing w:line="259" w:lineRule="auto"/>
              <w:jc w:val="right"/>
              <w:rPr>
                <w:rFonts w:ascii="Calibri" w:hAnsi="Calibri" w:cs="Calibri"/>
                <w:sz w:val="22"/>
                <w:szCs w:val="22"/>
              </w:rPr>
            </w:pPr>
            <w:r w:rsidRPr="005C7E39">
              <w:rPr>
                <w:rFonts w:ascii="Calibri" w:hAnsi="Calibri" w:cs="Calibri"/>
                <w:sz w:val="22"/>
                <w:szCs w:val="22"/>
              </w:rPr>
              <w:t>673,000</w:t>
            </w:r>
            <w:r>
              <w:rPr>
                <w:rFonts w:ascii="Calibri" w:hAnsi="Calibri" w:cs="Calibri"/>
                <w:sz w:val="22"/>
                <w:szCs w:val="22"/>
              </w:rPr>
              <w:br/>
              <w:t>(Jun 2019)</w:t>
            </w:r>
          </w:p>
        </w:tc>
        <w:tc>
          <w:tcPr>
            <w:tcW w:w="1288" w:type="dxa"/>
            <w:noWrap/>
            <w:hideMark/>
          </w:tcPr>
          <w:p w14:paraId="292758D1" w14:textId="7367478D" w:rsidR="003B5DAF" w:rsidRPr="005C7E39" w:rsidRDefault="003B5DAF" w:rsidP="00AF4CB4">
            <w:pPr>
              <w:spacing w:line="259" w:lineRule="auto"/>
              <w:jc w:val="right"/>
              <w:rPr>
                <w:rFonts w:ascii="Calibri" w:hAnsi="Calibri" w:cs="Calibri"/>
                <w:sz w:val="22"/>
                <w:szCs w:val="22"/>
              </w:rPr>
            </w:pPr>
            <w:r w:rsidRPr="005C7E39">
              <w:rPr>
                <w:rFonts w:ascii="Calibri" w:hAnsi="Calibri" w:cs="Calibri"/>
                <w:sz w:val="22"/>
                <w:szCs w:val="22"/>
              </w:rPr>
              <w:t>410,000</w:t>
            </w:r>
            <w:r>
              <w:rPr>
                <w:rFonts w:ascii="Calibri" w:hAnsi="Calibri" w:cs="Calibri"/>
                <w:sz w:val="22"/>
                <w:szCs w:val="22"/>
              </w:rPr>
              <w:br/>
              <w:t>(Nov 2019)</w:t>
            </w:r>
          </w:p>
        </w:tc>
        <w:tc>
          <w:tcPr>
            <w:tcW w:w="1110" w:type="dxa"/>
            <w:noWrap/>
            <w:hideMark/>
          </w:tcPr>
          <w:p w14:paraId="65871108" w14:textId="77777777" w:rsidR="003B5DAF" w:rsidRPr="005C7E39" w:rsidRDefault="003B5DAF" w:rsidP="00AF4CB4">
            <w:pPr>
              <w:spacing w:line="259" w:lineRule="auto"/>
              <w:jc w:val="right"/>
              <w:rPr>
                <w:rFonts w:ascii="Calibri" w:hAnsi="Calibri" w:cs="Calibri"/>
                <w:b/>
                <w:sz w:val="22"/>
                <w:szCs w:val="22"/>
              </w:rPr>
            </w:pPr>
            <w:r w:rsidRPr="005C7E39">
              <w:rPr>
                <w:rFonts w:ascii="Calibri" w:hAnsi="Calibri" w:cs="Calibri"/>
                <w:b/>
                <w:sz w:val="22"/>
                <w:szCs w:val="22"/>
              </w:rPr>
              <w:t>1,133,000</w:t>
            </w:r>
          </w:p>
        </w:tc>
      </w:tr>
    </w:tbl>
    <w:p w14:paraId="01E88C21" w14:textId="6D912B27" w:rsidR="003B5DAF" w:rsidRPr="00D60200" w:rsidRDefault="003B5DAF" w:rsidP="00D60200">
      <w:pPr>
        <w:pStyle w:val="Default"/>
        <w:jc w:val="both"/>
        <w:rPr>
          <w:rFonts w:asciiTheme="minorHAnsi" w:hAnsiTheme="minorHAnsi" w:cstheme="minorHAnsi"/>
          <w:sz w:val="22"/>
          <w:szCs w:val="22"/>
          <w:shd w:val="clear" w:color="auto" w:fill="FFFFFF"/>
          <w:lang w:val="en-GB"/>
        </w:rPr>
      </w:pPr>
    </w:p>
    <w:p w14:paraId="1BD9E8C2" w14:textId="5CC6D919" w:rsidR="003819DF" w:rsidRPr="00E50D7C" w:rsidRDefault="00D60200" w:rsidP="003819DF">
      <w:pPr>
        <w:pStyle w:val="Heading1"/>
        <w:numPr>
          <w:ilvl w:val="0"/>
          <w:numId w:val="13"/>
        </w:numPr>
        <w:spacing w:before="240" w:after="120"/>
      </w:pPr>
      <w:r>
        <w:t>Background</w:t>
      </w:r>
    </w:p>
    <w:p w14:paraId="28259162" w14:textId="4DA55758" w:rsidR="00097349" w:rsidRDefault="00097349" w:rsidP="00097349">
      <w:pPr>
        <w:pStyle w:val="Default"/>
        <w:jc w:val="both"/>
        <w:rPr>
          <w:rFonts w:asciiTheme="minorHAnsi" w:hAnsiTheme="minorHAnsi" w:cstheme="minorHAnsi"/>
          <w:sz w:val="22"/>
          <w:szCs w:val="22"/>
          <w:shd w:val="clear" w:color="auto" w:fill="FFFFFF"/>
        </w:rPr>
      </w:pPr>
      <w:r w:rsidRPr="001E5FEC">
        <w:rPr>
          <w:rFonts w:asciiTheme="minorHAnsi" w:hAnsiTheme="minorHAnsi" w:cstheme="minorHAnsi"/>
          <w:sz w:val="22"/>
          <w:szCs w:val="22"/>
          <w:shd w:val="clear" w:color="auto" w:fill="FFFFFF"/>
          <w:lang w:val="en-GB"/>
        </w:rPr>
        <w:t xml:space="preserve">FAO has </w:t>
      </w:r>
      <w:r>
        <w:rPr>
          <w:rFonts w:asciiTheme="minorHAnsi" w:hAnsiTheme="minorHAnsi" w:cstheme="minorHAnsi"/>
          <w:sz w:val="22"/>
          <w:szCs w:val="22"/>
          <w:shd w:val="clear" w:color="auto" w:fill="FFFFFF"/>
          <w:lang w:val="en-GB"/>
        </w:rPr>
        <w:t xml:space="preserve">a generic statistical mandate stated in Article 1.1 of its Constitution. Statistical activities in FAO include the development and implementation of methodologies and standards for data collection, validation, processing and analysis. </w:t>
      </w:r>
      <w:r w:rsidRPr="001E5FEC">
        <w:rPr>
          <w:rFonts w:asciiTheme="minorHAnsi" w:hAnsiTheme="minorHAnsi" w:cstheme="minorHAnsi"/>
          <w:sz w:val="22"/>
          <w:szCs w:val="22"/>
          <w:shd w:val="clear" w:color="auto" w:fill="FFFFFF"/>
          <w:lang w:val="en-GB"/>
        </w:rPr>
        <w:t xml:space="preserve">FAO </w:t>
      </w:r>
      <w:r>
        <w:rPr>
          <w:rFonts w:asciiTheme="minorHAnsi" w:hAnsiTheme="minorHAnsi" w:cstheme="minorHAnsi"/>
          <w:sz w:val="22"/>
          <w:szCs w:val="22"/>
          <w:shd w:val="clear" w:color="auto" w:fill="FFFFFF"/>
          <w:lang w:val="en-GB"/>
        </w:rPr>
        <w:t>s</w:t>
      </w:r>
      <w:r w:rsidRPr="001E5FEC">
        <w:rPr>
          <w:rFonts w:asciiTheme="minorHAnsi" w:hAnsiTheme="minorHAnsi" w:cstheme="minorHAnsi"/>
          <w:sz w:val="22"/>
          <w:szCs w:val="22"/>
          <w:shd w:val="clear" w:color="auto" w:fill="FFFFFF"/>
          <w:lang w:val="en-GB"/>
        </w:rPr>
        <w:t xml:space="preserve">tatistical </w:t>
      </w:r>
      <w:r>
        <w:rPr>
          <w:rFonts w:asciiTheme="minorHAnsi" w:hAnsiTheme="minorHAnsi" w:cstheme="minorHAnsi"/>
          <w:sz w:val="22"/>
          <w:szCs w:val="22"/>
          <w:shd w:val="clear" w:color="auto" w:fill="FFFFFF"/>
          <w:lang w:val="en-GB"/>
        </w:rPr>
        <w:t xml:space="preserve">work </w:t>
      </w:r>
      <w:r w:rsidRPr="001E5FEC">
        <w:rPr>
          <w:rFonts w:asciiTheme="minorHAnsi" w:hAnsiTheme="minorHAnsi" w:cstheme="minorHAnsi"/>
          <w:sz w:val="22"/>
          <w:szCs w:val="22"/>
          <w:shd w:val="clear" w:color="auto" w:fill="FFFFFF"/>
          <w:lang w:val="en-GB"/>
        </w:rPr>
        <w:t xml:space="preserve">has </w:t>
      </w:r>
      <w:r>
        <w:rPr>
          <w:rFonts w:asciiTheme="minorHAnsi" w:hAnsiTheme="minorHAnsi" w:cstheme="minorHAnsi"/>
          <w:sz w:val="22"/>
          <w:szCs w:val="22"/>
          <w:shd w:val="clear" w:color="auto" w:fill="FFFFFF"/>
          <w:lang w:val="en-GB"/>
        </w:rPr>
        <w:t xml:space="preserve">historically been developed under </w:t>
      </w:r>
      <w:r w:rsidRPr="001E5FEC">
        <w:rPr>
          <w:rFonts w:asciiTheme="minorHAnsi" w:hAnsiTheme="minorHAnsi" w:cstheme="minorHAnsi"/>
          <w:sz w:val="22"/>
          <w:szCs w:val="22"/>
          <w:shd w:val="clear" w:color="auto" w:fill="FFFFFF"/>
          <w:lang w:val="en-GB"/>
        </w:rPr>
        <w:t xml:space="preserve">a decentralized </w:t>
      </w:r>
      <w:r>
        <w:rPr>
          <w:rFonts w:asciiTheme="minorHAnsi" w:hAnsiTheme="minorHAnsi" w:cstheme="minorHAnsi"/>
          <w:sz w:val="22"/>
          <w:szCs w:val="22"/>
          <w:shd w:val="clear" w:color="auto" w:fill="FFFFFF"/>
          <w:lang w:val="en-GB"/>
        </w:rPr>
        <w:t xml:space="preserve">model, with </w:t>
      </w:r>
      <w:r w:rsidRPr="001E5FEC">
        <w:rPr>
          <w:rFonts w:asciiTheme="minorHAnsi" w:hAnsiTheme="minorHAnsi" w:cstheme="minorHAnsi"/>
          <w:sz w:val="22"/>
          <w:szCs w:val="22"/>
          <w:shd w:val="clear" w:color="auto" w:fill="FFFFFF"/>
          <w:lang w:val="en-GB"/>
        </w:rPr>
        <w:t>technical units collecting, processing and disseminating data</w:t>
      </w:r>
      <w:r>
        <w:rPr>
          <w:rFonts w:asciiTheme="minorHAnsi" w:hAnsiTheme="minorHAnsi" w:cstheme="minorHAnsi"/>
          <w:sz w:val="22"/>
          <w:szCs w:val="22"/>
          <w:shd w:val="clear" w:color="auto" w:fill="FFFFFF"/>
          <w:lang w:val="en-GB"/>
        </w:rPr>
        <w:t xml:space="preserve"> using their own disparate tools and systems</w:t>
      </w:r>
      <w:r w:rsidRPr="001E5FEC">
        <w:rPr>
          <w:rFonts w:asciiTheme="minorHAnsi" w:hAnsiTheme="minorHAnsi" w:cstheme="minorHAnsi"/>
          <w:sz w:val="22"/>
          <w:szCs w:val="22"/>
          <w:shd w:val="clear" w:color="auto" w:fill="FFFFFF"/>
          <w:lang w:val="en-GB"/>
        </w:rPr>
        <w:t xml:space="preserve">. </w:t>
      </w:r>
      <w:r>
        <w:rPr>
          <w:rFonts w:asciiTheme="minorHAnsi" w:hAnsiTheme="minorHAnsi" w:cstheme="minorHAnsi"/>
          <w:sz w:val="22"/>
          <w:szCs w:val="22"/>
          <w:shd w:val="clear" w:color="auto" w:fill="FFFFFF"/>
          <w:lang w:val="en-GB"/>
        </w:rPr>
        <w:t xml:space="preserve">This approach failed to address two key factors for quality statistics, </w:t>
      </w:r>
      <w:r w:rsidRPr="001E5FEC">
        <w:rPr>
          <w:rFonts w:asciiTheme="minorHAnsi" w:hAnsiTheme="minorHAnsi" w:cstheme="minorHAnsi"/>
          <w:sz w:val="22"/>
          <w:szCs w:val="22"/>
          <w:shd w:val="clear" w:color="auto" w:fill="FFFFFF"/>
          <w:lang w:val="en-GB"/>
        </w:rPr>
        <w:t>consistency and comparability</w:t>
      </w:r>
      <w:r>
        <w:rPr>
          <w:rFonts w:asciiTheme="minorHAnsi" w:hAnsiTheme="minorHAnsi" w:cstheme="minorHAnsi"/>
          <w:sz w:val="22"/>
          <w:szCs w:val="22"/>
          <w:shd w:val="clear" w:color="auto" w:fill="FFFFFF"/>
          <w:lang w:val="en-GB"/>
        </w:rPr>
        <w:t xml:space="preserve">. </w:t>
      </w:r>
      <w:r w:rsidRPr="00E50D7C">
        <w:rPr>
          <w:rFonts w:asciiTheme="minorHAnsi" w:hAnsiTheme="minorHAnsi" w:cstheme="minorHAnsi"/>
          <w:sz w:val="22"/>
          <w:szCs w:val="22"/>
          <w:shd w:val="clear" w:color="auto" w:fill="FFFFFF"/>
          <w:lang w:val="en"/>
        </w:rPr>
        <w:t>T</w:t>
      </w:r>
      <w:r>
        <w:rPr>
          <w:rFonts w:asciiTheme="minorHAnsi" w:hAnsiTheme="minorHAnsi" w:cstheme="minorHAnsi"/>
          <w:sz w:val="22"/>
          <w:szCs w:val="22"/>
          <w:shd w:val="clear" w:color="auto" w:fill="FFFFFF"/>
          <w:lang w:val="en"/>
        </w:rPr>
        <w:t xml:space="preserve">he aim of the Statistical Working System is to </w:t>
      </w:r>
      <w:r w:rsidRPr="00E50D7C">
        <w:rPr>
          <w:rFonts w:asciiTheme="minorHAnsi" w:hAnsiTheme="minorHAnsi" w:cstheme="minorHAnsi"/>
          <w:sz w:val="22"/>
          <w:szCs w:val="22"/>
          <w:shd w:val="clear" w:color="auto" w:fill="FFFFFF"/>
          <w:lang w:val="en"/>
        </w:rPr>
        <w:t xml:space="preserve">achieve standardization </w:t>
      </w:r>
      <w:r>
        <w:rPr>
          <w:rFonts w:asciiTheme="minorHAnsi" w:hAnsiTheme="minorHAnsi" w:cstheme="minorHAnsi"/>
          <w:sz w:val="22"/>
          <w:szCs w:val="22"/>
          <w:shd w:val="clear" w:color="auto" w:fill="FFFFFF"/>
          <w:lang w:val="en"/>
        </w:rPr>
        <w:t>for</w:t>
      </w:r>
      <w:r w:rsidRPr="00E50D7C">
        <w:rPr>
          <w:rFonts w:asciiTheme="minorHAnsi" w:hAnsiTheme="minorHAnsi" w:cstheme="minorHAnsi"/>
          <w:sz w:val="22"/>
          <w:szCs w:val="22"/>
          <w:shd w:val="clear" w:color="auto" w:fill="FFFFFF"/>
          <w:lang w:val="en"/>
        </w:rPr>
        <w:t xml:space="preserve"> statistical work</w:t>
      </w:r>
      <w:r>
        <w:rPr>
          <w:rFonts w:asciiTheme="minorHAnsi" w:hAnsiTheme="minorHAnsi" w:cstheme="minorHAnsi"/>
          <w:sz w:val="22"/>
          <w:szCs w:val="22"/>
          <w:shd w:val="clear" w:color="auto" w:fill="FFFFFF"/>
          <w:lang w:val="en"/>
        </w:rPr>
        <w:t xml:space="preserve"> through the software</w:t>
      </w:r>
      <w:r w:rsidRPr="00E50D7C">
        <w:rPr>
          <w:rFonts w:asciiTheme="minorHAnsi" w:hAnsiTheme="minorHAnsi" w:cstheme="minorHAnsi"/>
          <w:sz w:val="22"/>
          <w:szCs w:val="22"/>
          <w:shd w:val="clear" w:color="auto" w:fill="FFFFFF"/>
          <w:lang w:val="en"/>
        </w:rPr>
        <w:t xml:space="preserve"> platform</w:t>
      </w:r>
      <w:r>
        <w:rPr>
          <w:rFonts w:asciiTheme="minorHAnsi" w:hAnsiTheme="minorHAnsi" w:cstheme="minorHAnsi"/>
          <w:sz w:val="22"/>
          <w:szCs w:val="22"/>
          <w:shd w:val="clear" w:color="auto" w:fill="FFFFFF"/>
          <w:lang w:val="en"/>
        </w:rPr>
        <w:t xml:space="preserve"> that provides </w:t>
      </w:r>
      <w:r w:rsidRPr="00E50D7C">
        <w:rPr>
          <w:rFonts w:asciiTheme="minorHAnsi" w:hAnsiTheme="minorHAnsi" w:cstheme="minorHAnsi"/>
          <w:sz w:val="22"/>
          <w:szCs w:val="22"/>
          <w:shd w:val="clear" w:color="auto" w:fill="FFFFFF"/>
          <w:lang w:val="en"/>
        </w:rPr>
        <w:t xml:space="preserve">a common backbone </w:t>
      </w:r>
      <w:r>
        <w:rPr>
          <w:rFonts w:asciiTheme="minorHAnsi" w:hAnsiTheme="minorHAnsi" w:cstheme="minorHAnsi"/>
          <w:sz w:val="22"/>
          <w:szCs w:val="22"/>
          <w:shd w:val="clear" w:color="auto" w:fill="FFFFFF"/>
          <w:lang w:val="en"/>
        </w:rPr>
        <w:t xml:space="preserve">for statistical work having </w:t>
      </w:r>
      <w:r w:rsidRPr="00E50D7C">
        <w:rPr>
          <w:rFonts w:asciiTheme="minorHAnsi" w:hAnsiTheme="minorHAnsi" w:cstheme="minorHAnsi"/>
          <w:sz w:val="22"/>
          <w:szCs w:val="22"/>
          <w:shd w:val="clear" w:color="auto" w:fill="FFFFFF"/>
          <w:lang w:val="en"/>
        </w:rPr>
        <w:t>the flexibility to adapt to specific requirements of diverse statistics workflows.</w:t>
      </w:r>
      <w:r>
        <w:rPr>
          <w:rFonts w:asciiTheme="minorHAnsi" w:hAnsiTheme="minorHAnsi" w:cstheme="minorHAnsi"/>
          <w:sz w:val="22"/>
          <w:szCs w:val="22"/>
          <w:shd w:val="clear" w:color="auto" w:fill="FFFFFF"/>
          <w:lang w:val="en"/>
        </w:rPr>
        <w:t xml:space="preserve"> The platform represents the </w:t>
      </w:r>
      <w:r w:rsidRPr="001E5FEC">
        <w:rPr>
          <w:rFonts w:asciiTheme="minorHAnsi" w:hAnsiTheme="minorHAnsi" w:cstheme="minorHAnsi"/>
          <w:sz w:val="22"/>
          <w:szCs w:val="22"/>
          <w:shd w:val="clear" w:color="auto" w:fill="FFFFFF"/>
          <w:lang w:val="en-GB"/>
        </w:rPr>
        <w:t xml:space="preserve">corporate tool to implement </w:t>
      </w:r>
      <w:r>
        <w:rPr>
          <w:rFonts w:asciiTheme="minorHAnsi" w:hAnsiTheme="minorHAnsi" w:cstheme="minorHAnsi"/>
          <w:sz w:val="22"/>
          <w:szCs w:val="22"/>
          <w:shd w:val="clear" w:color="auto" w:fill="FFFFFF"/>
          <w:lang w:val="en-GB"/>
        </w:rPr>
        <w:t xml:space="preserve">statistical </w:t>
      </w:r>
      <w:r w:rsidRPr="001E5FEC">
        <w:rPr>
          <w:rFonts w:asciiTheme="minorHAnsi" w:hAnsiTheme="minorHAnsi" w:cstheme="minorHAnsi"/>
          <w:sz w:val="22"/>
          <w:szCs w:val="22"/>
          <w:shd w:val="clear" w:color="auto" w:fill="FFFFFF"/>
          <w:lang w:val="en-GB"/>
        </w:rPr>
        <w:t xml:space="preserve">standards and create cross-domain and multi-disciplinary information in an efficient and comprehensive </w:t>
      </w:r>
      <w:r>
        <w:rPr>
          <w:rFonts w:asciiTheme="minorHAnsi" w:hAnsiTheme="minorHAnsi" w:cstheme="minorHAnsi"/>
          <w:sz w:val="22"/>
          <w:szCs w:val="22"/>
          <w:shd w:val="clear" w:color="auto" w:fill="FFFFFF"/>
          <w:lang w:val="en-GB"/>
        </w:rPr>
        <w:t xml:space="preserve">way, providing the possibility to </w:t>
      </w:r>
      <w:r w:rsidRPr="001E5FEC">
        <w:rPr>
          <w:rFonts w:asciiTheme="minorHAnsi" w:hAnsiTheme="minorHAnsi" w:cstheme="minorHAnsi"/>
          <w:sz w:val="22"/>
          <w:szCs w:val="22"/>
          <w:shd w:val="clear" w:color="auto" w:fill="FFFFFF"/>
          <w:lang w:val="en-GB"/>
        </w:rPr>
        <w:t xml:space="preserve">use the same methodologies, methods, standards and approaches </w:t>
      </w:r>
      <w:r>
        <w:rPr>
          <w:rFonts w:asciiTheme="minorHAnsi" w:hAnsiTheme="minorHAnsi" w:cstheme="minorHAnsi"/>
          <w:sz w:val="22"/>
          <w:szCs w:val="22"/>
          <w:shd w:val="clear" w:color="auto" w:fill="FFFFFF"/>
          <w:lang w:val="en-GB"/>
        </w:rPr>
        <w:t>for</w:t>
      </w:r>
      <w:r w:rsidRPr="001E5FEC">
        <w:rPr>
          <w:rFonts w:asciiTheme="minorHAnsi" w:hAnsiTheme="minorHAnsi" w:cstheme="minorHAnsi"/>
          <w:sz w:val="22"/>
          <w:szCs w:val="22"/>
          <w:shd w:val="clear" w:color="auto" w:fill="FFFFFF"/>
          <w:lang w:val="en-GB"/>
        </w:rPr>
        <w:t xml:space="preserve"> statistical processes. In addition, the platform </w:t>
      </w:r>
      <w:r>
        <w:rPr>
          <w:rFonts w:asciiTheme="minorHAnsi" w:hAnsiTheme="minorHAnsi" w:cstheme="minorHAnsi"/>
          <w:sz w:val="22"/>
          <w:szCs w:val="22"/>
          <w:shd w:val="clear" w:color="auto" w:fill="FFFFFF"/>
          <w:lang w:val="en-GB"/>
        </w:rPr>
        <w:t xml:space="preserve">reduces </w:t>
      </w:r>
      <w:r w:rsidRPr="001E5FEC">
        <w:rPr>
          <w:rFonts w:asciiTheme="minorHAnsi" w:hAnsiTheme="minorHAnsi" w:cstheme="minorHAnsi"/>
          <w:sz w:val="22"/>
          <w:szCs w:val="22"/>
          <w:shd w:val="clear" w:color="auto" w:fill="FFFFFF"/>
          <w:lang w:val="en-GB"/>
        </w:rPr>
        <w:t>duplication of statistical tools, software</w:t>
      </w:r>
      <w:r>
        <w:rPr>
          <w:rFonts w:asciiTheme="minorHAnsi" w:hAnsiTheme="minorHAnsi" w:cstheme="minorHAnsi"/>
          <w:sz w:val="22"/>
          <w:szCs w:val="22"/>
          <w:shd w:val="clear" w:color="auto" w:fill="FFFFFF"/>
          <w:lang w:val="en-GB"/>
        </w:rPr>
        <w:t xml:space="preserve"> systems</w:t>
      </w:r>
      <w:r w:rsidRPr="001E5FEC">
        <w:rPr>
          <w:rFonts w:asciiTheme="minorHAnsi" w:hAnsiTheme="minorHAnsi" w:cstheme="minorHAnsi"/>
          <w:sz w:val="22"/>
          <w:szCs w:val="22"/>
          <w:shd w:val="clear" w:color="auto" w:fill="FFFFFF"/>
          <w:lang w:val="en-GB"/>
        </w:rPr>
        <w:t>,</w:t>
      </w:r>
      <w:r>
        <w:rPr>
          <w:rFonts w:asciiTheme="minorHAnsi" w:hAnsiTheme="minorHAnsi" w:cstheme="minorHAnsi"/>
          <w:sz w:val="22"/>
          <w:szCs w:val="22"/>
          <w:shd w:val="clear" w:color="auto" w:fill="FFFFFF"/>
          <w:lang w:val="en-GB"/>
        </w:rPr>
        <w:t xml:space="preserve"> and </w:t>
      </w:r>
      <w:r w:rsidRPr="001E5FEC">
        <w:rPr>
          <w:rFonts w:asciiTheme="minorHAnsi" w:hAnsiTheme="minorHAnsi" w:cstheme="minorHAnsi"/>
          <w:sz w:val="22"/>
          <w:szCs w:val="22"/>
          <w:shd w:val="clear" w:color="auto" w:fill="FFFFFF"/>
          <w:lang w:val="en-GB"/>
        </w:rPr>
        <w:t xml:space="preserve">data repositories </w:t>
      </w:r>
      <w:r>
        <w:rPr>
          <w:rFonts w:asciiTheme="minorHAnsi" w:hAnsiTheme="minorHAnsi" w:cstheme="minorHAnsi"/>
          <w:sz w:val="22"/>
          <w:szCs w:val="22"/>
          <w:shd w:val="clear" w:color="auto" w:fill="FFFFFF"/>
          <w:lang w:val="en-GB"/>
        </w:rPr>
        <w:t xml:space="preserve">across the Organization as well as </w:t>
      </w:r>
      <w:r w:rsidRPr="001E5FEC">
        <w:rPr>
          <w:rFonts w:asciiTheme="minorHAnsi" w:hAnsiTheme="minorHAnsi" w:cstheme="minorHAnsi"/>
          <w:sz w:val="22"/>
          <w:szCs w:val="22"/>
          <w:shd w:val="clear" w:color="auto" w:fill="FFFFFF"/>
          <w:lang w:val="en-GB"/>
        </w:rPr>
        <w:t>inter-connectional issues.</w:t>
      </w:r>
    </w:p>
    <w:p w14:paraId="5B149D9D" w14:textId="77777777" w:rsidR="00097349" w:rsidRDefault="00097349" w:rsidP="00097349">
      <w:pPr>
        <w:pStyle w:val="Default"/>
        <w:jc w:val="both"/>
        <w:rPr>
          <w:rFonts w:asciiTheme="minorHAnsi" w:hAnsiTheme="minorHAnsi" w:cstheme="minorHAnsi"/>
          <w:sz w:val="22"/>
          <w:szCs w:val="22"/>
          <w:shd w:val="clear" w:color="auto" w:fill="FFFFFF"/>
        </w:rPr>
      </w:pPr>
    </w:p>
    <w:p w14:paraId="2850924C" w14:textId="33EDD23A" w:rsidR="005C6B3D" w:rsidRDefault="005C6B3D" w:rsidP="008E0E3E">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Phase I of the Statistical Wor</w:t>
      </w:r>
      <w:r w:rsidR="00A15B37">
        <w:rPr>
          <w:rFonts w:asciiTheme="minorHAnsi" w:hAnsiTheme="minorHAnsi" w:cstheme="minorHAnsi"/>
          <w:sz w:val="22"/>
          <w:szCs w:val="22"/>
          <w:shd w:val="clear" w:color="auto" w:fill="FFFFFF"/>
        </w:rPr>
        <w:t>king System project ran from</w:t>
      </w:r>
      <w:r>
        <w:rPr>
          <w:rFonts w:asciiTheme="minorHAnsi" w:hAnsiTheme="minorHAnsi" w:cstheme="minorHAnsi"/>
          <w:sz w:val="22"/>
          <w:szCs w:val="22"/>
          <w:shd w:val="clear" w:color="auto" w:fill="FFFFFF"/>
        </w:rPr>
        <w:t xml:space="preserve"> 2010</w:t>
      </w:r>
      <w:r w:rsidR="00A15B37">
        <w:rPr>
          <w:rFonts w:asciiTheme="minorHAnsi" w:hAnsiTheme="minorHAnsi" w:cstheme="minorHAnsi"/>
          <w:sz w:val="22"/>
          <w:szCs w:val="22"/>
          <w:shd w:val="clear" w:color="auto" w:fill="FFFFFF"/>
        </w:rPr>
        <w:t xml:space="preserve"> to 2014</w:t>
      </w:r>
      <w:r>
        <w:rPr>
          <w:rFonts w:asciiTheme="minorHAnsi" w:hAnsiTheme="minorHAnsi" w:cstheme="minorHAnsi"/>
          <w:sz w:val="22"/>
          <w:szCs w:val="22"/>
          <w:shd w:val="clear" w:color="auto" w:fill="FFFFFF"/>
        </w:rPr>
        <w:t xml:space="preserve"> as a CapEx project </w:t>
      </w:r>
      <w:r w:rsidR="00062D5F">
        <w:rPr>
          <w:rFonts w:asciiTheme="minorHAnsi" w:hAnsiTheme="minorHAnsi" w:cstheme="minorHAnsi"/>
          <w:sz w:val="22"/>
          <w:szCs w:val="22"/>
          <w:shd w:val="clear" w:color="auto" w:fill="FFFFFF"/>
        </w:rPr>
        <w:t xml:space="preserve">under CIO’s management </w:t>
      </w:r>
      <w:r>
        <w:rPr>
          <w:rFonts w:asciiTheme="minorHAnsi" w:hAnsiTheme="minorHAnsi" w:cstheme="minorHAnsi"/>
          <w:sz w:val="22"/>
          <w:szCs w:val="22"/>
          <w:shd w:val="clear" w:color="auto" w:fill="FFFFFF"/>
        </w:rPr>
        <w:t>and focused on improving the collection and processing of national time series statistics by coordinating development of a corporate quality framework for agriculture, forestry and fisheries statistics; and implementation of a statistical working sys</w:t>
      </w:r>
      <w:r w:rsidR="00062D5F">
        <w:rPr>
          <w:rFonts w:asciiTheme="minorHAnsi" w:hAnsiTheme="minorHAnsi" w:cstheme="minorHAnsi"/>
          <w:sz w:val="22"/>
          <w:szCs w:val="22"/>
          <w:shd w:val="clear" w:color="auto" w:fill="FFFFFF"/>
        </w:rPr>
        <w:t>tem for ESS that supported</w:t>
      </w:r>
      <w:r w:rsidR="00A15B37">
        <w:rPr>
          <w:rFonts w:asciiTheme="minorHAnsi" w:hAnsiTheme="minorHAnsi" w:cstheme="minorHAnsi"/>
          <w:sz w:val="22"/>
          <w:szCs w:val="22"/>
          <w:shd w:val="clear" w:color="auto" w:fill="FFFFFF"/>
        </w:rPr>
        <w:t xml:space="preserve"> the framework.</w:t>
      </w:r>
      <w:r w:rsidR="00062D5F">
        <w:rPr>
          <w:rFonts w:asciiTheme="minorHAnsi" w:hAnsiTheme="minorHAnsi" w:cstheme="minorHAnsi"/>
          <w:sz w:val="22"/>
          <w:szCs w:val="22"/>
          <w:shd w:val="clear" w:color="auto" w:fill="FFFFFF"/>
        </w:rPr>
        <w:t xml:space="preserve"> The total </w:t>
      </w:r>
      <w:r w:rsidR="001B0783">
        <w:rPr>
          <w:rFonts w:asciiTheme="minorHAnsi" w:hAnsiTheme="minorHAnsi" w:cstheme="minorHAnsi"/>
          <w:sz w:val="22"/>
          <w:szCs w:val="22"/>
          <w:shd w:val="clear" w:color="auto" w:fill="FFFFFF"/>
        </w:rPr>
        <w:t>expenditure on</w:t>
      </w:r>
      <w:r w:rsidR="00062D5F">
        <w:rPr>
          <w:rFonts w:asciiTheme="minorHAnsi" w:hAnsiTheme="minorHAnsi" w:cstheme="minorHAnsi"/>
          <w:sz w:val="22"/>
          <w:szCs w:val="22"/>
          <w:shd w:val="clear" w:color="auto" w:fill="FFFFFF"/>
        </w:rPr>
        <w:t xml:space="preserve"> the project was USD 2,334,000.</w:t>
      </w:r>
    </w:p>
    <w:p w14:paraId="26AA3F58" w14:textId="4E17542D" w:rsidR="00A15B37" w:rsidRDefault="00A15B37" w:rsidP="008E0E3E">
      <w:pPr>
        <w:pStyle w:val="Default"/>
        <w:jc w:val="both"/>
        <w:rPr>
          <w:rFonts w:asciiTheme="minorHAnsi" w:hAnsiTheme="minorHAnsi" w:cstheme="minorHAnsi"/>
          <w:sz w:val="22"/>
          <w:szCs w:val="22"/>
          <w:shd w:val="clear" w:color="auto" w:fill="FFFFFF"/>
        </w:rPr>
      </w:pPr>
    </w:p>
    <w:p w14:paraId="70052A7F" w14:textId="0F2635F1" w:rsidR="00A15B37" w:rsidRDefault="00A15B37" w:rsidP="008E0E3E">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lastRenderedPageBreak/>
        <w:t xml:space="preserve">Phase II ran </w:t>
      </w:r>
      <w:r w:rsidR="002D4B46">
        <w:rPr>
          <w:rFonts w:asciiTheme="minorHAnsi" w:hAnsiTheme="minorHAnsi" w:cstheme="minorHAnsi"/>
          <w:sz w:val="22"/>
          <w:szCs w:val="22"/>
          <w:shd w:val="clear" w:color="auto" w:fill="FFFFFF"/>
        </w:rPr>
        <w:t>from</w:t>
      </w:r>
      <w:r>
        <w:rPr>
          <w:rFonts w:asciiTheme="minorHAnsi" w:hAnsiTheme="minorHAnsi" w:cstheme="minorHAnsi"/>
          <w:sz w:val="22"/>
          <w:szCs w:val="22"/>
          <w:shd w:val="clear" w:color="auto" w:fill="FFFFFF"/>
        </w:rPr>
        <w:t xml:space="preserve"> 2014 to 2017 </w:t>
      </w:r>
      <w:r w:rsidR="00062D5F">
        <w:rPr>
          <w:rFonts w:asciiTheme="minorHAnsi" w:hAnsiTheme="minorHAnsi" w:cstheme="minorHAnsi"/>
          <w:sz w:val="22"/>
          <w:szCs w:val="22"/>
          <w:shd w:val="clear" w:color="auto" w:fill="FFFFFF"/>
        </w:rPr>
        <w:t xml:space="preserve">as a CapEx project under ESS’s management </w:t>
      </w:r>
      <w:r>
        <w:rPr>
          <w:rFonts w:asciiTheme="minorHAnsi" w:hAnsiTheme="minorHAnsi" w:cstheme="minorHAnsi"/>
          <w:sz w:val="22"/>
          <w:szCs w:val="22"/>
          <w:shd w:val="clear" w:color="auto" w:fill="FFFFFF"/>
        </w:rPr>
        <w:t>and focused on building upon Phase I achievements through deployment and extension of the platform to cater for FAO core statistical domains, development of common data processing conventions and common definitions and leveraging statistical coordination.</w:t>
      </w:r>
      <w:r w:rsidR="001B0783">
        <w:rPr>
          <w:rFonts w:asciiTheme="minorHAnsi" w:hAnsiTheme="minorHAnsi" w:cstheme="minorHAnsi"/>
          <w:sz w:val="22"/>
          <w:szCs w:val="22"/>
          <w:shd w:val="clear" w:color="auto" w:fill="FFFFFF"/>
        </w:rPr>
        <w:t xml:space="preserve"> The total expenditure on the project was USD 1,388,835.</w:t>
      </w:r>
    </w:p>
    <w:p w14:paraId="47F023A2" w14:textId="417B3480" w:rsidR="001C2851" w:rsidRDefault="001C2851" w:rsidP="008E0E3E">
      <w:pPr>
        <w:pStyle w:val="Default"/>
        <w:jc w:val="both"/>
        <w:rPr>
          <w:rFonts w:asciiTheme="minorHAnsi" w:hAnsiTheme="minorHAnsi" w:cstheme="minorHAnsi"/>
          <w:sz w:val="22"/>
          <w:szCs w:val="22"/>
          <w:shd w:val="clear" w:color="auto" w:fill="FFFFFF"/>
        </w:rPr>
      </w:pPr>
    </w:p>
    <w:p w14:paraId="2E99F63B" w14:textId="513E13DF" w:rsidR="001C2851" w:rsidRDefault="001C2851" w:rsidP="008E0E3E">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 xml:space="preserve">Annex </w:t>
      </w:r>
      <w:r w:rsidR="003C0643">
        <w:rPr>
          <w:rFonts w:asciiTheme="minorHAnsi" w:hAnsiTheme="minorHAnsi" w:cstheme="minorHAnsi"/>
          <w:sz w:val="22"/>
          <w:szCs w:val="22"/>
          <w:shd w:val="clear" w:color="auto" w:fill="FFFFFF"/>
        </w:rPr>
        <w:t>5</w:t>
      </w:r>
      <w:r>
        <w:rPr>
          <w:rFonts w:asciiTheme="minorHAnsi" w:hAnsiTheme="minorHAnsi" w:cstheme="minorHAnsi"/>
          <w:sz w:val="22"/>
          <w:szCs w:val="22"/>
          <w:shd w:val="clear" w:color="auto" w:fill="FFFFFF"/>
        </w:rPr>
        <w:t xml:space="preserve"> lists the statistical processes that were fully implemented in Phases I and II of the Statistical Working System projects.</w:t>
      </w:r>
    </w:p>
    <w:p w14:paraId="3344EE93" w14:textId="13C0D909" w:rsidR="00A15B37" w:rsidRDefault="00A15B37" w:rsidP="008E0E3E">
      <w:pPr>
        <w:pStyle w:val="Default"/>
        <w:jc w:val="both"/>
        <w:rPr>
          <w:rFonts w:asciiTheme="minorHAnsi" w:hAnsiTheme="minorHAnsi" w:cstheme="minorHAnsi"/>
          <w:sz w:val="22"/>
          <w:szCs w:val="22"/>
          <w:shd w:val="clear" w:color="auto" w:fill="FFFFFF"/>
        </w:rPr>
      </w:pPr>
    </w:p>
    <w:p w14:paraId="7E712EBF" w14:textId="51A13CAC" w:rsidR="00E353D1" w:rsidRDefault="00A15B37" w:rsidP="008E0E3E">
      <w:pPr>
        <w:pStyle w:val="Default"/>
        <w:jc w:val="both"/>
        <w:rPr>
          <w:rFonts w:asciiTheme="minorHAnsi" w:hAnsiTheme="minorHAnsi" w:cstheme="minorHAnsi"/>
          <w:sz w:val="22"/>
          <w:szCs w:val="22"/>
          <w:shd w:val="clear" w:color="auto" w:fill="FFFFFF"/>
        </w:rPr>
      </w:pPr>
      <w:r w:rsidRPr="00FA350D">
        <w:rPr>
          <w:rFonts w:asciiTheme="minorHAnsi" w:hAnsiTheme="minorHAnsi" w:cstheme="minorHAnsi"/>
          <w:i/>
          <w:sz w:val="22"/>
          <w:szCs w:val="22"/>
          <w:shd w:val="clear" w:color="auto" w:fill="FFFFFF"/>
          <w:lang w:val="en-GB"/>
        </w:rPr>
        <w:t>The Statistical Working System – Phase III</w:t>
      </w:r>
      <w:r>
        <w:rPr>
          <w:rFonts w:asciiTheme="minorHAnsi" w:hAnsiTheme="minorHAnsi" w:cstheme="minorHAnsi"/>
          <w:sz w:val="22"/>
          <w:szCs w:val="22"/>
          <w:shd w:val="clear" w:color="auto" w:fill="FFFFFF"/>
          <w:lang w:val="en-GB"/>
        </w:rPr>
        <w:t xml:space="preserve"> project aims to enhance this fundamental Organizational capability through the further development</w:t>
      </w:r>
      <w:r w:rsidRPr="001E5FEC">
        <w:rPr>
          <w:rFonts w:asciiTheme="minorHAnsi" w:hAnsiTheme="minorHAnsi" w:cstheme="minorHAnsi"/>
          <w:sz w:val="22"/>
          <w:szCs w:val="22"/>
          <w:shd w:val="clear" w:color="auto" w:fill="FFFFFF"/>
          <w:lang w:val="en-GB"/>
        </w:rPr>
        <w:t xml:space="preserve"> </w:t>
      </w:r>
      <w:r>
        <w:rPr>
          <w:rFonts w:asciiTheme="minorHAnsi" w:hAnsiTheme="minorHAnsi" w:cstheme="minorHAnsi"/>
          <w:sz w:val="22"/>
          <w:szCs w:val="22"/>
          <w:shd w:val="clear" w:color="auto" w:fill="FFFFFF"/>
          <w:lang w:val="en-GB"/>
        </w:rPr>
        <w:t xml:space="preserve">of </w:t>
      </w:r>
      <w:r w:rsidRPr="001E5FEC">
        <w:rPr>
          <w:rFonts w:asciiTheme="minorHAnsi" w:hAnsiTheme="minorHAnsi" w:cstheme="minorHAnsi"/>
          <w:sz w:val="22"/>
          <w:szCs w:val="22"/>
          <w:shd w:val="clear" w:color="auto" w:fill="FFFFFF"/>
          <w:lang w:val="en-GB"/>
        </w:rPr>
        <w:t xml:space="preserve">a corporate platform to </w:t>
      </w:r>
      <w:r>
        <w:rPr>
          <w:rFonts w:asciiTheme="minorHAnsi" w:hAnsiTheme="minorHAnsi" w:cstheme="minorHAnsi"/>
          <w:sz w:val="22"/>
          <w:szCs w:val="22"/>
          <w:shd w:val="clear" w:color="auto" w:fill="FFFFFF"/>
          <w:lang w:val="en-GB"/>
        </w:rPr>
        <w:t xml:space="preserve">manage </w:t>
      </w:r>
      <w:r w:rsidRPr="001E5FEC">
        <w:rPr>
          <w:rFonts w:asciiTheme="minorHAnsi" w:hAnsiTheme="minorHAnsi" w:cstheme="minorHAnsi"/>
          <w:sz w:val="22"/>
          <w:szCs w:val="22"/>
          <w:shd w:val="clear" w:color="auto" w:fill="FFFFFF"/>
          <w:lang w:val="en-GB"/>
        </w:rPr>
        <w:t xml:space="preserve">and harmonize statistical work </w:t>
      </w:r>
      <w:r>
        <w:rPr>
          <w:rFonts w:asciiTheme="minorHAnsi" w:hAnsiTheme="minorHAnsi" w:cstheme="minorHAnsi"/>
          <w:sz w:val="22"/>
          <w:szCs w:val="22"/>
          <w:shd w:val="clear" w:color="auto" w:fill="FFFFFF"/>
          <w:lang w:val="en-GB"/>
        </w:rPr>
        <w:t>across the</w:t>
      </w:r>
      <w:r w:rsidRPr="001E5FEC">
        <w:rPr>
          <w:rFonts w:asciiTheme="minorHAnsi" w:hAnsiTheme="minorHAnsi" w:cstheme="minorHAnsi"/>
          <w:sz w:val="22"/>
          <w:szCs w:val="22"/>
          <w:shd w:val="clear" w:color="auto" w:fill="FFFFFF"/>
          <w:lang w:val="en-GB"/>
        </w:rPr>
        <w:t xml:space="preserve"> </w:t>
      </w:r>
      <w:r>
        <w:rPr>
          <w:rFonts w:asciiTheme="minorHAnsi" w:hAnsiTheme="minorHAnsi" w:cstheme="minorHAnsi"/>
          <w:sz w:val="22"/>
          <w:szCs w:val="22"/>
          <w:shd w:val="clear" w:color="auto" w:fill="FFFFFF"/>
          <w:lang w:val="en-GB"/>
        </w:rPr>
        <w:t>O</w:t>
      </w:r>
      <w:r w:rsidRPr="001E5FEC">
        <w:rPr>
          <w:rFonts w:asciiTheme="minorHAnsi" w:hAnsiTheme="minorHAnsi" w:cstheme="minorHAnsi"/>
          <w:sz w:val="22"/>
          <w:szCs w:val="22"/>
          <w:shd w:val="clear" w:color="auto" w:fill="FFFFFF"/>
          <w:lang w:val="en-GB"/>
        </w:rPr>
        <w:t>rganization</w:t>
      </w:r>
      <w:r>
        <w:rPr>
          <w:rFonts w:asciiTheme="minorHAnsi" w:hAnsiTheme="minorHAnsi" w:cstheme="minorHAnsi"/>
          <w:sz w:val="22"/>
          <w:szCs w:val="22"/>
          <w:shd w:val="clear" w:color="auto" w:fill="FFFFFF"/>
          <w:lang w:val="en-GB"/>
        </w:rPr>
        <w:t xml:space="preserve"> automating a set of statistical processes and providing new functionalities.</w:t>
      </w:r>
      <w:r w:rsidRPr="001E5FEC">
        <w:rPr>
          <w:rFonts w:asciiTheme="minorHAnsi" w:hAnsiTheme="minorHAnsi" w:cstheme="minorHAnsi"/>
          <w:sz w:val="22"/>
          <w:szCs w:val="22"/>
          <w:shd w:val="clear" w:color="auto" w:fill="FFFFFF"/>
        </w:rPr>
        <w:t xml:space="preserve"> </w:t>
      </w:r>
      <w:r w:rsidR="0042651E" w:rsidRPr="009D739B">
        <w:rPr>
          <w:rFonts w:asciiTheme="minorHAnsi" w:hAnsiTheme="minorHAnsi" w:cstheme="minorHAnsi"/>
          <w:sz w:val="22"/>
          <w:szCs w:val="22"/>
          <w:shd w:val="clear" w:color="auto" w:fill="FFFFFF"/>
        </w:rPr>
        <w:t xml:space="preserve">The project scope </w:t>
      </w:r>
      <w:r w:rsidR="00BA5D7B" w:rsidRPr="009D739B">
        <w:rPr>
          <w:rFonts w:asciiTheme="minorHAnsi" w:hAnsiTheme="minorHAnsi" w:cstheme="minorHAnsi"/>
          <w:sz w:val="22"/>
          <w:szCs w:val="22"/>
          <w:shd w:val="clear" w:color="auto" w:fill="FFFFFF"/>
        </w:rPr>
        <w:t>consists of</w:t>
      </w:r>
      <w:r w:rsidR="0042651E" w:rsidRPr="009D739B">
        <w:rPr>
          <w:rFonts w:asciiTheme="minorHAnsi" w:hAnsiTheme="minorHAnsi" w:cstheme="minorHAnsi"/>
          <w:sz w:val="22"/>
          <w:szCs w:val="22"/>
          <w:shd w:val="clear" w:color="auto" w:fill="FFFFFF"/>
        </w:rPr>
        <w:t xml:space="preserve"> (a) </w:t>
      </w:r>
      <w:r w:rsidR="00BA5D7B" w:rsidRPr="009D739B">
        <w:rPr>
          <w:rFonts w:asciiTheme="minorHAnsi" w:hAnsiTheme="minorHAnsi" w:cstheme="minorHAnsi"/>
          <w:sz w:val="22"/>
          <w:szCs w:val="22"/>
          <w:shd w:val="clear" w:color="auto" w:fill="FFFFFF"/>
        </w:rPr>
        <w:t xml:space="preserve">the development of </w:t>
      </w:r>
      <w:r w:rsidR="00AB32B6">
        <w:rPr>
          <w:rFonts w:asciiTheme="minorHAnsi" w:hAnsiTheme="minorHAnsi" w:cstheme="minorHAnsi"/>
          <w:sz w:val="22"/>
          <w:szCs w:val="22"/>
          <w:shd w:val="clear" w:color="auto" w:fill="FFFFFF"/>
        </w:rPr>
        <w:t xml:space="preserve">major enhancements to </w:t>
      </w:r>
      <w:r w:rsidR="0042651E" w:rsidRPr="009D739B">
        <w:rPr>
          <w:rFonts w:asciiTheme="minorHAnsi" w:hAnsiTheme="minorHAnsi" w:cstheme="minorHAnsi"/>
          <w:sz w:val="22"/>
          <w:szCs w:val="22"/>
          <w:shd w:val="clear" w:color="auto" w:fill="FFFFFF"/>
        </w:rPr>
        <w:t xml:space="preserve">the </w:t>
      </w:r>
      <w:r w:rsidR="00BA5D7B" w:rsidRPr="009D739B">
        <w:rPr>
          <w:rFonts w:asciiTheme="minorHAnsi" w:hAnsiTheme="minorHAnsi" w:cstheme="minorHAnsi"/>
          <w:sz w:val="22"/>
          <w:szCs w:val="22"/>
          <w:shd w:val="clear" w:color="auto" w:fill="FFFFFF"/>
          <w:lang w:val="en-GB"/>
        </w:rPr>
        <w:t>Statistical Working System</w:t>
      </w:r>
      <w:r w:rsidR="00BA5D7B" w:rsidRPr="009D739B">
        <w:rPr>
          <w:rFonts w:asciiTheme="minorHAnsi" w:hAnsiTheme="minorHAnsi" w:cstheme="minorHAnsi"/>
          <w:sz w:val="22"/>
          <w:szCs w:val="22"/>
          <w:shd w:val="clear" w:color="auto" w:fill="FFFFFF"/>
        </w:rPr>
        <w:t xml:space="preserve"> (</w:t>
      </w:r>
      <w:r w:rsidR="0042651E" w:rsidRPr="009D739B">
        <w:rPr>
          <w:rFonts w:asciiTheme="minorHAnsi" w:hAnsiTheme="minorHAnsi" w:cstheme="minorHAnsi"/>
          <w:sz w:val="22"/>
          <w:szCs w:val="22"/>
          <w:shd w:val="clear" w:color="auto" w:fill="FFFFFF"/>
        </w:rPr>
        <w:t>SWS</w:t>
      </w:r>
      <w:r w:rsidR="00BA5D7B" w:rsidRPr="009D739B">
        <w:rPr>
          <w:rFonts w:asciiTheme="minorHAnsi" w:hAnsiTheme="minorHAnsi" w:cstheme="minorHAnsi"/>
          <w:sz w:val="22"/>
          <w:szCs w:val="22"/>
          <w:shd w:val="clear" w:color="auto" w:fill="FFFFFF"/>
        </w:rPr>
        <w:t>)</w:t>
      </w:r>
      <w:r w:rsidR="0042651E" w:rsidRPr="009D739B">
        <w:rPr>
          <w:rFonts w:asciiTheme="minorHAnsi" w:hAnsiTheme="minorHAnsi" w:cstheme="minorHAnsi"/>
          <w:sz w:val="22"/>
          <w:szCs w:val="22"/>
          <w:shd w:val="clear" w:color="auto" w:fill="FFFFFF"/>
        </w:rPr>
        <w:t xml:space="preserve"> Platform to manage all FAO statistical processes, </w:t>
      </w:r>
      <w:r w:rsidR="00BA5D7B" w:rsidRPr="009D739B">
        <w:rPr>
          <w:rFonts w:asciiTheme="minorHAnsi" w:hAnsiTheme="minorHAnsi" w:cstheme="minorHAnsi"/>
          <w:sz w:val="22"/>
          <w:szCs w:val="22"/>
          <w:shd w:val="clear" w:color="auto" w:fill="FFFFFF"/>
        </w:rPr>
        <w:t>a</w:t>
      </w:r>
      <w:r w:rsidR="0042651E" w:rsidRPr="009D739B">
        <w:rPr>
          <w:rFonts w:asciiTheme="minorHAnsi" w:hAnsiTheme="minorHAnsi" w:cstheme="minorHAnsi"/>
          <w:sz w:val="22"/>
          <w:szCs w:val="22"/>
          <w:shd w:val="clear" w:color="auto" w:fill="FFFFFF"/>
        </w:rPr>
        <w:t xml:space="preserve">nd (b) </w:t>
      </w:r>
      <w:r w:rsidR="001B0783">
        <w:rPr>
          <w:rFonts w:asciiTheme="minorHAnsi" w:hAnsiTheme="minorHAnsi" w:cstheme="minorHAnsi"/>
          <w:sz w:val="22"/>
          <w:szCs w:val="22"/>
          <w:shd w:val="clear" w:color="auto" w:fill="FFFFFF"/>
        </w:rPr>
        <w:t xml:space="preserve">additional </w:t>
      </w:r>
      <w:r w:rsidR="0042651E" w:rsidRPr="009D739B">
        <w:rPr>
          <w:rFonts w:asciiTheme="minorHAnsi" w:hAnsiTheme="minorHAnsi" w:cstheme="minorHAnsi"/>
          <w:sz w:val="22"/>
          <w:szCs w:val="22"/>
          <w:shd w:val="clear" w:color="auto" w:fill="FFFFFF"/>
        </w:rPr>
        <w:t xml:space="preserve">implementation </w:t>
      </w:r>
      <w:r w:rsidR="00BA5D7B" w:rsidRPr="009D739B">
        <w:rPr>
          <w:rFonts w:asciiTheme="minorHAnsi" w:hAnsiTheme="minorHAnsi" w:cstheme="minorHAnsi"/>
          <w:sz w:val="22"/>
          <w:szCs w:val="22"/>
          <w:shd w:val="clear" w:color="auto" w:fill="FFFFFF"/>
        </w:rPr>
        <w:t>of key</w:t>
      </w:r>
      <w:r w:rsidR="0042651E" w:rsidRPr="009D739B">
        <w:rPr>
          <w:rFonts w:asciiTheme="minorHAnsi" w:hAnsiTheme="minorHAnsi" w:cstheme="minorHAnsi"/>
          <w:sz w:val="22"/>
          <w:szCs w:val="22"/>
          <w:shd w:val="clear" w:color="auto" w:fill="FFFFFF"/>
        </w:rPr>
        <w:t xml:space="preserve"> statistical processes that generate data outputs into the platform. The list of statistical processes </w:t>
      </w:r>
      <w:r w:rsidR="005B77A2" w:rsidRPr="009D739B">
        <w:rPr>
          <w:rFonts w:asciiTheme="minorHAnsi" w:hAnsiTheme="minorHAnsi" w:cstheme="minorHAnsi"/>
          <w:sz w:val="22"/>
          <w:szCs w:val="22"/>
          <w:shd w:val="clear" w:color="auto" w:fill="FFFFFF"/>
        </w:rPr>
        <w:t xml:space="preserve">to be included in the project </w:t>
      </w:r>
      <w:r w:rsidR="0042651E" w:rsidRPr="009D739B">
        <w:rPr>
          <w:rFonts w:asciiTheme="minorHAnsi" w:hAnsiTheme="minorHAnsi" w:cstheme="minorHAnsi"/>
          <w:sz w:val="22"/>
          <w:szCs w:val="22"/>
          <w:shd w:val="clear" w:color="auto" w:fill="FFFFFF"/>
        </w:rPr>
        <w:t xml:space="preserve">has been identified by the Inter-Departmental Working Group on Statistics (IDWS) </w:t>
      </w:r>
      <w:r w:rsidR="005B77A2" w:rsidRPr="009D739B">
        <w:rPr>
          <w:rFonts w:asciiTheme="minorHAnsi" w:hAnsiTheme="minorHAnsi" w:cstheme="minorHAnsi"/>
          <w:sz w:val="22"/>
          <w:szCs w:val="22"/>
          <w:shd w:val="clear" w:color="auto" w:fill="FFFFFF"/>
        </w:rPr>
        <w:t xml:space="preserve">with </w:t>
      </w:r>
      <w:r w:rsidR="0042651E" w:rsidRPr="009D739B">
        <w:rPr>
          <w:rFonts w:asciiTheme="minorHAnsi" w:hAnsiTheme="minorHAnsi" w:cstheme="minorHAnsi"/>
          <w:sz w:val="22"/>
          <w:szCs w:val="22"/>
          <w:shd w:val="clear" w:color="auto" w:fill="FFFFFF"/>
        </w:rPr>
        <w:t>technical units.</w:t>
      </w:r>
      <w:r w:rsidR="00E353D1" w:rsidRPr="009D739B">
        <w:rPr>
          <w:rFonts w:asciiTheme="minorHAnsi" w:hAnsiTheme="minorHAnsi" w:cstheme="minorHAnsi"/>
          <w:sz w:val="22"/>
          <w:szCs w:val="22"/>
          <w:shd w:val="clear" w:color="auto" w:fill="FFFFFF"/>
        </w:rPr>
        <w:t xml:space="preserve">  </w:t>
      </w:r>
      <w:r w:rsidR="00BA5D7B" w:rsidRPr="009D739B">
        <w:rPr>
          <w:rFonts w:asciiTheme="minorHAnsi" w:hAnsiTheme="minorHAnsi" w:cstheme="minorHAnsi"/>
          <w:sz w:val="22"/>
          <w:szCs w:val="22"/>
          <w:shd w:val="clear" w:color="auto" w:fill="FFFFFF"/>
        </w:rPr>
        <w:t xml:space="preserve">It is important to note that only </w:t>
      </w:r>
      <w:r w:rsidR="005B77A2" w:rsidRPr="009D739B">
        <w:rPr>
          <w:rFonts w:asciiTheme="minorHAnsi" w:hAnsiTheme="minorHAnsi" w:cstheme="minorHAnsi"/>
          <w:sz w:val="22"/>
          <w:szCs w:val="22"/>
          <w:shd w:val="clear" w:color="auto" w:fill="FFFFFF"/>
        </w:rPr>
        <w:t xml:space="preserve">the selected </w:t>
      </w:r>
      <w:r w:rsidR="00E353D1" w:rsidRPr="009D739B">
        <w:rPr>
          <w:rFonts w:asciiTheme="minorHAnsi" w:hAnsiTheme="minorHAnsi" w:cstheme="minorHAnsi"/>
          <w:sz w:val="22"/>
          <w:szCs w:val="22"/>
          <w:shd w:val="clear" w:color="auto" w:fill="FFFFFF"/>
        </w:rPr>
        <w:t>statistical processes</w:t>
      </w:r>
      <w:r w:rsidR="00BA5D7B" w:rsidRPr="009D739B">
        <w:rPr>
          <w:rFonts w:asciiTheme="minorHAnsi" w:hAnsiTheme="minorHAnsi" w:cstheme="minorHAnsi"/>
          <w:sz w:val="22"/>
          <w:szCs w:val="22"/>
          <w:shd w:val="clear" w:color="auto" w:fill="FFFFFF"/>
        </w:rPr>
        <w:t xml:space="preserve"> will be within the scope of this project</w:t>
      </w:r>
      <w:r w:rsidR="00E353D1" w:rsidRPr="009D739B">
        <w:rPr>
          <w:rFonts w:asciiTheme="minorHAnsi" w:hAnsiTheme="minorHAnsi" w:cstheme="minorHAnsi"/>
          <w:sz w:val="22"/>
          <w:szCs w:val="22"/>
          <w:shd w:val="clear" w:color="auto" w:fill="FFFFFF"/>
        </w:rPr>
        <w:t xml:space="preserve">. </w:t>
      </w:r>
      <w:r w:rsidR="005B77A2" w:rsidRPr="009D739B">
        <w:rPr>
          <w:rFonts w:asciiTheme="minorHAnsi" w:hAnsiTheme="minorHAnsi" w:cstheme="minorHAnsi"/>
          <w:sz w:val="22"/>
          <w:szCs w:val="22"/>
          <w:shd w:val="clear" w:color="auto" w:fill="FFFFFF"/>
        </w:rPr>
        <w:t xml:space="preserve"> These are listed in subsequent sections of this document.</w:t>
      </w:r>
      <w:r w:rsidR="00E353D1" w:rsidRPr="009D739B">
        <w:rPr>
          <w:rFonts w:asciiTheme="minorHAnsi" w:hAnsiTheme="minorHAnsi" w:cstheme="minorHAnsi"/>
          <w:sz w:val="22"/>
          <w:szCs w:val="22"/>
          <w:shd w:val="clear" w:color="auto" w:fill="FFFFFF"/>
        </w:rPr>
        <w:t xml:space="preserve"> Additional processes may be included in subsequent phases based on interest of statistical units across FAO and fund availability.</w:t>
      </w:r>
    </w:p>
    <w:p w14:paraId="7E712EC0" w14:textId="77777777" w:rsidR="0042651E" w:rsidRPr="0042651E" w:rsidRDefault="0042651E" w:rsidP="008E0E3E">
      <w:pPr>
        <w:pStyle w:val="Default"/>
        <w:rPr>
          <w:rFonts w:asciiTheme="minorHAnsi" w:hAnsiTheme="minorHAnsi" w:cstheme="minorHAnsi"/>
          <w:sz w:val="22"/>
          <w:szCs w:val="22"/>
          <w:shd w:val="clear" w:color="auto" w:fill="FFFFFF"/>
        </w:rPr>
      </w:pPr>
    </w:p>
    <w:p w14:paraId="27CB5332" w14:textId="6CD60E3B" w:rsidR="001C2851" w:rsidRDefault="001B0783" w:rsidP="008E0E3E">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 xml:space="preserve">Phase III </w:t>
      </w:r>
      <w:r w:rsidR="0042651E" w:rsidRPr="0042651E">
        <w:rPr>
          <w:rFonts w:asciiTheme="minorHAnsi" w:hAnsiTheme="minorHAnsi" w:cstheme="minorHAnsi"/>
          <w:sz w:val="22"/>
          <w:szCs w:val="22"/>
          <w:shd w:val="clear" w:color="auto" w:fill="FFFFFF"/>
        </w:rPr>
        <w:t xml:space="preserve">was initiated in September of 2017, but due to </w:t>
      </w:r>
      <w:r w:rsidR="00BA5D7B">
        <w:rPr>
          <w:rFonts w:asciiTheme="minorHAnsi" w:hAnsiTheme="minorHAnsi" w:cstheme="minorHAnsi"/>
          <w:sz w:val="22"/>
          <w:szCs w:val="22"/>
          <w:shd w:val="clear" w:color="auto" w:fill="FFFFFF"/>
        </w:rPr>
        <w:t>an</w:t>
      </w:r>
      <w:r w:rsidR="00BA5D7B" w:rsidRPr="0042651E">
        <w:rPr>
          <w:rFonts w:asciiTheme="minorHAnsi" w:hAnsiTheme="minorHAnsi" w:cstheme="minorHAnsi"/>
          <w:sz w:val="22"/>
          <w:szCs w:val="22"/>
          <w:shd w:val="clear" w:color="auto" w:fill="FFFFFF"/>
        </w:rPr>
        <w:t xml:space="preserve"> </w:t>
      </w:r>
      <w:r w:rsidR="0042651E" w:rsidRPr="0042651E">
        <w:rPr>
          <w:rFonts w:asciiTheme="minorHAnsi" w:hAnsiTheme="minorHAnsi" w:cstheme="minorHAnsi"/>
          <w:sz w:val="22"/>
          <w:szCs w:val="22"/>
          <w:shd w:val="clear" w:color="auto" w:fill="FFFFFF"/>
        </w:rPr>
        <w:t xml:space="preserve">overlap with the end of Phase 2 and </w:t>
      </w:r>
      <w:r w:rsidR="00BA5D7B">
        <w:rPr>
          <w:rFonts w:asciiTheme="minorHAnsi" w:hAnsiTheme="minorHAnsi" w:cstheme="minorHAnsi"/>
          <w:sz w:val="22"/>
          <w:szCs w:val="22"/>
          <w:shd w:val="clear" w:color="auto" w:fill="FFFFFF"/>
        </w:rPr>
        <w:t>subsequent</w:t>
      </w:r>
      <w:r w:rsidR="00BA5D7B" w:rsidRPr="0042651E">
        <w:rPr>
          <w:rFonts w:asciiTheme="minorHAnsi" w:hAnsiTheme="minorHAnsi" w:cstheme="minorHAnsi"/>
          <w:sz w:val="22"/>
          <w:szCs w:val="22"/>
          <w:shd w:val="clear" w:color="auto" w:fill="FFFFFF"/>
        </w:rPr>
        <w:t xml:space="preserve"> </w:t>
      </w:r>
      <w:r w:rsidR="0042651E" w:rsidRPr="0042651E">
        <w:rPr>
          <w:rFonts w:asciiTheme="minorHAnsi" w:hAnsiTheme="minorHAnsi" w:cstheme="minorHAnsi"/>
          <w:sz w:val="22"/>
          <w:szCs w:val="22"/>
          <w:shd w:val="clear" w:color="auto" w:fill="FFFFFF"/>
        </w:rPr>
        <w:t xml:space="preserve">handover </w:t>
      </w:r>
      <w:r w:rsidR="00062D5F">
        <w:rPr>
          <w:rFonts w:asciiTheme="minorHAnsi" w:hAnsiTheme="minorHAnsi" w:cstheme="minorHAnsi"/>
          <w:sz w:val="22"/>
          <w:szCs w:val="22"/>
          <w:shd w:val="clear" w:color="auto" w:fill="FFFFFF"/>
        </w:rPr>
        <w:t>of responsibility for the project</w:t>
      </w:r>
      <w:r>
        <w:rPr>
          <w:rFonts w:asciiTheme="minorHAnsi" w:hAnsiTheme="minorHAnsi" w:cstheme="minorHAnsi"/>
          <w:sz w:val="22"/>
          <w:szCs w:val="22"/>
          <w:shd w:val="clear" w:color="auto" w:fill="FFFFFF"/>
        </w:rPr>
        <w:t xml:space="preserve"> (from ESS to CIO)</w:t>
      </w:r>
      <w:r w:rsidR="00062D5F">
        <w:rPr>
          <w:rFonts w:asciiTheme="minorHAnsi" w:hAnsiTheme="minorHAnsi" w:cstheme="minorHAnsi"/>
          <w:sz w:val="22"/>
          <w:szCs w:val="22"/>
          <w:shd w:val="clear" w:color="auto" w:fill="FFFFFF"/>
        </w:rPr>
        <w:t xml:space="preserve">, </w:t>
      </w:r>
      <w:r w:rsidR="00BA5D7B">
        <w:rPr>
          <w:rFonts w:asciiTheme="minorHAnsi" w:hAnsiTheme="minorHAnsi" w:cstheme="minorHAnsi"/>
          <w:sz w:val="22"/>
          <w:szCs w:val="22"/>
          <w:shd w:val="clear" w:color="auto" w:fill="FFFFFF"/>
        </w:rPr>
        <w:t>work only began in</w:t>
      </w:r>
      <w:r w:rsidR="0042651E" w:rsidRPr="0042651E">
        <w:rPr>
          <w:rFonts w:asciiTheme="minorHAnsi" w:hAnsiTheme="minorHAnsi" w:cstheme="minorHAnsi"/>
          <w:sz w:val="22"/>
          <w:szCs w:val="22"/>
          <w:shd w:val="clear" w:color="auto" w:fill="FFFFFF"/>
        </w:rPr>
        <w:t xml:space="preserve"> November</w:t>
      </w:r>
      <w:r w:rsidR="00BA5D7B">
        <w:rPr>
          <w:rFonts w:asciiTheme="minorHAnsi" w:hAnsiTheme="minorHAnsi" w:cstheme="minorHAnsi"/>
          <w:sz w:val="22"/>
          <w:szCs w:val="22"/>
          <w:shd w:val="clear" w:color="auto" w:fill="FFFFFF"/>
        </w:rPr>
        <w:t xml:space="preserve"> 2017</w:t>
      </w:r>
      <w:r w:rsidR="0042651E" w:rsidRPr="0042651E">
        <w:rPr>
          <w:rFonts w:asciiTheme="minorHAnsi" w:hAnsiTheme="minorHAnsi" w:cstheme="minorHAnsi"/>
          <w:sz w:val="22"/>
          <w:szCs w:val="22"/>
          <w:shd w:val="clear" w:color="auto" w:fill="FFFFFF"/>
        </w:rPr>
        <w:t xml:space="preserve">. The project </w:t>
      </w:r>
      <w:r w:rsidR="005A1E4E">
        <w:rPr>
          <w:rFonts w:asciiTheme="minorHAnsi" w:hAnsiTheme="minorHAnsi" w:cstheme="minorHAnsi"/>
          <w:sz w:val="22"/>
          <w:szCs w:val="22"/>
          <w:shd w:val="clear" w:color="auto" w:fill="FFFFFF"/>
        </w:rPr>
        <w:t xml:space="preserve">is </w:t>
      </w:r>
      <w:r>
        <w:rPr>
          <w:rFonts w:asciiTheme="minorHAnsi" w:hAnsiTheme="minorHAnsi" w:cstheme="minorHAnsi"/>
          <w:sz w:val="22"/>
          <w:szCs w:val="22"/>
          <w:shd w:val="clear" w:color="auto" w:fill="FFFFFF"/>
        </w:rPr>
        <w:t xml:space="preserve">now </w:t>
      </w:r>
      <w:r w:rsidR="005A1E4E">
        <w:rPr>
          <w:rFonts w:asciiTheme="minorHAnsi" w:hAnsiTheme="minorHAnsi" w:cstheme="minorHAnsi"/>
          <w:sz w:val="22"/>
          <w:szCs w:val="22"/>
          <w:shd w:val="clear" w:color="auto" w:fill="FFFFFF"/>
        </w:rPr>
        <w:t xml:space="preserve">being undertaken </w:t>
      </w:r>
      <w:r w:rsidR="0042651E">
        <w:rPr>
          <w:rFonts w:asciiTheme="minorHAnsi" w:hAnsiTheme="minorHAnsi" w:cstheme="minorHAnsi"/>
          <w:sz w:val="22"/>
          <w:szCs w:val="22"/>
          <w:shd w:val="clear" w:color="auto" w:fill="FFFFFF"/>
        </w:rPr>
        <w:t>under the lead</w:t>
      </w:r>
      <w:r w:rsidR="005A1E4E">
        <w:rPr>
          <w:rFonts w:asciiTheme="minorHAnsi" w:hAnsiTheme="minorHAnsi" w:cstheme="minorHAnsi"/>
          <w:sz w:val="22"/>
          <w:szCs w:val="22"/>
          <w:shd w:val="clear" w:color="auto" w:fill="FFFFFF"/>
        </w:rPr>
        <w:t xml:space="preserve">ership of the </w:t>
      </w:r>
      <w:r w:rsidR="0042651E">
        <w:rPr>
          <w:rFonts w:asciiTheme="minorHAnsi" w:hAnsiTheme="minorHAnsi" w:cstheme="minorHAnsi"/>
          <w:sz w:val="22"/>
          <w:szCs w:val="22"/>
          <w:shd w:val="clear" w:color="auto" w:fill="FFFFFF"/>
        </w:rPr>
        <w:t xml:space="preserve">IT Division (CIO) </w:t>
      </w:r>
      <w:r w:rsidR="008904DB">
        <w:rPr>
          <w:rFonts w:asciiTheme="minorHAnsi" w:hAnsiTheme="minorHAnsi" w:cstheme="minorHAnsi"/>
          <w:sz w:val="22"/>
          <w:szCs w:val="22"/>
          <w:shd w:val="clear" w:color="auto" w:fill="FFFFFF"/>
        </w:rPr>
        <w:t>with th</w:t>
      </w:r>
      <w:r w:rsidR="0042651E">
        <w:rPr>
          <w:rFonts w:asciiTheme="minorHAnsi" w:hAnsiTheme="minorHAnsi" w:cstheme="minorHAnsi"/>
          <w:sz w:val="22"/>
          <w:szCs w:val="22"/>
          <w:shd w:val="clear" w:color="auto" w:fill="FFFFFF"/>
        </w:rPr>
        <w:t xml:space="preserve">e </w:t>
      </w:r>
      <w:r w:rsidR="008904DB">
        <w:rPr>
          <w:rFonts w:asciiTheme="minorHAnsi" w:hAnsiTheme="minorHAnsi" w:cstheme="minorHAnsi"/>
          <w:sz w:val="22"/>
          <w:szCs w:val="22"/>
          <w:shd w:val="clear" w:color="auto" w:fill="FFFFFF"/>
        </w:rPr>
        <w:t>principal stakeholder</w:t>
      </w:r>
      <w:r w:rsidR="008904DB" w:rsidRPr="0042651E">
        <w:rPr>
          <w:rFonts w:asciiTheme="minorHAnsi" w:hAnsiTheme="minorHAnsi" w:cstheme="minorHAnsi"/>
          <w:sz w:val="22"/>
          <w:szCs w:val="22"/>
          <w:shd w:val="clear" w:color="auto" w:fill="FFFFFF"/>
          <w:lang w:val="en-GB"/>
        </w:rPr>
        <w:t xml:space="preserve"> </w:t>
      </w:r>
      <w:r w:rsidR="008904DB">
        <w:rPr>
          <w:rFonts w:asciiTheme="minorHAnsi" w:hAnsiTheme="minorHAnsi" w:cstheme="minorHAnsi"/>
          <w:sz w:val="22"/>
          <w:szCs w:val="22"/>
          <w:shd w:val="clear" w:color="auto" w:fill="FFFFFF"/>
          <w:lang w:val="en-GB"/>
        </w:rPr>
        <w:t xml:space="preserve">being the </w:t>
      </w:r>
      <w:r w:rsidR="0042651E" w:rsidRPr="0042651E">
        <w:rPr>
          <w:rFonts w:asciiTheme="minorHAnsi" w:hAnsiTheme="minorHAnsi" w:cstheme="minorHAnsi"/>
          <w:sz w:val="22"/>
          <w:szCs w:val="22"/>
          <w:shd w:val="clear" w:color="auto" w:fill="FFFFFF"/>
          <w:lang w:val="en-GB"/>
        </w:rPr>
        <w:t>Statistics Division</w:t>
      </w:r>
      <w:r w:rsidR="0042651E">
        <w:rPr>
          <w:rFonts w:asciiTheme="minorHAnsi" w:hAnsiTheme="minorHAnsi" w:cstheme="minorHAnsi"/>
          <w:sz w:val="22"/>
          <w:szCs w:val="22"/>
          <w:shd w:val="clear" w:color="auto" w:fill="FFFFFF"/>
          <w:lang w:val="en-GB"/>
        </w:rPr>
        <w:t xml:space="preserve"> (</w:t>
      </w:r>
      <w:r w:rsidR="0042651E" w:rsidRPr="0042651E">
        <w:rPr>
          <w:rFonts w:asciiTheme="minorHAnsi" w:hAnsiTheme="minorHAnsi" w:cstheme="minorHAnsi"/>
          <w:sz w:val="22"/>
          <w:szCs w:val="22"/>
          <w:shd w:val="clear" w:color="auto" w:fill="FFFFFF"/>
          <w:lang w:val="en-GB"/>
        </w:rPr>
        <w:t>ESS</w:t>
      </w:r>
      <w:r w:rsidR="0042651E">
        <w:rPr>
          <w:rFonts w:asciiTheme="minorHAnsi" w:hAnsiTheme="minorHAnsi" w:cstheme="minorHAnsi"/>
          <w:sz w:val="22"/>
          <w:szCs w:val="22"/>
          <w:shd w:val="clear" w:color="auto" w:fill="FFFFFF"/>
          <w:lang w:val="en-GB"/>
        </w:rPr>
        <w:t>)</w:t>
      </w:r>
      <w:r w:rsidR="008904DB">
        <w:rPr>
          <w:rFonts w:asciiTheme="minorHAnsi" w:hAnsiTheme="minorHAnsi" w:cstheme="minorHAnsi"/>
          <w:sz w:val="22"/>
          <w:szCs w:val="22"/>
          <w:shd w:val="clear" w:color="auto" w:fill="FFFFFF"/>
        </w:rPr>
        <w:t>.</w:t>
      </w:r>
      <w:r w:rsidR="00A2258A">
        <w:rPr>
          <w:rFonts w:asciiTheme="minorHAnsi" w:hAnsiTheme="minorHAnsi" w:cstheme="minorHAnsi"/>
          <w:sz w:val="22"/>
          <w:szCs w:val="22"/>
          <w:shd w:val="clear" w:color="auto" w:fill="FFFFFF"/>
        </w:rPr>
        <w:t xml:space="preserve"> The budget requested in the Outline Business Case was for USD 900,000 and this </w:t>
      </w:r>
      <w:r w:rsidR="00876C1B">
        <w:rPr>
          <w:rFonts w:asciiTheme="minorHAnsi" w:hAnsiTheme="minorHAnsi" w:cstheme="minorHAnsi"/>
          <w:sz w:val="22"/>
          <w:szCs w:val="22"/>
          <w:shd w:val="clear" w:color="auto" w:fill="FFFFFF"/>
        </w:rPr>
        <w:t>project document estimates an increase to deliver the IT platform, and potentially also the statistical work if adhering to the recommendations of the Inter-departmental working group on Statistics (see Annex 4)</w:t>
      </w:r>
      <w:r w:rsidR="00A2258A">
        <w:rPr>
          <w:rFonts w:asciiTheme="minorHAnsi" w:hAnsiTheme="minorHAnsi" w:cstheme="minorHAnsi"/>
          <w:sz w:val="22"/>
          <w:szCs w:val="22"/>
          <w:shd w:val="clear" w:color="auto" w:fill="FFFFFF"/>
        </w:rPr>
        <w:t>.</w:t>
      </w:r>
    </w:p>
    <w:p w14:paraId="7E712EC2" w14:textId="77777777" w:rsidR="005A4A23" w:rsidRPr="00E50D7C" w:rsidRDefault="00306992" w:rsidP="00B94390">
      <w:pPr>
        <w:pStyle w:val="Heading1"/>
        <w:numPr>
          <w:ilvl w:val="0"/>
          <w:numId w:val="13"/>
        </w:numPr>
        <w:spacing w:before="240" w:after="120"/>
      </w:pPr>
      <w:r w:rsidRPr="00E50D7C">
        <w:t xml:space="preserve">Objectives </w:t>
      </w:r>
      <w:r>
        <w:t xml:space="preserve">and </w:t>
      </w:r>
      <w:r w:rsidR="005A4A23" w:rsidRPr="00E50D7C">
        <w:t>Scope</w:t>
      </w:r>
    </w:p>
    <w:p w14:paraId="4ECF081E" w14:textId="4DD5EED9" w:rsidR="00853239" w:rsidRDefault="00430D44" w:rsidP="002453C6">
      <w:pPr>
        <w:pStyle w:val="Default"/>
        <w:jc w:val="both"/>
        <w:rPr>
          <w:rFonts w:asciiTheme="minorHAnsi" w:hAnsiTheme="minorHAnsi" w:cstheme="minorHAnsi"/>
          <w:sz w:val="22"/>
          <w:szCs w:val="22"/>
          <w:shd w:val="clear" w:color="auto" w:fill="FFFFFF"/>
          <w:lang w:val="en-GB"/>
        </w:rPr>
      </w:pPr>
      <w:r>
        <w:rPr>
          <w:rFonts w:asciiTheme="minorHAnsi" w:hAnsiTheme="minorHAnsi" w:cstheme="minorHAnsi"/>
          <w:sz w:val="22"/>
          <w:szCs w:val="22"/>
          <w:shd w:val="clear" w:color="auto" w:fill="FFFFFF"/>
          <w:lang w:val="en-GB"/>
        </w:rPr>
        <w:t>The objective</w:t>
      </w:r>
      <w:r w:rsidR="00853239">
        <w:rPr>
          <w:rFonts w:asciiTheme="minorHAnsi" w:hAnsiTheme="minorHAnsi" w:cstheme="minorHAnsi"/>
          <w:sz w:val="22"/>
          <w:szCs w:val="22"/>
          <w:shd w:val="clear" w:color="auto" w:fill="FFFFFF"/>
          <w:lang w:val="en-GB"/>
        </w:rPr>
        <w:t>s</w:t>
      </w:r>
      <w:r>
        <w:rPr>
          <w:rFonts w:asciiTheme="minorHAnsi" w:hAnsiTheme="minorHAnsi" w:cstheme="minorHAnsi"/>
          <w:sz w:val="22"/>
          <w:szCs w:val="22"/>
          <w:shd w:val="clear" w:color="auto" w:fill="FFFFFF"/>
          <w:lang w:val="en-GB"/>
        </w:rPr>
        <w:t xml:space="preserve"> of </w:t>
      </w:r>
      <w:r w:rsidR="006977D1" w:rsidRPr="006977D1">
        <w:rPr>
          <w:rFonts w:asciiTheme="minorHAnsi" w:hAnsiTheme="minorHAnsi" w:cstheme="minorHAnsi"/>
          <w:sz w:val="22"/>
          <w:szCs w:val="22"/>
          <w:shd w:val="clear" w:color="auto" w:fill="FFFFFF"/>
          <w:lang w:val="en-GB"/>
        </w:rPr>
        <w:t xml:space="preserve">Phase III </w:t>
      </w:r>
      <w:r w:rsidR="00853239">
        <w:rPr>
          <w:rFonts w:asciiTheme="minorHAnsi" w:hAnsiTheme="minorHAnsi" w:cstheme="minorHAnsi"/>
          <w:sz w:val="22"/>
          <w:szCs w:val="22"/>
          <w:shd w:val="clear" w:color="auto" w:fill="FFFFFF"/>
          <w:lang w:val="en-GB"/>
        </w:rPr>
        <w:t xml:space="preserve">address two areas of the Statistical Working System, which are the IT </w:t>
      </w:r>
      <w:r w:rsidR="00D81A80">
        <w:rPr>
          <w:rFonts w:asciiTheme="minorHAnsi" w:hAnsiTheme="minorHAnsi" w:cstheme="minorHAnsi"/>
          <w:sz w:val="22"/>
          <w:szCs w:val="22"/>
          <w:shd w:val="clear" w:color="auto" w:fill="FFFFFF"/>
          <w:lang w:val="en-GB"/>
        </w:rPr>
        <w:t>and Statistical Products</w:t>
      </w:r>
      <w:r w:rsidR="00C017C5">
        <w:rPr>
          <w:rFonts w:asciiTheme="minorHAnsi" w:hAnsiTheme="minorHAnsi" w:cstheme="minorHAnsi"/>
          <w:sz w:val="22"/>
          <w:szCs w:val="22"/>
          <w:shd w:val="clear" w:color="auto" w:fill="FFFFFF"/>
          <w:lang w:val="en-GB"/>
        </w:rPr>
        <w:t>, which are presented each in turn below.</w:t>
      </w:r>
    </w:p>
    <w:p w14:paraId="2547612C" w14:textId="0804496A" w:rsidR="00853239" w:rsidRPr="00095C12" w:rsidRDefault="00095C12" w:rsidP="00095C12">
      <w:pPr>
        <w:pStyle w:val="Heading1"/>
        <w:numPr>
          <w:ilvl w:val="0"/>
          <w:numId w:val="0"/>
        </w:numPr>
        <w:spacing w:before="240" w:after="120"/>
        <w:ind w:left="360"/>
        <w:rPr>
          <w:caps w:val="0"/>
        </w:rPr>
      </w:pPr>
      <w:r>
        <w:rPr>
          <w:caps w:val="0"/>
        </w:rPr>
        <w:t xml:space="preserve">2.1 </w:t>
      </w:r>
      <w:r w:rsidR="00853239" w:rsidRPr="00095C12">
        <w:rPr>
          <w:caps w:val="0"/>
        </w:rPr>
        <w:t xml:space="preserve">IT </w:t>
      </w:r>
      <w:r w:rsidR="00D81A80" w:rsidRPr="00095C12">
        <w:rPr>
          <w:caps w:val="0"/>
        </w:rPr>
        <w:t>Products</w:t>
      </w:r>
    </w:p>
    <w:p w14:paraId="4E497072" w14:textId="5631973C" w:rsidR="00F40847" w:rsidRDefault="00F40F43" w:rsidP="002453C6">
      <w:pPr>
        <w:pStyle w:val="Default"/>
        <w:spacing w:after="120"/>
        <w:jc w:val="both"/>
        <w:rPr>
          <w:rFonts w:asciiTheme="minorHAnsi" w:hAnsiTheme="minorHAnsi" w:cstheme="minorHAnsi"/>
          <w:sz w:val="22"/>
          <w:szCs w:val="22"/>
          <w:shd w:val="clear" w:color="auto" w:fill="FFFFFF"/>
          <w:lang w:val="en-GB"/>
        </w:rPr>
      </w:pPr>
      <w:r>
        <w:rPr>
          <w:rFonts w:asciiTheme="minorHAnsi" w:hAnsiTheme="minorHAnsi" w:cstheme="minorHAnsi"/>
          <w:sz w:val="22"/>
          <w:szCs w:val="22"/>
          <w:shd w:val="clear" w:color="auto" w:fill="FFFFFF"/>
          <w:lang w:val="en-GB"/>
        </w:rPr>
        <w:t xml:space="preserve">The evolution of the </w:t>
      </w:r>
      <w:r w:rsidR="00C017C5">
        <w:rPr>
          <w:rFonts w:asciiTheme="minorHAnsi" w:hAnsiTheme="minorHAnsi" w:cstheme="minorHAnsi"/>
          <w:sz w:val="22"/>
          <w:szCs w:val="22"/>
          <w:shd w:val="clear" w:color="auto" w:fill="FFFFFF"/>
          <w:lang w:val="en-GB"/>
        </w:rPr>
        <w:t xml:space="preserve">IT </w:t>
      </w:r>
      <w:r>
        <w:rPr>
          <w:rFonts w:asciiTheme="minorHAnsi" w:hAnsiTheme="minorHAnsi" w:cstheme="minorHAnsi"/>
          <w:sz w:val="22"/>
          <w:szCs w:val="22"/>
          <w:shd w:val="clear" w:color="auto" w:fill="FFFFFF"/>
          <w:lang w:val="en-GB"/>
        </w:rPr>
        <w:t xml:space="preserve">platform will address </w:t>
      </w:r>
      <w:r w:rsidR="007D2F57">
        <w:rPr>
          <w:rFonts w:asciiTheme="minorHAnsi" w:hAnsiTheme="minorHAnsi" w:cstheme="minorHAnsi"/>
          <w:sz w:val="22"/>
          <w:szCs w:val="22"/>
          <w:shd w:val="clear" w:color="auto" w:fill="FFFFFF"/>
          <w:lang w:val="en-GB"/>
        </w:rPr>
        <w:t xml:space="preserve">gaps in </w:t>
      </w:r>
      <w:r>
        <w:rPr>
          <w:rFonts w:asciiTheme="minorHAnsi" w:hAnsiTheme="minorHAnsi" w:cstheme="minorHAnsi"/>
          <w:sz w:val="22"/>
          <w:szCs w:val="22"/>
          <w:shd w:val="clear" w:color="auto" w:fill="FFFFFF"/>
          <w:lang w:val="en-GB"/>
        </w:rPr>
        <w:t>functionalit</w:t>
      </w:r>
      <w:r w:rsidR="007D2F57">
        <w:rPr>
          <w:rFonts w:asciiTheme="minorHAnsi" w:hAnsiTheme="minorHAnsi" w:cstheme="minorHAnsi"/>
          <w:sz w:val="22"/>
          <w:szCs w:val="22"/>
          <w:shd w:val="clear" w:color="auto" w:fill="FFFFFF"/>
          <w:lang w:val="en-GB"/>
        </w:rPr>
        <w:t>y</w:t>
      </w:r>
      <w:r>
        <w:rPr>
          <w:rFonts w:asciiTheme="minorHAnsi" w:hAnsiTheme="minorHAnsi" w:cstheme="minorHAnsi"/>
          <w:sz w:val="22"/>
          <w:szCs w:val="22"/>
          <w:shd w:val="clear" w:color="auto" w:fill="FFFFFF"/>
          <w:lang w:val="en-GB"/>
        </w:rPr>
        <w:t xml:space="preserve"> lacking</w:t>
      </w:r>
      <w:r w:rsidR="007D2F57">
        <w:rPr>
          <w:rFonts w:asciiTheme="minorHAnsi" w:hAnsiTheme="minorHAnsi" w:cstheme="minorHAnsi"/>
          <w:sz w:val="22"/>
          <w:szCs w:val="22"/>
          <w:shd w:val="clear" w:color="auto" w:fill="FFFFFF"/>
          <w:lang w:val="en-GB"/>
        </w:rPr>
        <w:t xml:space="preserve"> in the Statistical Working System</w:t>
      </w:r>
      <w:r w:rsidR="00FF628C">
        <w:rPr>
          <w:rFonts w:asciiTheme="minorHAnsi" w:hAnsiTheme="minorHAnsi" w:cstheme="minorHAnsi"/>
          <w:sz w:val="22"/>
          <w:szCs w:val="22"/>
          <w:shd w:val="clear" w:color="auto" w:fill="FFFFFF"/>
          <w:lang w:val="en-GB"/>
        </w:rPr>
        <w:t xml:space="preserve"> related </w:t>
      </w:r>
      <w:r>
        <w:rPr>
          <w:rFonts w:asciiTheme="minorHAnsi" w:hAnsiTheme="minorHAnsi" w:cstheme="minorHAnsi"/>
          <w:sz w:val="22"/>
          <w:szCs w:val="22"/>
          <w:shd w:val="clear" w:color="auto" w:fill="FFFFFF"/>
          <w:lang w:val="en-GB"/>
        </w:rPr>
        <w:t xml:space="preserve">to </w:t>
      </w:r>
      <w:r w:rsidR="00FF628C">
        <w:rPr>
          <w:rFonts w:asciiTheme="minorHAnsi" w:hAnsiTheme="minorHAnsi" w:cstheme="minorHAnsi"/>
          <w:sz w:val="22"/>
          <w:szCs w:val="22"/>
          <w:shd w:val="clear" w:color="auto" w:fill="FFFFFF"/>
          <w:lang w:val="en-GB"/>
        </w:rPr>
        <w:t>flexibility, scalability and usability</w:t>
      </w:r>
      <w:r w:rsidR="00F40847">
        <w:rPr>
          <w:rFonts w:asciiTheme="minorHAnsi" w:hAnsiTheme="minorHAnsi" w:cstheme="minorHAnsi"/>
          <w:sz w:val="22"/>
          <w:szCs w:val="22"/>
          <w:shd w:val="clear" w:color="auto" w:fill="FFFFFF"/>
          <w:lang w:val="en-GB"/>
        </w:rPr>
        <w:t xml:space="preserve">. High level deliverables were specified in the Outlook Business Case submitted to the CapEx Board in 2016. </w:t>
      </w:r>
      <w:r w:rsidR="00C017C5">
        <w:rPr>
          <w:rFonts w:asciiTheme="minorHAnsi" w:hAnsiTheme="minorHAnsi" w:cstheme="minorHAnsi"/>
          <w:sz w:val="22"/>
          <w:szCs w:val="22"/>
          <w:shd w:val="clear" w:color="auto" w:fill="FFFFFF"/>
          <w:lang w:val="en-GB"/>
        </w:rPr>
        <w:t xml:space="preserve">Given the high-level nature of the requirements expressed therein, a workshop was held with stakeholders on </w:t>
      </w:r>
      <w:r w:rsidR="00F40847">
        <w:rPr>
          <w:rFonts w:asciiTheme="minorHAnsi" w:hAnsiTheme="minorHAnsi" w:cstheme="minorHAnsi"/>
          <w:sz w:val="22"/>
          <w:szCs w:val="22"/>
          <w:shd w:val="clear" w:color="auto" w:fill="FFFFFF"/>
          <w:lang w:val="en-GB"/>
        </w:rPr>
        <w:t>11-12 July 2018 to further define these requirements and prioritize them using the MoSCoW method (Must have, Should have, Could have, Wont’ have)</w:t>
      </w:r>
      <w:r w:rsidR="00C017C5">
        <w:rPr>
          <w:rFonts w:asciiTheme="minorHAnsi" w:hAnsiTheme="minorHAnsi" w:cstheme="minorHAnsi"/>
          <w:sz w:val="22"/>
          <w:szCs w:val="22"/>
          <w:shd w:val="clear" w:color="auto" w:fill="FFFFFF"/>
          <w:lang w:val="en-GB"/>
        </w:rPr>
        <w:t xml:space="preserve">. Please see Annex </w:t>
      </w:r>
      <w:r w:rsidR="003C0643">
        <w:rPr>
          <w:rFonts w:asciiTheme="minorHAnsi" w:hAnsiTheme="minorHAnsi" w:cstheme="minorHAnsi"/>
          <w:sz w:val="22"/>
          <w:szCs w:val="22"/>
          <w:shd w:val="clear" w:color="auto" w:fill="FFFFFF"/>
          <w:lang w:val="en-GB"/>
        </w:rPr>
        <w:t>7</w:t>
      </w:r>
      <w:r w:rsidR="00C017C5">
        <w:rPr>
          <w:rFonts w:asciiTheme="minorHAnsi" w:hAnsiTheme="minorHAnsi" w:cstheme="minorHAnsi"/>
          <w:sz w:val="22"/>
          <w:szCs w:val="22"/>
          <w:shd w:val="clear" w:color="auto" w:fill="FFFFFF"/>
          <w:lang w:val="en-GB"/>
        </w:rPr>
        <w:t xml:space="preserve"> for the documented outcome of the workshop, which found that some of the deliverables were considered fundamental to the success of this project whereas some others were considered less important. Therefore, t</w:t>
      </w:r>
      <w:r w:rsidR="00F40847">
        <w:rPr>
          <w:rFonts w:asciiTheme="minorHAnsi" w:hAnsiTheme="minorHAnsi" w:cstheme="minorHAnsi"/>
          <w:sz w:val="22"/>
          <w:szCs w:val="22"/>
          <w:shd w:val="clear" w:color="auto" w:fill="FFFFFF"/>
          <w:lang w:val="en-GB"/>
        </w:rPr>
        <w:t>he objective of this project is to implement the IT requirements that were considered “Must have” by the end of 2018</w:t>
      </w:r>
      <w:r w:rsidR="00C017C5">
        <w:rPr>
          <w:rFonts w:asciiTheme="minorHAnsi" w:hAnsiTheme="minorHAnsi" w:cstheme="minorHAnsi"/>
          <w:sz w:val="22"/>
          <w:szCs w:val="22"/>
          <w:shd w:val="clear" w:color="auto" w:fill="FFFFFF"/>
          <w:lang w:val="en-GB"/>
        </w:rPr>
        <w:t xml:space="preserve">, with </w:t>
      </w:r>
      <w:r w:rsidR="00F40847">
        <w:rPr>
          <w:rFonts w:asciiTheme="minorHAnsi" w:hAnsiTheme="minorHAnsi" w:cstheme="minorHAnsi"/>
          <w:sz w:val="22"/>
          <w:szCs w:val="22"/>
          <w:shd w:val="clear" w:color="auto" w:fill="FFFFFF"/>
          <w:lang w:val="en-GB"/>
        </w:rPr>
        <w:t xml:space="preserve">“Should Have” </w:t>
      </w:r>
      <w:r w:rsidR="00095C12">
        <w:rPr>
          <w:rFonts w:asciiTheme="minorHAnsi" w:hAnsiTheme="minorHAnsi" w:cstheme="minorHAnsi"/>
          <w:sz w:val="22"/>
          <w:szCs w:val="22"/>
          <w:shd w:val="clear" w:color="auto" w:fill="FFFFFF"/>
          <w:lang w:val="en-GB"/>
        </w:rPr>
        <w:t xml:space="preserve">and “Could Have” </w:t>
      </w:r>
      <w:r w:rsidR="00F40847">
        <w:rPr>
          <w:rFonts w:asciiTheme="minorHAnsi" w:hAnsiTheme="minorHAnsi" w:cstheme="minorHAnsi"/>
          <w:sz w:val="22"/>
          <w:szCs w:val="22"/>
          <w:shd w:val="clear" w:color="auto" w:fill="FFFFFF"/>
          <w:lang w:val="en-GB"/>
        </w:rPr>
        <w:t xml:space="preserve">requirements </w:t>
      </w:r>
      <w:r w:rsidR="00C017C5">
        <w:rPr>
          <w:rFonts w:asciiTheme="minorHAnsi" w:hAnsiTheme="minorHAnsi" w:cstheme="minorHAnsi"/>
          <w:sz w:val="22"/>
          <w:szCs w:val="22"/>
          <w:shd w:val="clear" w:color="auto" w:fill="FFFFFF"/>
          <w:lang w:val="en-GB"/>
        </w:rPr>
        <w:t>being proposed for completion i</w:t>
      </w:r>
      <w:r w:rsidR="00F40847">
        <w:rPr>
          <w:rFonts w:asciiTheme="minorHAnsi" w:hAnsiTheme="minorHAnsi" w:cstheme="minorHAnsi"/>
          <w:sz w:val="22"/>
          <w:szCs w:val="22"/>
          <w:shd w:val="clear" w:color="auto" w:fill="FFFFFF"/>
          <w:lang w:val="en-GB"/>
        </w:rPr>
        <w:t>n</w:t>
      </w:r>
      <w:r w:rsidR="00C017C5">
        <w:rPr>
          <w:rFonts w:asciiTheme="minorHAnsi" w:hAnsiTheme="minorHAnsi" w:cstheme="minorHAnsi"/>
          <w:sz w:val="22"/>
          <w:szCs w:val="22"/>
          <w:shd w:val="clear" w:color="auto" w:fill="FFFFFF"/>
          <w:lang w:val="en-GB"/>
        </w:rPr>
        <w:t xml:space="preserve"> the 1</w:t>
      </w:r>
      <w:r w:rsidR="00C017C5" w:rsidRPr="00C017C5">
        <w:rPr>
          <w:rFonts w:asciiTheme="minorHAnsi" w:hAnsiTheme="minorHAnsi" w:cstheme="minorHAnsi"/>
          <w:sz w:val="22"/>
          <w:szCs w:val="22"/>
          <w:shd w:val="clear" w:color="auto" w:fill="FFFFFF"/>
          <w:vertAlign w:val="superscript"/>
          <w:lang w:val="en-GB"/>
        </w:rPr>
        <w:t>st</w:t>
      </w:r>
      <w:r w:rsidR="00C017C5">
        <w:rPr>
          <w:rFonts w:asciiTheme="minorHAnsi" w:hAnsiTheme="minorHAnsi" w:cstheme="minorHAnsi"/>
          <w:sz w:val="22"/>
          <w:szCs w:val="22"/>
          <w:shd w:val="clear" w:color="auto" w:fill="FFFFFF"/>
          <w:lang w:val="en-GB"/>
        </w:rPr>
        <w:t xml:space="preserve"> </w:t>
      </w:r>
      <w:r w:rsidR="00097349">
        <w:rPr>
          <w:rFonts w:asciiTheme="minorHAnsi" w:hAnsiTheme="minorHAnsi" w:cstheme="minorHAnsi"/>
          <w:sz w:val="22"/>
          <w:szCs w:val="22"/>
          <w:shd w:val="clear" w:color="auto" w:fill="FFFFFF"/>
          <w:lang w:val="en-GB"/>
        </w:rPr>
        <w:t>half</w:t>
      </w:r>
      <w:r w:rsidR="00C017C5">
        <w:rPr>
          <w:rFonts w:asciiTheme="minorHAnsi" w:hAnsiTheme="minorHAnsi" w:cstheme="minorHAnsi"/>
          <w:sz w:val="22"/>
          <w:szCs w:val="22"/>
          <w:shd w:val="clear" w:color="auto" w:fill="FFFFFF"/>
          <w:lang w:val="en-GB"/>
        </w:rPr>
        <w:t xml:space="preserve"> of </w:t>
      </w:r>
      <w:r w:rsidR="00F40847">
        <w:rPr>
          <w:rFonts w:asciiTheme="minorHAnsi" w:hAnsiTheme="minorHAnsi" w:cstheme="minorHAnsi"/>
          <w:sz w:val="22"/>
          <w:szCs w:val="22"/>
          <w:shd w:val="clear" w:color="auto" w:fill="FFFFFF"/>
          <w:lang w:val="en-GB"/>
        </w:rPr>
        <w:t>2019.</w:t>
      </w:r>
    </w:p>
    <w:p w14:paraId="64CCE1E5" w14:textId="17F03E2B" w:rsidR="00680AC5" w:rsidRDefault="00680AC5" w:rsidP="002D4B46">
      <w:pPr>
        <w:pStyle w:val="Default"/>
        <w:jc w:val="both"/>
        <w:rPr>
          <w:rFonts w:asciiTheme="minorHAnsi" w:hAnsiTheme="minorHAnsi" w:cstheme="minorHAnsi"/>
          <w:sz w:val="22"/>
          <w:szCs w:val="22"/>
          <w:shd w:val="clear" w:color="auto" w:fill="FFFFFF"/>
          <w:lang w:val="en-GB"/>
        </w:rPr>
      </w:pPr>
      <w:r>
        <w:rPr>
          <w:rFonts w:asciiTheme="minorHAnsi" w:hAnsiTheme="minorHAnsi" w:cstheme="minorHAnsi"/>
          <w:sz w:val="22"/>
          <w:szCs w:val="22"/>
          <w:shd w:val="clear" w:color="auto" w:fill="FFFFFF"/>
          <w:lang w:val="en-GB"/>
        </w:rPr>
        <w:t>Figure 1 below shows the existing hig</w:t>
      </w:r>
      <w:r w:rsidR="00C017C5">
        <w:rPr>
          <w:rFonts w:asciiTheme="minorHAnsi" w:hAnsiTheme="minorHAnsi" w:cstheme="minorHAnsi"/>
          <w:sz w:val="22"/>
          <w:szCs w:val="22"/>
          <w:shd w:val="clear" w:color="auto" w:fill="FFFFFF"/>
          <w:lang w:val="en-GB"/>
        </w:rPr>
        <w:t>h-level architecture of the SWS, which can be contrasted with figure 2</w:t>
      </w:r>
      <w:r w:rsidR="00097349">
        <w:rPr>
          <w:rFonts w:asciiTheme="minorHAnsi" w:hAnsiTheme="minorHAnsi" w:cstheme="minorHAnsi"/>
          <w:sz w:val="22"/>
          <w:szCs w:val="22"/>
          <w:shd w:val="clear" w:color="auto" w:fill="FFFFFF"/>
          <w:lang w:val="en-GB"/>
        </w:rPr>
        <w:t>a</w:t>
      </w:r>
      <w:r w:rsidR="00C017C5">
        <w:rPr>
          <w:rFonts w:asciiTheme="minorHAnsi" w:hAnsiTheme="minorHAnsi" w:cstheme="minorHAnsi"/>
          <w:sz w:val="22"/>
          <w:szCs w:val="22"/>
          <w:shd w:val="clear" w:color="auto" w:fill="FFFFFF"/>
          <w:lang w:val="en-GB"/>
        </w:rPr>
        <w:t xml:space="preserve"> showing the proposed high-level architecture for the platform after completion of Phase III</w:t>
      </w:r>
      <w:r w:rsidR="00CB0D29">
        <w:rPr>
          <w:rFonts w:asciiTheme="minorHAnsi" w:hAnsiTheme="minorHAnsi" w:cstheme="minorHAnsi"/>
          <w:sz w:val="22"/>
          <w:szCs w:val="22"/>
          <w:shd w:val="clear" w:color="auto" w:fill="FFFFFF"/>
          <w:lang w:val="en-GB"/>
        </w:rPr>
        <w:t xml:space="preserve"> expanding on the </w:t>
      </w:r>
      <w:r w:rsidR="00CB0D29">
        <w:rPr>
          <w:rFonts w:asciiTheme="minorHAnsi" w:hAnsiTheme="minorHAnsi" w:cstheme="minorHAnsi"/>
          <w:iCs/>
          <w:sz w:val="22"/>
          <w:szCs w:val="22"/>
          <w:shd w:val="clear" w:color="auto" w:fill="FFFFFF"/>
          <w:lang w:val="en-GB"/>
        </w:rPr>
        <w:t>Input System to an integrated platform of focused application modules</w:t>
      </w:r>
      <w:r w:rsidR="00CB0D29">
        <w:rPr>
          <w:rFonts w:asciiTheme="minorHAnsi" w:hAnsiTheme="minorHAnsi" w:cstheme="minorHAnsi"/>
          <w:sz w:val="22"/>
          <w:szCs w:val="22"/>
          <w:shd w:val="clear" w:color="auto" w:fill="FFFFFF"/>
        </w:rPr>
        <w:t>.</w:t>
      </w:r>
    </w:p>
    <w:p w14:paraId="6F209A26" w14:textId="77777777" w:rsidR="00680AC5" w:rsidRDefault="00680AC5" w:rsidP="002D4B46">
      <w:pPr>
        <w:pStyle w:val="Default"/>
        <w:jc w:val="both"/>
        <w:rPr>
          <w:rFonts w:asciiTheme="minorHAnsi" w:hAnsiTheme="minorHAnsi" w:cstheme="minorHAnsi"/>
          <w:sz w:val="22"/>
          <w:szCs w:val="22"/>
          <w:shd w:val="clear" w:color="auto" w:fill="FFFFFF"/>
          <w:lang w:val="en-GB"/>
        </w:rPr>
      </w:pPr>
    </w:p>
    <w:p w14:paraId="36EF2B22" w14:textId="4D2ABF0D" w:rsidR="00680AC5" w:rsidRDefault="00680AC5" w:rsidP="00680AC5">
      <w:pPr>
        <w:pStyle w:val="Default"/>
        <w:jc w:val="center"/>
        <w:rPr>
          <w:rFonts w:asciiTheme="minorHAnsi" w:hAnsiTheme="minorHAnsi" w:cstheme="minorHAnsi"/>
          <w:sz w:val="22"/>
          <w:szCs w:val="22"/>
          <w:shd w:val="clear" w:color="auto" w:fill="FFFFFF"/>
          <w:lang w:val="en-GB"/>
        </w:rPr>
      </w:pPr>
      <w:r>
        <w:rPr>
          <w:noProof/>
          <w:lang w:eastAsia="en-US"/>
        </w:rPr>
        <w:lastRenderedPageBreak/>
        <w:drawing>
          <wp:inline distT="0" distB="0" distL="0" distR="0" wp14:anchorId="7BF022AC" wp14:editId="635646E1">
            <wp:extent cx="5394960" cy="189607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4960" cy="1896072"/>
                    </a:xfrm>
                    <a:prstGeom prst="rect">
                      <a:avLst/>
                    </a:prstGeom>
                  </pic:spPr>
                </pic:pic>
              </a:graphicData>
            </a:graphic>
          </wp:inline>
        </w:drawing>
      </w:r>
    </w:p>
    <w:p w14:paraId="08E06715" w14:textId="21CA3ADB" w:rsidR="00680AC5" w:rsidRDefault="00680AC5" w:rsidP="00680AC5">
      <w:pPr>
        <w:pStyle w:val="Default"/>
        <w:spacing w:before="80"/>
        <w:jc w:val="center"/>
        <w:rPr>
          <w:rFonts w:asciiTheme="minorHAnsi" w:hAnsiTheme="minorHAnsi" w:cstheme="minorHAnsi"/>
          <w:sz w:val="20"/>
          <w:szCs w:val="22"/>
          <w:shd w:val="clear" w:color="auto" w:fill="FFFFFF"/>
        </w:rPr>
      </w:pPr>
      <w:r w:rsidRPr="002453C6">
        <w:rPr>
          <w:rFonts w:asciiTheme="minorHAnsi" w:hAnsiTheme="minorHAnsi" w:cstheme="minorHAnsi"/>
          <w:sz w:val="20"/>
          <w:szCs w:val="22"/>
          <w:shd w:val="clear" w:color="auto" w:fill="FFFFFF"/>
        </w:rPr>
        <w:t>Figure 1. High level architecture</w:t>
      </w:r>
      <w:r>
        <w:rPr>
          <w:rFonts w:asciiTheme="minorHAnsi" w:hAnsiTheme="minorHAnsi" w:cstheme="minorHAnsi"/>
          <w:sz w:val="20"/>
          <w:szCs w:val="22"/>
          <w:shd w:val="clear" w:color="auto" w:fill="FFFFFF"/>
        </w:rPr>
        <w:t xml:space="preserve"> of SWS after Phase II</w:t>
      </w:r>
    </w:p>
    <w:p w14:paraId="664096BC" w14:textId="77777777" w:rsidR="00C017C5" w:rsidRPr="002453C6" w:rsidRDefault="00C017C5" w:rsidP="00680AC5">
      <w:pPr>
        <w:pStyle w:val="Default"/>
        <w:spacing w:before="80"/>
        <w:jc w:val="center"/>
        <w:rPr>
          <w:rFonts w:asciiTheme="minorHAnsi" w:hAnsiTheme="minorHAnsi" w:cstheme="minorHAnsi"/>
          <w:sz w:val="20"/>
          <w:szCs w:val="22"/>
          <w:shd w:val="clear" w:color="auto" w:fill="FFFFFF"/>
        </w:rPr>
      </w:pPr>
    </w:p>
    <w:p w14:paraId="16C2CB16" w14:textId="3BB3070C" w:rsidR="00680AC5" w:rsidRDefault="00097349" w:rsidP="002D4B46">
      <w:pPr>
        <w:pStyle w:val="Default"/>
        <w:jc w:val="both"/>
        <w:rPr>
          <w:rFonts w:asciiTheme="minorHAnsi" w:hAnsiTheme="minorHAnsi" w:cstheme="minorHAnsi"/>
          <w:sz w:val="22"/>
          <w:szCs w:val="22"/>
          <w:shd w:val="clear" w:color="auto" w:fill="FFFFFF"/>
          <w:lang w:val="en-GB"/>
        </w:rPr>
      </w:pPr>
      <w:r>
        <w:rPr>
          <w:rFonts w:asciiTheme="minorHAnsi" w:hAnsiTheme="minorHAnsi" w:cstheme="minorHAnsi"/>
          <w:sz w:val="22"/>
          <w:szCs w:val="22"/>
          <w:shd w:val="clear" w:color="auto" w:fill="FFFFFF"/>
          <w:lang w:val="en-GB"/>
        </w:rPr>
        <w:t xml:space="preserve">Figure 2a represents the </w:t>
      </w:r>
      <w:r w:rsidR="003B5DAF">
        <w:rPr>
          <w:rFonts w:asciiTheme="minorHAnsi" w:hAnsiTheme="minorHAnsi" w:cstheme="minorHAnsi"/>
          <w:sz w:val="22"/>
          <w:szCs w:val="22"/>
          <w:shd w:val="clear" w:color="auto" w:fill="FFFFFF"/>
          <w:lang w:val="en-GB"/>
        </w:rPr>
        <w:t xml:space="preserve">new </w:t>
      </w:r>
      <w:r>
        <w:rPr>
          <w:rFonts w:asciiTheme="minorHAnsi" w:hAnsiTheme="minorHAnsi" w:cstheme="minorHAnsi"/>
          <w:sz w:val="22"/>
          <w:szCs w:val="22"/>
          <w:shd w:val="clear" w:color="auto" w:fill="FFFFFF"/>
          <w:lang w:val="en-GB"/>
        </w:rPr>
        <w:t xml:space="preserve">architecture if all requirements of the </w:t>
      </w:r>
      <w:r w:rsidR="003B5DAF">
        <w:rPr>
          <w:rFonts w:asciiTheme="minorHAnsi" w:hAnsiTheme="minorHAnsi" w:cstheme="minorHAnsi"/>
          <w:sz w:val="22"/>
          <w:szCs w:val="22"/>
          <w:shd w:val="clear" w:color="auto" w:fill="FFFFFF"/>
          <w:lang w:val="en-GB"/>
        </w:rPr>
        <w:t>IT platform are implemented. Figure 2b represents the architecture if the high priority “Must have” requirements are implemented.</w:t>
      </w:r>
    </w:p>
    <w:p w14:paraId="5E223910" w14:textId="77777777" w:rsidR="00285F23" w:rsidRDefault="00285F23" w:rsidP="002D4B46">
      <w:pPr>
        <w:pStyle w:val="Default"/>
        <w:jc w:val="both"/>
        <w:rPr>
          <w:rFonts w:asciiTheme="minorHAnsi" w:hAnsiTheme="minorHAnsi" w:cstheme="minorHAnsi"/>
          <w:sz w:val="22"/>
          <w:szCs w:val="22"/>
          <w:shd w:val="clear" w:color="auto" w:fill="FFFFFF"/>
          <w:lang w:val="en-GB"/>
        </w:rPr>
      </w:pPr>
    </w:p>
    <w:p w14:paraId="68DC5351" w14:textId="77777777" w:rsidR="00C017C5" w:rsidRPr="006977D1" w:rsidRDefault="00C017C5" w:rsidP="003B5DAF">
      <w:pPr>
        <w:pStyle w:val="Default"/>
        <w:jc w:val="right"/>
        <w:rPr>
          <w:rFonts w:asciiTheme="minorHAnsi" w:hAnsiTheme="minorHAnsi" w:cstheme="minorHAnsi"/>
          <w:sz w:val="22"/>
          <w:szCs w:val="22"/>
          <w:shd w:val="clear" w:color="auto" w:fill="FFFFFF"/>
          <w:lang w:val="en-GB"/>
        </w:rPr>
      </w:pPr>
      <w:r>
        <w:rPr>
          <w:noProof/>
          <w:lang w:eastAsia="en-US"/>
        </w:rPr>
        <w:drawing>
          <wp:inline distT="0" distB="0" distL="0" distR="0" wp14:anchorId="155EA679" wp14:editId="6B251AD0">
            <wp:extent cx="5486400" cy="412722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127227"/>
                    </a:xfrm>
                    <a:prstGeom prst="rect">
                      <a:avLst/>
                    </a:prstGeom>
                  </pic:spPr>
                </pic:pic>
              </a:graphicData>
            </a:graphic>
          </wp:inline>
        </w:drawing>
      </w:r>
    </w:p>
    <w:p w14:paraId="67752D7B" w14:textId="1E3F0823" w:rsidR="00C017C5" w:rsidRPr="002453C6" w:rsidRDefault="00C017C5" w:rsidP="00C017C5">
      <w:pPr>
        <w:pStyle w:val="Default"/>
        <w:spacing w:before="80"/>
        <w:jc w:val="center"/>
        <w:rPr>
          <w:rFonts w:asciiTheme="minorHAnsi" w:hAnsiTheme="minorHAnsi" w:cstheme="minorHAnsi"/>
          <w:sz w:val="20"/>
          <w:szCs w:val="22"/>
          <w:shd w:val="clear" w:color="auto" w:fill="FFFFFF"/>
        </w:rPr>
      </w:pPr>
      <w:r w:rsidRPr="002453C6">
        <w:rPr>
          <w:rFonts w:asciiTheme="minorHAnsi" w:hAnsiTheme="minorHAnsi" w:cstheme="minorHAnsi"/>
          <w:sz w:val="20"/>
          <w:szCs w:val="22"/>
          <w:shd w:val="clear" w:color="auto" w:fill="FFFFFF"/>
        </w:rPr>
        <w:t xml:space="preserve">Figure </w:t>
      </w:r>
      <w:r>
        <w:rPr>
          <w:rFonts w:asciiTheme="minorHAnsi" w:hAnsiTheme="minorHAnsi" w:cstheme="minorHAnsi"/>
          <w:sz w:val="20"/>
          <w:szCs w:val="22"/>
          <w:shd w:val="clear" w:color="auto" w:fill="FFFFFF"/>
        </w:rPr>
        <w:t>2</w:t>
      </w:r>
      <w:r w:rsidR="00097349">
        <w:rPr>
          <w:rFonts w:asciiTheme="minorHAnsi" w:hAnsiTheme="minorHAnsi" w:cstheme="minorHAnsi"/>
          <w:sz w:val="20"/>
          <w:szCs w:val="22"/>
          <w:shd w:val="clear" w:color="auto" w:fill="FFFFFF"/>
        </w:rPr>
        <w:t>a</w:t>
      </w:r>
      <w:r w:rsidRPr="002453C6">
        <w:rPr>
          <w:rFonts w:asciiTheme="minorHAnsi" w:hAnsiTheme="minorHAnsi" w:cstheme="minorHAnsi"/>
          <w:sz w:val="20"/>
          <w:szCs w:val="22"/>
          <w:shd w:val="clear" w:color="auto" w:fill="FFFFFF"/>
        </w:rPr>
        <w:t xml:space="preserve">. </w:t>
      </w:r>
      <w:r>
        <w:rPr>
          <w:rFonts w:asciiTheme="minorHAnsi" w:hAnsiTheme="minorHAnsi" w:cstheme="minorHAnsi"/>
          <w:sz w:val="20"/>
          <w:szCs w:val="22"/>
          <w:shd w:val="clear" w:color="auto" w:fill="FFFFFF"/>
        </w:rPr>
        <w:t xml:space="preserve">Proposed </w:t>
      </w:r>
      <w:r w:rsidRPr="002453C6">
        <w:rPr>
          <w:rFonts w:asciiTheme="minorHAnsi" w:hAnsiTheme="minorHAnsi" w:cstheme="minorHAnsi"/>
          <w:sz w:val="20"/>
          <w:szCs w:val="22"/>
          <w:shd w:val="clear" w:color="auto" w:fill="FFFFFF"/>
        </w:rPr>
        <w:t>High level architecture</w:t>
      </w:r>
      <w:r>
        <w:rPr>
          <w:rFonts w:asciiTheme="minorHAnsi" w:hAnsiTheme="minorHAnsi" w:cstheme="minorHAnsi"/>
          <w:sz w:val="20"/>
          <w:szCs w:val="22"/>
          <w:shd w:val="clear" w:color="auto" w:fill="FFFFFF"/>
        </w:rPr>
        <w:t xml:space="preserve"> for Phase III IT work</w:t>
      </w:r>
      <w:r w:rsidR="003B5DAF">
        <w:rPr>
          <w:rFonts w:asciiTheme="minorHAnsi" w:hAnsiTheme="minorHAnsi" w:cstheme="minorHAnsi"/>
          <w:sz w:val="20"/>
          <w:szCs w:val="22"/>
          <w:shd w:val="clear" w:color="auto" w:fill="FFFFFF"/>
        </w:rPr>
        <w:t xml:space="preserve"> – all requirements</w:t>
      </w:r>
    </w:p>
    <w:p w14:paraId="30A3C5F2" w14:textId="6643B13D" w:rsidR="00C017C5" w:rsidRDefault="00C017C5" w:rsidP="002D4B46">
      <w:pPr>
        <w:pStyle w:val="Default"/>
        <w:jc w:val="both"/>
        <w:rPr>
          <w:rFonts w:asciiTheme="minorHAnsi" w:hAnsiTheme="minorHAnsi" w:cstheme="minorHAnsi"/>
          <w:sz w:val="22"/>
          <w:szCs w:val="22"/>
          <w:shd w:val="clear" w:color="auto" w:fill="FFFFFF"/>
          <w:lang w:val="en-GB"/>
        </w:rPr>
      </w:pPr>
    </w:p>
    <w:p w14:paraId="4DF36C7E" w14:textId="5BAD266C" w:rsidR="003B5DAF" w:rsidRDefault="003B5DAF" w:rsidP="002D4B46">
      <w:pPr>
        <w:pStyle w:val="Default"/>
        <w:jc w:val="both"/>
        <w:rPr>
          <w:rFonts w:asciiTheme="minorHAnsi" w:hAnsiTheme="minorHAnsi" w:cstheme="minorHAnsi"/>
          <w:sz w:val="22"/>
          <w:szCs w:val="22"/>
          <w:shd w:val="clear" w:color="auto" w:fill="FFFFFF"/>
          <w:lang w:val="en-GB"/>
        </w:rPr>
      </w:pPr>
    </w:p>
    <w:p w14:paraId="1CA7DC3F" w14:textId="77777777" w:rsidR="003B5DAF" w:rsidRDefault="003B5DAF" w:rsidP="002D4B46">
      <w:pPr>
        <w:pStyle w:val="Default"/>
        <w:jc w:val="both"/>
        <w:rPr>
          <w:rFonts w:asciiTheme="minorHAnsi" w:hAnsiTheme="minorHAnsi" w:cstheme="minorHAnsi"/>
          <w:sz w:val="22"/>
          <w:szCs w:val="22"/>
          <w:shd w:val="clear" w:color="auto" w:fill="FFFFFF"/>
          <w:lang w:val="en-GB"/>
        </w:rPr>
      </w:pPr>
    </w:p>
    <w:p w14:paraId="22123A2E" w14:textId="13FB2FD5" w:rsidR="003B5DAF" w:rsidRDefault="003B5DAF" w:rsidP="003B5DAF">
      <w:pPr>
        <w:pStyle w:val="Default"/>
        <w:jc w:val="right"/>
        <w:rPr>
          <w:rFonts w:asciiTheme="minorHAnsi" w:hAnsiTheme="minorHAnsi" w:cstheme="minorHAnsi"/>
          <w:sz w:val="22"/>
          <w:szCs w:val="22"/>
          <w:shd w:val="clear" w:color="auto" w:fill="FFFFFF"/>
          <w:lang w:val="en-GB"/>
        </w:rPr>
      </w:pPr>
      <w:r>
        <w:rPr>
          <w:noProof/>
          <w:lang w:eastAsia="en-US"/>
        </w:rPr>
        <w:lastRenderedPageBreak/>
        <w:drawing>
          <wp:inline distT="0" distB="0" distL="0" distR="0" wp14:anchorId="2666C2DE" wp14:editId="4C1F8F5F">
            <wp:extent cx="5394960" cy="40477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4960" cy="4047766"/>
                    </a:xfrm>
                    <a:prstGeom prst="rect">
                      <a:avLst/>
                    </a:prstGeom>
                  </pic:spPr>
                </pic:pic>
              </a:graphicData>
            </a:graphic>
          </wp:inline>
        </w:drawing>
      </w:r>
    </w:p>
    <w:p w14:paraId="0D7D8004" w14:textId="2699134B" w:rsidR="003B5DAF" w:rsidRPr="002453C6" w:rsidRDefault="003B5DAF" w:rsidP="003B5DAF">
      <w:pPr>
        <w:pStyle w:val="Default"/>
        <w:spacing w:before="80"/>
        <w:jc w:val="center"/>
        <w:rPr>
          <w:rFonts w:asciiTheme="minorHAnsi" w:hAnsiTheme="minorHAnsi" w:cstheme="minorHAnsi"/>
          <w:sz w:val="20"/>
          <w:szCs w:val="22"/>
          <w:shd w:val="clear" w:color="auto" w:fill="FFFFFF"/>
        </w:rPr>
      </w:pPr>
      <w:r w:rsidRPr="002453C6">
        <w:rPr>
          <w:rFonts w:asciiTheme="minorHAnsi" w:hAnsiTheme="minorHAnsi" w:cstheme="minorHAnsi"/>
          <w:sz w:val="20"/>
          <w:szCs w:val="22"/>
          <w:shd w:val="clear" w:color="auto" w:fill="FFFFFF"/>
        </w:rPr>
        <w:t xml:space="preserve">Figure </w:t>
      </w:r>
      <w:r>
        <w:rPr>
          <w:rFonts w:asciiTheme="minorHAnsi" w:hAnsiTheme="minorHAnsi" w:cstheme="minorHAnsi"/>
          <w:sz w:val="20"/>
          <w:szCs w:val="22"/>
          <w:shd w:val="clear" w:color="auto" w:fill="FFFFFF"/>
        </w:rPr>
        <w:t>2b</w:t>
      </w:r>
      <w:r w:rsidRPr="002453C6">
        <w:rPr>
          <w:rFonts w:asciiTheme="minorHAnsi" w:hAnsiTheme="minorHAnsi" w:cstheme="minorHAnsi"/>
          <w:sz w:val="20"/>
          <w:szCs w:val="22"/>
          <w:shd w:val="clear" w:color="auto" w:fill="FFFFFF"/>
        </w:rPr>
        <w:t xml:space="preserve">. </w:t>
      </w:r>
      <w:r>
        <w:rPr>
          <w:rFonts w:asciiTheme="minorHAnsi" w:hAnsiTheme="minorHAnsi" w:cstheme="minorHAnsi"/>
          <w:sz w:val="20"/>
          <w:szCs w:val="22"/>
          <w:shd w:val="clear" w:color="auto" w:fill="FFFFFF"/>
        </w:rPr>
        <w:t xml:space="preserve">Proposed </w:t>
      </w:r>
      <w:r w:rsidRPr="002453C6">
        <w:rPr>
          <w:rFonts w:asciiTheme="minorHAnsi" w:hAnsiTheme="minorHAnsi" w:cstheme="minorHAnsi"/>
          <w:sz w:val="20"/>
          <w:szCs w:val="22"/>
          <w:shd w:val="clear" w:color="auto" w:fill="FFFFFF"/>
        </w:rPr>
        <w:t>High level architecture</w:t>
      </w:r>
      <w:r>
        <w:rPr>
          <w:rFonts w:asciiTheme="minorHAnsi" w:hAnsiTheme="minorHAnsi" w:cstheme="minorHAnsi"/>
          <w:sz w:val="20"/>
          <w:szCs w:val="22"/>
          <w:shd w:val="clear" w:color="auto" w:fill="FFFFFF"/>
        </w:rPr>
        <w:t xml:space="preserve"> for Phase III IT work – high priority requirements</w:t>
      </w:r>
    </w:p>
    <w:p w14:paraId="4671DFE8" w14:textId="77777777" w:rsidR="003B5DAF" w:rsidRDefault="003B5DAF" w:rsidP="002D4B46">
      <w:pPr>
        <w:pStyle w:val="Default"/>
        <w:jc w:val="both"/>
        <w:rPr>
          <w:rFonts w:asciiTheme="minorHAnsi" w:hAnsiTheme="minorHAnsi" w:cstheme="minorHAnsi"/>
          <w:sz w:val="22"/>
          <w:szCs w:val="22"/>
          <w:shd w:val="clear" w:color="auto" w:fill="FFFFFF"/>
          <w:lang w:val="en-GB"/>
        </w:rPr>
      </w:pPr>
    </w:p>
    <w:p w14:paraId="2EEC7523" w14:textId="4DACDBA9" w:rsidR="00041319" w:rsidRDefault="00041319" w:rsidP="00041319">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lang w:val="en-GB"/>
        </w:rPr>
        <w:t xml:space="preserve">In the proposed architecture, the end product will be a combination of in-house and bespoke developed modules (Input system, Admin Console, SDMX Browser, Questionnaire Manager) integrated with existing FAO Systems (e.g. FAOSTAT for dissemination, EBX5 for Master Data Management) and COTS (Commercial off-the-shelf products) for Workflow, Visualization and Analytics, and Campaign and Focal Point Management. </w:t>
      </w:r>
      <w:r>
        <w:rPr>
          <w:rFonts w:asciiTheme="minorHAnsi" w:hAnsiTheme="minorHAnsi" w:cstheme="minorHAnsi"/>
          <w:sz w:val="22"/>
          <w:szCs w:val="22"/>
          <w:shd w:val="clear" w:color="auto" w:fill="FFFFFF"/>
        </w:rPr>
        <w:t>A series of Integration APIs (Application Programming Interfaces) will allow tight integration between the input system and the external products.</w:t>
      </w:r>
    </w:p>
    <w:p w14:paraId="4AE1580D" w14:textId="77777777" w:rsidR="00041319" w:rsidRDefault="00041319" w:rsidP="00095C12">
      <w:pPr>
        <w:pStyle w:val="Default"/>
        <w:jc w:val="both"/>
        <w:rPr>
          <w:rFonts w:asciiTheme="minorHAnsi" w:hAnsiTheme="minorHAnsi" w:cstheme="minorHAnsi"/>
          <w:sz w:val="22"/>
          <w:szCs w:val="22"/>
          <w:shd w:val="clear" w:color="auto" w:fill="FFFFFF"/>
          <w:lang w:val="en-GB"/>
        </w:rPr>
      </w:pPr>
    </w:p>
    <w:p w14:paraId="65647306" w14:textId="1F4A3875" w:rsidR="00095C12" w:rsidRDefault="00095C12" w:rsidP="00095C12">
      <w:pPr>
        <w:pStyle w:val="Default"/>
        <w:jc w:val="both"/>
        <w:rPr>
          <w:rFonts w:asciiTheme="minorHAnsi" w:hAnsiTheme="minorHAnsi" w:cstheme="minorHAnsi"/>
          <w:sz w:val="22"/>
          <w:szCs w:val="22"/>
          <w:shd w:val="clear" w:color="auto" w:fill="FFFFFF"/>
          <w:lang w:val="en-GB"/>
        </w:rPr>
      </w:pPr>
      <w:r>
        <w:rPr>
          <w:rFonts w:asciiTheme="minorHAnsi" w:hAnsiTheme="minorHAnsi" w:cstheme="minorHAnsi"/>
          <w:sz w:val="22"/>
          <w:szCs w:val="22"/>
          <w:shd w:val="clear" w:color="auto" w:fill="FFFFFF"/>
          <w:lang w:val="en-GB"/>
        </w:rPr>
        <w:t>For all of the</w:t>
      </w:r>
      <w:r w:rsidR="00F55D9D">
        <w:rPr>
          <w:rFonts w:asciiTheme="minorHAnsi" w:hAnsiTheme="minorHAnsi" w:cstheme="minorHAnsi"/>
          <w:sz w:val="22"/>
          <w:szCs w:val="22"/>
          <w:shd w:val="clear" w:color="auto" w:fill="FFFFFF"/>
          <w:lang w:val="en-GB"/>
        </w:rPr>
        <w:t xml:space="preserve"> functional improvements listed below, m</w:t>
      </w:r>
      <w:r>
        <w:rPr>
          <w:rFonts w:asciiTheme="minorHAnsi" w:hAnsiTheme="minorHAnsi" w:cstheme="minorHAnsi"/>
          <w:sz w:val="22"/>
          <w:szCs w:val="22"/>
          <w:shd w:val="clear" w:color="auto" w:fill="FFFFFF"/>
          <w:lang w:val="en-GB"/>
        </w:rPr>
        <w:t xml:space="preserve">ore detailed information </w:t>
      </w:r>
      <w:r w:rsidR="00F55D9D">
        <w:rPr>
          <w:rFonts w:asciiTheme="minorHAnsi" w:hAnsiTheme="minorHAnsi" w:cstheme="minorHAnsi"/>
          <w:sz w:val="22"/>
          <w:szCs w:val="22"/>
          <w:shd w:val="clear" w:color="auto" w:fill="FFFFFF"/>
          <w:lang w:val="en-GB"/>
        </w:rPr>
        <w:t>can be found in the workshop findings i</w:t>
      </w:r>
      <w:r>
        <w:rPr>
          <w:rFonts w:asciiTheme="minorHAnsi" w:hAnsiTheme="minorHAnsi" w:cstheme="minorHAnsi"/>
          <w:sz w:val="22"/>
          <w:szCs w:val="22"/>
          <w:shd w:val="clear" w:color="auto" w:fill="FFFFFF"/>
          <w:lang w:val="en-GB"/>
        </w:rPr>
        <w:t xml:space="preserve">n </w:t>
      </w:r>
      <w:r w:rsidR="00161AA7">
        <w:rPr>
          <w:rFonts w:asciiTheme="minorHAnsi" w:hAnsiTheme="minorHAnsi" w:cstheme="minorHAnsi"/>
          <w:sz w:val="22"/>
          <w:szCs w:val="22"/>
          <w:shd w:val="clear" w:color="auto" w:fill="FFFFFF"/>
          <w:lang w:val="en-GB"/>
        </w:rPr>
        <w:t>Annex 7</w:t>
      </w:r>
      <w:r>
        <w:rPr>
          <w:rFonts w:asciiTheme="minorHAnsi" w:hAnsiTheme="minorHAnsi" w:cstheme="minorHAnsi"/>
          <w:sz w:val="22"/>
          <w:szCs w:val="22"/>
          <w:shd w:val="clear" w:color="auto" w:fill="FFFFFF"/>
          <w:lang w:val="en-GB"/>
        </w:rPr>
        <w:t>.</w:t>
      </w:r>
    </w:p>
    <w:p w14:paraId="15586FF9" w14:textId="77777777" w:rsidR="00095C12" w:rsidRDefault="00095C12" w:rsidP="00C017C5">
      <w:pPr>
        <w:pStyle w:val="Default"/>
        <w:jc w:val="both"/>
        <w:rPr>
          <w:rFonts w:asciiTheme="minorHAnsi" w:hAnsiTheme="minorHAnsi" w:cstheme="minorHAnsi"/>
          <w:sz w:val="22"/>
          <w:szCs w:val="22"/>
          <w:u w:val="single"/>
          <w:shd w:val="clear" w:color="auto" w:fill="FFFFFF"/>
          <w:lang w:val="en-GB"/>
        </w:rPr>
      </w:pPr>
    </w:p>
    <w:p w14:paraId="23B7B34E" w14:textId="671A4776" w:rsidR="00DB3E90" w:rsidRDefault="00F55D9D" w:rsidP="00C017C5">
      <w:pPr>
        <w:pStyle w:val="Default"/>
        <w:jc w:val="both"/>
        <w:rPr>
          <w:rFonts w:asciiTheme="minorHAnsi" w:hAnsiTheme="minorHAnsi" w:cstheme="minorHAnsi"/>
          <w:sz w:val="22"/>
          <w:szCs w:val="22"/>
          <w:shd w:val="clear" w:color="auto" w:fill="FFFFFF"/>
          <w:lang w:val="en-GB"/>
        </w:rPr>
      </w:pPr>
      <w:r>
        <w:rPr>
          <w:rFonts w:asciiTheme="minorHAnsi" w:hAnsiTheme="minorHAnsi" w:cstheme="minorHAnsi"/>
          <w:sz w:val="22"/>
          <w:szCs w:val="22"/>
          <w:shd w:val="clear" w:color="auto" w:fill="FFFFFF"/>
          <w:lang w:val="en-GB"/>
        </w:rPr>
        <w:t xml:space="preserve">A number of enhancements and performance improvements will be made to the </w:t>
      </w:r>
      <w:r w:rsidR="00174BCD" w:rsidRPr="00C8707D">
        <w:rPr>
          <w:rFonts w:asciiTheme="minorHAnsi" w:hAnsiTheme="minorHAnsi" w:cstheme="minorHAnsi"/>
          <w:sz w:val="22"/>
          <w:szCs w:val="22"/>
          <w:u w:val="single"/>
          <w:shd w:val="clear" w:color="auto" w:fill="FFFFFF"/>
          <w:lang w:val="en-GB"/>
        </w:rPr>
        <w:t>Input System and R Execution</w:t>
      </w:r>
      <w:r w:rsidRPr="00C8707D">
        <w:rPr>
          <w:rFonts w:asciiTheme="minorHAnsi" w:hAnsiTheme="minorHAnsi" w:cstheme="minorHAnsi"/>
          <w:sz w:val="22"/>
          <w:szCs w:val="22"/>
          <w:u w:val="single"/>
          <w:shd w:val="clear" w:color="auto" w:fill="FFFFFF"/>
          <w:lang w:val="en-GB"/>
        </w:rPr>
        <w:t xml:space="preserve"> services</w:t>
      </w:r>
      <w:r w:rsidR="00C8707D">
        <w:rPr>
          <w:rFonts w:asciiTheme="minorHAnsi" w:hAnsiTheme="minorHAnsi" w:cstheme="minorHAnsi"/>
          <w:sz w:val="22"/>
          <w:szCs w:val="22"/>
          <w:shd w:val="clear" w:color="auto" w:fill="FFFFFF"/>
          <w:lang w:val="en-GB"/>
        </w:rPr>
        <w:t xml:space="preserve"> (Must have).</w:t>
      </w:r>
      <w:r w:rsidR="00174BCD">
        <w:rPr>
          <w:rFonts w:asciiTheme="minorHAnsi" w:hAnsiTheme="minorHAnsi" w:cstheme="minorHAnsi"/>
          <w:sz w:val="22"/>
          <w:szCs w:val="22"/>
          <w:shd w:val="clear" w:color="auto" w:fill="FFFFFF"/>
          <w:lang w:val="en-GB"/>
        </w:rPr>
        <w:t xml:space="preserve"> The workshop held with stakeholders highlighted the fact that the current version has several issues which are particularly felt when dealing with large datasets and large codelists, and unless these problems are resolved the benefits of introducing other functionality will not be </w:t>
      </w:r>
      <w:r w:rsidR="00CB0D29">
        <w:rPr>
          <w:rFonts w:asciiTheme="minorHAnsi" w:hAnsiTheme="minorHAnsi" w:cstheme="minorHAnsi"/>
          <w:sz w:val="22"/>
          <w:szCs w:val="22"/>
          <w:shd w:val="clear" w:color="auto" w:fill="FFFFFF"/>
          <w:lang w:val="en-GB"/>
        </w:rPr>
        <w:t>fully leveraged.</w:t>
      </w:r>
      <w:r w:rsidR="00095C12">
        <w:rPr>
          <w:rFonts w:asciiTheme="minorHAnsi" w:hAnsiTheme="minorHAnsi" w:cstheme="minorHAnsi"/>
          <w:sz w:val="22"/>
          <w:szCs w:val="22"/>
          <w:shd w:val="clear" w:color="auto" w:fill="FFFFFF"/>
          <w:lang w:val="en-GB"/>
        </w:rPr>
        <w:t xml:space="preserve"> </w:t>
      </w:r>
      <w:r w:rsidR="00DB3E90" w:rsidRPr="00DB3E90">
        <w:rPr>
          <w:rFonts w:asciiTheme="minorHAnsi" w:hAnsiTheme="minorHAnsi" w:cstheme="minorHAnsi"/>
          <w:sz w:val="22"/>
          <w:szCs w:val="22"/>
          <w:u w:val="single"/>
          <w:shd w:val="clear" w:color="auto" w:fill="FFFFFF"/>
          <w:lang w:val="en-GB"/>
        </w:rPr>
        <w:t>Improve</w:t>
      </w:r>
      <w:r w:rsidR="00DB3E90">
        <w:rPr>
          <w:rFonts w:asciiTheme="minorHAnsi" w:hAnsiTheme="minorHAnsi" w:cstheme="minorHAnsi"/>
          <w:sz w:val="22"/>
          <w:szCs w:val="22"/>
          <w:u w:val="single"/>
          <w:shd w:val="clear" w:color="auto" w:fill="FFFFFF"/>
          <w:lang w:val="en-GB"/>
        </w:rPr>
        <w:t>ments to</w:t>
      </w:r>
      <w:r w:rsidR="00DB3E90" w:rsidRPr="00DB3E90">
        <w:rPr>
          <w:rFonts w:asciiTheme="minorHAnsi" w:hAnsiTheme="minorHAnsi" w:cstheme="minorHAnsi"/>
          <w:sz w:val="22"/>
          <w:szCs w:val="22"/>
          <w:u w:val="single"/>
          <w:shd w:val="clear" w:color="auto" w:fill="FFFFFF"/>
          <w:lang w:val="en-GB"/>
        </w:rPr>
        <w:t xml:space="preserve"> Metadata Management:</w:t>
      </w:r>
      <w:r w:rsidR="00DB3E90">
        <w:rPr>
          <w:rFonts w:asciiTheme="minorHAnsi" w:hAnsiTheme="minorHAnsi" w:cstheme="minorHAnsi"/>
          <w:sz w:val="22"/>
          <w:szCs w:val="22"/>
          <w:shd w:val="clear" w:color="auto" w:fill="FFFFFF"/>
          <w:lang w:val="en-GB"/>
        </w:rPr>
        <w:t xml:space="preserve"> (Must have) will also be implemented in the Input and related systems.</w:t>
      </w:r>
    </w:p>
    <w:p w14:paraId="6215FCEB" w14:textId="77777777" w:rsidR="00DB3E90" w:rsidRDefault="00DB3E90" w:rsidP="00C017C5">
      <w:pPr>
        <w:pStyle w:val="Default"/>
        <w:jc w:val="both"/>
        <w:rPr>
          <w:rFonts w:asciiTheme="minorHAnsi" w:hAnsiTheme="minorHAnsi" w:cstheme="minorHAnsi"/>
          <w:sz w:val="22"/>
          <w:szCs w:val="22"/>
          <w:shd w:val="clear" w:color="auto" w:fill="FFFFFF"/>
          <w:lang w:val="en-GB"/>
        </w:rPr>
      </w:pPr>
    </w:p>
    <w:p w14:paraId="3BBEF10D" w14:textId="3447242B" w:rsidR="00174BCD" w:rsidRDefault="00CB0D29" w:rsidP="00C017C5">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lang w:val="en-GB"/>
        </w:rPr>
        <w:t>T</w:t>
      </w:r>
      <w:r w:rsidR="00C017C5">
        <w:rPr>
          <w:rFonts w:asciiTheme="minorHAnsi" w:hAnsiTheme="minorHAnsi" w:cstheme="minorHAnsi"/>
          <w:sz w:val="22"/>
          <w:szCs w:val="22"/>
          <w:shd w:val="clear" w:color="auto" w:fill="FFFFFF"/>
        </w:rPr>
        <w:t xml:space="preserve">he </w:t>
      </w:r>
      <w:r w:rsidR="00C017C5" w:rsidRPr="00C8707D">
        <w:rPr>
          <w:rFonts w:asciiTheme="minorHAnsi" w:hAnsiTheme="minorHAnsi" w:cstheme="minorHAnsi"/>
          <w:sz w:val="22"/>
          <w:szCs w:val="22"/>
          <w:u w:val="single"/>
          <w:shd w:val="clear" w:color="auto" w:fill="FFFFFF"/>
        </w:rPr>
        <w:t>Admin Console</w:t>
      </w:r>
      <w:r w:rsidR="00C8707D">
        <w:rPr>
          <w:rFonts w:asciiTheme="minorHAnsi" w:hAnsiTheme="minorHAnsi" w:cstheme="minorHAnsi"/>
          <w:sz w:val="22"/>
          <w:szCs w:val="22"/>
          <w:shd w:val="clear" w:color="auto" w:fill="FFFFFF"/>
        </w:rPr>
        <w:t xml:space="preserve"> (Must have)</w:t>
      </w:r>
      <w:r w:rsidR="00C017C5">
        <w:rPr>
          <w:rFonts w:asciiTheme="minorHAnsi" w:hAnsiTheme="minorHAnsi" w:cstheme="minorHAnsi"/>
          <w:sz w:val="22"/>
          <w:szCs w:val="22"/>
          <w:shd w:val="clear" w:color="auto" w:fill="FFFFFF"/>
        </w:rPr>
        <w:t xml:space="preserve"> will allow end users to define and control in autonomy the diverse statistical objects that underpin their statistical workflows, thereby reducing de</w:t>
      </w:r>
      <w:r w:rsidR="00174BCD">
        <w:rPr>
          <w:rFonts w:asciiTheme="minorHAnsi" w:hAnsiTheme="minorHAnsi" w:cstheme="minorHAnsi"/>
          <w:sz w:val="22"/>
          <w:szCs w:val="22"/>
          <w:shd w:val="clear" w:color="auto" w:fill="FFFFFF"/>
        </w:rPr>
        <w:t>pendency on IT staff in future.</w:t>
      </w:r>
    </w:p>
    <w:p w14:paraId="680B8554" w14:textId="77777777" w:rsidR="00174BCD" w:rsidRDefault="00174BCD" w:rsidP="00C017C5">
      <w:pPr>
        <w:pStyle w:val="Default"/>
        <w:jc w:val="both"/>
        <w:rPr>
          <w:rFonts w:asciiTheme="minorHAnsi" w:hAnsiTheme="minorHAnsi" w:cstheme="minorHAnsi"/>
          <w:sz w:val="22"/>
          <w:szCs w:val="22"/>
          <w:shd w:val="clear" w:color="auto" w:fill="FFFFFF"/>
        </w:rPr>
      </w:pPr>
    </w:p>
    <w:p w14:paraId="50C25015" w14:textId="7A697338" w:rsidR="00174BCD" w:rsidRDefault="00C8707D" w:rsidP="00C017C5">
      <w:pPr>
        <w:pStyle w:val="Default"/>
        <w:jc w:val="both"/>
        <w:rPr>
          <w:rFonts w:asciiTheme="minorHAnsi" w:hAnsiTheme="minorHAnsi" w:cstheme="minorHAnsi"/>
          <w:sz w:val="22"/>
          <w:szCs w:val="22"/>
          <w:shd w:val="clear" w:color="auto" w:fill="FFFFFF"/>
        </w:rPr>
      </w:pPr>
      <w:r w:rsidRPr="00C8707D">
        <w:rPr>
          <w:rFonts w:asciiTheme="minorHAnsi" w:hAnsiTheme="minorHAnsi" w:cstheme="minorHAnsi"/>
          <w:sz w:val="22"/>
          <w:szCs w:val="22"/>
          <w:shd w:val="clear" w:color="auto" w:fill="FFFFFF"/>
        </w:rPr>
        <w:t xml:space="preserve">The new </w:t>
      </w:r>
      <w:r w:rsidR="00041319" w:rsidRPr="00041319">
        <w:rPr>
          <w:rFonts w:asciiTheme="minorHAnsi" w:hAnsiTheme="minorHAnsi" w:cstheme="minorHAnsi"/>
          <w:sz w:val="22"/>
          <w:szCs w:val="22"/>
          <w:u w:val="single"/>
          <w:shd w:val="clear" w:color="auto" w:fill="FFFFFF"/>
        </w:rPr>
        <w:t>Questionnaire manager</w:t>
      </w:r>
      <w:r w:rsidR="00041319">
        <w:rPr>
          <w:rFonts w:asciiTheme="minorHAnsi" w:hAnsiTheme="minorHAnsi" w:cstheme="minorHAnsi"/>
          <w:sz w:val="22"/>
          <w:szCs w:val="22"/>
          <w:shd w:val="clear" w:color="auto" w:fill="FFFFFF"/>
        </w:rPr>
        <w:t xml:space="preserve"> (Must have) </w:t>
      </w:r>
      <w:r w:rsidR="00C017C5">
        <w:rPr>
          <w:rFonts w:asciiTheme="minorHAnsi" w:hAnsiTheme="minorHAnsi" w:cstheme="minorHAnsi"/>
          <w:sz w:val="22"/>
          <w:szCs w:val="22"/>
          <w:shd w:val="clear" w:color="auto" w:fill="FFFFFF"/>
        </w:rPr>
        <w:t xml:space="preserve">will replace the limited support for questionnaire generation which is available in the Input System with a more flexible system that can be more generically applied to all statistical domains, through interactive design and generation of offline (XLS-based) or online (HTML-based) questionnaires. </w:t>
      </w:r>
      <w:r w:rsidR="00C017C5" w:rsidRPr="00C8707D">
        <w:rPr>
          <w:rFonts w:asciiTheme="minorHAnsi" w:hAnsiTheme="minorHAnsi" w:cstheme="minorHAnsi"/>
          <w:sz w:val="22"/>
          <w:szCs w:val="22"/>
          <w:u w:val="single"/>
          <w:shd w:val="clear" w:color="auto" w:fill="FFFFFF"/>
        </w:rPr>
        <w:t>Online Questionnaires</w:t>
      </w:r>
      <w:r w:rsidR="00C017C5">
        <w:rPr>
          <w:rFonts w:asciiTheme="minorHAnsi" w:hAnsiTheme="minorHAnsi" w:cstheme="minorHAnsi"/>
          <w:sz w:val="22"/>
          <w:szCs w:val="22"/>
          <w:shd w:val="clear" w:color="auto" w:fill="FFFFFF"/>
        </w:rPr>
        <w:t xml:space="preserve"> </w:t>
      </w:r>
      <w:r w:rsidR="00F40330">
        <w:rPr>
          <w:rFonts w:asciiTheme="minorHAnsi" w:hAnsiTheme="minorHAnsi" w:cstheme="minorHAnsi"/>
          <w:sz w:val="22"/>
          <w:szCs w:val="22"/>
          <w:shd w:val="clear" w:color="auto" w:fill="FFFFFF"/>
        </w:rPr>
        <w:t xml:space="preserve">(Could have) </w:t>
      </w:r>
      <w:r w:rsidR="00C017C5">
        <w:rPr>
          <w:rFonts w:asciiTheme="minorHAnsi" w:hAnsiTheme="minorHAnsi" w:cstheme="minorHAnsi"/>
          <w:sz w:val="22"/>
          <w:szCs w:val="22"/>
          <w:shd w:val="clear" w:color="auto" w:fill="FFFFFF"/>
        </w:rPr>
        <w:t>are a public extension of the Questionnaire Manager to allow correspondents from member countries to prepare an</w:t>
      </w:r>
      <w:r w:rsidR="00174BCD">
        <w:rPr>
          <w:rFonts w:asciiTheme="minorHAnsi" w:hAnsiTheme="minorHAnsi" w:cstheme="minorHAnsi"/>
          <w:sz w:val="22"/>
          <w:szCs w:val="22"/>
          <w:shd w:val="clear" w:color="auto" w:fill="FFFFFF"/>
        </w:rPr>
        <w:t>d submit questionnaires online.</w:t>
      </w:r>
    </w:p>
    <w:p w14:paraId="7483647C" w14:textId="77777777" w:rsidR="00174BCD" w:rsidRDefault="00174BCD" w:rsidP="00C017C5">
      <w:pPr>
        <w:pStyle w:val="Default"/>
        <w:jc w:val="both"/>
        <w:rPr>
          <w:rFonts w:asciiTheme="minorHAnsi" w:hAnsiTheme="minorHAnsi" w:cstheme="minorHAnsi"/>
          <w:sz w:val="22"/>
          <w:szCs w:val="22"/>
          <w:shd w:val="clear" w:color="auto" w:fill="FFFFFF"/>
        </w:rPr>
      </w:pPr>
    </w:p>
    <w:p w14:paraId="1EC6EBC1" w14:textId="1D3F3FBA" w:rsidR="00174BCD" w:rsidRDefault="00C8707D" w:rsidP="00C017C5">
      <w:pPr>
        <w:pStyle w:val="Default"/>
        <w:jc w:val="both"/>
        <w:rPr>
          <w:rFonts w:asciiTheme="minorHAnsi" w:hAnsiTheme="minorHAnsi" w:cstheme="minorHAnsi"/>
          <w:sz w:val="22"/>
          <w:szCs w:val="22"/>
          <w:shd w:val="clear" w:color="auto" w:fill="FFFFFF"/>
        </w:rPr>
      </w:pPr>
      <w:r w:rsidRPr="00C8707D">
        <w:rPr>
          <w:rFonts w:asciiTheme="minorHAnsi" w:hAnsiTheme="minorHAnsi" w:cstheme="minorHAnsi"/>
          <w:sz w:val="22"/>
          <w:szCs w:val="22"/>
          <w:shd w:val="clear" w:color="auto" w:fill="FFFFFF"/>
        </w:rPr>
        <w:t xml:space="preserve">The </w:t>
      </w:r>
      <w:r w:rsidR="00421DB6" w:rsidRPr="00421DB6">
        <w:rPr>
          <w:rFonts w:asciiTheme="minorHAnsi" w:hAnsiTheme="minorHAnsi" w:cstheme="minorHAnsi"/>
          <w:sz w:val="22"/>
          <w:szCs w:val="22"/>
          <w:u w:val="single"/>
          <w:shd w:val="clear" w:color="auto" w:fill="FFFFFF"/>
        </w:rPr>
        <w:t>SDMX (Statistical Data and Metadata eXchange) Browser</w:t>
      </w:r>
      <w:r w:rsidR="00421DB6">
        <w:rPr>
          <w:rFonts w:asciiTheme="minorHAnsi" w:hAnsiTheme="minorHAnsi" w:cstheme="minorHAnsi"/>
          <w:sz w:val="22"/>
          <w:szCs w:val="22"/>
          <w:shd w:val="clear" w:color="auto" w:fill="FFFFFF"/>
        </w:rPr>
        <w:t xml:space="preserve"> (Should have) b</w:t>
      </w:r>
      <w:r w:rsidR="00C017C5">
        <w:rPr>
          <w:rFonts w:asciiTheme="minorHAnsi" w:hAnsiTheme="minorHAnsi" w:cstheme="minorHAnsi"/>
          <w:sz w:val="22"/>
          <w:szCs w:val="22"/>
          <w:shd w:val="clear" w:color="auto" w:fill="FFFFFF"/>
        </w:rPr>
        <w:t>uild</w:t>
      </w:r>
      <w:r w:rsidR="00421DB6">
        <w:rPr>
          <w:rFonts w:asciiTheme="minorHAnsi" w:hAnsiTheme="minorHAnsi" w:cstheme="minorHAnsi"/>
          <w:sz w:val="22"/>
          <w:szCs w:val="22"/>
          <w:shd w:val="clear" w:color="auto" w:fill="FFFFFF"/>
        </w:rPr>
        <w:t>s</w:t>
      </w:r>
      <w:r w:rsidR="00C017C5">
        <w:rPr>
          <w:rFonts w:asciiTheme="minorHAnsi" w:hAnsiTheme="minorHAnsi" w:cstheme="minorHAnsi"/>
          <w:sz w:val="22"/>
          <w:szCs w:val="22"/>
          <w:shd w:val="clear" w:color="auto" w:fill="FFFFFF"/>
        </w:rPr>
        <w:t xml:space="preserve"> on domain standards</w:t>
      </w:r>
      <w:r w:rsidR="00421DB6">
        <w:rPr>
          <w:rFonts w:asciiTheme="minorHAnsi" w:hAnsiTheme="minorHAnsi" w:cstheme="minorHAnsi"/>
          <w:sz w:val="22"/>
          <w:szCs w:val="22"/>
          <w:shd w:val="clear" w:color="auto" w:fill="FFFFFF"/>
        </w:rPr>
        <w:t xml:space="preserve"> allowing </w:t>
      </w:r>
      <w:r w:rsidR="00C017C5">
        <w:rPr>
          <w:rFonts w:asciiTheme="minorHAnsi" w:hAnsiTheme="minorHAnsi" w:cstheme="minorHAnsi"/>
          <w:sz w:val="22"/>
          <w:szCs w:val="22"/>
          <w:shd w:val="clear" w:color="auto" w:fill="FFFFFF"/>
        </w:rPr>
        <w:t xml:space="preserve">statisticians </w:t>
      </w:r>
      <w:r w:rsidR="00421DB6">
        <w:rPr>
          <w:rFonts w:asciiTheme="minorHAnsi" w:hAnsiTheme="minorHAnsi" w:cstheme="minorHAnsi"/>
          <w:sz w:val="22"/>
          <w:szCs w:val="22"/>
          <w:shd w:val="clear" w:color="auto" w:fill="FFFFFF"/>
        </w:rPr>
        <w:t xml:space="preserve">to </w:t>
      </w:r>
      <w:r w:rsidR="00C017C5">
        <w:rPr>
          <w:rFonts w:asciiTheme="minorHAnsi" w:hAnsiTheme="minorHAnsi" w:cstheme="minorHAnsi"/>
          <w:sz w:val="22"/>
          <w:szCs w:val="22"/>
          <w:shd w:val="clear" w:color="auto" w:fill="FFFFFF"/>
        </w:rPr>
        <w:t>browse and interactively query the data assets of remote SDMX Registries, eventually collecting releva</w:t>
      </w:r>
      <w:r w:rsidR="00174BCD">
        <w:rPr>
          <w:rFonts w:asciiTheme="minorHAnsi" w:hAnsiTheme="minorHAnsi" w:cstheme="minorHAnsi"/>
          <w:sz w:val="22"/>
          <w:szCs w:val="22"/>
          <w:shd w:val="clear" w:color="auto" w:fill="FFFFFF"/>
        </w:rPr>
        <w:t>nt subsets in the Input System.</w:t>
      </w:r>
    </w:p>
    <w:p w14:paraId="6FE3D63D" w14:textId="77777777" w:rsidR="00174BCD" w:rsidRDefault="00174BCD" w:rsidP="00C017C5">
      <w:pPr>
        <w:pStyle w:val="Default"/>
        <w:jc w:val="both"/>
        <w:rPr>
          <w:rFonts w:asciiTheme="minorHAnsi" w:hAnsiTheme="minorHAnsi" w:cstheme="minorHAnsi"/>
          <w:sz w:val="22"/>
          <w:szCs w:val="22"/>
          <w:shd w:val="clear" w:color="auto" w:fill="FFFFFF"/>
        </w:rPr>
      </w:pPr>
    </w:p>
    <w:p w14:paraId="65622A6C" w14:textId="6062E518" w:rsidR="00174BCD" w:rsidRDefault="00C8707D" w:rsidP="00C017C5">
      <w:pPr>
        <w:pStyle w:val="Default"/>
        <w:jc w:val="both"/>
        <w:rPr>
          <w:rFonts w:asciiTheme="minorHAnsi" w:hAnsiTheme="minorHAnsi" w:cstheme="minorHAnsi"/>
          <w:sz w:val="22"/>
          <w:szCs w:val="22"/>
          <w:shd w:val="clear" w:color="auto" w:fill="FFFFFF"/>
        </w:rPr>
      </w:pPr>
      <w:r w:rsidRPr="00C8707D">
        <w:rPr>
          <w:rFonts w:asciiTheme="minorHAnsi" w:hAnsiTheme="minorHAnsi" w:cstheme="minorHAnsi"/>
          <w:sz w:val="22"/>
          <w:szCs w:val="22"/>
          <w:shd w:val="clear" w:color="auto" w:fill="FFFFFF"/>
        </w:rPr>
        <w:lastRenderedPageBreak/>
        <w:t xml:space="preserve">The </w:t>
      </w:r>
      <w:r w:rsidR="00C017C5" w:rsidRPr="00421DB6">
        <w:rPr>
          <w:rFonts w:asciiTheme="minorHAnsi" w:hAnsiTheme="minorHAnsi" w:cstheme="minorHAnsi"/>
          <w:sz w:val="22"/>
          <w:szCs w:val="22"/>
          <w:u w:val="single"/>
          <w:shd w:val="clear" w:color="auto" w:fill="FFFFFF"/>
        </w:rPr>
        <w:t>Campaign Management and Focal Point Management</w:t>
      </w:r>
      <w:r>
        <w:rPr>
          <w:rFonts w:asciiTheme="minorHAnsi" w:hAnsiTheme="minorHAnsi" w:cstheme="minorHAnsi"/>
          <w:sz w:val="22"/>
          <w:szCs w:val="22"/>
          <w:shd w:val="clear" w:color="auto" w:fill="FFFFFF"/>
        </w:rPr>
        <w:t xml:space="preserve"> </w:t>
      </w:r>
      <w:r w:rsidR="00421DB6">
        <w:rPr>
          <w:rFonts w:asciiTheme="minorHAnsi" w:hAnsiTheme="minorHAnsi" w:cstheme="minorHAnsi"/>
          <w:sz w:val="22"/>
          <w:szCs w:val="22"/>
          <w:shd w:val="clear" w:color="auto" w:fill="FFFFFF"/>
        </w:rPr>
        <w:t>(Should have)</w:t>
      </w:r>
      <w:r w:rsidR="00C017C5">
        <w:rPr>
          <w:rFonts w:asciiTheme="minorHAnsi" w:hAnsiTheme="minorHAnsi" w:cstheme="minorHAnsi"/>
          <w:sz w:val="22"/>
          <w:szCs w:val="22"/>
          <w:shd w:val="clear" w:color="auto" w:fill="FFFFFF"/>
        </w:rPr>
        <w:t xml:space="preserve"> will facilitate the planning, execution and monitoring of data collection campaigns based on the questionnaires generate</w:t>
      </w:r>
      <w:r w:rsidR="00174BCD">
        <w:rPr>
          <w:rFonts w:asciiTheme="minorHAnsi" w:hAnsiTheme="minorHAnsi" w:cstheme="minorHAnsi"/>
          <w:sz w:val="22"/>
          <w:szCs w:val="22"/>
          <w:shd w:val="clear" w:color="auto" w:fill="FFFFFF"/>
        </w:rPr>
        <w:t>d by the Questionnaire Manager.</w:t>
      </w:r>
    </w:p>
    <w:p w14:paraId="5267F04E" w14:textId="06BE9AF9" w:rsidR="00174BCD" w:rsidRDefault="00174BCD" w:rsidP="00C017C5">
      <w:pPr>
        <w:pStyle w:val="Default"/>
        <w:jc w:val="both"/>
        <w:rPr>
          <w:rFonts w:asciiTheme="minorHAnsi" w:hAnsiTheme="minorHAnsi" w:cstheme="minorHAnsi"/>
          <w:sz w:val="22"/>
          <w:szCs w:val="22"/>
          <w:shd w:val="clear" w:color="auto" w:fill="FFFFFF"/>
        </w:rPr>
      </w:pPr>
    </w:p>
    <w:p w14:paraId="594BF64E" w14:textId="02211FF4" w:rsidR="00F40330" w:rsidRDefault="00C8707D" w:rsidP="00C017C5">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u w:val="single"/>
          <w:shd w:val="clear" w:color="auto" w:fill="FFFFFF"/>
        </w:rPr>
        <w:t>Integration</w:t>
      </w:r>
      <w:r w:rsidR="00F40330" w:rsidRPr="00F40330">
        <w:rPr>
          <w:rFonts w:asciiTheme="minorHAnsi" w:hAnsiTheme="minorHAnsi" w:cstheme="minorHAnsi"/>
          <w:sz w:val="22"/>
          <w:szCs w:val="22"/>
          <w:u w:val="single"/>
          <w:shd w:val="clear" w:color="auto" w:fill="FFFFFF"/>
        </w:rPr>
        <w:t xml:space="preserve"> with </w:t>
      </w:r>
      <w:r>
        <w:rPr>
          <w:rFonts w:asciiTheme="minorHAnsi" w:hAnsiTheme="minorHAnsi" w:cstheme="minorHAnsi"/>
          <w:sz w:val="22"/>
          <w:szCs w:val="22"/>
          <w:u w:val="single"/>
          <w:shd w:val="clear" w:color="auto" w:fill="FFFFFF"/>
        </w:rPr>
        <w:t xml:space="preserve">a Master Data Management </w:t>
      </w:r>
      <w:r w:rsidR="00F40330" w:rsidRPr="00F40330">
        <w:rPr>
          <w:rFonts w:asciiTheme="minorHAnsi" w:hAnsiTheme="minorHAnsi" w:cstheme="minorHAnsi"/>
          <w:sz w:val="22"/>
          <w:szCs w:val="22"/>
          <w:u w:val="single"/>
          <w:shd w:val="clear" w:color="auto" w:fill="FFFFFF"/>
        </w:rPr>
        <w:t>solution EBX5</w:t>
      </w:r>
      <w:r w:rsidR="00F40330">
        <w:rPr>
          <w:rFonts w:asciiTheme="minorHAnsi" w:hAnsiTheme="minorHAnsi" w:cstheme="minorHAnsi"/>
          <w:sz w:val="22"/>
          <w:szCs w:val="22"/>
          <w:shd w:val="clear" w:color="auto" w:fill="FFFFFF"/>
        </w:rPr>
        <w:t xml:space="preserve"> (Must have) will harmonize the management of master and reference data for defined domain values, standardized terms, classifications and categorizations of data, such that these “sources of truth” outside the SWS can be reutilized across other systems in FAO, reducing duplication.</w:t>
      </w:r>
    </w:p>
    <w:p w14:paraId="5D97A4CC" w14:textId="2603FC46" w:rsidR="00F40330" w:rsidRDefault="00F40330" w:rsidP="00C017C5">
      <w:pPr>
        <w:pStyle w:val="Default"/>
        <w:jc w:val="both"/>
        <w:rPr>
          <w:rFonts w:asciiTheme="minorHAnsi" w:hAnsiTheme="minorHAnsi" w:cstheme="minorHAnsi"/>
          <w:sz w:val="22"/>
          <w:szCs w:val="22"/>
          <w:shd w:val="clear" w:color="auto" w:fill="FFFFFF"/>
        </w:rPr>
      </w:pPr>
    </w:p>
    <w:p w14:paraId="4E477DDF" w14:textId="357AAF40" w:rsidR="00174BCD" w:rsidRDefault="00C017C5" w:rsidP="00C017C5">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 xml:space="preserve">A platform offering </w:t>
      </w:r>
      <w:r w:rsidR="00C8707D" w:rsidRPr="002C61BD">
        <w:rPr>
          <w:rFonts w:asciiTheme="minorHAnsi" w:hAnsiTheme="minorHAnsi" w:cstheme="minorHAnsi"/>
          <w:sz w:val="22"/>
          <w:szCs w:val="22"/>
          <w:shd w:val="clear" w:color="auto" w:fill="FFFFFF"/>
        </w:rPr>
        <w:t>Statistical</w:t>
      </w:r>
      <w:r w:rsidR="00C8707D" w:rsidRPr="00DD06CA">
        <w:rPr>
          <w:rFonts w:asciiTheme="minorHAnsi" w:hAnsiTheme="minorHAnsi" w:cstheme="minorHAnsi"/>
          <w:sz w:val="22"/>
          <w:szCs w:val="22"/>
          <w:shd w:val="clear" w:color="auto" w:fill="FFFFFF"/>
        </w:rPr>
        <w:t xml:space="preserve"> </w:t>
      </w:r>
      <w:r w:rsidR="00C8707D" w:rsidRPr="00370324">
        <w:rPr>
          <w:rFonts w:asciiTheme="minorHAnsi" w:hAnsiTheme="minorHAnsi" w:cstheme="minorHAnsi"/>
          <w:sz w:val="22"/>
          <w:szCs w:val="22"/>
          <w:u w:val="single"/>
          <w:shd w:val="clear" w:color="auto" w:fill="FFFFFF"/>
        </w:rPr>
        <w:t>Workflow Management and Reporting:</w:t>
      </w:r>
      <w:r w:rsidR="00C8707D" w:rsidRPr="00370324">
        <w:rPr>
          <w:rFonts w:asciiTheme="minorHAnsi" w:hAnsiTheme="minorHAnsi" w:cstheme="minorHAnsi"/>
          <w:sz w:val="22"/>
          <w:szCs w:val="22"/>
          <w:shd w:val="clear" w:color="auto" w:fill="FFFFFF"/>
        </w:rPr>
        <w:t xml:space="preserve"> </w:t>
      </w:r>
      <w:r w:rsidR="00C8707D">
        <w:rPr>
          <w:rFonts w:asciiTheme="minorHAnsi" w:hAnsiTheme="minorHAnsi" w:cstheme="minorHAnsi"/>
          <w:sz w:val="22"/>
          <w:szCs w:val="22"/>
          <w:shd w:val="clear" w:color="auto" w:fill="FFFFFF"/>
        </w:rPr>
        <w:t xml:space="preserve">(Must have) </w:t>
      </w:r>
      <w:r>
        <w:rPr>
          <w:rFonts w:asciiTheme="minorHAnsi" w:hAnsiTheme="minorHAnsi" w:cstheme="minorHAnsi"/>
          <w:sz w:val="22"/>
          <w:szCs w:val="22"/>
          <w:shd w:val="clear" w:color="auto" w:fill="FFFFFF"/>
        </w:rPr>
        <w:t>will also be integrated through the APIs, allowing sequencing and monitoring and better orchestration of statistical proces</w:t>
      </w:r>
      <w:r w:rsidR="00174BCD">
        <w:rPr>
          <w:rFonts w:asciiTheme="minorHAnsi" w:hAnsiTheme="minorHAnsi" w:cstheme="minorHAnsi"/>
          <w:sz w:val="22"/>
          <w:szCs w:val="22"/>
          <w:shd w:val="clear" w:color="auto" w:fill="FFFFFF"/>
        </w:rPr>
        <w:t>ses.</w:t>
      </w:r>
      <w:r w:rsidR="00370324">
        <w:rPr>
          <w:rFonts w:asciiTheme="minorHAnsi" w:hAnsiTheme="minorHAnsi" w:cstheme="minorHAnsi"/>
          <w:sz w:val="22"/>
          <w:szCs w:val="22"/>
          <w:shd w:val="clear" w:color="auto" w:fill="FFFFFF"/>
        </w:rPr>
        <w:t xml:space="preserve"> The platform must allow users to configure the workflows, approvals and reporting, and within scope of this project is to implement workflow management for two statistical domains. Workflow for all other domains will be an operational task, not charged to this project.</w:t>
      </w:r>
    </w:p>
    <w:p w14:paraId="05E7AFE3" w14:textId="715EF03E" w:rsidR="00174BCD" w:rsidRDefault="00174BCD" w:rsidP="00C017C5">
      <w:pPr>
        <w:pStyle w:val="Default"/>
        <w:jc w:val="both"/>
        <w:rPr>
          <w:rFonts w:asciiTheme="minorHAnsi" w:hAnsiTheme="minorHAnsi" w:cstheme="minorHAnsi"/>
          <w:sz w:val="22"/>
          <w:szCs w:val="22"/>
          <w:shd w:val="clear" w:color="auto" w:fill="FFFFFF"/>
        </w:rPr>
      </w:pPr>
    </w:p>
    <w:p w14:paraId="45C42AD6" w14:textId="489B716C" w:rsidR="00DD06CA" w:rsidRDefault="00DD06CA" w:rsidP="00DD06CA">
      <w:pPr>
        <w:pStyle w:val="Default"/>
        <w:jc w:val="both"/>
        <w:rPr>
          <w:rFonts w:asciiTheme="minorHAnsi" w:hAnsiTheme="minorHAnsi" w:cstheme="minorHAnsi"/>
          <w:sz w:val="20"/>
          <w:szCs w:val="22"/>
          <w:highlight w:val="yellow"/>
          <w:shd w:val="clear" w:color="auto" w:fill="FFFFFF"/>
        </w:rPr>
      </w:pPr>
      <w:r>
        <w:rPr>
          <w:rFonts w:asciiTheme="minorHAnsi" w:hAnsiTheme="minorHAnsi" w:cstheme="minorHAnsi"/>
          <w:sz w:val="22"/>
          <w:szCs w:val="22"/>
          <w:shd w:val="clear" w:color="auto" w:fill="FFFFFF"/>
        </w:rPr>
        <w:t>Finally, the Integration APIs will permit other 3</w:t>
      </w:r>
      <w:r w:rsidRPr="00725A7E">
        <w:rPr>
          <w:rFonts w:asciiTheme="minorHAnsi" w:hAnsiTheme="minorHAnsi" w:cstheme="minorHAnsi"/>
          <w:sz w:val="22"/>
          <w:szCs w:val="22"/>
          <w:shd w:val="clear" w:color="auto" w:fill="FFFFFF"/>
          <w:vertAlign w:val="superscript"/>
        </w:rPr>
        <w:t>rd</w:t>
      </w:r>
      <w:r>
        <w:rPr>
          <w:rFonts w:asciiTheme="minorHAnsi" w:hAnsiTheme="minorHAnsi" w:cstheme="minorHAnsi"/>
          <w:sz w:val="22"/>
          <w:szCs w:val="22"/>
          <w:shd w:val="clear" w:color="auto" w:fill="FFFFFF"/>
        </w:rPr>
        <w:t xml:space="preserve"> party tools for i) </w:t>
      </w:r>
      <w:r w:rsidRPr="00B369B6">
        <w:rPr>
          <w:rFonts w:asciiTheme="minorHAnsi" w:hAnsiTheme="minorHAnsi" w:cstheme="minorHAnsi"/>
          <w:sz w:val="22"/>
          <w:szCs w:val="22"/>
          <w:u w:val="single"/>
          <w:shd w:val="clear" w:color="auto" w:fill="FFFFFF"/>
        </w:rPr>
        <w:t>Visualization and Analytics</w:t>
      </w:r>
      <w:r>
        <w:rPr>
          <w:rFonts w:asciiTheme="minorHAnsi" w:hAnsiTheme="minorHAnsi" w:cstheme="minorHAnsi"/>
          <w:sz w:val="22"/>
          <w:szCs w:val="22"/>
          <w:shd w:val="clear" w:color="auto" w:fill="FFFFFF"/>
        </w:rPr>
        <w:t xml:space="preserve"> (Must have) to work on data in the SWS in more sophisticated ways than available in a platform focused on preparing statistics for consumption downstream; and ii) perform data </w:t>
      </w:r>
      <w:r w:rsidRPr="00DD06CA">
        <w:rPr>
          <w:rFonts w:asciiTheme="minorHAnsi" w:hAnsiTheme="minorHAnsi" w:cstheme="minorHAnsi"/>
          <w:sz w:val="22"/>
          <w:szCs w:val="22"/>
          <w:u w:val="single"/>
          <w:shd w:val="clear" w:color="auto" w:fill="FFFFFF"/>
        </w:rPr>
        <w:t>dissemination</w:t>
      </w:r>
      <w:r>
        <w:rPr>
          <w:rFonts w:asciiTheme="minorHAnsi" w:hAnsiTheme="minorHAnsi" w:cstheme="minorHAnsi"/>
          <w:sz w:val="22"/>
          <w:szCs w:val="22"/>
          <w:shd w:val="clear" w:color="auto" w:fill="FFFFFF"/>
        </w:rPr>
        <w:t xml:space="preserve"> (Must have) to systems such as FAOSTAT.</w:t>
      </w:r>
    </w:p>
    <w:p w14:paraId="250B07FF" w14:textId="5EF4F701" w:rsidR="00853239" w:rsidRPr="00095C12" w:rsidRDefault="00095C12" w:rsidP="00095C12">
      <w:pPr>
        <w:pStyle w:val="Heading1"/>
        <w:numPr>
          <w:ilvl w:val="0"/>
          <w:numId w:val="0"/>
        </w:numPr>
        <w:spacing w:before="240" w:after="120"/>
        <w:ind w:left="360"/>
        <w:rPr>
          <w:caps w:val="0"/>
        </w:rPr>
      </w:pPr>
      <w:r>
        <w:rPr>
          <w:caps w:val="0"/>
        </w:rPr>
        <w:t xml:space="preserve">2.2 </w:t>
      </w:r>
      <w:r w:rsidR="00853239" w:rsidRPr="00095C12">
        <w:rPr>
          <w:caps w:val="0"/>
        </w:rPr>
        <w:t xml:space="preserve">Statistical </w:t>
      </w:r>
      <w:r w:rsidR="00D81A80" w:rsidRPr="00095C12">
        <w:rPr>
          <w:caps w:val="0"/>
        </w:rPr>
        <w:t>Products</w:t>
      </w:r>
    </w:p>
    <w:p w14:paraId="7E712ECD" w14:textId="62A668B0" w:rsidR="006977D1" w:rsidRPr="006977D1" w:rsidRDefault="007C1F75" w:rsidP="002453C6">
      <w:pPr>
        <w:pStyle w:val="Default"/>
        <w:spacing w:after="120"/>
        <w:jc w:val="both"/>
        <w:rPr>
          <w:rFonts w:asciiTheme="minorHAnsi" w:hAnsiTheme="minorHAnsi" w:cstheme="minorHAnsi"/>
          <w:sz w:val="22"/>
          <w:szCs w:val="22"/>
          <w:shd w:val="clear" w:color="auto" w:fill="FFFFFF"/>
          <w:lang w:val="en-GB"/>
        </w:rPr>
      </w:pPr>
      <w:r>
        <w:rPr>
          <w:rFonts w:asciiTheme="minorHAnsi" w:hAnsiTheme="minorHAnsi" w:cstheme="minorHAnsi"/>
          <w:sz w:val="22"/>
          <w:szCs w:val="22"/>
          <w:shd w:val="clear" w:color="auto" w:fill="FFFFFF"/>
          <w:lang w:val="en-GB"/>
        </w:rPr>
        <w:t xml:space="preserve">Phase III will also </w:t>
      </w:r>
      <w:r w:rsidR="006977D1" w:rsidRPr="006977D1">
        <w:rPr>
          <w:rFonts w:asciiTheme="minorHAnsi" w:hAnsiTheme="minorHAnsi" w:cstheme="minorHAnsi"/>
          <w:sz w:val="22"/>
          <w:szCs w:val="22"/>
          <w:shd w:val="clear" w:color="auto" w:fill="FFFFFF"/>
          <w:lang w:val="en-GB"/>
        </w:rPr>
        <w:t>enhanc</w:t>
      </w:r>
      <w:r>
        <w:rPr>
          <w:rFonts w:asciiTheme="minorHAnsi" w:hAnsiTheme="minorHAnsi" w:cstheme="minorHAnsi"/>
          <w:sz w:val="22"/>
          <w:szCs w:val="22"/>
          <w:shd w:val="clear" w:color="auto" w:fill="FFFFFF"/>
          <w:lang w:val="en-GB"/>
        </w:rPr>
        <w:t>e</w:t>
      </w:r>
      <w:r w:rsidR="006977D1" w:rsidRPr="006977D1">
        <w:rPr>
          <w:rFonts w:asciiTheme="minorHAnsi" w:hAnsiTheme="minorHAnsi" w:cstheme="minorHAnsi"/>
          <w:sz w:val="22"/>
          <w:szCs w:val="22"/>
          <w:shd w:val="clear" w:color="auto" w:fill="FFFFFF"/>
          <w:lang w:val="en-GB"/>
        </w:rPr>
        <w:t xml:space="preserve"> the statistical content of the system by:</w:t>
      </w:r>
    </w:p>
    <w:p w14:paraId="7E712ECE" w14:textId="725F76E8" w:rsidR="006977D1" w:rsidRPr="006977D1" w:rsidRDefault="006977D1" w:rsidP="00B94390">
      <w:pPr>
        <w:pStyle w:val="Default"/>
        <w:numPr>
          <w:ilvl w:val="0"/>
          <w:numId w:val="9"/>
        </w:numPr>
        <w:spacing w:after="120"/>
        <w:jc w:val="both"/>
        <w:rPr>
          <w:rFonts w:asciiTheme="minorHAnsi" w:hAnsiTheme="minorHAnsi" w:cstheme="minorHAnsi"/>
          <w:sz w:val="22"/>
          <w:szCs w:val="22"/>
          <w:shd w:val="clear" w:color="auto" w:fill="FFFFFF"/>
          <w:lang w:val="en-GB"/>
        </w:rPr>
      </w:pPr>
      <w:r w:rsidRPr="002453C6">
        <w:rPr>
          <w:rFonts w:asciiTheme="minorHAnsi" w:hAnsiTheme="minorHAnsi" w:cstheme="minorHAnsi"/>
          <w:sz w:val="22"/>
          <w:szCs w:val="22"/>
          <w:u w:val="single"/>
          <w:shd w:val="clear" w:color="auto" w:fill="FFFFFF"/>
          <w:lang w:val="en-GB"/>
        </w:rPr>
        <w:t>Incorporating new statistical domains:</w:t>
      </w:r>
      <w:r w:rsidRPr="006977D1">
        <w:rPr>
          <w:rFonts w:asciiTheme="minorHAnsi" w:hAnsiTheme="minorHAnsi" w:cstheme="minorHAnsi"/>
          <w:sz w:val="22"/>
          <w:szCs w:val="22"/>
          <w:shd w:val="clear" w:color="auto" w:fill="FFFFFF"/>
          <w:lang w:val="en-GB"/>
        </w:rPr>
        <w:t xml:space="preserve"> at the end of Phase II, the SWS hosts datasets from Statistics Division, and the Fisheries and Forestry departments. </w:t>
      </w:r>
      <w:r w:rsidR="00AB32B6">
        <w:rPr>
          <w:rFonts w:asciiTheme="minorHAnsi" w:hAnsiTheme="minorHAnsi" w:cstheme="minorHAnsi"/>
          <w:sz w:val="22"/>
          <w:szCs w:val="22"/>
          <w:shd w:val="clear" w:color="auto" w:fill="FFFFFF"/>
          <w:lang w:val="en-GB"/>
        </w:rPr>
        <w:t>However, t</w:t>
      </w:r>
      <w:r w:rsidRPr="006977D1">
        <w:rPr>
          <w:rFonts w:asciiTheme="minorHAnsi" w:hAnsiTheme="minorHAnsi" w:cstheme="minorHAnsi"/>
          <w:sz w:val="22"/>
          <w:szCs w:val="22"/>
          <w:shd w:val="clear" w:color="auto" w:fill="FFFFFF"/>
          <w:lang w:val="en-GB"/>
        </w:rPr>
        <w:t>he latter use</w:t>
      </w:r>
      <w:r w:rsidR="00AB32B6">
        <w:rPr>
          <w:rFonts w:asciiTheme="minorHAnsi" w:hAnsiTheme="minorHAnsi" w:cstheme="minorHAnsi"/>
          <w:sz w:val="22"/>
          <w:szCs w:val="22"/>
          <w:shd w:val="clear" w:color="auto" w:fill="FFFFFF"/>
          <w:lang w:val="en-GB"/>
        </w:rPr>
        <w:t>s</w:t>
      </w:r>
      <w:r w:rsidRPr="006977D1">
        <w:rPr>
          <w:rFonts w:asciiTheme="minorHAnsi" w:hAnsiTheme="minorHAnsi" w:cstheme="minorHAnsi"/>
          <w:sz w:val="22"/>
          <w:szCs w:val="22"/>
          <w:shd w:val="clear" w:color="auto" w:fill="FFFFFF"/>
          <w:lang w:val="en-GB"/>
        </w:rPr>
        <w:t xml:space="preserve"> the SWS as a data repository more than a statistical working system. The aim at the end of Phase III is that the statistical processes of several departments (Fisheries, Forestry, Climate Change and additional domains of Statistics Division) are provided by the SWS. Processes include imputation and validation routines.</w:t>
      </w:r>
    </w:p>
    <w:p w14:paraId="7E712ECF" w14:textId="3B5E5689" w:rsidR="006977D1" w:rsidRPr="006977D1" w:rsidRDefault="006977D1" w:rsidP="00B94390">
      <w:pPr>
        <w:pStyle w:val="Default"/>
        <w:numPr>
          <w:ilvl w:val="0"/>
          <w:numId w:val="9"/>
        </w:numPr>
        <w:spacing w:after="120"/>
        <w:jc w:val="both"/>
        <w:rPr>
          <w:rFonts w:asciiTheme="minorHAnsi" w:hAnsiTheme="minorHAnsi" w:cstheme="minorHAnsi"/>
          <w:sz w:val="22"/>
          <w:szCs w:val="22"/>
          <w:shd w:val="clear" w:color="auto" w:fill="FFFFFF"/>
          <w:lang w:val="en-GB"/>
        </w:rPr>
      </w:pPr>
      <w:r w:rsidRPr="002453C6">
        <w:rPr>
          <w:rFonts w:asciiTheme="minorHAnsi" w:hAnsiTheme="minorHAnsi" w:cstheme="minorHAnsi"/>
          <w:sz w:val="22"/>
          <w:szCs w:val="22"/>
          <w:u w:val="single"/>
          <w:shd w:val="clear" w:color="auto" w:fill="FFFFFF"/>
          <w:lang w:val="en-GB"/>
        </w:rPr>
        <w:t>Enabling the management and integration of multiple data sources:</w:t>
      </w:r>
      <w:r w:rsidRPr="006977D1">
        <w:rPr>
          <w:rFonts w:asciiTheme="minorHAnsi" w:hAnsiTheme="minorHAnsi" w:cstheme="minorHAnsi"/>
          <w:sz w:val="22"/>
          <w:szCs w:val="22"/>
          <w:shd w:val="clear" w:color="auto" w:fill="FFFFFF"/>
          <w:lang w:val="en-GB"/>
        </w:rPr>
        <w:t xml:space="preserve"> </w:t>
      </w:r>
      <w:r w:rsidR="00387CBC">
        <w:rPr>
          <w:rFonts w:asciiTheme="minorHAnsi" w:hAnsiTheme="minorHAnsi" w:cstheme="minorHAnsi"/>
          <w:sz w:val="22"/>
          <w:szCs w:val="22"/>
          <w:shd w:val="clear" w:color="auto" w:fill="FFFFFF"/>
          <w:lang w:val="en-GB"/>
        </w:rPr>
        <w:t>Q</w:t>
      </w:r>
      <w:r w:rsidRPr="006977D1">
        <w:rPr>
          <w:rFonts w:asciiTheme="minorHAnsi" w:hAnsiTheme="minorHAnsi" w:cstheme="minorHAnsi"/>
          <w:sz w:val="22"/>
          <w:szCs w:val="22"/>
          <w:shd w:val="clear" w:color="auto" w:fill="FFFFFF"/>
          <w:lang w:val="en-GB"/>
        </w:rPr>
        <w:t>uestionnaire data can be incomplete because of country non-response o</w:t>
      </w:r>
      <w:r w:rsidR="00AB32B6">
        <w:rPr>
          <w:rFonts w:asciiTheme="minorHAnsi" w:hAnsiTheme="minorHAnsi" w:cstheme="minorHAnsi"/>
          <w:sz w:val="22"/>
          <w:szCs w:val="22"/>
          <w:shd w:val="clear" w:color="auto" w:fill="FFFFFF"/>
          <w:lang w:val="en-GB"/>
        </w:rPr>
        <w:t>r</w:t>
      </w:r>
      <w:r w:rsidRPr="006977D1">
        <w:rPr>
          <w:rFonts w:asciiTheme="minorHAnsi" w:hAnsiTheme="minorHAnsi" w:cstheme="minorHAnsi"/>
          <w:sz w:val="22"/>
          <w:szCs w:val="22"/>
          <w:shd w:val="clear" w:color="auto" w:fill="FFFFFF"/>
          <w:lang w:val="en-GB"/>
        </w:rPr>
        <w:t xml:space="preserve"> gaps in the questionnaires. Additional sources from national websites, on-line databases, additional data</w:t>
      </w:r>
      <w:r w:rsidR="00FF628C">
        <w:rPr>
          <w:rFonts w:asciiTheme="minorHAnsi" w:hAnsiTheme="minorHAnsi" w:cstheme="minorHAnsi"/>
          <w:sz w:val="22"/>
          <w:szCs w:val="22"/>
          <w:shd w:val="clear" w:color="auto" w:fill="FFFFFF"/>
          <w:lang w:val="en-GB"/>
        </w:rPr>
        <w:t>-</w:t>
      </w:r>
      <w:r w:rsidRPr="006977D1">
        <w:rPr>
          <w:rFonts w:asciiTheme="minorHAnsi" w:hAnsiTheme="minorHAnsi" w:cstheme="minorHAnsi"/>
          <w:sz w:val="22"/>
          <w:szCs w:val="22"/>
          <w:shd w:val="clear" w:color="auto" w:fill="FFFFFF"/>
          <w:lang w:val="en-GB"/>
        </w:rPr>
        <w:t>files or manual research must be managed and merged to create a complete and integrated dataset.</w:t>
      </w:r>
    </w:p>
    <w:p w14:paraId="7E712ED0" w14:textId="09D4E217" w:rsidR="006977D1" w:rsidRPr="006977D1" w:rsidRDefault="006977D1" w:rsidP="00B94390">
      <w:pPr>
        <w:pStyle w:val="Default"/>
        <w:numPr>
          <w:ilvl w:val="0"/>
          <w:numId w:val="9"/>
        </w:numPr>
        <w:spacing w:after="120"/>
        <w:jc w:val="both"/>
        <w:rPr>
          <w:rFonts w:asciiTheme="minorHAnsi" w:hAnsiTheme="minorHAnsi" w:cstheme="minorHAnsi"/>
          <w:sz w:val="22"/>
          <w:szCs w:val="22"/>
          <w:shd w:val="clear" w:color="auto" w:fill="FFFFFF"/>
          <w:lang w:val="en-GB"/>
        </w:rPr>
      </w:pPr>
      <w:r w:rsidRPr="002453C6">
        <w:rPr>
          <w:rFonts w:asciiTheme="minorHAnsi" w:hAnsiTheme="minorHAnsi" w:cstheme="minorHAnsi"/>
          <w:sz w:val="22"/>
          <w:szCs w:val="22"/>
          <w:u w:val="single"/>
          <w:shd w:val="clear" w:color="auto" w:fill="FFFFFF"/>
          <w:lang w:val="en-GB"/>
        </w:rPr>
        <w:t>Adding quality indicators</w:t>
      </w:r>
      <w:r w:rsidR="007C1F75" w:rsidRPr="002453C6">
        <w:rPr>
          <w:rFonts w:asciiTheme="minorHAnsi" w:hAnsiTheme="minorHAnsi" w:cstheme="minorHAnsi"/>
          <w:sz w:val="22"/>
          <w:szCs w:val="22"/>
          <w:u w:val="single"/>
          <w:shd w:val="clear" w:color="auto" w:fill="FFFFFF"/>
          <w:lang w:val="en-GB"/>
        </w:rPr>
        <w:t>:</w:t>
      </w:r>
      <w:r w:rsidR="007C1F75" w:rsidRPr="008E0E3E">
        <w:rPr>
          <w:rFonts w:asciiTheme="minorHAnsi" w:hAnsiTheme="minorHAnsi" w:cstheme="minorHAnsi"/>
          <w:sz w:val="22"/>
          <w:szCs w:val="22"/>
          <w:shd w:val="clear" w:color="auto" w:fill="FFFFFF"/>
          <w:lang w:val="en-GB"/>
        </w:rPr>
        <w:t xml:space="preserve"> </w:t>
      </w:r>
      <w:r w:rsidRPr="006977D1">
        <w:rPr>
          <w:rFonts w:asciiTheme="minorHAnsi" w:hAnsiTheme="minorHAnsi" w:cstheme="minorHAnsi"/>
          <w:sz w:val="22"/>
          <w:szCs w:val="22"/>
          <w:shd w:val="clear" w:color="auto" w:fill="FFFFFF"/>
          <w:lang w:val="en-GB"/>
        </w:rPr>
        <w:t>The SWS will compile quality indicators on relevance, accuracy, reliability, timeliness and punctuality, coherence and comparability, accessibility and clarity to meet users’ need</w:t>
      </w:r>
      <w:r w:rsidR="00AB32B6">
        <w:rPr>
          <w:rFonts w:asciiTheme="minorHAnsi" w:hAnsiTheme="minorHAnsi" w:cstheme="minorHAnsi"/>
          <w:sz w:val="22"/>
          <w:szCs w:val="22"/>
          <w:shd w:val="clear" w:color="auto" w:fill="FFFFFF"/>
          <w:lang w:val="en-GB"/>
        </w:rPr>
        <w:t>s</w:t>
      </w:r>
      <w:r w:rsidRPr="006977D1">
        <w:rPr>
          <w:rFonts w:asciiTheme="minorHAnsi" w:hAnsiTheme="minorHAnsi" w:cstheme="minorHAnsi"/>
          <w:sz w:val="22"/>
          <w:szCs w:val="22"/>
          <w:shd w:val="clear" w:color="auto" w:fill="FFFFFF"/>
          <w:lang w:val="en-GB"/>
        </w:rPr>
        <w:t xml:space="preserve"> and the standards set in FAO’s Statistical Quality Assurance Framework.</w:t>
      </w:r>
    </w:p>
    <w:p w14:paraId="7E712ED1" w14:textId="6B2285C2" w:rsidR="006977D1" w:rsidRPr="00103D65" w:rsidRDefault="006977D1" w:rsidP="00B94390">
      <w:pPr>
        <w:pStyle w:val="Default"/>
        <w:numPr>
          <w:ilvl w:val="0"/>
          <w:numId w:val="9"/>
        </w:numPr>
        <w:jc w:val="both"/>
        <w:rPr>
          <w:rFonts w:asciiTheme="minorHAnsi" w:hAnsiTheme="minorHAnsi" w:cstheme="minorHAnsi"/>
          <w:sz w:val="22"/>
          <w:szCs w:val="22"/>
          <w:shd w:val="clear" w:color="auto" w:fill="FFFFFF"/>
          <w:lang w:val="en-GB"/>
        </w:rPr>
      </w:pPr>
      <w:r w:rsidRPr="002453C6">
        <w:rPr>
          <w:rFonts w:asciiTheme="minorHAnsi" w:hAnsiTheme="minorHAnsi" w:cstheme="minorHAnsi"/>
          <w:sz w:val="22"/>
          <w:szCs w:val="22"/>
          <w:u w:val="single"/>
          <w:shd w:val="clear" w:color="auto" w:fill="FFFFFF"/>
        </w:rPr>
        <w:t>Extending FAO’s implementation of Statistical Standards to the new datasets</w:t>
      </w:r>
      <w:r w:rsidR="007C1F75" w:rsidRPr="002453C6">
        <w:rPr>
          <w:rFonts w:asciiTheme="minorHAnsi" w:hAnsiTheme="minorHAnsi" w:cstheme="minorHAnsi"/>
          <w:sz w:val="22"/>
          <w:szCs w:val="22"/>
          <w:u w:val="single"/>
          <w:shd w:val="clear" w:color="auto" w:fill="FFFFFF"/>
        </w:rPr>
        <w:t>:</w:t>
      </w:r>
      <w:r w:rsidRPr="006977D1">
        <w:rPr>
          <w:rFonts w:asciiTheme="minorHAnsi" w:hAnsiTheme="minorHAnsi" w:cstheme="minorHAnsi"/>
          <w:sz w:val="22"/>
          <w:szCs w:val="22"/>
          <w:shd w:val="clear" w:color="auto" w:fill="FFFFFF"/>
          <w:lang w:val="en-GB"/>
        </w:rPr>
        <w:t xml:space="preserve"> FAO developed a set of statistical standards covering units of measure, flags, metadata, imputation methods, data revisions, terminology and </w:t>
      </w:r>
      <w:r w:rsidR="00FF628C" w:rsidRPr="006977D1">
        <w:rPr>
          <w:rFonts w:asciiTheme="minorHAnsi" w:hAnsiTheme="minorHAnsi" w:cstheme="minorHAnsi"/>
          <w:sz w:val="22"/>
          <w:szCs w:val="22"/>
          <w:shd w:val="clear" w:color="auto" w:fill="FFFFFF"/>
          <w:lang w:val="en-GB"/>
        </w:rPr>
        <w:t>definitions</w:t>
      </w:r>
      <w:r w:rsidRPr="006977D1">
        <w:rPr>
          <w:rFonts w:asciiTheme="minorHAnsi" w:hAnsiTheme="minorHAnsi" w:cstheme="minorHAnsi"/>
          <w:sz w:val="22"/>
          <w:szCs w:val="22"/>
          <w:shd w:val="clear" w:color="auto" w:fill="FFFFFF"/>
          <w:lang w:val="en-GB"/>
        </w:rPr>
        <w:t xml:space="preserve">. Adopting the standards will be easier for datasets in the SWS, where the </w:t>
      </w:r>
      <w:r w:rsidR="00FF628C" w:rsidRPr="006977D1">
        <w:rPr>
          <w:rFonts w:asciiTheme="minorHAnsi" w:hAnsiTheme="minorHAnsi" w:cstheme="minorHAnsi"/>
          <w:sz w:val="22"/>
          <w:szCs w:val="22"/>
          <w:shd w:val="clear" w:color="auto" w:fill="FFFFFF"/>
          <w:lang w:val="en-GB"/>
        </w:rPr>
        <w:t>standards</w:t>
      </w:r>
      <w:r w:rsidRPr="006977D1">
        <w:rPr>
          <w:rFonts w:asciiTheme="minorHAnsi" w:hAnsiTheme="minorHAnsi" w:cstheme="minorHAnsi"/>
          <w:sz w:val="22"/>
          <w:szCs w:val="22"/>
          <w:shd w:val="clear" w:color="auto" w:fill="FFFFFF"/>
          <w:lang w:val="en-GB"/>
        </w:rPr>
        <w:t xml:space="preserve"> are already applied and reference files</w:t>
      </w:r>
      <w:r w:rsidR="00BA12E9">
        <w:rPr>
          <w:rFonts w:asciiTheme="minorHAnsi" w:hAnsiTheme="minorHAnsi" w:cstheme="minorHAnsi"/>
          <w:sz w:val="22"/>
          <w:szCs w:val="22"/>
          <w:shd w:val="clear" w:color="auto" w:fill="FFFFFF"/>
          <w:lang w:val="en-GB"/>
        </w:rPr>
        <w:t>,</w:t>
      </w:r>
      <w:r w:rsidRPr="006977D1">
        <w:rPr>
          <w:rFonts w:asciiTheme="minorHAnsi" w:hAnsiTheme="minorHAnsi" w:cstheme="minorHAnsi"/>
          <w:sz w:val="22"/>
          <w:szCs w:val="22"/>
          <w:shd w:val="clear" w:color="auto" w:fill="FFFFFF"/>
          <w:lang w:val="en-GB"/>
        </w:rPr>
        <w:t xml:space="preserve"> as well as statistical routines</w:t>
      </w:r>
      <w:r w:rsidR="00BA12E9">
        <w:rPr>
          <w:rFonts w:asciiTheme="minorHAnsi" w:hAnsiTheme="minorHAnsi" w:cstheme="minorHAnsi"/>
          <w:sz w:val="22"/>
          <w:szCs w:val="22"/>
          <w:shd w:val="clear" w:color="auto" w:fill="FFFFFF"/>
          <w:lang w:val="en-GB"/>
        </w:rPr>
        <w:t>,</w:t>
      </w:r>
      <w:r w:rsidRPr="006977D1">
        <w:rPr>
          <w:rFonts w:asciiTheme="minorHAnsi" w:hAnsiTheme="minorHAnsi" w:cstheme="minorHAnsi"/>
          <w:sz w:val="22"/>
          <w:szCs w:val="22"/>
          <w:shd w:val="clear" w:color="auto" w:fill="FFFFFF"/>
          <w:lang w:val="en-GB"/>
        </w:rPr>
        <w:t xml:space="preserve"> can be shared across domains.</w:t>
      </w:r>
    </w:p>
    <w:p w14:paraId="7E712ED2" w14:textId="77777777" w:rsidR="000743AC" w:rsidRDefault="000743AC" w:rsidP="002453C6">
      <w:pPr>
        <w:pStyle w:val="Default"/>
        <w:jc w:val="both"/>
        <w:rPr>
          <w:rFonts w:asciiTheme="minorHAnsi" w:hAnsiTheme="minorHAnsi" w:cstheme="minorHAnsi"/>
          <w:sz w:val="22"/>
          <w:szCs w:val="22"/>
          <w:shd w:val="clear" w:color="auto" w:fill="FFFFFF"/>
          <w:lang w:val="en-GB"/>
        </w:rPr>
      </w:pPr>
    </w:p>
    <w:p w14:paraId="7E712EE4" w14:textId="66D36543" w:rsidR="0082331F" w:rsidRDefault="00103D65" w:rsidP="004C5FCD">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 xml:space="preserve">As previously </w:t>
      </w:r>
      <w:r w:rsidR="00C35CD8">
        <w:rPr>
          <w:rFonts w:asciiTheme="minorHAnsi" w:hAnsiTheme="minorHAnsi" w:cstheme="minorHAnsi"/>
          <w:sz w:val="22"/>
          <w:szCs w:val="22"/>
          <w:shd w:val="clear" w:color="auto" w:fill="FFFFFF"/>
        </w:rPr>
        <w:t>noted</w:t>
      </w:r>
      <w:r>
        <w:rPr>
          <w:rFonts w:asciiTheme="minorHAnsi" w:hAnsiTheme="minorHAnsi" w:cstheme="minorHAnsi"/>
          <w:sz w:val="22"/>
          <w:szCs w:val="22"/>
          <w:shd w:val="clear" w:color="auto" w:fill="FFFFFF"/>
        </w:rPr>
        <w:t xml:space="preserve">, not all </w:t>
      </w:r>
      <w:r w:rsidR="004C5FCD">
        <w:rPr>
          <w:rFonts w:asciiTheme="minorHAnsi" w:hAnsiTheme="minorHAnsi" w:cstheme="minorHAnsi"/>
          <w:sz w:val="22"/>
          <w:szCs w:val="22"/>
          <w:shd w:val="clear" w:color="auto" w:fill="FFFFFF"/>
        </w:rPr>
        <w:t>s</w:t>
      </w:r>
      <w:r w:rsidR="004C5FCD" w:rsidRPr="004C5FCD">
        <w:rPr>
          <w:rFonts w:asciiTheme="minorHAnsi" w:hAnsiTheme="minorHAnsi" w:cstheme="minorHAnsi"/>
          <w:sz w:val="22"/>
          <w:szCs w:val="22"/>
          <w:shd w:val="clear" w:color="auto" w:fill="FFFFFF"/>
        </w:rPr>
        <w:t xml:space="preserve">tatistical </w:t>
      </w:r>
      <w:r w:rsidR="004C5FCD">
        <w:rPr>
          <w:rFonts w:asciiTheme="minorHAnsi" w:hAnsiTheme="minorHAnsi" w:cstheme="minorHAnsi"/>
          <w:sz w:val="22"/>
          <w:szCs w:val="22"/>
          <w:shd w:val="clear" w:color="auto" w:fill="FFFFFF"/>
        </w:rPr>
        <w:t>p</w:t>
      </w:r>
      <w:r w:rsidR="004C5FCD" w:rsidRPr="004C5FCD">
        <w:rPr>
          <w:rFonts w:asciiTheme="minorHAnsi" w:hAnsiTheme="minorHAnsi" w:cstheme="minorHAnsi"/>
          <w:sz w:val="22"/>
          <w:szCs w:val="22"/>
          <w:shd w:val="clear" w:color="auto" w:fill="FFFFFF"/>
        </w:rPr>
        <w:t xml:space="preserve">rocesses of FAO </w:t>
      </w:r>
      <w:r>
        <w:rPr>
          <w:rFonts w:asciiTheme="minorHAnsi" w:hAnsiTheme="minorHAnsi" w:cstheme="minorHAnsi"/>
          <w:sz w:val="22"/>
          <w:szCs w:val="22"/>
          <w:shd w:val="clear" w:color="auto" w:fill="FFFFFF"/>
        </w:rPr>
        <w:t xml:space="preserve">are within </w:t>
      </w:r>
      <w:r w:rsidR="004C5FCD">
        <w:rPr>
          <w:rFonts w:asciiTheme="minorHAnsi" w:hAnsiTheme="minorHAnsi" w:cstheme="minorHAnsi"/>
          <w:sz w:val="22"/>
          <w:szCs w:val="22"/>
          <w:shd w:val="clear" w:color="auto" w:fill="FFFFFF"/>
        </w:rPr>
        <w:t xml:space="preserve">the scope of </w:t>
      </w:r>
      <w:r>
        <w:rPr>
          <w:rFonts w:asciiTheme="minorHAnsi" w:hAnsiTheme="minorHAnsi" w:cstheme="minorHAnsi"/>
          <w:sz w:val="22"/>
          <w:szCs w:val="22"/>
          <w:shd w:val="clear" w:color="auto" w:fill="FFFFFF"/>
        </w:rPr>
        <w:t>this project</w:t>
      </w:r>
      <w:r w:rsidR="004C5FCD">
        <w:rPr>
          <w:rFonts w:asciiTheme="minorHAnsi" w:hAnsiTheme="minorHAnsi" w:cstheme="minorHAnsi"/>
          <w:sz w:val="22"/>
          <w:szCs w:val="22"/>
          <w:shd w:val="clear" w:color="auto" w:fill="FFFFFF"/>
        </w:rPr>
        <w:t xml:space="preserve">. </w:t>
      </w:r>
      <w:r w:rsidR="004C5FCD" w:rsidRPr="009D739B">
        <w:rPr>
          <w:rFonts w:asciiTheme="minorHAnsi" w:hAnsiTheme="minorHAnsi" w:cstheme="minorHAnsi"/>
          <w:sz w:val="22"/>
          <w:szCs w:val="22"/>
          <w:shd w:val="clear" w:color="auto" w:fill="FFFFFF"/>
        </w:rPr>
        <w:t xml:space="preserve">The statistical process to be included in </w:t>
      </w:r>
      <w:r w:rsidRPr="009D739B">
        <w:rPr>
          <w:rFonts w:asciiTheme="minorHAnsi" w:hAnsiTheme="minorHAnsi" w:cstheme="minorHAnsi"/>
          <w:sz w:val="22"/>
          <w:szCs w:val="22"/>
          <w:shd w:val="clear" w:color="auto" w:fill="FFFFFF"/>
        </w:rPr>
        <w:t xml:space="preserve">SWS </w:t>
      </w:r>
      <w:r w:rsidR="004C5FCD" w:rsidRPr="009D739B">
        <w:rPr>
          <w:rFonts w:asciiTheme="minorHAnsi" w:hAnsiTheme="minorHAnsi" w:cstheme="minorHAnsi"/>
          <w:sz w:val="22"/>
          <w:szCs w:val="22"/>
          <w:shd w:val="clear" w:color="auto" w:fill="FFFFFF"/>
        </w:rPr>
        <w:t>Phase III were selected by the Inter-Divisional Working Group on Statistics (IDWS</w:t>
      </w:r>
      <w:r w:rsidR="00C35CD8" w:rsidRPr="009D739B">
        <w:rPr>
          <w:rFonts w:asciiTheme="minorHAnsi" w:hAnsiTheme="minorHAnsi" w:cstheme="minorHAnsi"/>
          <w:sz w:val="22"/>
          <w:szCs w:val="22"/>
          <w:shd w:val="clear" w:color="auto" w:fill="FFFFFF"/>
        </w:rPr>
        <w:t>)</w:t>
      </w:r>
      <w:r w:rsidR="0058122F" w:rsidRPr="009D739B">
        <w:rPr>
          <w:rFonts w:asciiTheme="minorHAnsi" w:hAnsiTheme="minorHAnsi" w:cstheme="minorHAnsi"/>
          <w:sz w:val="22"/>
          <w:szCs w:val="22"/>
          <w:shd w:val="clear" w:color="auto" w:fill="FFFFFF"/>
        </w:rPr>
        <w:t xml:space="preserve"> and are shown in Table 1 below</w:t>
      </w:r>
      <w:r w:rsidR="00C35CD8" w:rsidRPr="009D739B">
        <w:rPr>
          <w:rFonts w:asciiTheme="minorHAnsi" w:hAnsiTheme="minorHAnsi" w:cstheme="minorHAnsi"/>
          <w:sz w:val="22"/>
          <w:szCs w:val="22"/>
          <w:shd w:val="clear" w:color="auto" w:fill="FFFFFF"/>
        </w:rPr>
        <w:t>.</w:t>
      </w:r>
      <w:r w:rsidR="00C35CD8">
        <w:rPr>
          <w:rFonts w:asciiTheme="minorHAnsi" w:hAnsiTheme="minorHAnsi" w:cstheme="minorHAnsi"/>
          <w:sz w:val="22"/>
          <w:szCs w:val="22"/>
          <w:shd w:val="clear" w:color="auto" w:fill="FFFFFF"/>
        </w:rPr>
        <w:t xml:space="preserve">  </w:t>
      </w:r>
      <w:r w:rsidR="0058122F">
        <w:rPr>
          <w:rFonts w:asciiTheme="minorHAnsi" w:hAnsiTheme="minorHAnsi" w:cstheme="minorHAnsi"/>
          <w:sz w:val="22"/>
          <w:szCs w:val="22"/>
          <w:shd w:val="clear" w:color="auto" w:fill="FFFFFF"/>
        </w:rPr>
        <w:t>Upon completion of the project, e</w:t>
      </w:r>
      <w:r w:rsidR="00C35CD8">
        <w:rPr>
          <w:rFonts w:asciiTheme="minorHAnsi" w:hAnsiTheme="minorHAnsi" w:cstheme="minorHAnsi"/>
          <w:sz w:val="22"/>
          <w:szCs w:val="22"/>
          <w:shd w:val="clear" w:color="auto" w:fill="FFFFFF"/>
        </w:rPr>
        <w:t xml:space="preserve">nd users will </w:t>
      </w:r>
      <w:r w:rsidR="004C5FCD" w:rsidRPr="004C5FCD">
        <w:rPr>
          <w:rFonts w:asciiTheme="minorHAnsi" w:hAnsiTheme="minorHAnsi" w:cstheme="minorHAnsi"/>
          <w:sz w:val="22"/>
          <w:szCs w:val="22"/>
          <w:shd w:val="clear" w:color="auto" w:fill="FFFFFF"/>
        </w:rPr>
        <w:t>be empowered to implement further statistical datasets and processes according to their needs.</w:t>
      </w:r>
    </w:p>
    <w:p w14:paraId="56E0AC8E" w14:textId="77777777" w:rsidR="0082331F" w:rsidRDefault="0082331F">
      <w:pPr>
        <w:jc w:val="left"/>
        <w:rPr>
          <w:rFonts w:asciiTheme="minorHAnsi" w:hAnsiTheme="minorHAnsi" w:cstheme="minorHAnsi"/>
          <w:color w:val="000000"/>
          <w:sz w:val="22"/>
          <w:szCs w:val="22"/>
          <w:shd w:val="clear" w:color="auto" w:fill="FFFFFF"/>
          <w:lang w:val="en-US"/>
        </w:rPr>
      </w:pPr>
      <w:r>
        <w:rPr>
          <w:rFonts w:asciiTheme="minorHAnsi" w:hAnsiTheme="minorHAnsi" w:cstheme="minorHAnsi"/>
          <w:sz w:val="22"/>
          <w:szCs w:val="22"/>
          <w:shd w:val="clear" w:color="auto" w:fill="FFFFFF"/>
        </w:rPr>
        <w:br w:type="page"/>
      </w:r>
    </w:p>
    <w:p w14:paraId="7E712EE6" w14:textId="715C105B" w:rsidR="004C5FCD" w:rsidRDefault="00306992" w:rsidP="002453C6">
      <w:pPr>
        <w:pStyle w:val="Default"/>
        <w:spacing w:after="120"/>
        <w:jc w:val="center"/>
        <w:rPr>
          <w:rFonts w:asciiTheme="minorHAnsi" w:hAnsiTheme="minorHAnsi" w:cstheme="minorHAnsi"/>
          <w:sz w:val="20"/>
          <w:szCs w:val="22"/>
          <w:shd w:val="clear" w:color="auto" w:fill="FFFFFF"/>
        </w:rPr>
      </w:pPr>
      <w:r w:rsidRPr="002453C6">
        <w:rPr>
          <w:rFonts w:asciiTheme="minorHAnsi" w:hAnsiTheme="minorHAnsi" w:cstheme="minorHAnsi"/>
          <w:sz w:val="20"/>
          <w:szCs w:val="22"/>
          <w:shd w:val="clear" w:color="auto" w:fill="FFFFFF"/>
        </w:rPr>
        <w:lastRenderedPageBreak/>
        <w:t xml:space="preserve">Table 1. Statistical </w:t>
      </w:r>
      <w:r w:rsidR="006946DE" w:rsidRPr="002453C6">
        <w:rPr>
          <w:rFonts w:asciiTheme="minorHAnsi" w:hAnsiTheme="minorHAnsi" w:cstheme="minorHAnsi"/>
          <w:sz w:val="20"/>
          <w:szCs w:val="22"/>
          <w:shd w:val="clear" w:color="auto" w:fill="FFFFFF"/>
        </w:rPr>
        <w:t>P</w:t>
      </w:r>
      <w:r w:rsidRPr="002453C6">
        <w:rPr>
          <w:rFonts w:asciiTheme="minorHAnsi" w:hAnsiTheme="minorHAnsi" w:cstheme="minorHAnsi"/>
          <w:sz w:val="20"/>
          <w:szCs w:val="22"/>
          <w:shd w:val="clear" w:color="auto" w:fill="FFFFFF"/>
        </w:rPr>
        <w:t>rocess</w:t>
      </w:r>
      <w:r w:rsidR="008D04CB">
        <w:rPr>
          <w:rFonts w:asciiTheme="minorHAnsi" w:hAnsiTheme="minorHAnsi" w:cstheme="minorHAnsi"/>
          <w:sz w:val="20"/>
          <w:szCs w:val="22"/>
          <w:shd w:val="clear" w:color="auto" w:fill="FFFFFF"/>
        </w:rPr>
        <w:t>es</w:t>
      </w:r>
      <w:r w:rsidRPr="002453C6">
        <w:rPr>
          <w:rFonts w:asciiTheme="minorHAnsi" w:hAnsiTheme="minorHAnsi" w:cstheme="minorHAnsi"/>
          <w:sz w:val="20"/>
          <w:szCs w:val="22"/>
          <w:shd w:val="clear" w:color="auto" w:fill="FFFFFF"/>
        </w:rPr>
        <w:t xml:space="preserve"> </w:t>
      </w:r>
      <w:r w:rsidR="008166E9">
        <w:rPr>
          <w:rFonts w:asciiTheme="minorHAnsi" w:hAnsiTheme="minorHAnsi" w:cstheme="minorHAnsi"/>
          <w:sz w:val="20"/>
          <w:szCs w:val="22"/>
          <w:shd w:val="clear" w:color="auto" w:fill="FFFFFF"/>
        </w:rPr>
        <w:t>within Project Scope</w:t>
      </w:r>
    </w:p>
    <w:tbl>
      <w:tblPr>
        <w:tblStyle w:val="GridTable1Light"/>
        <w:tblW w:w="9715" w:type="dxa"/>
        <w:tblLayout w:type="fixed"/>
        <w:tblLook w:val="0420" w:firstRow="1" w:lastRow="0" w:firstColumn="0" w:lastColumn="0" w:noHBand="0" w:noVBand="1"/>
      </w:tblPr>
      <w:tblGrid>
        <w:gridCol w:w="1525"/>
        <w:gridCol w:w="3270"/>
        <w:gridCol w:w="2399"/>
        <w:gridCol w:w="1261"/>
        <w:gridCol w:w="1260"/>
      </w:tblGrid>
      <w:tr w:rsidR="00B52D68" w14:paraId="1B9126A1" w14:textId="278D91DD" w:rsidTr="001424DC">
        <w:trPr>
          <w:cnfStyle w:val="100000000000" w:firstRow="1" w:lastRow="0" w:firstColumn="0" w:lastColumn="0" w:oddVBand="0" w:evenVBand="0" w:oddHBand="0" w:evenHBand="0" w:firstRowFirstColumn="0" w:firstRowLastColumn="0" w:lastRowFirstColumn="0" w:lastRowLastColumn="0"/>
        </w:trPr>
        <w:tc>
          <w:tcPr>
            <w:tcW w:w="1525" w:type="dxa"/>
          </w:tcPr>
          <w:p w14:paraId="1C0F5ABD" w14:textId="2ACC6D6B" w:rsidR="00B52D68" w:rsidRDefault="00B52D68" w:rsidP="008904DB">
            <w:r>
              <w:t>Division/</w:t>
            </w:r>
          </w:p>
          <w:p w14:paraId="1418BBF6" w14:textId="77777777" w:rsidR="00B52D68" w:rsidRDefault="00B52D68" w:rsidP="008904DB">
            <w:r>
              <w:t>Department</w:t>
            </w:r>
          </w:p>
        </w:tc>
        <w:tc>
          <w:tcPr>
            <w:tcW w:w="3270" w:type="dxa"/>
          </w:tcPr>
          <w:p w14:paraId="13EF81CB" w14:textId="77777777" w:rsidR="00B52D68" w:rsidRDefault="00B52D68" w:rsidP="008904DB">
            <w:r>
              <w:t>Domain of Statistical Subject</w:t>
            </w:r>
          </w:p>
        </w:tc>
        <w:tc>
          <w:tcPr>
            <w:tcW w:w="2399" w:type="dxa"/>
          </w:tcPr>
          <w:p w14:paraId="66530FC7" w14:textId="77777777" w:rsidR="00B52D68" w:rsidRDefault="00B52D68" w:rsidP="008904DB">
            <w:r>
              <w:t>Dataset</w:t>
            </w:r>
          </w:p>
        </w:tc>
        <w:tc>
          <w:tcPr>
            <w:tcW w:w="1261" w:type="dxa"/>
          </w:tcPr>
          <w:p w14:paraId="180DD543" w14:textId="1DCB7CD3" w:rsidR="00B52D68" w:rsidRDefault="00B52D68" w:rsidP="00B52D68">
            <w:pPr>
              <w:jc w:val="center"/>
            </w:pPr>
            <w:r>
              <w:t>Estimated Effort (weeks)</w:t>
            </w:r>
          </w:p>
        </w:tc>
        <w:tc>
          <w:tcPr>
            <w:tcW w:w="1260" w:type="dxa"/>
          </w:tcPr>
          <w:p w14:paraId="7D218607" w14:textId="7655870E" w:rsidR="00B52D68" w:rsidRDefault="00B52D68" w:rsidP="00B52D68">
            <w:pPr>
              <w:jc w:val="center"/>
            </w:pPr>
            <w:r>
              <w:t>Estimated Cost (USD)</w:t>
            </w:r>
          </w:p>
        </w:tc>
      </w:tr>
      <w:tr w:rsidR="00B52D68" w14:paraId="08A0E221" w14:textId="518350F2" w:rsidTr="001424DC">
        <w:tc>
          <w:tcPr>
            <w:tcW w:w="1525" w:type="dxa"/>
          </w:tcPr>
          <w:p w14:paraId="16A175A3" w14:textId="28658336" w:rsidR="00B52D68" w:rsidRPr="00B52D68" w:rsidRDefault="00B52D68" w:rsidP="00283650">
            <w:pPr>
              <w:jc w:val="left"/>
              <w:rPr>
                <w:sz w:val="22"/>
                <w:szCs w:val="22"/>
              </w:rPr>
            </w:pPr>
            <w:r w:rsidRPr="00B52D68">
              <w:rPr>
                <w:sz w:val="22"/>
                <w:szCs w:val="22"/>
              </w:rPr>
              <w:t>All Technical Departments/</w:t>
            </w:r>
            <w:r w:rsidR="00283650">
              <w:rPr>
                <w:sz w:val="22"/>
                <w:szCs w:val="22"/>
              </w:rPr>
              <w:t xml:space="preserve"> </w:t>
            </w:r>
            <w:r w:rsidRPr="00B52D68">
              <w:rPr>
                <w:sz w:val="22"/>
                <w:szCs w:val="22"/>
              </w:rPr>
              <w:t>Divisions</w:t>
            </w:r>
          </w:p>
        </w:tc>
        <w:tc>
          <w:tcPr>
            <w:tcW w:w="3270" w:type="dxa"/>
          </w:tcPr>
          <w:p w14:paraId="4B2ABB8A" w14:textId="77777777" w:rsidR="00B52D68" w:rsidRPr="00B52D68" w:rsidRDefault="00B52D68" w:rsidP="00B52D68">
            <w:pPr>
              <w:jc w:val="left"/>
              <w:rPr>
                <w:sz w:val="22"/>
                <w:szCs w:val="22"/>
              </w:rPr>
            </w:pPr>
            <w:r w:rsidRPr="00B52D68">
              <w:rPr>
                <w:sz w:val="22"/>
                <w:szCs w:val="22"/>
              </w:rPr>
              <w:t>Data capture and processing to support the generation of the 21 indicators for which FAO is the Custodian Agency</w:t>
            </w:r>
          </w:p>
        </w:tc>
        <w:tc>
          <w:tcPr>
            <w:tcW w:w="2399" w:type="dxa"/>
          </w:tcPr>
          <w:p w14:paraId="4169885B" w14:textId="77777777" w:rsidR="00B52D68" w:rsidRPr="00B52D68" w:rsidRDefault="00B52D68" w:rsidP="00B52D68">
            <w:pPr>
              <w:jc w:val="left"/>
              <w:rPr>
                <w:sz w:val="22"/>
                <w:szCs w:val="22"/>
              </w:rPr>
            </w:pPr>
            <w:r w:rsidRPr="00B52D68">
              <w:rPr>
                <w:sz w:val="22"/>
                <w:szCs w:val="22"/>
              </w:rPr>
              <w:t>SDG Monitoring Indicators</w:t>
            </w:r>
          </w:p>
        </w:tc>
        <w:tc>
          <w:tcPr>
            <w:tcW w:w="1261" w:type="dxa"/>
          </w:tcPr>
          <w:p w14:paraId="6F1D18DA" w14:textId="3BB544E4" w:rsidR="00B52D68" w:rsidRPr="00B52D68" w:rsidRDefault="00AE3CC4" w:rsidP="00D94C05">
            <w:pPr>
              <w:jc w:val="center"/>
              <w:rPr>
                <w:sz w:val="22"/>
                <w:szCs w:val="22"/>
              </w:rPr>
            </w:pPr>
            <w:r>
              <w:rPr>
                <w:sz w:val="22"/>
                <w:szCs w:val="22"/>
              </w:rPr>
              <w:t>36</w:t>
            </w:r>
          </w:p>
        </w:tc>
        <w:tc>
          <w:tcPr>
            <w:tcW w:w="1260" w:type="dxa"/>
          </w:tcPr>
          <w:p w14:paraId="35C545BB" w14:textId="489E52FD" w:rsidR="00B52D68" w:rsidRPr="00B52D68" w:rsidRDefault="00AE3CC4" w:rsidP="00D94C05">
            <w:pPr>
              <w:jc w:val="center"/>
              <w:rPr>
                <w:sz w:val="22"/>
                <w:szCs w:val="22"/>
              </w:rPr>
            </w:pPr>
            <w:r>
              <w:rPr>
                <w:sz w:val="22"/>
                <w:szCs w:val="22"/>
              </w:rPr>
              <w:t>45,000</w:t>
            </w:r>
          </w:p>
        </w:tc>
      </w:tr>
      <w:tr w:rsidR="00B52D68" w14:paraId="05F51A66" w14:textId="503D2954" w:rsidTr="001424DC">
        <w:tc>
          <w:tcPr>
            <w:tcW w:w="1525" w:type="dxa"/>
          </w:tcPr>
          <w:p w14:paraId="1F0FC204" w14:textId="77777777" w:rsidR="00B52D68" w:rsidRPr="00B52D68" w:rsidRDefault="00B52D68" w:rsidP="00B52D68">
            <w:pPr>
              <w:jc w:val="left"/>
              <w:rPr>
                <w:sz w:val="22"/>
                <w:szCs w:val="22"/>
              </w:rPr>
            </w:pPr>
            <w:r w:rsidRPr="00B52D68">
              <w:rPr>
                <w:sz w:val="22"/>
                <w:szCs w:val="22"/>
              </w:rPr>
              <w:t>FIAS</w:t>
            </w:r>
          </w:p>
        </w:tc>
        <w:tc>
          <w:tcPr>
            <w:tcW w:w="3270" w:type="dxa"/>
          </w:tcPr>
          <w:p w14:paraId="3A92C582" w14:textId="77777777" w:rsidR="00B52D68" w:rsidRPr="00B52D68" w:rsidRDefault="00B52D68" w:rsidP="00B52D68">
            <w:pPr>
              <w:jc w:val="left"/>
              <w:rPr>
                <w:sz w:val="22"/>
                <w:szCs w:val="22"/>
              </w:rPr>
            </w:pPr>
            <w:r w:rsidRPr="00B52D68">
              <w:rPr>
                <w:sz w:val="22"/>
                <w:szCs w:val="22"/>
              </w:rPr>
              <w:t>Additional fisheries statistical dataset on production and trade</w:t>
            </w:r>
          </w:p>
        </w:tc>
        <w:tc>
          <w:tcPr>
            <w:tcW w:w="2399" w:type="dxa"/>
          </w:tcPr>
          <w:p w14:paraId="2BAFCC97" w14:textId="77777777" w:rsidR="00B52D68" w:rsidRPr="00B52D68" w:rsidRDefault="00B52D68" w:rsidP="00B52D68">
            <w:pPr>
              <w:jc w:val="left"/>
              <w:rPr>
                <w:sz w:val="22"/>
                <w:szCs w:val="22"/>
              </w:rPr>
            </w:pPr>
            <w:bookmarkStart w:id="3" w:name="_Ref515028947"/>
            <w:r w:rsidRPr="00B52D68">
              <w:rPr>
                <w:rStyle w:val="FootnoteReference"/>
                <w:sz w:val="22"/>
                <w:szCs w:val="22"/>
              </w:rPr>
              <w:footnoteReference w:id="1"/>
            </w:r>
            <w:bookmarkEnd w:id="3"/>
            <w:r w:rsidRPr="00B52D68">
              <w:rPr>
                <w:sz w:val="22"/>
                <w:szCs w:val="22"/>
              </w:rPr>
              <w:t>Aquaculture / Capture</w:t>
            </w:r>
          </w:p>
          <w:p w14:paraId="124897D2" w14:textId="77777777" w:rsidR="00B52D68" w:rsidRPr="00B52D68" w:rsidRDefault="00B52D68" w:rsidP="00B52D68">
            <w:pPr>
              <w:jc w:val="left"/>
              <w:rPr>
                <w:sz w:val="22"/>
                <w:szCs w:val="22"/>
              </w:rPr>
            </w:pPr>
            <w:r w:rsidRPr="00B52D68">
              <w:rPr>
                <w:sz w:val="22"/>
                <w:szCs w:val="22"/>
              </w:rPr>
              <w:t>Trade</w:t>
            </w:r>
          </w:p>
        </w:tc>
        <w:tc>
          <w:tcPr>
            <w:tcW w:w="1261" w:type="dxa"/>
          </w:tcPr>
          <w:p w14:paraId="0AC72124" w14:textId="0E08D720" w:rsidR="00B52D68" w:rsidRPr="00B52D68" w:rsidRDefault="00B52D68" w:rsidP="00D94C05">
            <w:pPr>
              <w:jc w:val="center"/>
              <w:rPr>
                <w:rStyle w:val="FootnoteReference"/>
                <w:sz w:val="22"/>
                <w:szCs w:val="22"/>
              </w:rPr>
            </w:pPr>
            <w:r>
              <w:rPr>
                <w:sz w:val="22"/>
                <w:szCs w:val="22"/>
              </w:rPr>
              <w:t>80</w:t>
            </w:r>
          </w:p>
        </w:tc>
        <w:tc>
          <w:tcPr>
            <w:tcW w:w="1260" w:type="dxa"/>
          </w:tcPr>
          <w:p w14:paraId="55676636" w14:textId="7969E997" w:rsidR="00B52D68" w:rsidRPr="00B52D68" w:rsidRDefault="00AE3CC4" w:rsidP="00D94C05">
            <w:pPr>
              <w:jc w:val="center"/>
              <w:rPr>
                <w:rStyle w:val="FootnoteReference"/>
                <w:sz w:val="22"/>
                <w:szCs w:val="22"/>
              </w:rPr>
            </w:pPr>
            <w:r>
              <w:t>100,000</w:t>
            </w:r>
          </w:p>
        </w:tc>
      </w:tr>
      <w:tr w:rsidR="00B52D68" w14:paraId="76341B63" w14:textId="3FF47C26" w:rsidTr="001424DC">
        <w:tc>
          <w:tcPr>
            <w:tcW w:w="1525" w:type="dxa"/>
          </w:tcPr>
          <w:p w14:paraId="27027CFE" w14:textId="77777777" w:rsidR="00B52D68" w:rsidRPr="00B52D68" w:rsidRDefault="00B52D68" w:rsidP="00B52D68">
            <w:pPr>
              <w:jc w:val="left"/>
              <w:rPr>
                <w:sz w:val="22"/>
                <w:szCs w:val="22"/>
              </w:rPr>
            </w:pPr>
            <w:r w:rsidRPr="00B52D68">
              <w:rPr>
                <w:sz w:val="22"/>
                <w:szCs w:val="22"/>
              </w:rPr>
              <w:t>AGL</w:t>
            </w:r>
          </w:p>
        </w:tc>
        <w:tc>
          <w:tcPr>
            <w:tcW w:w="3270" w:type="dxa"/>
          </w:tcPr>
          <w:p w14:paraId="2581F01F" w14:textId="77777777" w:rsidR="00B52D68" w:rsidRPr="00B52D68" w:rsidRDefault="00B52D68" w:rsidP="00B52D68">
            <w:pPr>
              <w:jc w:val="left"/>
              <w:rPr>
                <w:sz w:val="22"/>
                <w:szCs w:val="22"/>
              </w:rPr>
            </w:pPr>
            <w:r w:rsidRPr="00B52D68">
              <w:rPr>
                <w:sz w:val="22"/>
                <w:szCs w:val="22"/>
              </w:rPr>
              <w:t>FAO’s global water database.  Covers data and information by country on water resources, water uses and agricultural water management.</w:t>
            </w:r>
          </w:p>
        </w:tc>
        <w:tc>
          <w:tcPr>
            <w:tcW w:w="2399" w:type="dxa"/>
          </w:tcPr>
          <w:p w14:paraId="04E5928F" w14:textId="77777777" w:rsidR="00B52D68" w:rsidRPr="00B52D68" w:rsidRDefault="00B52D68" w:rsidP="00B52D68">
            <w:pPr>
              <w:jc w:val="left"/>
              <w:rPr>
                <w:sz w:val="22"/>
                <w:szCs w:val="22"/>
              </w:rPr>
            </w:pPr>
            <w:r w:rsidRPr="00B52D68">
              <w:rPr>
                <w:sz w:val="22"/>
                <w:szCs w:val="22"/>
              </w:rPr>
              <w:t>Aquastat</w:t>
            </w:r>
          </w:p>
        </w:tc>
        <w:tc>
          <w:tcPr>
            <w:tcW w:w="1261" w:type="dxa"/>
          </w:tcPr>
          <w:p w14:paraId="2F438B3A" w14:textId="204122E1" w:rsidR="00B52D68" w:rsidRPr="00B52D68" w:rsidRDefault="00B52D68" w:rsidP="00D94C05">
            <w:pPr>
              <w:jc w:val="center"/>
              <w:rPr>
                <w:sz w:val="22"/>
                <w:szCs w:val="22"/>
              </w:rPr>
            </w:pPr>
            <w:r>
              <w:rPr>
                <w:sz w:val="22"/>
                <w:szCs w:val="22"/>
              </w:rPr>
              <w:t>25</w:t>
            </w:r>
          </w:p>
        </w:tc>
        <w:tc>
          <w:tcPr>
            <w:tcW w:w="1260" w:type="dxa"/>
          </w:tcPr>
          <w:p w14:paraId="214BA4C2" w14:textId="76560CF2" w:rsidR="00B52D68" w:rsidRPr="00B52D68" w:rsidRDefault="00AE3CC4" w:rsidP="00D94C05">
            <w:pPr>
              <w:jc w:val="center"/>
              <w:rPr>
                <w:sz w:val="22"/>
                <w:szCs w:val="22"/>
              </w:rPr>
            </w:pPr>
            <w:r>
              <w:rPr>
                <w:sz w:val="22"/>
                <w:szCs w:val="22"/>
              </w:rPr>
              <w:t>31,250</w:t>
            </w:r>
          </w:p>
        </w:tc>
      </w:tr>
      <w:tr w:rsidR="00B52D68" w14:paraId="47265270" w14:textId="0549ED50" w:rsidTr="001424DC">
        <w:tc>
          <w:tcPr>
            <w:tcW w:w="1525" w:type="dxa"/>
          </w:tcPr>
          <w:p w14:paraId="480BA1F2" w14:textId="77777777" w:rsidR="00B52D68" w:rsidRPr="00B52D68" w:rsidRDefault="00B52D68" w:rsidP="00B52D68">
            <w:pPr>
              <w:jc w:val="left"/>
              <w:rPr>
                <w:sz w:val="22"/>
                <w:szCs w:val="22"/>
              </w:rPr>
            </w:pPr>
            <w:r w:rsidRPr="00B52D68">
              <w:rPr>
                <w:sz w:val="22"/>
                <w:szCs w:val="22"/>
              </w:rPr>
              <w:t>OSP</w:t>
            </w:r>
          </w:p>
        </w:tc>
        <w:tc>
          <w:tcPr>
            <w:tcW w:w="3270" w:type="dxa"/>
          </w:tcPr>
          <w:p w14:paraId="015099DC" w14:textId="77777777" w:rsidR="00B52D68" w:rsidRPr="00B52D68" w:rsidRDefault="00B52D68" w:rsidP="00B52D68">
            <w:pPr>
              <w:jc w:val="left"/>
              <w:rPr>
                <w:sz w:val="22"/>
                <w:szCs w:val="22"/>
              </w:rPr>
            </w:pPr>
            <w:r w:rsidRPr="00B52D68">
              <w:rPr>
                <w:sz w:val="22"/>
                <w:szCs w:val="22"/>
              </w:rPr>
              <w:t>Indicators gathered as part of the M&amp;E process</w:t>
            </w:r>
          </w:p>
        </w:tc>
        <w:tc>
          <w:tcPr>
            <w:tcW w:w="2399" w:type="dxa"/>
          </w:tcPr>
          <w:p w14:paraId="0C2B3157" w14:textId="77777777" w:rsidR="00B52D68" w:rsidRPr="00B52D68" w:rsidRDefault="00B52D68" w:rsidP="00B52D68">
            <w:pPr>
              <w:jc w:val="left"/>
              <w:rPr>
                <w:sz w:val="22"/>
                <w:szCs w:val="22"/>
              </w:rPr>
            </w:pPr>
            <w:r w:rsidRPr="00B52D68">
              <w:rPr>
                <w:sz w:val="22"/>
                <w:szCs w:val="22"/>
              </w:rPr>
              <w:t>Strategic Objective level indicators</w:t>
            </w:r>
          </w:p>
          <w:p w14:paraId="701094B8" w14:textId="77777777" w:rsidR="00B52D68" w:rsidRPr="00B52D68" w:rsidRDefault="00B52D68" w:rsidP="00B52D68">
            <w:pPr>
              <w:jc w:val="left"/>
              <w:rPr>
                <w:sz w:val="22"/>
                <w:szCs w:val="22"/>
              </w:rPr>
            </w:pPr>
            <w:r w:rsidRPr="00B52D68">
              <w:rPr>
                <w:sz w:val="22"/>
                <w:szCs w:val="22"/>
              </w:rPr>
              <w:t>Outcome level indicators</w:t>
            </w:r>
          </w:p>
        </w:tc>
        <w:tc>
          <w:tcPr>
            <w:tcW w:w="1261" w:type="dxa"/>
          </w:tcPr>
          <w:p w14:paraId="033D9999" w14:textId="37C5D151" w:rsidR="00B52D68" w:rsidRPr="00B52D68" w:rsidRDefault="00FD4A71" w:rsidP="00D94C05">
            <w:pPr>
              <w:jc w:val="center"/>
              <w:rPr>
                <w:sz w:val="22"/>
                <w:szCs w:val="22"/>
              </w:rPr>
            </w:pPr>
            <w:r>
              <w:rPr>
                <w:sz w:val="22"/>
                <w:szCs w:val="22"/>
              </w:rPr>
              <w:t>40</w:t>
            </w:r>
          </w:p>
        </w:tc>
        <w:tc>
          <w:tcPr>
            <w:tcW w:w="1260" w:type="dxa"/>
          </w:tcPr>
          <w:p w14:paraId="0021B8FC" w14:textId="4D1AB657" w:rsidR="00B52D68" w:rsidRPr="00B52D68" w:rsidRDefault="00AE3CC4" w:rsidP="00D94C05">
            <w:pPr>
              <w:jc w:val="center"/>
              <w:rPr>
                <w:sz w:val="22"/>
                <w:szCs w:val="22"/>
              </w:rPr>
            </w:pPr>
            <w:r>
              <w:rPr>
                <w:sz w:val="22"/>
                <w:szCs w:val="22"/>
              </w:rPr>
              <w:t>50,000</w:t>
            </w:r>
          </w:p>
        </w:tc>
      </w:tr>
      <w:tr w:rsidR="00B52D68" w14:paraId="38AEB40E" w14:textId="7826CCDE" w:rsidTr="001424DC">
        <w:tc>
          <w:tcPr>
            <w:tcW w:w="1525" w:type="dxa"/>
          </w:tcPr>
          <w:p w14:paraId="24357106" w14:textId="77777777" w:rsidR="00B52D68" w:rsidRPr="00B52D68" w:rsidRDefault="00B52D68" w:rsidP="00B52D68">
            <w:pPr>
              <w:jc w:val="left"/>
              <w:rPr>
                <w:sz w:val="22"/>
                <w:szCs w:val="22"/>
              </w:rPr>
            </w:pPr>
            <w:r w:rsidRPr="00B52D68">
              <w:rPr>
                <w:sz w:val="22"/>
                <w:szCs w:val="22"/>
              </w:rPr>
              <w:t>ESS</w:t>
            </w:r>
          </w:p>
        </w:tc>
        <w:tc>
          <w:tcPr>
            <w:tcW w:w="3270" w:type="dxa"/>
          </w:tcPr>
          <w:p w14:paraId="313DC0F5" w14:textId="77777777" w:rsidR="00B52D68" w:rsidRPr="00B52D68" w:rsidRDefault="00B52D68" w:rsidP="00B52D68">
            <w:pPr>
              <w:jc w:val="left"/>
              <w:rPr>
                <w:sz w:val="22"/>
                <w:szCs w:val="22"/>
              </w:rPr>
            </w:pPr>
            <w:r w:rsidRPr="00B52D68">
              <w:rPr>
                <w:sz w:val="22"/>
                <w:szCs w:val="22"/>
              </w:rPr>
              <w:t>Economic: the domain is concerned with the collection and processing of producer prices of agricultural commodities</w:t>
            </w:r>
          </w:p>
        </w:tc>
        <w:tc>
          <w:tcPr>
            <w:tcW w:w="2399" w:type="dxa"/>
          </w:tcPr>
          <w:p w14:paraId="29203F50" w14:textId="77777777" w:rsidR="00B52D68" w:rsidRPr="00B52D68" w:rsidRDefault="00B52D68" w:rsidP="00B52D68">
            <w:pPr>
              <w:jc w:val="left"/>
              <w:rPr>
                <w:sz w:val="22"/>
                <w:szCs w:val="22"/>
              </w:rPr>
            </w:pPr>
            <w:r w:rsidRPr="00B52D68">
              <w:rPr>
                <w:sz w:val="22"/>
                <w:szCs w:val="22"/>
              </w:rPr>
              <w:t>Producer prices in local and international currencies(annual and monthly)</w:t>
            </w:r>
          </w:p>
          <w:p w14:paraId="55299E67" w14:textId="77777777" w:rsidR="00B52D68" w:rsidRPr="00B52D68" w:rsidRDefault="00B52D68" w:rsidP="00B52D68">
            <w:pPr>
              <w:jc w:val="left"/>
              <w:rPr>
                <w:sz w:val="22"/>
                <w:szCs w:val="22"/>
              </w:rPr>
            </w:pPr>
            <w:r w:rsidRPr="00B52D68">
              <w:rPr>
                <w:sz w:val="22"/>
                <w:szCs w:val="22"/>
              </w:rPr>
              <w:t>Producer price indices</w:t>
            </w:r>
          </w:p>
        </w:tc>
        <w:tc>
          <w:tcPr>
            <w:tcW w:w="1261" w:type="dxa"/>
          </w:tcPr>
          <w:p w14:paraId="54C9DC46" w14:textId="1AFBC507" w:rsidR="00B52D68" w:rsidRPr="00B52D68" w:rsidRDefault="00B52D68" w:rsidP="00D94C05">
            <w:pPr>
              <w:jc w:val="center"/>
              <w:rPr>
                <w:sz w:val="22"/>
                <w:szCs w:val="22"/>
              </w:rPr>
            </w:pPr>
            <w:r>
              <w:rPr>
                <w:sz w:val="22"/>
                <w:szCs w:val="22"/>
              </w:rPr>
              <w:t>31</w:t>
            </w:r>
          </w:p>
        </w:tc>
        <w:tc>
          <w:tcPr>
            <w:tcW w:w="1260" w:type="dxa"/>
          </w:tcPr>
          <w:p w14:paraId="038E58FD" w14:textId="0C70D793" w:rsidR="00B52D68" w:rsidRPr="00B52D68" w:rsidRDefault="00AE3CC4" w:rsidP="00D94C05">
            <w:pPr>
              <w:jc w:val="center"/>
              <w:rPr>
                <w:sz w:val="22"/>
                <w:szCs w:val="22"/>
              </w:rPr>
            </w:pPr>
            <w:r>
              <w:rPr>
                <w:sz w:val="22"/>
                <w:szCs w:val="22"/>
              </w:rPr>
              <w:t>38,750</w:t>
            </w:r>
          </w:p>
        </w:tc>
      </w:tr>
      <w:tr w:rsidR="00B52D68" w14:paraId="5F4526E6" w14:textId="318D5E5A" w:rsidTr="001424DC">
        <w:tc>
          <w:tcPr>
            <w:tcW w:w="1525" w:type="dxa"/>
          </w:tcPr>
          <w:p w14:paraId="213E4060" w14:textId="77777777" w:rsidR="00B52D68" w:rsidRPr="00B52D68" w:rsidRDefault="00B52D68" w:rsidP="00B52D68">
            <w:pPr>
              <w:jc w:val="left"/>
              <w:rPr>
                <w:sz w:val="22"/>
                <w:szCs w:val="22"/>
              </w:rPr>
            </w:pPr>
            <w:r w:rsidRPr="00B52D68">
              <w:rPr>
                <w:sz w:val="22"/>
                <w:szCs w:val="22"/>
              </w:rPr>
              <w:t>ESS</w:t>
            </w:r>
          </w:p>
        </w:tc>
        <w:tc>
          <w:tcPr>
            <w:tcW w:w="3270" w:type="dxa"/>
          </w:tcPr>
          <w:p w14:paraId="6C385AB2" w14:textId="77777777" w:rsidR="00B52D68" w:rsidRPr="00B52D68" w:rsidRDefault="00B52D68" w:rsidP="00B52D68">
            <w:pPr>
              <w:jc w:val="left"/>
              <w:rPr>
                <w:sz w:val="22"/>
                <w:szCs w:val="22"/>
              </w:rPr>
            </w:pPr>
            <w:r w:rsidRPr="00B52D68">
              <w:rPr>
                <w:sz w:val="22"/>
                <w:szCs w:val="22"/>
              </w:rPr>
              <w:t>Environment: the domain will cover different and heterogeneous topics</w:t>
            </w:r>
          </w:p>
        </w:tc>
        <w:tc>
          <w:tcPr>
            <w:tcW w:w="2399" w:type="dxa"/>
          </w:tcPr>
          <w:p w14:paraId="48FC44DE" w14:textId="77777777" w:rsidR="00B52D68" w:rsidRPr="00B52D68" w:rsidRDefault="00B52D68" w:rsidP="00B52D68">
            <w:pPr>
              <w:jc w:val="left"/>
              <w:rPr>
                <w:sz w:val="22"/>
                <w:szCs w:val="22"/>
              </w:rPr>
            </w:pPr>
            <w:r w:rsidRPr="00B52D68">
              <w:rPr>
                <w:sz w:val="22"/>
                <w:szCs w:val="22"/>
              </w:rPr>
              <w:t>Fertilizers, Pesticides, Land Use</w:t>
            </w:r>
          </w:p>
          <w:p w14:paraId="10EAC933" w14:textId="77777777" w:rsidR="00B52D68" w:rsidRPr="00B52D68" w:rsidRDefault="00B52D68" w:rsidP="00B52D68">
            <w:pPr>
              <w:jc w:val="left"/>
              <w:rPr>
                <w:sz w:val="22"/>
                <w:szCs w:val="22"/>
              </w:rPr>
            </w:pPr>
            <w:r w:rsidRPr="00B52D68">
              <w:rPr>
                <w:sz w:val="22"/>
                <w:szCs w:val="22"/>
              </w:rPr>
              <w:t>Agri-Environment Indicators</w:t>
            </w:r>
          </w:p>
          <w:p w14:paraId="1A35671F" w14:textId="77777777" w:rsidR="00B52D68" w:rsidRPr="00B52D68" w:rsidRDefault="00B52D68" w:rsidP="00B52D68">
            <w:pPr>
              <w:jc w:val="left"/>
              <w:rPr>
                <w:sz w:val="22"/>
                <w:szCs w:val="22"/>
              </w:rPr>
            </w:pPr>
            <w:r w:rsidRPr="00B52D68">
              <w:rPr>
                <w:sz w:val="22"/>
                <w:szCs w:val="22"/>
              </w:rPr>
              <w:t>GHG Emissions Agriculture</w:t>
            </w:r>
          </w:p>
          <w:p w14:paraId="0DC1CF94" w14:textId="77777777" w:rsidR="00B52D68" w:rsidRPr="00B52D68" w:rsidRDefault="00B52D68" w:rsidP="00B52D68">
            <w:pPr>
              <w:jc w:val="left"/>
              <w:rPr>
                <w:sz w:val="22"/>
                <w:szCs w:val="22"/>
              </w:rPr>
            </w:pPr>
          </w:p>
        </w:tc>
        <w:tc>
          <w:tcPr>
            <w:tcW w:w="1261" w:type="dxa"/>
          </w:tcPr>
          <w:p w14:paraId="563B05CA" w14:textId="7645E23A" w:rsidR="000C2A54" w:rsidRPr="00B52D68" w:rsidRDefault="00AE3CC4" w:rsidP="00D94C05">
            <w:pPr>
              <w:jc w:val="center"/>
              <w:rPr>
                <w:sz w:val="22"/>
                <w:szCs w:val="22"/>
              </w:rPr>
            </w:pPr>
            <w:r>
              <w:rPr>
                <w:sz w:val="22"/>
                <w:szCs w:val="22"/>
              </w:rPr>
              <w:t>54</w:t>
            </w:r>
          </w:p>
        </w:tc>
        <w:tc>
          <w:tcPr>
            <w:tcW w:w="1260" w:type="dxa"/>
          </w:tcPr>
          <w:p w14:paraId="17696157" w14:textId="1E0FDC95" w:rsidR="00B52D68" w:rsidRPr="00B52D68" w:rsidRDefault="00AE3CC4" w:rsidP="00D94C05">
            <w:pPr>
              <w:jc w:val="center"/>
              <w:rPr>
                <w:sz w:val="22"/>
                <w:szCs w:val="22"/>
              </w:rPr>
            </w:pPr>
            <w:r>
              <w:rPr>
                <w:sz w:val="22"/>
                <w:szCs w:val="22"/>
              </w:rPr>
              <w:t>67,500</w:t>
            </w:r>
          </w:p>
        </w:tc>
      </w:tr>
      <w:tr w:rsidR="00B52D68" w14:paraId="1C1601F0" w14:textId="183CF8AD" w:rsidTr="001424DC">
        <w:tc>
          <w:tcPr>
            <w:tcW w:w="1525" w:type="dxa"/>
          </w:tcPr>
          <w:p w14:paraId="7AF21FFD" w14:textId="77777777" w:rsidR="00B52D68" w:rsidRPr="00B52D68" w:rsidRDefault="00B52D68" w:rsidP="00B52D68">
            <w:pPr>
              <w:jc w:val="left"/>
              <w:rPr>
                <w:sz w:val="22"/>
                <w:szCs w:val="22"/>
              </w:rPr>
            </w:pPr>
            <w:r w:rsidRPr="00B52D68">
              <w:rPr>
                <w:sz w:val="22"/>
                <w:szCs w:val="22"/>
              </w:rPr>
              <w:t>FOAD</w:t>
            </w:r>
          </w:p>
        </w:tc>
        <w:tc>
          <w:tcPr>
            <w:tcW w:w="3270" w:type="dxa"/>
          </w:tcPr>
          <w:p w14:paraId="35C23654" w14:textId="77777777" w:rsidR="00B52D68" w:rsidRPr="00B52D68" w:rsidRDefault="00B52D68" w:rsidP="00B52D68">
            <w:pPr>
              <w:jc w:val="left"/>
              <w:rPr>
                <w:sz w:val="22"/>
                <w:szCs w:val="22"/>
              </w:rPr>
            </w:pPr>
            <w:r w:rsidRPr="00B52D68">
              <w:rPr>
                <w:sz w:val="22"/>
                <w:szCs w:val="22"/>
              </w:rPr>
              <w:t>Data capture and processing top support the dissemination of annual production and trade statistics for forest products</w:t>
            </w:r>
          </w:p>
        </w:tc>
        <w:tc>
          <w:tcPr>
            <w:tcW w:w="2399" w:type="dxa"/>
          </w:tcPr>
          <w:p w14:paraId="76AB1372" w14:textId="556BF9D4" w:rsidR="00B52D68" w:rsidRPr="00B52D68" w:rsidRDefault="00B52D68" w:rsidP="00B52D68">
            <w:pPr>
              <w:jc w:val="left"/>
              <w:rPr>
                <w:sz w:val="22"/>
                <w:szCs w:val="22"/>
              </w:rPr>
            </w:pPr>
            <w:r w:rsidRPr="00B52D68">
              <w:rPr>
                <w:sz w:val="22"/>
                <w:szCs w:val="22"/>
              </w:rPr>
              <w:t>Production and Trade</w:t>
            </w:r>
            <w:r w:rsidRPr="00B52D68">
              <w:rPr>
                <w:rStyle w:val="FootnoteReference"/>
                <w:sz w:val="22"/>
                <w:szCs w:val="22"/>
              </w:rPr>
              <w:footnoteReference w:id="2"/>
            </w:r>
          </w:p>
        </w:tc>
        <w:tc>
          <w:tcPr>
            <w:tcW w:w="1261" w:type="dxa"/>
          </w:tcPr>
          <w:p w14:paraId="643F6E4C" w14:textId="47AC1586" w:rsidR="00B52D68" w:rsidRPr="00B52D68" w:rsidRDefault="000C2A54" w:rsidP="00D94C05">
            <w:pPr>
              <w:jc w:val="center"/>
              <w:rPr>
                <w:sz w:val="22"/>
                <w:szCs w:val="22"/>
              </w:rPr>
            </w:pPr>
            <w:r>
              <w:rPr>
                <w:sz w:val="22"/>
                <w:szCs w:val="22"/>
              </w:rPr>
              <w:t>49</w:t>
            </w:r>
          </w:p>
        </w:tc>
        <w:tc>
          <w:tcPr>
            <w:tcW w:w="1260" w:type="dxa"/>
          </w:tcPr>
          <w:p w14:paraId="761CB699" w14:textId="46D70502" w:rsidR="00B52D68" w:rsidRDefault="00AE3CC4" w:rsidP="00D94C05">
            <w:pPr>
              <w:jc w:val="center"/>
              <w:rPr>
                <w:sz w:val="22"/>
                <w:szCs w:val="22"/>
              </w:rPr>
            </w:pPr>
            <w:r>
              <w:rPr>
                <w:sz w:val="22"/>
                <w:szCs w:val="22"/>
              </w:rPr>
              <w:t>61,250</w:t>
            </w:r>
          </w:p>
        </w:tc>
      </w:tr>
      <w:tr w:rsidR="00AE3CC4" w14:paraId="393A3DF0" w14:textId="77777777" w:rsidTr="001424DC">
        <w:tc>
          <w:tcPr>
            <w:tcW w:w="1525" w:type="dxa"/>
          </w:tcPr>
          <w:p w14:paraId="18230291" w14:textId="1C6F833B" w:rsidR="00AE3CC4" w:rsidRDefault="00AE3CC4" w:rsidP="00B52D68">
            <w:pPr>
              <w:jc w:val="left"/>
              <w:rPr>
                <w:sz w:val="22"/>
                <w:szCs w:val="22"/>
              </w:rPr>
            </w:pPr>
            <w:r>
              <w:rPr>
                <w:sz w:val="22"/>
                <w:szCs w:val="22"/>
              </w:rPr>
              <w:t>ESS</w:t>
            </w:r>
          </w:p>
        </w:tc>
        <w:tc>
          <w:tcPr>
            <w:tcW w:w="3270" w:type="dxa"/>
          </w:tcPr>
          <w:p w14:paraId="122632CB" w14:textId="42C6E831" w:rsidR="00AE3CC4" w:rsidRPr="00B52D68" w:rsidRDefault="00AE3CC4" w:rsidP="00B52D68">
            <w:pPr>
              <w:jc w:val="left"/>
              <w:rPr>
                <w:sz w:val="22"/>
                <w:szCs w:val="22"/>
              </w:rPr>
            </w:pPr>
            <w:r>
              <w:rPr>
                <w:sz w:val="22"/>
                <w:szCs w:val="22"/>
              </w:rPr>
              <w:t>Food Balance Sheets for 2018</w:t>
            </w:r>
          </w:p>
        </w:tc>
        <w:tc>
          <w:tcPr>
            <w:tcW w:w="2399" w:type="dxa"/>
          </w:tcPr>
          <w:p w14:paraId="5E775F79" w14:textId="77777777" w:rsidR="00AE3CC4" w:rsidRPr="00B52D68" w:rsidRDefault="00AE3CC4" w:rsidP="00B52D68">
            <w:pPr>
              <w:jc w:val="left"/>
              <w:rPr>
                <w:sz w:val="22"/>
                <w:szCs w:val="22"/>
              </w:rPr>
            </w:pPr>
          </w:p>
        </w:tc>
        <w:tc>
          <w:tcPr>
            <w:tcW w:w="1261" w:type="dxa"/>
          </w:tcPr>
          <w:p w14:paraId="24969AF9" w14:textId="4DDF7526" w:rsidR="00AE3CC4" w:rsidRDefault="00AE3CC4" w:rsidP="00D94C05">
            <w:pPr>
              <w:jc w:val="center"/>
              <w:rPr>
                <w:sz w:val="22"/>
                <w:szCs w:val="22"/>
              </w:rPr>
            </w:pPr>
            <w:r>
              <w:rPr>
                <w:sz w:val="22"/>
                <w:szCs w:val="22"/>
              </w:rPr>
              <w:t>13</w:t>
            </w:r>
          </w:p>
        </w:tc>
        <w:tc>
          <w:tcPr>
            <w:tcW w:w="1260" w:type="dxa"/>
          </w:tcPr>
          <w:p w14:paraId="40C3F928" w14:textId="620B03AB" w:rsidR="00AE3CC4" w:rsidRDefault="00AE3CC4" w:rsidP="00D94C05">
            <w:pPr>
              <w:jc w:val="center"/>
              <w:rPr>
                <w:sz w:val="22"/>
                <w:szCs w:val="22"/>
              </w:rPr>
            </w:pPr>
            <w:r>
              <w:rPr>
                <w:sz w:val="22"/>
                <w:szCs w:val="22"/>
              </w:rPr>
              <w:t>16,250</w:t>
            </w:r>
          </w:p>
        </w:tc>
      </w:tr>
      <w:tr w:rsidR="00D94C05" w14:paraId="1A4D627D" w14:textId="77777777" w:rsidTr="001424DC">
        <w:tc>
          <w:tcPr>
            <w:tcW w:w="1525" w:type="dxa"/>
          </w:tcPr>
          <w:p w14:paraId="32271E7A" w14:textId="77777777" w:rsidR="00D94C05" w:rsidRPr="00D94C05" w:rsidRDefault="00D94C05" w:rsidP="00D94C05">
            <w:pPr>
              <w:spacing w:before="120" w:after="120"/>
              <w:jc w:val="left"/>
              <w:rPr>
                <w:b/>
                <w:sz w:val="22"/>
                <w:szCs w:val="22"/>
              </w:rPr>
            </w:pPr>
          </w:p>
        </w:tc>
        <w:tc>
          <w:tcPr>
            <w:tcW w:w="3270" w:type="dxa"/>
          </w:tcPr>
          <w:p w14:paraId="21C9011E" w14:textId="77777777" w:rsidR="00D94C05" w:rsidRPr="00D94C05" w:rsidRDefault="00D94C05" w:rsidP="00D94C05">
            <w:pPr>
              <w:spacing w:before="120" w:after="120"/>
              <w:jc w:val="left"/>
              <w:rPr>
                <w:b/>
                <w:sz w:val="22"/>
                <w:szCs w:val="22"/>
              </w:rPr>
            </w:pPr>
          </w:p>
        </w:tc>
        <w:tc>
          <w:tcPr>
            <w:tcW w:w="2399" w:type="dxa"/>
          </w:tcPr>
          <w:p w14:paraId="373CAAB9" w14:textId="11084D8F" w:rsidR="00D94C05" w:rsidRPr="00D94C05" w:rsidRDefault="00D94C05" w:rsidP="00D94C05">
            <w:pPr>
              <w:spacing w:before="120" w:after="120"/>
              <w:jc w:val="center"/>
              <w:rPr>
                <w:b/>
                <w:sz w:val="22"/>
                <w:szCs w:val="22"/>
              </w:rPr>
            </w:pPr>
            <w:r w:rsidRPr="00D94C05">
              <w:rPr>
                <w:b/>
                <w:sz w:val="22"/>
                <w:szCs w:val="22"/>
              </w:rPr>
              <w:t>Total:</w:t>
            </w:r>
          </w:p>
        </w:tc>
        <w:tc>
          <w:tcPr>
            <w:tcW w:w="1261" w:type="dxa"/>
          </w:tcPr>
          <w:p w14:paraId="2D6E5858" w14:textId="4E069F3E" w:rsidR="00D94C05" w:rsidRPr="00D94C05" w:rsidRDefault="00D94C05" w:rsidP="00AE3CC4">
            <w:pPr>
              <w:spacing w:before="120" w:after="120"/>
              <w:jc w:val="center"/>
              <w:rPr>
                <w:b/>
                <w:sz w:val="22"/>
                <w:szCs w:val="22"/>
              </w:rPr>
            </w:pPr>
            <w:r w:rsidRPr="00D94C05">
              <w:rPr>
                <w:b/>
                <w:sz w:val="22"/>
                <w:szCs w:val="22"/>
              </w:rPr>
              <w:t>3</w:t>
            </w:r>
            <w:r w:rsidR="00AE3CC4">
              <w:rPr>
                <w:b/>
                <w:sz w:val="22"/>
                <w:szCs w:val="22"/>
              </w:rPr>
              <w:t>28</w:t>
            </w:r>
            <w:r>
              <w:rPr>
                <w:b/>
                <w:sz w:val="22"/>
                <w:szCs w:val="22"/>
              </w:rPr>
              <w:t xml:space="preserve"> weeks</w:t>
            </w:r>
          </w:p>
        </w:tc>
        <w:tc>
          <w:tcPr>
            <w:tcW w:w="1260" w:type="dxa"/>
          </w:tcPr>
          <w:p w14:paraId="7D3FF956" w14:textId="0833C04C" w:rsidR="00D94C05" w:rsidRPr="00D94C05" w:rsidRDefault="00D94C05" w:rsidP="00D94C05">
            <w:pPr>
              <w:spacing w:before="120" w:after="120"/>
              <w:jc w:val="center"/>
              <w:rPr>
                <w:b/>
                <w:sz w:val="22"/>
                <w:szCs w:val="22"/>
              </w:rPr>
            </w:pPr>
            <w:r>
              <w:rPr>
                <w:b/>
                <w:sz w:val="22"/>
                <w:szCs w:val="22"/>
              </w:rPr>
              <w:t>$</w:t>
            </w:r>
            <w:r w:rsidRPr="00D94C05">
              <w:rPr>
                <w:b/>
                <w:sz w:val="22"/>
                <w:szCs w:val="22"/>
              </w:rPr>
              <w:t>410,000</w:t>
            </w:r>
          </w:p>
        </w:tc>
      </w:tr>
    </w:tbl>
    <w:p w14:paraId="112EAE26" w14:textId="6336896B" w:rsidR="00B52D68" w:rsidRDefault="00B52D68" w:rsidP="00BA12E9">
      <w:pPr>
        <w:pStyle w:val="Default"/>
        <w:spacing w:after="120"/>
        <w:rPr>
          <w:rFonts w:asciiTheme="minorHAnsi" w:hAnsiTheme="minorHAnsi" w:cstheme="minorHAnsi"/>
          <w:sz w:val="20"/>
          <w:szCs w:val="22"/>
          <w:shd w:val="clear" w:color="auto" w:fill="FFFFFF"/>
        </w:rPr>
      </w:pPr>
    </w:p>
    <w:p w14:paraId="511DE0AE" w14:textId="5778338A" w:rsidR="00D94C05" w:rsidRDefault="00D94C05" w:rsidP="003A38D9">
      <w:pPr>
        <w:pStyle w:val="Default"/>
        <w:jc w:val="both"/>
        <w:rPr>
          <w:rFonts w:asciiTheme="minorHAnsi" w:hAnsiTheme="minorHAnsi" w:cstheme="minorHAnsi"/>
          <w:sz w:val="22"/>
          <w:szCs w:val="22"/>
          <w:shd w:val="clear" w:color="auto" w:fill="FFFFFF"/>
        </w:rPr>
      </w:pPr>
      <w:r w:rsidRPr="002D4B46">
        <w:rPr>
          <w:rFonts w:asciiTheme="minorHAnsi" w:hAnsiTheme="minorHAnsi" w:cstheme="minorHAnsi"/>
          <w:sz w:val="22"/>
          <w:szCs w:val="22"/>
          <w:shd w:val="clear" w:color="auto" w:fill="FFFFFF"/>
        </w:rPr>
        <w:t xml:space="preserve">However, since the time that the Outline Business Case was approved for Phase III, the Inter Departmental Working Group on Statistics has revised the list that should be incorporated in Phase III. This change of scope would raise the cost and is therefore estimated in </w:t>
      </w:r>
      <w:r w:rsidR="00630DB5" w:rsidRPr="002D4B46">
        <w:rPr>
          <w:rFonts w:asciiTheme="minorHAnsi" w:hAnsiTheme="minorHAnsi" w:cstheme="minorHAnsi"/>
          <w:sz w:val="22"/>
          <w:szCs w:val="22"/>
          <w:shd w:val="clear" w:color="auto" w:fill="FFFFFF"/>
        </w:rPr>
        <w:t xml:space="preserve">Annex </w:t>
      </w:r>
      <w:r w:rsidR="003C0643">
        <w:rPr>
          <w:rFonts w:asciiTheme="minorHAnsi" w:hAnsiTheme="minorHAnsi" w:cstheme="minorHAnsi"/>
          <w:sz w:val="22"/>
          <w:szCs w:val="22"/>
          <w:shd w:val="clear" w:color="auto" w:fill="FFFFFF"/>
        </w:rPr>
        <w:t>4</w:t>
      </w:r>
      <w:r w:rsidRPr="002D4B46">
        <w:rPr>
          <w:rFonts w:asciiTheme="minorHAnsi" w:hAnsiTheme="minorHAnsi" w:cstheme="minorHAnsi"/>
          <w:sz w:val="22"/>
          <w:szCs w:val="22"/>
          <w:shd w:val="clear" w:color="auto" w:fill="FFFFFF"/>
        </w:rPr>
        <w:t>.</w:t>
      </w:r>
      <w:r w:rsidR="003A38D9">
        <w:rPr>
          <w:rFonts w:asciiTheme="minorHAnsi" w:hAnsiTheme="minorHAnsi" w:cstheme="minorHAnsi"/>
          <w:sz w:val="22"/>
          <w:szCs w:val="22"/>
          <w:shd w:val="clear" w:color="auto" w:fill="FFFFFF"/>
        </w:rPr>
        <w:t xml:space="preserve"> For reference and future planning purposes, Annex </w:t>
      </w:r>
      <w:r w:rsidR="003C0643">
        <w:rPr>
          <w:rFonts w:asciiTheme="minorHAnsi" w:hAnsiTheme="minorHAnsi" w:cstheme="minorHAnsi"/>
          <w:sz w:val="22"/>
          <w:szCs w:val="22"/>
          <w:shd w:val="clear" w:color="auto" w:fill="FFFFFF"/>
        </w:rPr>
        <w:t>6</w:t>
      </w:r>
      <w:r w:rsidR="003A38D9">
        <w:rPr>
          <w:rFonts w:asciiTheme="minorHAnsi" w:hAnsiTheme="minorHAnsi" w:cstheme="minorHAnsi"/>
          <w:sz w:val="22"/>
          <w:szCs w:val="22"/>
          <w:shd w:val="clear" w:color="auto" w:fill="FFFFFF"/>
        </w:rPr>
        <w:t xml:space="preserve"> lists all other statistical processes known at this time to the Inter Departmental Working Group on Statistics, that have not been listed in Table 1 above or the po</w:t>
      </w:r>
      <w:r w:rsidR="003C0643">
        <w:rPr>
          <w:rFonts w:asciiTheme="minorHAnsi" w:hAnsiTheme="minorHAnsi" w:cstheme="minorHAnsi"/>
          <w:sz w:val="22"/>
          <w:szCs w:val="22"/>
          <w:shd w:val="clear" w:color="auto" w:fill="FFFFFF"/>
        </w:rPr>
        <w:t>tential revised scope in Annex 4</w:t>
      </w:r>
      <w:r w:rsidR="003A38D9">
        <w:rPr>
          <w:rFonts w:asciiTheme="minorHAnsi" w:hAnsiTheme="minorHAnsi" w:cstheme="minorHAnsi"/>
          <w:sz w:val="22"/>
          <w:szCs w:val="22"/>
          <w:shd w:val="clear" w:color="auto" w:fill="FFFFFF"/>
        </w:rPr>
        <w:t>.</w:t>
      </w:r>
    </w:p>
    <w:p w14:paraId="5C6B994A" w14:textId="77777777" w:rsidR="003A38D9" w:rsidRPr="002D4B46" w:rsidRDefault="003A38D9" w:rsidP="003A38D9">
      <w:pPr>
        <w:pStyle w:val="Default"/>
        <w:jc w:val="both"/>
        <w:rPr>
          <w:rFonts w:asciiTheme="minorHAnsi" w:hAnsiTheme="minorHAnsi" w:cstheme="minorHAnsi"/>
          <w:sz w:val="22"/>
          <w:szCs w:val="22"/>
          <w:shd w:val="clear" w:color="auto" w:fill="FFFFFF"/>
        </w:rPr>
      </w:pPr>
    </w:p>
    <w:p w14:paraId="0FE141F3" w14:textId="6CF0C420" w:rsidR="00331F1F" w:rsidRDefault="00331F1F" w:rsidP="002D4B46">
      <w:pPr>
        <w:pStyle w:val="Default"/>
        <w:spacing w:after="120"/>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 xml:space="preserve">Given that statistical processes can in some cases take months to complete from start to finish, each </w:t>
      </w:r>
      <w:r w:rsidR="00B60307">
        <w:rPr>
          <w:rFonts w:asciiTheme="minorHAnsi" w:hAnsiTheme="minorHAnsi" w:cstheme="minorHAnsi"/>
          <w:sz w:val="22"/>
          <w:szCs w:val="22"/>
          <w:shd w:val="clear" w:color="auto" w:fill="FFFFFF"/>
        </w:rPr>
        <w:t xml:space="preserve">one will be tracked according to the </w:t>
      </w:r>
      <w:r>
        <w:rPr>
          <w:rFonts w:asciiTheme="minorHAnsi" w:hAnsiTheme="minorHAnsi" w:cstheme="minorHAnsi"/>
          <w:sz w:val="22"/>
          <w:szCs w:val="22"/>
          <w:shd w:val="clear" w:color="auto" w:fill="FFFFFF"/>
        </w:rPr>
        <w:t>f</w:t>
      </w:r>
      <w:r w:rsidR="00B60307">
        <w:rPr>
          <w:rFonts w:asciiTheme="minorHAnsi" w:hAnsiTheme="minorHAnsi" w:cstheme="minorHAnsi"/>
          <w:sz w:val="22"/>
          <w:szCs w:val="22"/>
          <w:shd w:val="clear" w:color="auto" w:fill="FFFFFF"/>
        </w:rPr>
        <w:t>ollowing list of</w:t>
      </w:r>
      <w:r>
        <w:rPr>
          <w:rFonts w:asciiTheme="minorHAnsi" w:hAnsiTheme="minorHAnsi" w:cstheme="minorHAnsi"/>
          <w:sz w:val="22"/>
          <w:szCs w:val="22"/>
          <w:shd w:val="clear" w:color="auto" w:fill="FFFFFF"/>
        </w:rPr>
        <w:t xml:space="preserve"> sub-deliverables</w:t>
      </w:r>
      <w:r w:rsidR="00B60307">
        <w:rPr>
          <w:rFonts w:asciiTheme="minorHAnsi" w:hAnsiTheme="minorHAnsi" w:cstheme="minorHAnsi"/>
          <w:sz w:val="22"/>
          <w:szCs w:val="22"/>
          <w:shd w:val="clear" w:color="auto" w:fill="FFFFFF"/>
        </w:rPr>
        <w:t xml:space="preserve"> in order to ensure accurate progress can be reported:</w:t>
      </w:r>
    </w:p>
    <w:p w14:paraId="5900934B" w14:textId="33D2A3F9" w:rsidR="00331F1F" w:rsidRDefault="00331F1F" w:rsidP="00B94390">
      <w:pPr>
        <w:pStyle w:val="Default"/>
        <w:numPr>
          <w:ilvl w:val="0"/>
          <w:numId w:val="16"/>
        </w:numPr>
        <w:jc w:val="both"/>
        <w:rPr>
          <w:rFonts w:asciiTheme="minorHAnsi" w:hAnsiTheme="minorHAnsi" w:cstheme="minorHAnsi"/>
          <w:sz w:val="22"/>
          <w:szCs w:val="22"/>
          <w:shd w:val="clear" w:color="auto" w:fill="FFFFFF"/>
        </w:rPr>
      </w:pPr>
      <w:r w:rsidRPr="00331F1F">
        <w:rPr>
          <w:rFonts w:asciiTheme="minorHAnsi" w:hAnsiTheme="minorHAnsi" w:cstheme="minorHAnsi"/>
          <w:sz w:val="22"/>
          <w:szCs w:val="22"/>
          <w:shd w:val="clear" w:color="auto" w:fill="FFFFFF"/>
        </w:rPr>
        <w:t>Analysis</w:t>
      </w:r>
    </w:p>
    <w:p w14:paraId="71910944" w14:textId="77777777" w:rsidR="00331F1F" w:rsidRDefault="00331F1F" w:rsidP="00B94390">
      <w:pPr>
        <w:pStyle w:val="Default"/>
        <w:numPr>
          <w:ilvl w:val="0"/>
          <w:numId w:val="16"/>
        </w:numPr>
        <w:jc w:val="both"/>
        <w:rPr>
          <w:rFonts w:asciiTheme="minorHAnsi" w:hAnsiTheme="minorHAnsi" w:cstheme="minorHAnsi"/>
          <w:sz w:val="22"/>
          <w:szCs w:val="22"/>
          <w:shd w:val="clear" w:color="auto" w:fill="FFFFFF"/>
        </w:rPr>
      </w:pPr>
      <w:r w:rsidRPr="00331F1F">
        <w:rPr>
          <w:rFonts w:asciiTheme="minorHAnsi" w:hAnsiTheme="minorHAnsi" w:cstheme="minorHAnsi"/>
          <w:sz w:val="22"/>
          <w:szCs w:val="22"/>
          <w:shd w:val="clear" w:color="auto" w:fill="FFFFFF"/>
        </w:rPr>
        <w:t>Req</w:t>
      </w:r>
      <w:r>
        <w:rPr>
          <w:rFonts w:asciiTheme="minorHAnsi" w:hAnsiTheme="minorHAnsi" w:cstheme="minorHAnsi"/>
          <w:sz w:val="22"/>
          <w:szCs w:val="22"/>
          <w:shd w:val="clear" w:color="auto" w:fill="FFFFFF"/>
        </w:rPr>
        <w:t>uire</w:t>
      </w:r>
      <w:r w:rsidRPr="00331F1F">
        <w:rPr>
          <w:rFonts w:asciiTheme="minorHAnsi" w:hAnsiTheme="minorHAnsi" w:cstheme="minorHAnsi"/>
          <w:sz w:val="22"/>
          <w:szCs w:val="22"/>
          <w:shd w:val="clear" w:color="auto" w:fill="FFFFFF"/>
        </w:rPr>
        <w:t>ments collection and definition</w:t>
      </w:r>
    </w:p>
    <w:p w14:paraId="32534A93" w14:textId="4FA5E51F" w:rsidR="00331F1F" w:rsidRDefault="00331F1F" w:rsidP="00B94390">
      <w:pPr>
        <w:pStyle w:val="Default"/>
        <w:numPr>
          <w:ilvl w:val="0"/>
          <w:numId w:val="16"/>
        </w:numPr>
        <w:jc w:val="both"/>
        <w:rPr>
          <w:rFonts w:asciiTheme="minorHAnsi" w:hAnsiTheme="minorHAnsi" w:cstheme="minorHAnsi"/>
          <w:sz w:val="22"/>
          <w:szCs w:val="22"/>
          <w:shd w:val="clear" w:color="auto" w:fill="FFFFFF"/>
        </w:rPr>
      </w:pPr>
      <w:r w:rsidRPr="00331F1F">
        <w:rPr>
          <w:rFonts w:asciiTheme="minorHAnsi" w:hAnsiTheme="minorHAnsi" w:cstheme="minorHAnsi"/>
          <w:sz w:val="22"/>
          <w:szCs w:val="22"/>
          <w:shd w:val="clear" w:color="auto" w:fill="FFFFFF"/>
        </w:rPr>
        <w:t>Methodology Proposition</w:t>
      </w:r>
      <w:r>
        <w:rPr>
          <w:rFonts w:asciiTheme="minorHAnsi" w:hAnsiTheme="minorHAnsi" w:cstheme="minorHAnsi"/>
          <w:sz w:val="22"/>
          <w:szCs w:val="22"/>
          <w:shd w:val="clear" w:color="auto" w:fill="FFFFFF"/>
        </w:rPr>
        <w:t xml:space="preserve"> (requires stakeholder signoff)</w:t>
      </w:r>
    </w:p>
    <w:p w14:paraId="202BE789" w14:textId="77777777" w:rsidR="00331F1F" w:rsidRDefault="00331F1F" w:rsidP="00B94390">
      <w:pPr>
        <w:pStyle w:val="Default"/>
        <w:numPr>
          <w:ilvl w:val="0"/>
          <w:numId w:val="16"/>
        </w:numPr>
        <w:jc w:val="both"/>
        <w:rPr>
          <w:rFonts w:asciiTheme="minorHAnsi" w:hAnsiTheme="minorHAnsi" w:cstheme="minorHAnsi"/>
          <w:sz w:val="22"/>
          <w:szCs w:val="22"/>
          <w:shd w:val="clear" w:color="auto" w:fill="FFFFFF"/>
        </w:rPr>
      </w:pPr>
      <w:r w:rsidRPr="00331F1F">
        <w:rPr>
          <w:rFonts w:asciiTheme="minorHAnsi" w:hAnsiTheme="minorHAnsi" w:cstheme="minorHAnsi"/>
          <w:sz w:val="22"/>
          <w:szCs w:val="22"/>
          <w:shd w:val="clear" w:color="auto" w:fill="FFFFFF"/>
        </w:rPr>
        <w:t>R Script Development</w:t>
      </w:r>
    </w:p>
    <w:p w14:paraId="490067BB" w14:textId="77777777" w:rsidR="00331F1F" w:rsidRDefault="00331F1F" w:rsidP="00B94390">
      <w:pPr>
        <w:pStyle w:val="Default"/>
        <w:numPr>
          <w:ilvl w:val="0"/>
          <w:numId w:val="16"/>
        </w:numPr>
        <w:jc w:val="both"/>
        <w:rPr>
          <w:rFonts w:asciiTheme="minorHAnsi" w:hAnsiTheme="minorHAnsi" w:cstheme="minorHAnsi"/>
          <w:sz w:val="22"/>
          <w:szCs w:val="22"/>
          <w:shd w:val="clear" w:color="auto" w:fill="FFFFFF"/>
        </w:rPr>
      </w:pPr>
      <w:bookmarkStart w:id="4" w:name="_GoBack"/>
      <w:r w:rsidRPr="00331F1F">
        <w:rPr>
          <w:rFonts w:asciiTheme="minorHAnsi" w:hAnsiTheme="minorHAnsi" w:cstheme="minorHAnsi"/>
          <w:sz w:val="22"/>
          <w:szCs w:val="22"/>
          <w:shd w:val="clear" w:color="auto" w:fill="FFFFFF"/>
        </w:rPr>
        <w:lastRenderedPageBreak/>
        <w:t>R Script Testing</w:t>
      </w:r>
    </w:p>
    <w:p w14:paraId="6BE993E9" w14:textId="77777777" w:rsidR="00331F1F" w:rsidRDefault="00331F1F" w:rsidP="00B94390">
      <w:pPr>
        <w:pStyle w:val="Default"/>
        <w:numPr>
          <w:ilvl w:val="0"/>
          <w:numId w:val="16"/>
        </w:numPr>
        <w:jc w:val="both"/>
        <w:rPr>
          <w:rFonts w:asciiTheme="minorHAnsi" w:hAnsiTheme="minorHAnsi" w:cstheme="minorHAnsi"/>
          <w:sz w:val="22"/>
          <w:szCs w:val="22"/>
          <w:shd w:val="clear" w:color="auto" w:fill="FFFFFF"/>
        </w:rPr>
      </w:pPr>
      <w:r w:rsidRPr="00331F1F">
        <w:rPr>
          <w:rFonts w:asciiTheme="minorHAnsi" w:hAnsiTheme="minorHAnsi" w:cstheme="minorHAnsi"/>
          <w:sz w:val="22"/>
          <w:szCs w:val="22"/>
          <w:shd w:val="clear" w:color="auto" w:fill="FFFFFF"/>
        </w:rPr>
        <w:t>User validation small dataset</w:t>
      </w:r>
    </w:p>
    <w:p w14:paraId="30FA39E6" w14:textId="3EE1673A" w:rsidR="00331F1F" w:rsidRDefault="00331F1F" w:rsidP="00B94390">
      <w:pPr>
        <w:pStyle w:val="Default"/>
        <w:numPr>
          <w:ilvl w:val="0"/>
          <w:numId w:val="16"/>
        </w:numPr>
        <w:jc w:val="both"/>
        <w:rPr>
          <w:rFonts w:asciiTheme="minorHAnsi" w:hAnsiTheme="minorHAnsi" w:cstheme="minorHAnsi"/>
          <w:sz w:val="22"/>
          <w:szCs w:val="22"/>
          <w:shd w:val="clear" w:color="auto" w:fill="FFFFFF"/>
        </w:rPr>
      </w:pPr>
      <w:r w:rsidRPr="00331F1F">
        <w:rPr>
          <w:rFonts w:asciiTheme="minorHAnsi" w:hAnsiTheme="minorHAnsi" w:cstheme="minorHAnsi"/>
          <w:sz w:val="22"/>
          <w:szCs w:val="22"/>
          <w:shd w:val="clear" w:color="auto" w:fill="FFFFFF"/>
        </w:rPr>
        <w:t>User validation full data set</w:t>
      </w:r>
      <w:r>
        <w:rPr>
          <w:rFonts w:asciiTheme="minorHAnsi" w:hAnsiTheme="minorHAnsi" w:cstheme="minorHAnsi"/>
          <w:sz w:val="22"/>
          <w:szCs w:val="22"/>
          <w:shd w:val="clear" w:color="auto" w:fill="FFFFFF"/>
        </w:rPr>
        <w:t xml:space="preserve"> (requires stakeholder signoff)</w:t>
      </w:r>
    </w:p>
    <w:p w14:paraId="03D0344A" w14:textId="77777777" w:rsidR="00331F1F" w:rsidRDefault="00331F1F" w:rsidP="00B94390">
      <w:pPr>
        <w:pStyle w:val="Default"/>
        <w:numPr>
          <w:ilvl w:val="0"/>
          <w:numId w:val="16"/>
        </w:numPr>
        <w:jc w:val="both"/>
        <w:rPr>
          <w:rFonts w:asciiTheme="minorHAnsi" w:hAnsiTheme="minorHAnsi" w:cstheme="minorHAnsi"/>
          <w:sz w:val="22"/>
          <w:szCs w:val="22"/>
          <w:shd w:val="clear" w:color="auto" w:fill="FFFFFF"/>
        </w:rPr>
      </w:pPr>
      <w:r w:rsidRPr="00331F1F">
        <w:rPr>
          <w:rFonts w:asciiTheme="minorHAnsi" w:hAnsiTheme="minorHAnsi" w:cstheme="minorHAnsi"/>
          <w:sz w:val="22"/>
          <w:szCs w:val="22"/>
          <w:shd w:val="clear" w:color="auto" w:fill="FFFFFF"/>
        </w:rPr>
        <w:t>Plugin-in</w:t>
      </w:r>
    </w:p>
    <w:p w14:paraId="69FF1D48" w14:textId="77777777" w:rsidR="00331F1F" w:rsidRDefault="00331F1F" w:rsidP="00B94390">
      <w:pPr>
        <w:pStyle w:val="Default"/>
        <w:numPr>
          <w:ilvl w:val="0"/>
          <w:numId w:val="16"/>
        </w:numPr>
        <w:jc w:val="both"/>
        <w:rPr>
          <w:rFonts w:asciiTheme="minorHAnsi" w:hAnsiTheme="minorHAnsi" w:cstheme="minorHAnsi"/>
          <w:sz w:val="22"/>
          <w:szCs w:val="22"/>
          <w:shd w:val="clear" w:color="auto" w:fill="FFFFFF"/>
        </w:rPr>
      </w:pPr>
      <w:r w:rsidRPr="00331F1F">
        <w:rPr>
          <w:rFonts w:asciiTheme="minorHAnsi" w:hAnsiTheme="minorHAnsi" w:cstheme="minorHAnsi"/>
          <w:sz w:val="22"/>
          <w:szCs w:val="22"/>
          <w:shd w:val="clear" w:color="auto" w:fill="FFFFFF"/>
        </w:rPr>
        <w:t>R Script Documentation</w:t>
      </w:r>
    </w:p>
    <w:p w14:paraId="6FBDE994" w14:textId="34B7BC81" w:rsidR="00331F1F" w:rsidRDefault="00331F1F" w:rsidP="00B94390">
      <w:pPr>
        <w:pStyle w:val="Default"/>
        <w:numPr>
          <w:ilvl w:val="0"/>
          <w:numId w:val="16"/>
        </w:numPr>
        <w:jc w:val="both"/>
        <w:rPr>
          <w:rFonts w:asciiTheme="minorHAnsi" w:hAnsiTheme="minorHAnsi" w:cstheme="minorHAnsi"/>
          <w:sz w:val="22"/>
          <w:szCs w:val="22"/>
          <w:shd w:val="clear" w:color="auto" w:fill="FFFFFF"/>
        </w:rPr>
      </w:pPr>
      <w:r w:rsidRPr="00331F1F">
        <w:rPr>
          <w:rFonts w:asciiTheme="minorHAnsi" w:hAnsiTheme="minorHAnsi" w:cstheme="minorHAnsi"/>
          <w:sz w:val="22"/>
          <w:szCs w:val="22"/>
          <w:shd w:val="clear" w:color="auto" w:fill="FFFFFF"/>
        </w:rPr>
        <w:t>Statistical Process documentation</w:t>
      </w:r>
      <w:r>
        <w:rPr>
          <w:rFonts w:asciiTheme="minorHAnsi" w:hAnsiTheme="minorHAnsi" w:cstheme="minorHAnsi"/>
          <w:sz w:val="22"/>
          <w:szCs w:val="22"/>
          <w:shd w:val="clear" w:color="auto" w:fill="FFFFFF"/>
        </w:rPr>
        <w:t xml:space="preserve"> (requires stakeholder signoff)</w:t>
      </w:r>
    </w:p>
    <w:p w14:paraId="3E52CB37" w14:textId="77777777" w:rsidR="00331F1F" w:rsidRDefault="00331F1F" w:rsidP="00B94390">
      <w:pPr>
        <w:pStyle w:val="Default"/>
        <w:numPr>
          <w:ilvl w:val="0"/>
          <w:numId w:val="16"/>
        </w:numPr>
        <w:jc w:val="both"/>
        <w:rPr>
          <w:rFonts w:asciiTheme="minorHAnsi" w:hAnsiTheme="minorHAnsi" w:cstheme="minorHAnsi"/>
          <w:sz w:val="22"/>
          <w:szCs w:val="22"/>
          <w:shd w:val="clear" w:color="auto" w:fill="FFFFFF"/>
        </w:rPr>
      </w:pPr>
      <w:r w:rsidRPr="00331F1F">
        <w:rPr>
          <w:rFonts w:asciiTheme="minorHAnsi" w:hAnsiTheme="minorHAnsi" w:cstheme="minorHAnsi"/>
          <w:sz w:val="22"/>
          <w:szCs w:val="22"/>
          <w:shd w:val="clear" w:color="auto" w:fill="FFFFFF"/>
        </w:rPr>
        <w:t>Aggregates</w:t>
      </w:r>
    </w:p>
    <w:p w14:paraId="032A8D4E" w14:textId="5D631CC0" w:rsidR="00331F1F" w:rsidRDefault="00331F1F" w:rsidP="00B94390">
      <w:pPr>
        <w:pStyle w:val="Default"/>
        <w:numPr>
          <w:ilvl w:val="0"/>
          <w:numId w:val="16"/>
        </w:numPr>
        <w:jc w:val="both"/>
        <w:rPr>
          <w:rFonts w:asciiTheme="minorHAnsi" w:hAnsiTheme="minorHAnsi" w:cstheme="minorHAnsi"/>
          <w:sz w:val="22"/>
          <w:szCs w:val="22"/>
          <w:shd w:val="clear" w:color="auto" w:fill="FFFFFF"/>
        </w:rPr>
      </w:pPr>
      <w:r w:rsidRPr="00331F1F">
        <w:rPr>
          <w:rFonts w:asciiTheme="minorHAnsi" w:hAnsiTheme="minorHAnsi" w:cstheme="minorHAnsi"/>
          <w:sz w:val="22"/>
          <w:szCs w:val="22"/>
          <w:shd w:val="clear" w:color="auto" w:fill="FFFFFF"/>
        </w:rPr>
        <w:t>Data quality indicators</w:t>
      </w:r>
    </w:p>
    <w:bookmarkEnd w:id="4"/>
    <w:p w14:paraId="428FAC77" w14:textId="471E7D21" w:rsidR="00331F1F" w:rsidRDefault="00331F1F" w:rsidP="004C5FCD">
      <w:pPr>
        <w:pStyle w:val="Default"/>
        <w:jc w:val="both"/>
        <w:rPr>
          <w:rFonts w:asciiTheme="minorHAnsi" w:hAnsiTheme="minorHAnsi" w:cstheme="minorHAnsi"/>
          <w:sz w:val="22"/>
          <w:szCs w:val="22"/>
          <w:shd w:val="clear" w:color="auto" w:fill="FFFFFF"/>
        </w:rPr>
      </w:pPr>
    </w:p>
    <w:p w14:paraId="77B33AE5" w14:textId="2221D776" w:rsidR="00B60307" w:rsidRDefault="00B60307" w:rsidP="004C5FCD">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Sub-deliverables 3, 7 and 10 will have stakeholder signoff for each statistical process to ensure full accountability of the delivery.</w:t>
      </w:r>
    </w:p>
    <w:p w14:paraId="33052415" w14:textId="77777777" w:rsidR="00B60307" w:rsidRDefault="00B60307" w:rsidP="004C5FCD">
      <w:pPr>
        <w:pStyle w:val="Default"/>
        <w:jc w:val="both"/>
        <w:rPr>
          <w:rFonts w:asciiTheme="minorHAnsi" w:hAnsiTheme="minorHAnsi" w:cstheme="minorHAnsi"/>
          <w:sz w:val="22"/>
          <w:szCs w:val="22"/>
          <w:shd w:val="clear" w:color="auto" w:fill="FFFFFF"/>
        </w:rPr>
      </w:pPr>
    </w:p>
    <w:p w14:paraId="7E712F38" w14:textId="23C339B1" w:rsidR="002C5F94" w:rsidRDefault="00C35CD8" w:rsidP="004C5FCD">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I</w:t>
      </w:r>
      <w:r w:rsidR="002C5F94">
        <w:rPr>
          <w:rFonts w:asciiTheme="minorHAnsi" w:hAnsiTheme="minorHAnsi" w:cstheme="minorHAnsi"/>
          <w:sz w:val="22"/>
          <w:szCs w:val="22"/>
          <w:shd w:val="clear" w:color="auto" w:fill="FFFFFF"/>
        </w:rPr>
        <w:t xml:space="preserve">n addition to these statistical processes, the </w:t>
      </w:r>
      <w:r>
        <w:rPr>
          <w:rFonts w:asciiTheme="minorHAnsi" w:hAnsiTheme="minorHAnsi" w:cstheme="minorHAnsi"/>
          <w:sz w:val="22"/>
          <w:szCs w:val="22"/>
          <w:shd w:val="clear" w:color="auto" w:fill="FFFFFF"/>
        </w:rPr>
        <w:t xml:space="preserve">project </w:t>
      </w:r>
      <w:r w:rsidR="002C5F94">
        <w:rPr>
          <w:rFonts w:asciiTheme="minorHAnsi" w:hAnsiTheme="minorHAnsi" w:cstheme="minorHAnsi"/>
          <w:sz w:val="22"/>
          <w:szCs w:val="22"/>
          <w:shd w:val="clear" w:color="auto" w:fill="FFFFFF"/>
        </w:rPr>
        <w:t xml:space="preserve">scope considers a cross-divisional work under: (a) </w:t>
      </w:r>
      <w:r w:rsidR="002C5F94" w:rsidRPr="002C5F94">
        <w:rPr>
          <w:rFonts w:asciiTheme="minorHAnsi" w:hAnsiTheme="minorHAnsi" w:cstheme="minorHAnsi"/>
          <w:sz w:val="22"/>
          <w:szCs w:val="22"/>
          <w:shd w:val="clear" w:color="auto" w:fill="FFFFFF"/>
        </w:rPr>
        <w:t xml:space="preserve">Quality indicators included in </w:t>
      </w:r>
      <w:r>
        <w:rPr>
          <w:rFonts w:asciiTheme="minorHAnsi" w:hAnsiTheme="minorHAnsi" w:cstheme="minorHAnsi"/>
          <w:sz w:val="22"/>
          <w:szCs w:val="22"/>
          <w:shd w:val="clear" w:color="auto" w:fill="FFFFFF"/>
        </w:rPr>
        <w:t>each</w:t>
      </w:r>
      <w:r w:rsidRPr="002C5F94">
        <w:rPr>
          <w:rFonts w:asciiTheme="minorHAnsi" w:hAnsiTheme="minorHAnsi" w:cstheme="minorHAnsi"/>
          <w:sz w:val="22"/>
          <w:szCs w:val="22"/>
          <w:shd w:val="clear" w:color="auto" w:fill="FFFFFF"/>
        </w:rPr>
        <w:t xml:space="preserve"> </w:t>
      </w:r>
      <w:r w:rsidR="002C5F94" w:rsidRPr="002C5F94">
        <w:rPr>
          <w:rFonts w:asciiTheme="minorHAnsi" w:hAnsiTheme="minorHAnsi" w:cstheme="minorHAnsi"/>
          <w:sz w:val="22"/>
          <w:szCs w:val="22"/>
          <w:shd w:val="clear" w:color="auto" w:fill="FFFFFF"/>
        </w:rPr>
        <w:t>process</w:t>
      </w:r>
      <w:r w:rsidR="002C5F94">
        <w:rPr>
          <w:rFonts w:asciiTheme="minorHAnsi" w:hAnsiTheme="minorHAnsi" w:cstheme="minorHAnsi"/>
          <w:sz w:val="22"/>
          <w:szCs w:val="22"/>
          <w:shd w:val="clear" w:color="auto" w:fill="FFFFFF"/>
        </w:rPr>
        <w:t xml:space="preserve">; and (b) </w:t>
      </w:r>
      <w:r w:rsidR="002C5F94" w:rsidRPr="002C5F94">
        <w:rPr>
          <w:rFonts w:asciiTheme="minorHAnsi" w:hAnsiTheme="minorHAnsi" w:cstheme="minorHAnsi"/>
          <w:sz w:val="22"/>
          <w:szCs w:val="22"/>
          <w:shd w:val="clear" w:color="auto" w:fill="FFFFFF"/>
        </w:rPr>
        <w:t>Implementation of Statistical Standards to the new datasets and processes</w:t>
      </w:r>
      <w:r w:rsidR="002C5F94">
        <w:rPr>
          <w:rFonts w:asciiTheme="minorHAnsi" w:hAnsiTheme="minorHAnsi" w:cstheme="minorHAnsi"/>
          <w:sz w:val="22"/>
          <w:szCs w:val="22"/>
          <w:shd w:val="clear" w:color="auto" w:fill="FFFFFF"/>
        </w:rPr>
        <w:t>.</w:t>
      </w:r>
    </w:p>
    <w:p w14:paraId="1388F094" w14:textId="2B2CEA8E" w:rsidR="00897E4F" w:rsidRDefault="00897E4F" w:rsidP="004C5FCD">
      <w:pPr>
        <w:pStyle w:val="Default"/>
        <w:jc w:val="both"/>
        <w:rPr>
          <w:rFonts w:asciiTheme="minorHAnsi" w:hAnsiTheme="minorHAnsi" w:cstheme="minorHAnsi"/>
          <w:sz w:val="22"/>
          <w:szCs w:val="22"/>
          <w:shd w:val="clear" w:color="auto" w:fill="FFFFFF"/>
        </w:rPr>
      </w:pPr>
    </w:p>
    <w:p w14:paraId="7E712F3A" w14:textId="77777777" w:rsidR="001F35D3" w:rsidRDefault="00C35CD8" w:rsidP="002453C6">
      <w:pPr>
        <w:spacing w:after="120"/>
        <w:rPr>
          <w:rFonts w:asciiTheme="minorHAnsi" w:hAnsiTheme="minorHAnsi" w:cstheme="minorHAnsi"/>
          <w:sz w:val="22"/>
          <w:szCs w:val="22"/>
        </w:rPr>
      </w:pPr>
      <w:r>
        <w:rPr>
          <w:rFonts w:asciiTheme="minorHAnsi" w:hAnsiTheme="minorHAnsi" w:cstheme="minorHAnsi"/>
          <w:sz w:val="22"/>
          <w:szCs w:val="22"/>
          <w:shd w:val="clear" w:color="auto" w:fill="FFFFFF"/>
        </w:rPr>
        <w:t>T</w:t>
      </w:r>
      <w:r w:rsidR="001F35D3" w:rsidRPr="001F35D3">
        <w:rPr>
          <w:rFonts w:asciiTheme="minorHAnsi" w:hAnsiTheme="minorHAnsi" w:cstheme="minorHAnsi"/>
          <w:sz w:val="22"/>
          <w:szCs w:val="22"/>
        </w:rPr>
        <w:t xml:space="preserve">he following list </w:t>
      </w:r>
      <w:r>
        <w:rPr>
          <w:rFonts w:asciiTheme="minorHAnsi" w:hAnsiTheme="minorHAnsi" w:cstheme="minorHAnsi"/>
          <w:sz w:val="22"/>
          <w:szCs w:val="22"/>
        </w:rPr>
        <w:t>outlines items not in scope of SWS Phase III:</w:t>
      </w:r>
    </w:p>
    <w:p w14:paraId="7E712F3B" w14:textId="77777777" w:rsidR="001F35D3" w:rsidRPr="001F35D3" w:rsidRDefault="001F35D3" w:rsidP="00B94390">
      <w:pPr>
        <w:pStyle w:val="ListParagraph"/>
        <w:numPr>
          <w:ilvl w:val="0"/>
          <w:numId w:val="14"/>
        </w:numPr>
        <w:spacing w:after="120"/>
        <w:rPr>
          <w:rFonts w:asciiTheme="minorHAnsi" w:hAnsiTheme="minorHAnsi" w:cstheme="minorHAnsi"/>
          <w:sz w:val="22"/>
          <w:szCs w:val="22"/>
        </w:rPr>
      </w:pPr>
      <w:r w:rsidRPr="001F35D3">
        <w:rPr>
          <w:rFonts w:asciiTheme="minorHAnsi" w:hAnsiTheme="minorHAnsi" w:cstheme="minorHAnsi"/>
          <w:sz w:val="22"/>
          <w:szCs w:val="22"/>
        </w:rPr>
        <w:t xml:space="preserve">Direct data dissemination, though provides APIs and facilitates the data dissemination task of End Users </w:t>
      </w:r>
    </w:p>
    <w:p w14:paraId="7E712F3C" w14:textId="77777777" w:rsidR="001F35D3" w:rsidRPr="001F35D3" w:rsidRDefault="001F35D3" w:rsidP="00B94390">
      <w:pPr>
        <w:pStyle w:val="ListParagraph"/>
        <w:numPr>
          <w:ilvl w:val="0"/>
          <w:numId w:val="14"/>
        </w:numPr>
        <w:spacing w:after="120"/>
        <w:rPr>
          <w:rFonts w:asciiTheme="minorHAnsi" w:hAnsiTheme="minorHAnsi" w:cstheme="minorHAnsi"/>
          <w:sz w:val="22"/>
          <w:szCs w:val="22"/>
        </w:rPr>
      </w:pPr>
      <w:r w:rsidRPr="001F35D3">
        <w:rPr>
          <w:rFonts w:asciiTheme="minorHAnsi" w:hAnsiTheme="minorHAnsi" w:cstheme="minorHAnsi"/>
          <w:sz w:val="22"/>
          <w:szCs w:val="22"/>
        </w:rPr>
        <w:t>Workflow management, however provides APIs for integration with Workflow management system</w:t>
      </w:r>
    </w:p>
    <w:p w14:paraId="7E712F3D" w14:textId="77777777" w:rsidR="001F35D3" w:rsidRPr="001F35D3" w:rsidRDefault="001F35D3" w:rsidP="00B94390">
      <w:pPr>
        <w:pStyle w:val="ListParagraph"/>
        <w:numPr>
          <w:ilvl w:val="0"/>
          <w:numId w:val="14"/>
        </w:numPr>
        <w:spacing w:after="120"/>
        <w:rPr>
          <w:rFonts w:asciiTheme="minorHAnsi" w:hAnsiTheme="minorHAnsi" w:cstheme="minorHAnsi"/>
          <w:sz w:val="22"/>
          <w:szCs w:val="22"/>
        </w:rPr>
      </w:pPr>
      <w:r w:rsidRPr="001F35D3">
        <w:rPr>
          <w:rFonts w:asciiTheme="minorHAnsi" w:hAnsiTheme="minorHAnsi" w:cstheme="minorHAnsi"/>
          <w:sz w:val="22"/>
          <w:szCs w:val="22"/>
        </w:rPr>
        <w:t>Data reporting however there is a possibility of adding sub-modules developed in R.</w:t>
      </w:r>
    </w:p>
    <w:p w14:paraId="7E712F3E" w14:textId="77777777" w:rsidR="001F35D3" w:rsidRPr="001F35D3" w:rsidRDefault="001F35D3" w:rsidP="00B94390">
      <w:pPr>
        <w:pStyle w:val="ListParagraph"/>
        <w:numPr>
          <w:ilvl w:val="0"/>
          <w:numId w:val="14"/>
        </w:numPr>
        <w:spacing w:after="120"/>
        <w:rPr>
          <w:rFonts w:asciiTheme="minorHAnsi" w:hAnsiTheme="minorHAnsi" w:cstheme="minorHAnsi"/>
          <w:sz w:val="22"/>
          <w:szCs w:val="22"/>
        </w:rPr>
      </w:pPr>
      <w:r w:rsidRPr="001F35D3">
        <w:rPr>
          <w:rFonts w:asciiTheme="minorHAnsi" w:hAnsiTheme="minorHAnsi" w:cstheme="minorHAnsi"/>
          <w:sz w:val="22"/>
          <w:szCs w:val="22"/>
        </w:rPr>
        <w:t>Not include the following divisions, because they have no statistical processes: TCR, DPS, SP1-4, SSC, CSDM, CSF, CSAI, CSAP, DDOS, OHR, LEG, OIG, RAF, RAP, REU, RLC and RNE.</w:t>
      </w:r>
    </w:p>
    <w:p w14:paraId="7E712F3F" w14:textId="77777777" w:rsidR="001F35D3" w:rsidRPr="001F35D3" w:rsidRDefault="001F35D3" w:rsidP="00B94390">
      <w:pPr>
        <w:pStyle w:val="ListParagraph"/>
        <w:numPr>
          <w:ilvl w:val="0"/>
          <w:numId w:val="14"/>
        </w:numPr>
        <w:spacing w:after="120"/>
        <w:rPr>
          <w:rFonts w:asciiTheme="minorHAnsi" w:hAnsiTheme="minorHAnsi" w:cstheme="minorHAnsi"/>
          <w:sz w:val="22"/>
          <w:szCs w:val="22"/>
        </w:rPr>
      </w:pPr>
      <w:r w:rsidRPr="001F35D3">
        <w:rPr>
          <w:rFonts w:asciiTheme="minorHAnsi" w:hAnsiTheme="minorHAnsi" w:cstheme="minorHAnsi"/>
          <w:sz w:val="22"/>
          <w:szCs w:val="22"/>
        </w:rPr>
        <w:t>Support activities for both the SWS Platform and R modules after the end of the project.</w:t>
      </w:r>
    </w:p>
    <w:p w14:paraId="7E712F40" w14:textId="77777777" w:rsidR="001F35D3" w:rsidRPr="001F35D3" w:rsidRDefault="001F35D3" w:rsidP="00B94390">
      <w:pPr>
        <w:pStyle w:val="ListParagraph"/>
        <w:numPr>
          <w:ilvl w:val="0"/>
          <w:numId w:val="14"/>
        </w:numPr>
        <w:spacing w:after="120"/>
        <w:rPr>
          <w:rFonts w:asciiTheme="minorHAnsi" w:hAnsiTheme="minorHAnsi" w:cstheme="minorHAnsi"/>
          <w:sz w:val="22"/>
          <w:szCs w:val="22"/>
        </w:rPr>
      </w:pPr>
      <w:r w:rsidRPr="001F35D3">
        <w:rPr>
          <w:rFonts w:asciiTheme="minorHAnsi" w:hAnsiTheme="minorHAnsi" w:cstheme="minorHAnsi"/>
          <w:sz w:val="22"/>
          <w:szCs w:val="22"/>
        </w:rPr>
        <w:t>Providing R development course for End Users.</w:t>
      </w:r>
    </w:p>
    <w:p w14:paraId="7E712F41" w14:textId="77777777" w:rsidR="001F35D3" w:rsidRPr="001F35D3" w:rsidRDefault="001F35D3" w:rsidP="00B94390">
      <w:pPr>
        <w:pStyle w:val="ListParagraph"/>
        <w:numPr>
          <w:ilvl w:val="0"/>
          <w:numId w:val="14"/>
        </w:numPr>
        <w:spacing w:after="120"/>
        <w:rPr>
          <w:rFonts w:asciiTheme="minorHAnsi" w:hAnsiTheme="minorHAnsi" w:cstheme="minorHAnsi"/>
          <w:sz w:val="22"/>
          <w:szCs w:val="22"/>
        </w:rPr>
      </w:pPr>
      <w:r w:rsidRPr="001F35D3">
        <w:rPr>
          <w:rFonts w:asciiTheme="minorHAnsi" w:hAnsiTheme="minorHAnsi" w:cstheme="minorHAnsi"/>
          <w:sz w:val="22"/>
          <w:szCs w:val="22"/>
        </w:rPr>
        <w:t xml:space="preserve">Statistical Year Book (developed in R) </w:t>
      </w:r>
    </w:p>
    <w:p w14:paraId="7E712F42" w14:textId="77777777" w:rsidR="001F35D3" w:rsidRPr="001F35D3" w:rsidRDefault="001F35D3" w:rsidP="00B94390">
      <w:pPr>
        <w:pStyle w:val="ListParagraph"/>
        <w:numPr>
          <w:ilvl w:val="0"/>
          <w:numId w:val="14"/>
        </w:numPr>
        <w:spacing w:after="120"/>
        <w:rPr>
          <w:rFonts w:asciiTheme="minorHAnsi" w:hAnsiTheme="minorHAnsi" w:cstheme="minorHAnsi"/>
          <w:sz w:val="22"/>
          <w:szCs w:val="22"/>
        </w:rPr>
      </w:pPr>
      <w:r w:rsidRPr="001F35D3">
        <w:rPr>
          <w:rFonts w:asciiTheme="minorHAnsi" w:hAnsiTheme="minorHAnsi" w:cstheme="minorHAnsi"/>
          <w:sz w:val="22"/>
          <w:szCs w:val="22"/>
        </w:rPr>
        <w:t>Statistical Quality Assessment and Planning Survey (QAPS)</w:t>
      </w:r>
    </w:p>
    <w:p w14:paraId="60B1F59D" w14:textId="4AD0717E" w:rsidR="00444FF4" w:rsidRPr="00444FF4" w:rsidRDefault="001F35D3" w:rsidP="00B94390">
      <w:pPr>
        <w:pStyle w:val="ListParagraph"/>
        <w:numPr>
          <w:ilvl w:val="0"/>
          <w:numId w:val="14"/>
        </w:numPr>
        <w:rPr>
          <w:rFonts w:asciiTheme="minorHAnsi" w:hAnsiTheme="minorHAnsi" w:cstheme="minorHAnsi"/>
          <w:sz w:val="22"/>
          <w:szCs w:val="22"/>
        </w:rPr>
      </w:pPr>
      <w:r w:rsidRPr="001F35D3">
        <w:rPr>
          <w:rFonts w:asciiTheme="minorHAnsi" w:hAnsiTheme="minorHAnsi" w:cstheme="minorHAnsi"/>
          <w:sz w:val="22"/>
          <w:szCs w:val="22"/>
        </w:rPr>
        <w:t>Statistical Quality Assurance Framework (SQAF)</w:t>
      </w:r>
    </w:p>
    <w:p w14:paraId="7E712F46" w14:textId="77777777" w:rsidR="00F444BA" w:rsidRDefault="00F444BA" w:rsidP="00FA350D">
      <w:pPr>
        <w:pStyle w:val="Heading1"/>
        <w:numPr>
          <w:ilvl w:val="0"/>
          <w:numId w:val="0"/>
        </w:numPr>
        <w:ind w:left="850" w:hanging="850"/>
      </w:pPr>
    </w:p>
    <w:p w14:paraId="7E712F47" w14:textId="77777777" w:rsidR="00806FE4" w:rsidRPr="00806FE4" w:rsidRDefault="00806FE4" w:rsidP="00B94390">
      <w:pPr>
        <w:pStyle w:val="Heading1"/>
        <w:numPr>
          <w:ilvl w:val="0"/>
          <w:numId w:val="13"/>
        </w:numPr>
        <w:spacing w:after="120"/>
      </w:pPr>
      <w:r w:rsidRPr="00806FE4">
        <w:t xml:space="preserve">Project </w:t>
      </w:r>
      <w:r w:rsidR="008C0517">
        <w:t>deliverables</w:t>
      </w:r>
    </w:p>
    <w:p w14:paraId="7E712F48" w14:textId="68955CF2" w:rsidR="0058122F" w:rsidRDefault="0019316B" w:rsidP="008E0E3E">
      <w:pPr>
        <w:pStyle w:val="Default"/>
        <w:jc w:val="both"/>
        <w:rPr>
          <w:rFonts w:asciiTheme="minorHAnsi" w:hAnsiTheme="minorHAnsi" w:cstheme="minorHAnsi"/>
          <w:sz w:val="22"/>
          <w:szCs w:val="22"/>
          <w:shd w:val="clear" w:color="auto" w:fill="FFFFFF"/>
        </w:rPr>
      </w:pPr>
      <w:r w:rsidRPr="0019316B">
        <w:rPr>
          <w:rFonts w:asciiTheme="minorHAnsi" w:hAnsiTheme="minorHAnsi" w:cstheme="minorHAnsi"/>
          <w:sz w:val="22"/>
          <w:szCs w:val="22"/>
          <w:shd w:val="clear" w:color="auto" w:fill="FFFFFF"/>
        </w:rPr>
        <w:t xml:space="preserve">The </w:t>
      </w:r>
      <w:r w:rsidR="00B60307">
        <w:rPr>
          <w:rFonts w:asciiTheme="minorHAnsi" w:hAnsiTheme="minorHAnsi" w:cstheme="minorHAnsi"/>
          <w:sz w:val="22"/>
          <w:szCs w:val="22"/>
          <w:shd w:val="clear" w:color="auto" w:fill="FFFFFF"/>
        </w:rPr>
        <w:t>project has the twelve</w:t>
      </w:r>
      <w:r w:rsidRPr="0019316B">
        <w:rPr>
          <w:rFonts w:asciiTheme="minorHAnsi" w:hAnsiTheme="minorHAnsi" w:cstheme="minorHAnsi"/>
          <w:sz w:val="22"/>
          <w:szCs w:val="22"/>
          <w:shd w:val="clear" w:color="auto" w:fill="FFFFFF"/>
        </w:rPr>
        <w:t xml:space="preserve"> </w:t>
      </w:r>
      <w:r w:rsidR="008C0517">
        <w:rPr>
          <w:rFonts w:asciiTheme="minorHAnsi" w:hAnsiTheme="minorHAnsi" w:cstheme="minorHAnsi"/>
          <w:sz w:val="22"/>
          <w:szCs w:val="22"/>
          <w:shd w:val="clear" w:color="auto" w:fill="FFFFFF"/>
        </w:rPr>
        <w:t>deliverables</w:t>
      </w:r>
      <w:r w:rsidR="00B60307">
        <w:rPr>
          <w:rFonts w:asciiTheme="minorHAnsi" w:hAnsiTheme="minorHAnsi" w:cstheme="minorHAnsi"/>
          <w:sz w:val="22"/>
          <w:szCs w:val="22"/>
          <w:shd w:val="clear" w:color="auto" w:fill="FFFFFF"/>
        </w:rPr>
        <w:t xml:space="preserve"> documented in the table below.</w:t>
      </w:r>
    </w:p>
    <w:p w14:paraId="7E712F49" w14:textId="77777777" w:rsidR="008D04CB" w:rsidRDefault="008D04CB" w:rsidP="008E0E3E">
      <w:pPr>
        <w:pStyle w:val="Default"/>
        <w:jc w:val="both"/>
        <w:rPr>
          <w:rFonts w:asciiTheme="minorHAnsi" w:hAnsiTheme="minorHAnsi" w:cstheme="minorHAnsi"/>
          <w:sz w:val="22"/>
          <w:szCs w:val="22"/>
          <w:shd w:val="clear" w:color="auto" w:fill="FFFFFF"/>
        </w:rPr>
      </w:pPr>
    </w:p>
    <w:p w14:paraId="7E712F4A" w14:textId="0D28FB2A" w:rsidR="008D04CB" w:rsidRPr="001253FF" w:rsidRDefault="00AF2F8A" w:rsidP="008D04CB">
      <w:pPr>
        <w:pStyle w:val="Default"/>
        <w:spacing w:after="120"/>
        <w:jc w:val="center"/>
        <w:rPr>
          <w:rFonts w:asciiTheme="minorHAnsi" w:hAnsiTheme="minorHAnsi" w:cstheme="minorHAnsi"/>
          <w:sz w:val="20"/>
          <w:szCs w:val="22"/>
          <w:shd w:val="clear" w:color="auto" w:fill="FFFFFF"/>
        </w:rPr>
      </w:pPr>
      <w:r>
        <w:rPr>
          <w:rFonts w:asciiTheme="minorHAnsi" w:hAnsiTheme="minorHAnsi" w:cstheme="minorHAnsi"/>
          <w:sz w:val="20"/>
          <w:szCs w:val="22"/>
          <w:shd w:val="clear" w:color="auto" w:fill="FFFFFF"/>
        </w:rPr>
        <w:t>Table 2</w:t>
      </w:r>
      <w:r w:rsidR="008D04CB" w:rsidRPr="001253FF">
        <w:rPr>
          <w:rFonts w:asciiTheme="minorHAnsi" w:hAnsiTheme="minorHAnsi" w:cstheme="minorHAnsi"/>
          <w:sz w:val="20"/>
          <w:szCs w:val="22"/>
          <w:shd w:val="clear" w:color="auto" w:fill="FFFFFF"/>
        </w:rPr>
        <w:t xml:space="preserve">. </w:t>
      </w:r>
      <w:r w:rsidR="008D04CB">
        <w:rPr>
          <w:rFonts w:asciiTheme="minorHAnsi" w:hAnsiTheme="minorHAnsi" w:cstheme="minorHAnsi"/>
          <w:sz w:val="20"/>
          <w:szCs w:val="22"/>
          <w:shd w:val="clear" w:color="auto" w:fill="FFFFFF"/>
        </w:rPr>
        <w:t>Project Deliverables</w:t>
      </w:r>
    </w:p>
    <w:tbl>
      <w:tblPr>
        <w:tblStyle w:val="TableGrid"/>
        <w:tblW w:w="9696" w:type="dxa"/>
        <w:tblCellMar>
          <w:top w:w="43" w:type="dxa"/>
          <w:left w:w="72" w:type="dxa"/>
          <w:bottom w:w="43" w:type="dxa"/>
          <w:right w:w="72" w:type="dxa"/>
        </w:tblCellMar>
        <w:tblLook w:val="04A0" w:firstRow="1" w:lastRow="0" w:firstColumn="1" w:lastColumn="0" w:noHBand="0" w:noVBand="1"/>
      </w:tblPr>
      <w:tblGrid>
        <w:gridCol w:w="567"/>
        <w:gridCol w:w="1811"/>
        <w:gridCol w:w="7318"/>
      </w:tblGrid>
      <w:tr w:rsidR="00057C83" w14:paraId="2D1D7B4C" w14:textId="301C4CD9" w:rsidTr="00057C83">
        <w:trPr>
          <w:cantSplit/>
          <w:trHeight w:val="198"/>
          <w:tblHeader/>
        </w:trPr>
        <w:tc>
          <w:tcPr>
            <w:tcW w:w="567" w:type="dxa"/>
            <w:tcBorders>
              <w:top w:val="nil"/>
              <w:left w:val="nil"/>
              <w:bottom w:val="single" w:sz="4" w:space="0" w:color="auto"/>
              <w:right w:val="single" w:sz="4" w:space="0" w:color="auto"/>
            </w:tcBorders>
          </w:tcPr>
          <w:p w14:paraId="11259415" w14:textId="365A07D8" w:rsidR="00057C83" w:rsidRPr="002453C6" w:rsidRDefault="00057C83" w:rsidP="008904DB">
            <w:pPr>
              <w:pStyle w:val="Default"/>
              <w:jc w:val="both"/>
              <w:rPr>
                <w:rFonts w:asciiTheme="minorHAnsi" w:hAnsiTheme="minorHAnsi" w:cstheme="minorHAnsi"/>
                <w:sz w:val="20"/>
                <w:szCs w:val="22"/>
                <w:shd w:val="clear" w:color="auto" w:fill="FFFFFF"/>
              </w:rPr>
            </w:pPr>
          </w:p>
        </w:tc>
        <w:tc>
          <w:tcPr>
            <w:tcW w:w="1811" w:type="dxa"/>
            <w:tcBorders>
              <w:left w:val="single" w:sz="4" w:space="0" w:color="auto"/>
            </w:tcBorders>
            <w:vAlign w:val="center"/>
          </w:tcPr>
          <w:p w14:paraId="69AEA1BF" w14:textId="77777777" w:rsidR="00057C83" w:rsidRPr="002453C6" w:rsidRDefault="00057C83" w:rsidP="008904DB">
            <w:pPr>
              <w:pStyle w:val="Default"/>
              <w:rPr>
                <w:rFonts w:asciiTheme="minorHAnsi" w:hAnsiTheme="minorHAnsi" w:cstheme="minorHAnsi"/>
                <w:b/>
                <w:sz w:val="20"/>
                <w:szCs w:val="22"/>
                <w:shd w:val="clear" w:color="auto" w:fill="FFFFFF"/>
              </w:rPr>
            </w:pPr>
            <w:r w:rsidRPr="002453C6">
              <w:rPr>
                <w:rFonts w:asciiTheme="minorHAnsi" w:hAnsiTheme="minorHAnsi" w:cstheme="minorHAnsi"/>
                <w:b/>
                <w:sz w:val="20"/>
                <w:szCs w:val="22"/>
                <w:shd w:val="clear" w:color="auto" w:fill="FFFFFF"/>
              </w:rPr>
              <w:t>Deliverable</w:t>
            </w:r>
          </w:p>
        </w:tc>
        <w:tc>
          <w:tcPr>
            <w:tcW w:w="7318" w:type="dxa"/>
            <w:vAlign w:val="center"/>
          </w:tcPr>
          <w:p w14:paraId="6B801E76" w14:textId="77777777" w:rsidR="00057C83" w:rsidRPr="002453C6" w:rsidRDefault="00057C83" w:rsidP="008904DB">
            <w:pPr>
              <w:pStyle w:val="Default"/>
              <w:rPr>
                <w:rFonts w:asciiTheme="minorHAnsi" w:hAnsiTheme="minorHAnsi" w:cstheme="minorHAnsi"/>
                <w:b/>
                <w:sz w:val="20"/>
                <w:szCs w:val="22"/>
                <w:shd w:val="clear" w:color="auto" w:fill="FFFFFF"/>
              </w:rPr>
            </w:pPr>
            <w:r w:rsidRPr="002453C6">
              <w:rPr>
                <w:rFonts w:asciiTheme="minorHAnsi" w:hAnsiTheme="minorHAnsi" w:cstheme="minorHAnsi"/>
                <w:b/>
                <w:sz w:val="20"/>
                <w:szCs w:val="22"/>
                <w:shd w:val="clear" w:color="auto" w:fill="FFFFFF"/>
              </w:rPr>
              <w:t>Description</w:t>
            </w:r>
          </w:p>
        </w:tc>
      </w:tr>
      <w:tr w:rsidR="00057C83" w14:paraId="52E029BC" w14:textId="6D5C4764" w:rsidTr="00057C83">
        <w:trPr>
          <w:cantSplit/>
          <w:trHeight w:val="1370"/>
        </w:trPr>
        <w:tc>
          <w:tcPr>
            <w:tcW w:w="567" w:type="dxa"/>
            <w:tcBorders>
              <w:top w:val="single" w:sz="4" w:space="0" w:color="auto"/>
            </w:tcBorders>
            <w:vAlign w:val="center"/>
          </w:tcPr>
          <w:p w14:paraId="5F0FD1C6" w14:textId="6B44646E" w:rsidR="00057C83" w:rsidRPr="008E0E3E" w:rsidRDefault="00057C83" w:rsidP="008904DB">
            <w:pPr>
              <w:pStyle w:val="Default"/>
              <w:jc w:val="right"/>
              <w:rPr>
                <w:rFonts w:asciiTheme="minorHAnsi" w:hAnsiTheme="minorHAnsi" w:cstheme="minorHAnsi"/>
                <w:sz w:val="20"/>
                <w:szCs w:val="22"/>
                <w:shd w:val="clear" w:color="auto" w:fill="FFFFFF"/>
              </w:rPr>
            </w:pPr>
            <w:r>
              <w:rPr>
                <w:rFonts w:asciiTheme="minorHAnsi" w:hAnsiTheme="minorHAnsi" w:cstheme="minorHAnsi"/>
                <w:sz w:val="20"/>
                <w:szCs w:val="22"/>
                <w:shd w:val="clear" w:color="auto" w:fill="FFFFFF"/>
              </w:rPr>
              <w:t>A</w:t>
            </w:r>
          </w:p>
        </w:tc>
        <w:tc>
          <w:tcPr>
            <w:tcW w:w="1811" w:type="dxa"/>
            <w:vAlign w:val="center"/>
          </w:tcPr>
          <w:p w14:paraId="7CEF777C" w14:textId="1467AD47" w:rsidR="00057C83" w:rsidRPr="002453C6" w:rsidRDefault="00057C83" w:rsidP="008904DB">
            <w:pPr>
              <w:pStyle w:val="Default"/>
              <w:rPr>
                <w:rFonts w:asciiTheme="minorHAnsi" w:hAnsiTheme="minorHAnsi" w:cstheme="minorHAnsi"/>
                <w:sz w:val="20"/>
                <w:szCs w:val="22"/>
                <w:highlight w:val="yellow"/>
                <w:shd w:val="clear" w:color="auto" w:fill="FFFFFF"/>
              </w:rPr>
            </w:pPr>
            <w:r w:rsidRPr="00247182">
              <w:rPr>
                <w:rFonts w:asciiTheme="minorHAnsi" w:hAnsiTheme="minorHAnsi" w:cstheme="minorHAnsi"/>
                <w:sz w:val="20"/>
                <w:szCs w:val="22"/>
                <w:shd w:val="clear" w:color="auto" w:fill="FFFFFF"/>
              </w:rPr>
              <w:t>Alternative methods for data collection</w:t>
            </w:r>
          </w:p>
        </w:tc>
        <w:tc>
          <w:tcPr>
            <w:tcW w:w="7318" w:type="dxa"/>
            <w:vAlign w:val="center"/>
          </w:tcPr>
          <w:p w14:paraId="09C7D918" w14:textId="1929FA94" w:rsidR="00057C83" w:rsidRPr="002453C6" w:rsidRDefault="00057C83" w:rsidP="008904DB">
            <w:pPr>
              <w:pStyle w:val="Default"/>
              <w:rPr>
                <w:rFonts w:asciiTheme="minorHAnsi" w:hAnsiTheme="minorHAnsi" w:cstheme="minorHAnsi"/>
                <w:sz w:val="20"/>
                <w:szCs w:val="22"/>
                <w:highlight w:val="yellow"/>
                <w:shd w:val="clear" w:color="auto" w:fill="FFFFFF"/>
              </w:rPr>
            </w:pPr>
            <w:r w:rsidRPr="00247182">
              <w:rPr>
                <w:rFonts w:asciiTheme="minorHAnsi" w:hAnsiTheme="minorHAnsi" w:cstheme="minorHAnsi"/>
                <w:sz w:val="20"/>
                <w:szCs w:val="22"/>
                <w:shd w:val="clear" w:color="auto" w:fill="FFFFFF"/>
              </w:rPr>
              <w:t>The SWS already offers a solution for automatic generation and import of questionnaires: however, this solution cannot be generically applied and is therefore inadequate for a number of domains. These new functionalities will not only cover the generation of XLS-based surveys, but will be expanded to include other functionalities such as: online forms, csv uploads and SDMX data collection from external agencies.</w:t>
            </w:r>
          </w:p>
        </w:tc>
      </w:tr>
      <w:tr w:rsidR="00057C83" w14:paraId="3FBE0965" w14:textId="77777777" w:rsidTr="00057C83">
        <w:trPr>
          <w:cantSplit/>
          <w:trHeight w:val="1752"/>
        </w:trPr>
        <w:tc>
          <w:tcPr>
            <w:tcW w:w="567" w:type="dxa"/>
            <w:tcBorders>
              <w:top w:val="single" w:sz="4" w:space="0" w:color="auto"/>
            </w:tcBorders>
            <w:vAlign w:val="center"/>
          </w:tcPr>
          <w:p w14:paraId="342DB213" w14:textId="787B4DBE" w:rsidR="00057C83" w:rsidRDefault="00057C83" w:rsidP="008904DB">
            <w:pPr>
              <w:pStyle w:val="Default"/>
              <w:jc w:val="right"/>
              <w:rPr>
                <w:rFonts w:asciiTheme="minorHAnsi" w:hAnsiTheme="minorHAnsi" w:cstheme="minorHAnsi"/>
                <w:sz w:val="20"/>
                <w:szCs w:val="22"/>
                <w:shd w:val="clear" w:color="auto" w:fill="FFFFFF"/>
              </w:rPr>
            </w:pPr>
            <w:r>
              <w:rPr>
                <w:rFonts w:asciiTheme="minorHAnsi" w:hAnsiTheme="minorHAnsi" w:cstheme="minorHAnsi"/>
                <w:sz w:val="20"/>
                <w:szCs w:val="22"/>
                <w:shd w:val="clear" w:color="auto" w:fill="FFFFFF"/>
              </w:rPr>
              <w:t>B</w:t>
            </w:r>
          </w:p>
        </w:tc>
        <w:tc>
          <w:tcPr>
            <w:tcW w:w="1811" w:type="dxa"/>
            <w:vAlign w:val="center"/>
          </w:tcPr>
          <w:p w14:paraId="58154F41" w14:textId="1DDE5D38" w:rsidR="00057C83" w:rsidRPr="00247182" w:rsidRDefault="00057C83" w:rsidP="008904DB">
            <w:pPr>
              <w:pStyle w:val="Default"/>
              <w:rPr>
                <w:rFonts w:asciiTheme="minorHAnsi" w:hAnsiTheme="minorHAnsi" w:cstheme="minorHAnsi"/>
                <w:sz w:val="20"/>
                <w:szCs w:val="22"/>
                <w:shd w:val="clear" w:color="auto" w:fill="FFFFFF"/>
              </w:rPr>
            </w:pPr>
            <w:r>
              <w:rPr>
                <w:rFonts w:asciiTheme="minorHAnsi" w:hAnsiTheme="minorHAnsi" w:cstheme="minorHAnsi"/>
                <w:sz w:val="20"/>
                <w:szCs w:val="22"/>
                <w:shd w:val="clear" w:color="auto" w:fill="FFFFFF"/>
              </w:rPr>
              <w:t>Quality Indicators</w:t>
            </w:r>
          </w:p>
        </w:tc>
        <w:tc>
          <w:tcPr>
            <w:tcW w:w="7318" w:type="dxa"/>
            <w:vAlign w:val="center"/>
          </w:tcPr>
          <w:p w14:paraId="448E4DF9" w14:textId="7208BC2A" w:rsidR="00057C83" w:rsidRPr="00247182" w:rsidRDefault="00057C83" w:rsidP="008904DB">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As part of the commitment of FAO to produce and disseminate statistical outputs, it is essential to ensure that statistics are disseminated to a level of quality that meets the users’ needs, and that users are informed about the quality of statistical outputs. The SWS will automatically generate a number of indicators on the quality of the data submitted by countries and on the statistical processes implemented at FAO, such as: accuracy and reliability; timeliness and punctuality; coherence and comparability; and accessibility and clarity.</w:t>
            </w:r>
          </w:p>
        </w:tc>
      </w:tr>
      <w:tr w:rsidR="00057C83" w14:paraId="6C6ECBC8" w14:textId="77777777" w:rsidTr="00057C83">
        <w:trPr>
          <w:cantSplit/>
          <w:trHeight w:val="1752"/>
        </w:trPr>
        <w:tc>
          <w:tcPr>
            <w:tcW w:w="567" w:type="dxa"/>
            <w:tcBorders>
              <w:top w:val="single" w:sz="4" w:space="0" w:color="auto"/>
            </w:tcBorders>
            <w:vAlign w:val="center"/>
          </w:tcPr>
          <w:p w14:paraId="5FC88F76" w14:textId="2D625B00" w:rsidR="00057C83" w:rsidRDefault="00057C83" w:rsidP="008904DB">
            <w:pPr>
              <w:pStyle w:val="Default"/>
              <w:jc w:val="right"/>
              <w:rPr>
                <w:rFonts w:asciiTheme="minorHAnsi" w:hAnsiTheme="minorHAnsi" w:cstheme="minorHAnsi"/>
                <w:sz w:val="20"/>
                <w:szCs w:val="22"/>
                <w:shd w:val="clear" w:color="auto" w:fill="FFFFFF"/>
              </w:rPr>
            </w:pPr>
            <w:r>
              <w:rPr>
                <w:rFonts w:asciiTheme="minorHAnsi" w:hAnsiTheme="minorHAnsi" w:cstheme="minorHAnsi"/>
                <w:sz w:val="20"/>
                <w:szCs w:val="22"/>
                <w:shd w:val="clear" w:color="auto" w:fill="FFFFFF"/>
              </w:rPr>
              <w:lastRenderedPageBreak/>
              <w:t>C</w:t>
            </w:r>
          </w:p>
        </w:tc>
        <w:tc>
          <w:tcPr>
            <w:tcW w:w="1811" w:type="dxa"/>
            <w:vAlign w:val="center"/>
          </w:tcPr>
          <w:p w14:paraId="2C3486B9" w14:textId="2560FC08" w:rsidR="00057C83" w:rsidRPr="00247182" w:rsidRDefault="00057C83" w:rsidP="008904DB">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Statistical Workflow Management and Reporting</w:t>
            </w:r>
          </w:p>
        </w:tc>
        <w:tc>
          <w:tcPr>
            <w:tcW w:w="7318" w:type="dxa"/>
            <w:vAlign w:val="center"/>
          </w:tcPr>
          <w:p w14:paraId="76212D69" w14:textId="11EAFD7E" w:rsidR="00057C83" w:rsidRPr="00247182" w:rsidRDefault="00057C83" w:rsidP="008904DB">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The possible integration of the SWS with services offered by CIO, in particular the service bus, will allow users to design patterns of statistical activities, organize resources into statistical processes and effectively monitor their progress. Reporting functionalities will enable user to have an instantaneous glimpse of key aspects of the process according to adequately defined indicators, such as: overall process completion; number of questionnaires loaded and processed; number of modules executed and so forth</w:t>
            </w:r>
            <w:r>
              <w:rPr>
                <w:rFonts w:asciiTheme="minorHAnsi" w:hAnsiTheme="minorHAnsi" w:cstheme="minorHAnsi"/>
                <w:sz w:val="20"/>
                <w:szCs w:val="22"/>
                <w:shd w:val="clear" w:color="auto" w:fill="FFFFFF"/>
              </w:rPr>
              <w:t>.</w:t>
            </w:r>
          </w:p>
        </w:tc>
      </w:tr>
      <w:tr w:rsidR="00057C83" w14:paraId="18DE8B7D" w14:textId="77777777" w:rsidTr="00057C83">
        <w:trPr>
          <w:cantSplit/>
          <w:trHeight w:val="1561"/>
        </w:trPr>
        <w:tc>
          <w:tcPr>
            <w:tcW w:w="567" w:type="dxa"/>
            <w:tcBorders>
              <w:top w:val="single" w:sz="4" w:space="0" w:color="auto"/>
            </w:tcBorders>
            <w:vAlign w:val="center"/>
          </w:tcPr>
          <w:p w14:paraId="4762C195" w14:textId="3149D4E9" w:rsidR="00057C83" w:rsidRDefault="00057C83" w:rsidP="008904DB">
            <w:pPr>
              <w:pStyle w:val="Default"/>
              <w:jc w:val="right"/>
              <w:rPr>
                <w:rFonts w:asciiTheme="minorHAnsi" w:hAnsiTheme="minorHAnsi" w:cstheme="minorHAnsi"/>
                <w:sz w:val="20"/>
                <w:szCs w:val="22"/>
                <w:shd w:val="clear" w:color="auto" w:fill="FFFFFF"/>
              </w:rPr>
            </w:pPr>
            <w:r>
              <w:rPr>
                <w:rFonts w:asciiTheme="minorHAnsi" w:hAnsiTheme="minorHAnsi" w:cstheme="minorHAnsi"/>
                <w:sz w:val="20"/>
                <w:szCs w:val="22"/>
                <w:shd w:val="clear" w:color="auto" w:fill="FFFFFF"/>
              </w:rPr>
              <w:t>D</w:t>
            </w:r>
          </w:p>
        </w:tc>
        <w:tc>
          <w:tcPr>
            <w:tcW w:w="1811" w:type="dxa"/>
            <w:vAlign w:val="center"/>
          </w:tcPr>
          <w:p w14:paraId="32A93DA2" w14:textId="4A311F00" w:rsidR="00057C83" w:rsidRPr="00247182" w:rsidRDefault="00057C83" w:rsidP="008904DB">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Administration module</w:t>
            </w:r>
          </w:p>
        </w:tc>
        <w:tc>
          <w:tcPr>
            <w:tcW w:w="7318" w:type="dxa"/>
            <w:vAlign w:val="center"/>
          </w:tcPr>
          <w:p w14:paraId="21AE34CA" w14:textId="661FBE61" w:rsidR="00057C83" w:rsidRPr="00247182" w:rsidRDefault="00057C83" w:rsidP="008904DB">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New functionalities must be easily configurable by end users. The overall usability of the system will gain great benefit by having a separate dedicated administration module; furthermore, this it will accrue the autonomy of the user to define objects composing their statistical workflows. This new feature will contribute also to cut the overall costs for system maintenance by reducing the numbers of IT resources dedicated to object configuration</w:t>
            </w:r>
            <w:r>
              <w:rPr>
                <w:rFonts w:asciiTheme="minorHAnsi" w:hAnsiTheme="minorHAnsi" w:cstheme="minorHAnsi"/>
                <w:sz w:val="20"/>
                <w:szCs w:val="22"/>
                <w:shd w:val="clear" w:color="auto" w:fill="FFFFFF"/>
              </w:rPr>
              <w:t>.</w:t>
            </w:r>
          </w:p>
        </w:tc>
      </w:tr>
      <w:tr w:rsidR="00057C83" w14:paraId="4F36C3FA" w14:textId="77777777" w:rsidTr="00057C83">
        <w:trPr>
          <w:cantSplit/>
          <w:trHeight w:val="2342"/>
        </w:trPr>
        <w:tc>
          <w:tcPr>
            <w:tcW w:w="567" w:type="dxa"/>
            <w:tcBorders>
              <w:top w:val="single" w:sz="4" w:space="0" w:color="auto"/>
            </w:tcBorders>
            <w:vAlign w:val="center"/>
          </w:tcPr>
          <w:p w14:paraId="2D3FF058" w14:textId="7879B42D" w:rsidR="00057C83" w:rsidRDefault="00057C83" w:rsidP="008904DB">
            <w:pPr>
              <w:pStyle w:val="Default"/>
              <w:jc w:val="right"/>
              <w:rPr>
                <w:rFonts w:asciiTheme="minorHAnsi" w:hAnsiTheme="minorHAnsi" w:cstheme="minorHAnsi"/>
                <w:sz w:val="20"/>
                <w:szCs w:val="22"/>
                <w:shd w:val="clear" w:color="auto" w:fill="FFFFFF"/>
              </w:rPr>
            </w:pPr>
            <w:r>
              <w:rPr>
                <w:rFonts w:asciiTheme="minorHAnsi" w:hAnsiTheme="minorHAnsi" w:cstheme="minorHAnsi"/>
                <w:sz w:val="20"/>
                <w:szCs w:val="22"/>
                <w:shd w:val="clear" w:color="auto" w:fill="FFFFFF"/>
              </w:rPr>
              <w:t>E</w:t>
            </w:r>
          </w:p>
        </w:tc>
        <w:tc>
          <w:tcPr>
            <w:tcW w:w="1811" w:type="dxa"/>
            <w:vAlign w:val="center"/>
          </w:tcPr>
          <w:p w14:paraId="08F41A31" w14:textId="1FD882A9" w:rsidR="00057C83" w:rsidRPr="00247182" w:rsidRDefault="00057C83" w:rsidP="008904DB">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Focal Point/</w:t>
            </w:r>
            <w:r>
              <w:rPr>
                <w:rFonts w:asciiTheme="minorHAnsi" w:hAnsiTheme="minorHAnsi" w:cstheme="minorHAnsi"/>
                <w:sz w:val="20"/>
                <w:szCs w:val="22"/>
                <w:shd w:val="clear" w:color="auto" w:fill="FFFFFF"/>
              </w:rPr>
              <w:t xml:space="preserve"> </w:t>
            </w:r>
            <w:r w:rsidRPr="00247182">
              <w:rPr>
                <w:rFonts w:asciiTheme="minorHAnsi" w:hAnsiTheme="minorHAnsi" w:cstheme="minorHAnsi"/>
                <w:sz w:val="20"/>
                <w:szCs w:val="22"/>
                <w:shd w:val="clear" w:color="auto" w:fill="FFFFFF"/>
              </w:rPr>
              <w:t>Questionnaire Management</w:t>
            </w:r>
          </w:p>
        </w:tc>
        <w:tc>
          <w:tcPr>
            <w:tcW w:w="7318" w:type="dxa"/>
            <w:vAlign w:val="center"/>
          </w:tcPr>
          <w:p w14:paraId="179D8273" w14:textId="727F1BE1" w:rsidR="00057C83" w:rsidRPr="00247182" w:rsidRDefault="00057C83" w:rsidP="008904DB">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At present, statistical teams do not have a common way to manage addresses of responsible contacts from international organizations, government bodies and FAO representatives in the various countries. A new solution will be implemented to simplify the management. Furthermore, as requested by the IDWG Technical Sub-Group on Data Collection, this module will act as a corporate repository for storage and search of questionnaires used in different Divisions for statistical data collection. The workflow relationships/needs between focal points and questionnaires will addressed as part of package H, which is a specific new module designed to address statistical workflow issues</w:t>
            </w:r>
            <w:r>
              <w:rPr>
                <w:rFonts w:asciiTheme="minorHAnsi" w:hAnsiTheme="minorHAnsi" w:cstheme="minorHAnsi"/>
                <w:sz w:val="20"/>
                <w:szCs w:val="22"/>
                <w:shd w:val="clear" w:color="auto" w:fill="FFFFFF"/>
              </w:rPr>
              <w:t>.</w:t>
            </w:r>
          </w:p>
        </w:tc>
      </w:tr>
      <w:tr w:rsidR="00057C83" w14:paraId="316B78C1" w14:textId="77777777" w:rsidTr="00057C83">
        <w:trPr>
          <w:cantSplit/>
          <w:trHeight w:val="1170"/>
        </w:trPr>
        <w:tc>
          <w:tcPr>
            <w:tcW w:w="567" w:type="dxa"/>
            <w:tcBorders>
              <w:top w:val="single" w:sz="4" w:space="0" w:color="auto"/>
            </w:tcBorders>
            <w:vAlign w:val="center"/>
          </w:tcPr>
          <w:p w14:paraId="64E98362" w14:textId="700211C3" w:rsidR="00057C83" w:rsidRDefault="00057C83" w:rsidP="008904DB">
            <w:pPr>
              <w:pStyle w:val="Default"/>
              <w:jc w:val="right"/>
              <w:rPr>
                <w:rFonts w:asciiTheme="minorHAnsi" w:hAnsiTheme="minorHAnsi" w:cstheme="minorHAnsi"/>
                <w:sz w:val="20"/>
                <w:szCs w:val="22"/>
                <w:shd w:val="clear" w:color="auto" w:fill="FFFFFF"/>
              </w:rPr>
            </w:pPr>
            <w:r>
              <w:rPr>
                <w:rFonts w:asciiTheme="minorHAnsi" w:hAnsiTheme="minorHAnsi" w:cstheme="minorHAnsi"/>
                <w:sz w:val="20"/>
                <w:szCs w:val="22"/>
                <w:shd w:val="clear" w:color="auto" w:fill="FFFFFF"/>
              </w:rPr>
              <w:t>F</w:t>
            </w:r>
          </w:p>
        </w:tc>
        <w:tc>
          <w:tcPr>
            <w:tcW w:w="1811" w:type="dxa"/>
            <w:vAlign w:val="center"/>
          </w:tcPr>
          <w:p w14:paraId="6D623A70" w14:textId="45568AAD" w:rsidR="00057C83" w:rsidRPr="00247182" w:rsidRDefault="00057C83" w:rsidP="008904DB">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Improved mechanisms for machine-to-machine data sharing</w:t>
            </w:r>
          </w:p>
        </w:tc>
        <w:tc>
          <w:tcPr>
            <w:tcW w:w="7318" w:type="dxa"/>
            <w:vAlign w:val="center"/>
          </w:tcPr>
          <w:p w14:paraId="6C68D3D8" w14:textId="224DFED1" w:rsidR="00057C83" w:rsidRPr="00247182" w:rsidRDefault="00057C83" w:rsidP="008904DB">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The system lacks of an efficient interface for data exchange. Some steps have already been taken in Phase II to fill this gap. However other functionalities have been requested during the latest development: data interchangeability using SDMX, the integration with other corporate systems for data collection and data dissemination, for example: FAOSTAT</w:t>
            </w:r>
          </w:p>
        </w:tc>
      </w:tr>
      <w:tr w:rsidR="00057C83" w14:paraId="4FFDF308" w14:textId="77777777" w:rsidTr="00057C83">
        <w:trPr>
          <w:cantSplit/>
          <w:trHeight w:val="2143"/>
        </w:trPr>
        <w:tc>
          <w:tcPr>
            <w:tcW w:w="567" w:type="dxa"/>
            <w:tcBorders>
              <w:top w:val="single" w:sz="4" w:space="0" w:color="auto"/>
            </w:tcBorders>
            <w:vAlign w:val="center"/>
          </w:tcPr>
          <w:p w14:paraId="2C47B5D5" w14:textId="1A7069F1" w:rsidR="00057C83" w:rsidRDefault="00057C83" w:rsidP="008904DB">
            <w:pPr>
              <w:pStyle w:val="Default"/>
              <w:jc w:val="right"/>
              <w:rPr>
                <w:rFonts w:asciiTheme="minorHAnsi" w:hAnsiTheme="minorHAnsi" w:cstheme="minorHAnsi"/>
                <w:sz w:val="20"/>
                <w:szCs w:val="22"/>
                <w:shd w:val="clear" w:color="auto" w:fill="FFFFFF"/>
              </w:rPr>
            </w:pPr>
            <w:r>
              <w:rPr>
                <w:rFonts w:asciiTheme="minorHAnsi" w:hAnsiTheme="minorHAnsi" w:cstheme="minorHAnsi"/>
                <w:sz w:val="20"/>
                <w:szCs w:val="22"/>
                <w:shd w:val="clear" w:color="auto" w:fill="FFFFFF"/>
              </w:rPr>
              <w:t>G</w:t>
            </w:r>
          </w:p>
        </w:tc>
        <w:tc>
          <w:tcPr>
            <w:tcW w:w="1811" w:type="dxa"/>
            <w:vAlign w:val="center"/>
          </w:tcPr>
          <w:p w14:paraId="561768B2" w14:textId="44946061" w:rsidR="00057C83" w:rsidRPr="00247182" w:rsidRDefault="00057C83" w:rsidP="008904DB">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Integration of reference data and comprehensive management of metadata</w:t>
            </w:r>
          </w:p>
        </w:tc>
        <w:tc>
          <w:tcPr>
            <w:tcW w:w="7318" w:type="dxa"/>
            <w:vAlign w:val="center"/>
          </w:tcPr>
          <w:p w14:paraId="5B1856F8" w14:textId="639FCAB7" w:rsidR="00057C83" w:rsidRPr="00247182" w:rsidRDefault="00057C83" w:rsidP="008904DB">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Reference and comprehensive metadata management was not included in the scope of Phase I and II of the SWS project. Therefore, the current system does not provide a complete mechanism for control of defined domain values, standardized terms, classifications and categorization of data. At the same time, there is a need to adopt more structured metadata to strengthen the data exchange functions as described in deliverable F. While CIO has proposed a potential solution to this problem, it will in any event require integration into the current system as well as the development of some localized features/functionality</w:t>
            </w:r>
            <w:r>
              <w:rPr>
                <w:rFonts w:asciiTheme="minorHAnsi" w:hAnsiTheme="minorHAnsi" w:cstheme="minorHAnsi"/>
                <w:sz w:val="20"/>
                <w:szCs w:val="22"/>
                <w:shd w:val="clear" w:color="auto" w:fill="FFFFFF"/>
              </w:rPr>
              <w:t>.</w:t>
            </w:r>
          </w:p>
        </w:tc>
      </w:tr>
      <w:tr w:rsidR="00057C83" w14:paraId="4C4764F1" w14:textId="77777777" w:rsidTr="00057C83">
        <w:trPr>
          <w:cantSplit/>
          <w:trHeight w:val="1225"/>
        </w:trPr>
        <w:tc>
          <w:tcPr>
            <w:tcW w:w="567" w:type="dxa"/>
            <w:tcBorders>
              <w:top w:val="single" w:sz="4" w:space="0" w:color="auto"/>
            </w:tcBorders>
            <w:vAlign w:val="center"/>
          </w:tcPr>
          <w:p w14:paraId="49B03CFF" w14:textId="659CFF04" w:rsidR="00057C83" w:rsidRDefault="00057C83" w:rsidP="008904DB">
            <w:pPr>
              <w:pStyle w:val="Default"/>
              <w:jc w:val="right"/>
              <w:rPr>
                <w:rFonts w:asciiTheme="minorHAnsi" w:hAnsiTheme="minorHAnsi" w:cstheme="minorHAnsi"/>
                <w:sz w:val="20"/>
                <w:szCs w:val="22"/>
                <w:shd w:val="clear" w:color="auto" w:fill="FFFFFF"/>
              </w:rPr>
            </w:pPr>
            <w:r>
              <w:rPr>
                <w:rFonts w:asciiTheme="minorHAnsi" w:hAnsiTheme="minorHAnsi" w:cstheme="minorHAnsi"/>
                <w:sz w:val="20"/>
                <w:szCs w:val="22"/>
                <w:shd w:val="clear" w:color="auto" w:fill="FFFFFF"/>
              </w:rPr>
              <w:t>H</w:t>
            </w:r>
          </w:p>
        </w:tc>
        <w:tc>
          <w:tcPr>
            <w:tcW w:w="1811" w:type="dxa"/>
            <w:vAlign w:val="center"/>
          </w:tcPr>
          <w:p w14:paraId="0920E5EC" w14:textId="1BC80F6B" w:rsidR="00057C83" w:rsidRPr="00247182" w:rsidRDefault="00057C83" w:rsidP="008904DB">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Comprehensive documentation targeted for different roles</w:t>
            </w:r>
          </w:p>
        </w:tc>
        <w:tc>
          <w:tcPr>
            <w:tcW w:w="7318" w:type="dxa"/>
            <w:vAlign w:val="center"/>
          </w:tcPr>
          <w:p w14:paraId="4E2135B2" w14:textId="6024A9E2" w:rsidR="00057C83" w:rsidRPr="00247182" w:rsidRDefault="00057C83" w:rsidP="008904DB">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Documentation in the previous phases focused mainly on online application help and methodological description, which has proven to be insufficient to meet the demands of a system that has many different facets and types of users. This will not be sufficient in the future and actually already showed evident limitations. It is therefore necessary to develop a comprehensive set of documentation targeted for the different roles and actors using the system. For example to compile a user manual for clerks; an administration manual for application administrators; a developer manual for R programmers; and a business process and workflow description for all types of users.  The documentation should also be fully accessible, searchable and integrated within the application.</w:t>
            </w:r>
          </w:p>
        </w:tc>
      </w:tr>
      <w:tr w:rsidR="00057C83" w14:paraId="568A8042" w14:textId="77777777" w:rsidTr="00057C83">
        <w:trPr>
          <w:cantSplit/>
          <w:trHeight w:val="780"/>
        </w:trPr>
        <w:tc>
          <w:tcPr>
            <w:tcW w:w="567" w:type="dxa"/>
            <w:tcBorders>
              <w:top w:val="single" w:sz="4" w:space="0" w:color="auto"/>
            </w:tcBorders>
            <w:vAlign w:val="center"/>
          </w:tcPr>
          <w:p w14:paraId="41F5175E" w14:textId="68B7C027" w:rsidR="00057C83" w:rsidRDefault="00057C83" w:rsidP="008904DB">
            <w:pPr>
              <w:pStyle w:val="Default"/>
              <w:jc w:val="right"/>
              <w:rPr>
                <w:rFonts w:asciiTheme="minorHAnsi" w:hAnsiTheme="minorHAnsi" w:cstheme="minorHAnsi"/>
                <w:sz w:val="20"/>
                <w:szCs w:val="22"/>
                <w:shd w:val="clear" w:color="auto" w:fill="FFFFFF"/>
              </w:rPr>
            </w:pPr>
            <w:r>
              <w:rPr>
                <w:rFonts w:asciiTheme="minorHAnsi" w:hAnsiTheme="minorHAnsi" w:cstheme="minorHAnsi"/>
                <w:sz w:val="20"/>
                <w:szCs w:val="22"/>
                <w:shd w:val="clear" w:color="auto" w:fill="FFFFFF"/>
              </w:rPr>
              <w:t>I</w:t>
            </w:r>
          </w:p>
        </w:tc>
        <w:tc>
          <w:tcPr>
            <w:tcW w:w="1811" w:type="dxa"/>
            <w:vAlign w:val="center"/>
          </w:tcPr>
          <w:p w14:paraId="728E5ADF" w14:textId="5100E85C" w:rsidR="00057C83" w:rsidRPr="00247182" w:rsidRDefault="00057C83" w:rsidP="008904DB">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Ongoing improvements to the system</w:t>
            </w:r>
          </w:p>
        </w:tc>
        <w:tc>
          <w:tcPr>
            <w:tcW w:w="7318" w:type="dxa"/>
            <w:vAlign w:val="center"/>
          </w:tcPr>
          <w:p w14:paraId="5A41022A" w14:textId="21DC3E21" w:rsidR="00057C83" w:rsidRPr="00247182" w:rsidRDefault="00057C83" w:rsidP="008904DB">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Activities to further enhance the features and functions of the system are required to ensure that current and future corporate needs are fulfilled and that the system remains operational in an efficient manner and is compliant with users’ requirements.</w:t>
            </w:r>
          </w:p>
        </w:tc>
      </w:tr>
      <w:tr w:rsidR="00057C83" w14:paraId="68CF736F" w14:textId="77777777" w:rsidTr="00057C83">
        <w:trPr>
          <w:cantSplit/>
          <w:trHeight w:val="788"/>
        </w:trPr>
        <w:tc>
          <w:tcPr>
            <w:tcW w:w="567" w:type="dxa"/>
            <w:tcBorders>
              <w:top w:val="single" w:sz="4" w:space="0" w:color="auto"/>
              <w:bottom w:val="single" w:sz="4" w:space="0" w:color="auto"/>
            </w:tcBorders>
            <w:vAlign w:val="center"/>
          </w:tcPr>
          <w:p w14:paraId="5A3CACA2" w14:textId="6C537F6B" w:rsidR="00057C83" w:rsidRDefault="00057C83" w:rsidP="00247182">
            <w:pPr>
              <w:pStyle w:val="Default"/>
              <w:jc w:val="right"/>
              <w:rPr>
                <w:rFonts w:asciiTheme="minorHAnsi" w:hAnsiTheme="minorHAnsi" w:cstheme="minorHAnsi"/>
                <w:sz w:val="20"/>
                <w:szCs w:val="22"/>
                <w:shd w:val="clear" w:color="auto" w:fill="FFFFFF"/>
              </w:rPr>
            </w:pPr>
            <w:r>
              <w:rPr>
                <w:rFonts w:asciiTheme="minorHAnsi" w:hAnsiTheme="minorHAnsi" w:cstheme="minorHAnsi"/>
                <w:sz w:val="20"/>
                <w:szCs w:val="22"/>
                <w:shd w:val="clear" w:color="auto" w:fill="FFFFFF"/>
              </w:rPr>
              <w:t>J</w:t>
            </w:r>
          </w:p>
        </w:tc>
        <w:tc>
          <w:tcPr>
            <w:tcW w:w="1811" w:type="dxa"/>
            <w:vAlign w:val="center"/>
          </w:tcPr>
          <w:p w14:paraId="64B7B44B" w14:textId="1724FC50" w:rsidR="00057C83" w:rsidRPr="00247182" w:rsidRDefault="00057C83" w:rsidP="00247182">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Inclusion of highest-priority statistical processes</w:t>
            </w:r>
          </w:p>
        </w:tc>
        <w:tc>
          <w:tcPr>
            <w:tcW w:w="7318" w:type="dxa"/>
            <w:vAlign w:val="center"/>
          </w:tcPr>
          <w:p w14:paraId="768C7B3B" w14:textId="28605F2A" w:rsidR="00057C83" w:rsidRPr="00247182" w:rsidRDefault="00057C83" w:rsidP="00247182">
            <w:pPr>
              <w:pStyle w:val="Default"/>
              <w:rPr>
                <w:rFonts w:asciiTheme="minorHAnsi" w:hAnsiTheme="minorHAnsi" w:cstheme="minorHAnsi"/>
                <w:sz w:val="20"/>
                <w:szCs w:val="22"/>
                <w:shd w:val="clear" w:color="auto" w:fill="FFFFFF"/>
              </w:rPr>
            </w:pPr>
            <w:r w:rsidRPr="00247182">
              <w:rPr>
                <w:rFonts w:asciiTheme="minorHAnsi" w:hAnsiTheme="minorHAnsi" w:cstheme="minorHAnsi"/>
                <w:sz w:val="20"/>
                <w:szCs w:val="22"/>
                <w:shd w:val="clear" w:color="auto" w:fill="FFFFFF"/>
              </w:rPr>
              <w:t xml:space="preserve">The highest-priority statistical activities reported in the Statistical Programme of Work 2016/17 (SPW) will be implemented in the Statistical Working System during Phase III.  The list of these processes is provided in </w:t>
            </w:r>
            <w:r>
              <w:rPr>
                <w:rFonts w:asciiTheme="minorHAnsi" w:hAnsiTheme="minorHAnsi" w:cstheme="minorHAnsi"/>
                <w:sz w:val="20"/>
                <w:szCs w:val="22"/>
                <w:shd w:val="clear" w:color="auto" w:fill="FFFFFF"/>
              </w:rPr>
              <w:t>Table</w:t>
            </w:r>
            <w:r w:rsidRPr="00247182">
              <w:rPr>
                <w:rFonts w:asciiTheme="minorHAnsi" w:hAnsiTheme="minorHAnsi" w:cstheme="minorHAnsi"/>
                <w:sz w:val="20"/>
                <w:szCs w:val="22"/>
                <w:shd w:val="clear" w:color="auto" w:fill="FFFFFF"/>
              </w:rPr>
              <w:t xml:space="preserve"> 1</w:t>
            </w:r>
            <w:r>
              <w:rPr>
                <w:rFonts w:asciiTheme="minorHAnsi" w:hAnsiTheme="minorHAnsi" w:cstheme="minorHAnsi"/>
                <w:sz w:val="20"/>
                <w:szCs w:val="22"/>
                <w:shd w:val="clear" w:color="auto" w:fill="FFFFFF"/>
              </w:rPr>
              <w:t>.</w:t>
            </w:r>
          </w:p>
        </w:tc>
      </w:tr>
    </w:tbl>
    <w:p w14:paraId="7E712F84" w14:textId="37A5A89A" w:rsidR="0019316B" w:rsidRDefault="0019316B" w:rsidP="0019316B">
      <w:pPr>
        <w:pStyle w:val="Default"/>
        <w:jc w:val="both"/>
        <w:rPr>
          <w:rFonts w:asciiTheme="minorHAnsi" w:hAnsiTheme="minorHAnsi" w:cstheme="minorHAnsi"/>
          <w:sz w:val="22"/>
          <w:szCs w:val="22"/>
          <w:shd w:val="clear" w:color="auto" w:fill="FFFFFF"/>
        </w:rPr>
      </w:pPr>
    </w:p>
    <w:p w14:paraId="7E712F85" w14:textId="77777777" w:rsidR="0019316B" w:rsidRPr="0019316B" w:rsidRDefault="0019316B" w:rsidP="00B94390">
      <w:pPr>
        <w:pStyle w:val="Heading1"/>
        <w:numPr>
          <w:ilvl w:val="0"/>
          <w:numId w:val="13"/>
        </w:numPr>
        <w:spacing w:before="240" w:after="120"/>
      </w:pPr>
      <w:bookmarkStart w:id="5" w:name="_Ref509511321"/>
      <w:r w:rsidRPr="0019316B">
        <w:lastRenderedPageBreak/>
        <w:t>Methodological Approach</w:t>
      </w:r>
      <w:bookmarkEnd w:id="5"/>
    </w:p>
    <w:p w14:paraId="7E712F86" w14:textId="77777777" w:rsidR="00EE2A7D" w:rsidRDefault="006579B9" w:rsidP="006579B9">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 xml:space="preserve">The proposal methodology to deliver this project is based </w:t>
      </w:r>
      <w:r w:rsidR="00CF4DD2">
        <w:rPr>
          <w:rFonts w:asciiTheme="minorHAnsi" w:hAnsiTheme="minorHAnsi" w:cstheme="minorHAnsi"/>
          <w:sz w:val="22"/>
          <w:szCs w:val="22"/>
          <w:shd w:val="clear" w:color="auto" w:fill="FFFFFF"/>
        </w:rPr>
        <w:t>on the a</w:t>
      </w:r>
      <w:r>
        <w:rPr>
          <w:rFonts w:asciiTheme="minorHAnsi" w:hAnsiTheme="minorHAnsi" w:cstheme="minorHAnsi"/>
          <w:sz w:val="22"/>
          <w:szCs w:val="22"/>
          <w:shd w:val="clear" w:color="auto" w:fill="FFFFFF"/>
        </w:rPr>
        <w:t xml:space="preserve">gile </w:t>
      </w:r>
      <w:r w:rsidRPr="006579B9">
        <w:rPr>
          <w:rFonts w:asciiTheme="minorHAnsi" w:hAnsiTheme="minorHAnsi" w:cstheme="minorHAnsi"/>
          <w:sz w:val="22"/>
          <w:szCs w:val="22"/>
          <w:shd w:val="clear" w:color="auto" w:fill="FFFFFF"/>
        </w:rPr>
        <w:t>so</w:t>
      </w:r>
      <w:r>
        <w:rPr>
          <w:rFonts w:asciiTheme="minorHAnsi" w:hAnsiTheme="minorHAnsi" w:cstheme="minorHAnsi"/>
          <w:sz w:val="22"/>
          <w:szCs w:val="22"/>
          <w:shd w:val="clear" w:color="auto" w:fill="FFFFFF"/>
        </w:rPr>
        <w:t xml:space="preserve">ftware development </w:t>
      </w:r>
      <w:r w:rsidR="00CF4DD2">
        <w:rPr>
          <w:rFonts w:asciiTheme="minorHAnsi" w:hAnsiTheme="minorHAnsi" w:cstheme="minorHAnsi"/>
          <w:sz w:val="22"/>
          <w:szCs w:val="22"/>
          <w:shd w:val="clear" w:color="auto" w:fill="FFFFFF"/>
        </w:rPr>
        <w:t xml:space="preserve">practice.  This consists of </w:t>
      </w:r>
      <w:r w:rsidRPr="006579B9">
        <w:rPr>
          <w:rFonts w:asciiTheme="minorHAnsi" w:hAnsiTheme="minorHAnsi" w:cstheme="minorHAnsi"/>
          <w:sz w:val="22"/>
          <w:szCs w:val="22"/>
          <w:shd w:val="clear" w:color="auto" w:fill="FFFFFF"/>
        </w:rPr>
        <w:t>iterative development, where requirements and solutions evolve through collaboration between self-organizing cross-functional teams</w:t>
      </w:r>
      <w:r>
        <w:rPr>
          <w:rFonts w:asciiTheme="minorHAnsi" w:hAnsiTheme="minorHAnsi" w:cstheme="minorHAnsi"/>
          <w:sz w:val="22"/>
          <w:szCs w:val="22"/>
          <w:shd w:val="clear" w:color="auto" w:fill="FFFFFF"/>
        </w:rPr>
        <w:t xml:space="preserve"> (statistic and IT</w:t>
      </w:r>
      <w:r w:rsidR="00F92964">
        <w:rPr>
          <w:rFonts w:asciiTheme="minorHAnsi" w:hAnsiTheme="minorHAnsi" w:cstheme="minorHAnsi"/>
          <w:sz w:val="22"/>
          <w:szCs w:val="22"/>
          <w:shd w:val="clear" w:color="auto" w:fill="FFFFFF"/>
        </w:rPr>
        <w:t xml:space="preserve">). In particular, we propose to use </w:t>
      </w:r>
      <w:r w:rsidR="00EE2A7D" w:rsidRPr="00EE2A7D">
        <w:rPr>
          <w:rFonts w:asciiTheme="minorHAnsi" w:hAnsiTheme="minorHAnsi" w:cstheme="minorHAnsi"/>
          <w:sz w:val="22"/>
          <w:szCs w:val="22"/>
          <w:shd w:val="clear" w:color="auto" w:fill="FFFFFF"/>
        </w:rPr>
        <w:t xml:space="preserve">Scrum methodology with online tools for our development teams and customers to track, manage and monitor project progress. </w:t>
      </w:r>
      <w:r w:rsidR="00F92964">
        <w:rPr>
          <w:rFonts w:asciiTheme="minorHAnsi" w:hAnsiTheme="minorHAnsi" w:cstheme="minorHAnsi"/>
          <w:sz w:val="22"/>
          <w:szCs w:val="22"/>
          <w:shd w:val="clear" w:color="auto" w:fill="FFFFFF"/>
        </w:rPr>
        <w:t>Therefore,</w:t>
      </w:r>
      <w:r w:rsidR="00EE2A7D" w:rsidRPr="00EE2A7D">
        <w:rPr>
          <w:rFonts w:asciiTheme="minorHAnsi" w:hAnsiTheme="minorHAnsi" w:cstheme="minorHAnsi"/>
          <w:sz w:val="22"/>
          <w:szCs w:val="22"/>
          <w:shd w:val="clear" w:color="auto" w:fill="FFFFFF"/>
        </w:rPr>
        <w:t xml:space="preserve"> entire team </w:t>
      </w:r>
      <w:r w:rsidR="00F92964">
        <w:rPr>
          <w:rFonts w:asciiTheme="minorHAnsi" w:hAnsiTheme="minorHAnsi" w:cstheme="minorHAnsi"/>
          <w:sz w:val="22"/>
          <w:szCs w:val="22"/>
          <w:shd w:val="clear" w:color="auto" w:fill="FFFFFF"/>
        </w:rPr>
        <w:t xml:space="preserve">(statistical, IT and stakeholders) </w:t>
      </w:r>
      <w:r w:rsidR="00EE2A7D" w:rsidRPr="00EE2A7D">
        <w:rPr>
          <w:rFonts w:asciiTheme="minorHAnsi" w:hAnsiTheme="minorHAnsi" w:cstheme="minorHAnsi"/>
          <w:sz w:val="22"/>
          <w:szCs w:val="22"/>
          <w:shd w:val="clear" w:color="auto" w:fill="FFFFFF"/>
        </w:rPr>
        <w:t>follows the same roadmap, everyone is communicating effectively in terms of where they stand each day in relation to the target date.</w:t>
      </w:r>
    </w:p>
    <w:p w14:paraId="7E712F87" w14:textId="77777777" w:rsidR="006579B9" w:rsidRDefault="006579B9" w:rsidP="004C5FCD">
      <w:pPr>
        <w:pStyle w:val="Default"/>
        <w:jc w:val="both"/>
        <w:rPr>
          <w:rFonts w:asciiTheme="minorHAnsi" w:hAnsiTheme="minorHAnsi" w:cstheme="minorHAnsi"/>
          <w:sz w:val="22"/>
          <w:szCs w:val="22"/>
          <w:shd w:val="clear" w:color="auto" w:fill="FFFFFF"/>
        </w:rPr>
      </w:pPr>
    </w:p>
    <w:p w14:paraId="7E712F88" w14:textId="77777777" w:rsidR="006579B9" w:rsidRDefault="00BA2731" w:rsidP="004C5FCD">
      <w:pPr>
        <w:pStyle w:val="Default"/>
        <w:jc w:val="both"/>
        <w:rPr>
          <w:rFonts w:asciiTheme="minorHAnsi" w:hAnsiTheme="minorHAnsi" w:cstheme="minorHAnsi"/>
          <w:sz w:val="22"/>
          <w:szCs w:val="22"/>
          <w:shd w:val="clear" w:color="auto" w:fill="FFFFFF"/>
        </w:rPr>
      </w:pPr>
      <w:r w:rsidRPr="00BA2731">
        <w:rPr>
          <w:rFonts w:asciiTheme="minorHAnsi" w:hAnsiTheme="minorHAnsi" w:cstheme="minorHAnsi"/>
          <w:sz w:val="22"/>
          <w:szCs w:val="22"/>
          <w:shd w:val="clear" w:color="auto" w:fill="FFFFFF"/>
        </w:rPr>
        <w:t>Even though the adopted model is based on the agile methodology, a characterization, identification and description of the necessary requirements to complete the platform will be carried out. This process will be the first activity of the IT team, and its objective is to clarify and define the scope necessary for the correct completion of the tool. This activity must also be validated and signed by all those stakeholders currently and in the future. To carry out this activity, a first Design Thinking</w:t>
      </w:r>
      <w:r w:rsidR="009F6E5C">
        <w:rPr>
          <w:rStyle w:val="FootnoteReference"/>
          <w:rFonts w:asciiTheme="minorHAnsi" w:hAnsiTheme="minorHAnsi" w:cstheme="minorHAnsi"/>
          <w:sz w:val="22"/>
          <w:szCs w:val="22"/>
          <w:shd w:val="clear" w:color="auto" w:fill="FFFFFF"/>
        </w:rPr>
        <w:footnoteReference w:id="3"/>
      </w:r>
      <w:r w:rsidRPr="00BA2731">
        <w:rPr>
          <w:rFonts w:asciiTheme="minorHAnsi" w:hAnsiTheme="minorHAnsi" w:cstheme="minorHAnsi"/>
          <w:sz w:val="22"/>
          <w:szCs w:val="22"/>
          <w:shd w:val="clear" w:color="auto" w:fill="FFFFFF"/>
        </w:rPr>
        <w:t xml:space="preserve"> exercise is proposed where the stakeholders will participate to identify what is expected by the platform, then the team will work on the specification of the requirements, presenting them to the stakeholders, to end with the sign off of them. by the project team and stakeholders.</w:t>
      </w:r>
    </w:p>
    <w:p w14:paraId="7E712F89" w14:textId="77777777" w:rsidR="006579B9" w:rsidRDefault="006579B9" w:rsidP="004C5FCD">
      <w:pPr>
        <w:pStyle w:val="Default"/>
        <w:jc w:val="both"/>
        <w:rPr>
          <w:rFonts w:asciiTheme="minorHAnsi" w:hAnsiTheme="minorHAnsi" w:cstheme="minorHAnsi"/>
          <w:sz w:val="22"/>
          <w:szCs w:val="22"/>
          <w:shd w:val="clear" w:color="auto" w:fill="FFFFFF"/>
        </w:rPr>
      </w:pPr>
    </w:p>
    <w:p w14:paraId="7E712F8A" w14:textId="77777777" w:rsidR="006579B9" w:rsidRDefault="009F6E5C" w:rsidP="004C5FCD">
      <w:pPr>
        <w:pStyle w:val="Default"/>
        <w:jc w:val="both"/>
        <w:rPr>
          <w:rFonts w:asciiTheme="minorHAnsi" w:hAnsiTheme="minorHAnsi" w:cstheme="minorHAnsi"/>
          <w:sz w:val="22"/>
          <w:szCs w:val="22"/>
          <w:shd w:val="clear" w:color="auto" w:fill="FFFFFF"/>
        </w:rPr>
      </w:pPr>
      <w:r w:rsidRPr="009F6E5C">
        <w:rPr>
          <w:rFonts w:asciiTheme="minorHAnsi" w:hAnsiTheme="minorHAnsi" w:cstheme="minorHAnsi"/>
          <w:sz w:val="22"/>
          <w:szCs w:val="22"/>
          <w:shd w:val="clear" w:color="auto" w:fill="FFFFFF"/>
        </w:rPr>
        <w:t>This first activity from the IT team will allow: (a) alignment of expectations between the stakeholders and the IT team; (b) clarify the scope of work that must be developed; and (c) realistically plan the development of the project</w:t>
      </w:r>
      <w:r>
        <w:rPr>
          <w:rFonts w:asciiTheme="minorHAnsi" w:hAnsiTheme="minorHAnsi" w:cstheme="minorHAnsi"/>
          <w:sz w:val="22"/>
          <w:szCs w:val="22"/>
          <w:shd w:val="clear" w:color="auto" w:fill="FFFFFF"/>
        </w:rPr>
        <w:t>.</w:t>
      </w:r>
    </w:p>
    <w:p w14:paraId="7E712F8B" w14:textId="77777777" w:rsidR="00F92964" w:rsidRDefault="00F92964" w:rsidP="004C5FCD">
      <w:pPr>
        <w:pStyle w:val="Default"/>
        <w:jc w:val="both"/>
        <w:rPr>
          <w:rFonts w:asciiTheme="minorHAnsi" w:hAnsiTheme="minorHAnsi" w:cstheme="minorHAnsi"/>
          <w:sz w:val="22"/>
          <w:szCs w:val="22"/>
          <w:shd w:val="clear" w:color="auto" w:fill="FFFFFF"/>
        </w:rPr>
      </w:pPr>
    </w:p>
    <w:p w14:paraId="7E712F8C" w14:textId="034D5371" w:rsidR="009F6E5C" w:rsidRDefault="009F6E5C" w:rsidP="004C5FCD">
      <w:pPr>
        <w:pStyle w:val="Default"/>
        <w:jc w:val="both"/>
        <w:rPr>
          <w:rFonts w:asciiTheme="minorHAnsi" w:hAnsiTheme="minorHAnsi" w:cstheme="minorHAnsi"/>
          <w:sz w:val="22"/>
          <w:szCs w:val="22"/>
          <w:shd w:val="clear" w:color="auto" w:fill="FFFFFF"/>
        </w:rPr>
      </w:pPr>
      <w:r w:rsidRPr="009F6E5C">
        <w:rPr>
          <w:rFonts w:asciiTheme="minorHAnsi" w:hAnsiTheme="minorHAnsi" w:cstheme="minorHAnsi"/>
          <w:sz w:val="22"/>
          <w:szCs w:val="22"/>
          <w:shd w:val="clear" w:color="auto" w:fill="FFFFFF"/>
        </w:rPr>
        <w:t>Note that the project follows the approach defined by Generic Statistical Business Process Model</w:t>
      </w:r>
      <w:r>
        <w:rPr>
          <w:rStyle w:val="FootnoteReference"/>
          <w:rFonts w:asciiTheme="minorHAnsi" w:hAnsiTheme="minorHAnsi" w:cstheme="minorHAnsi"/>
          <w:sz w:val="22"/>
          <w:szCs w:val="22"/>
          <w:shd w:val="clear" w:color="auto" w:fill="FFFFFF"/>
        </w:rPr>
        <w:footnoteReference w:id="4"/>
      </w:r>
      <w:r w:rsidR="00860F39">
        <w:rPr>
          <w:rFonts w:asciiTheme="minorHAnsi" w:hAnsiTheme="minorHAnsi" w:cstheme="minorHAnsi"/>
          <w:sz w:val="22"/>
          <w:szCs w:val="22"/>
          <w:shd w:val="clear" w:color="auto" w:fill="FFFFFF"/>
        </w:rPr>
        <w:t xml:space="preserve"> (see Figure 3</w:t>
      </w:r>
      <w:r w:rsidR="00EE2A7D">
        <w:rPr>
          <w:rFonts w:asciiTheme="minorHAnsi" w:hAnsiTheme="minorHAnsi" w:cstheme="minorHAnsi"/>
          <w:sz w:val="22"/>
          <w:szCs w:val="22"/>
          <w:shd w:val="clear" w:color="auto" w:fill="FFFFFF"/>
        </w:rPr>
        <w:t>)</w:t>
      </w:r>
      <w:r w:rsidRPr="009F6E5C">
        <w:rPr>
          <w:rFonts w:asciiTheme="minorHAnsi" w:hAnsiTheme="minorHAnsi" w:cstheme="minorHAnsi"/>
          <w:sz w:val="22"/>
          <w:szCs w:val="22"/>
          <w:shd w:val="clear" w:color="auto" w:fill="FFFFFF"/>
        </w:rPr>
        <w:t>, and under this model the SWS only covers a part of the aspects of this process. However, this model is still generic, and its characterization to the needs of FAO must be carried out in an adequate manner. This is where the proposal of Design Thinking with all stakeholders makes sense as an exercise in alignment and necessary limitation.</w:t>
      </w:r>
    </w:p>
    <w:p w14:paraId="7E712F8D" w14:textId="77777777" w:rsidR="009F6E5C" w:rsidRDefault="009F6E5C" w:rsidP="004C5FCD">
      <w:pPr>
        <w:pStyle w:val="Default"/>
        <w:jc w:val="both"/>
        <w:rPr>
          <w:rFonts w:asciiTheme="minorHAnsi" w:hAnsiTheme="minorHAnsi" w:cstheme="minorHAnsi"/>
          <w:sz w:val="22"/>
          <w:szCs w:val="22"/>
          <w:shd w:val="clear" w:color="auto" w:fill="FFFFFF"/>
        </w:rPr>
      </w:pPr>
    </w:p>
    <w:p w14:paraId="7E712F8E" w14:textId="77777777" w:rsidR="00EE2A7D" w:rsidRDefault="00EE2A7D" w:rsidP="004C5FCD">
      <w:pPr>
        <w:pStyle w:val="Default"/>
        <w:jc w:val="both"/>
        <w:rPr>
          <w:rFonts w:asciiTheme="minorHAnsi" w:hAnsiTheme="minorHAnsi" w:cstheme="minorHAnsi"/>
          <w:sz w:val="22"/>
          <w:szCs w:val="22"/>
          <w:shd w:val="clear" w:color="auto" w:fill="FFFFFF"/>
        </w:rPr>
      </w:pPr>
      <w:r w:rsidRPr="001E5FEC">
        <w:rPr>
          <w:rFonts w:asciiTheme="minorHAnsi" w:hAnsiTheme="minorHAnsi" w:cstheme="minorHAnsi"/>
          <w:noProof/>
          <w:sz w:val="22"/>
          <w:szCs w:val="22"/>
          <w:lang w:eastAsia="en-US"/>
        </w:rPr>
        <w:drawing>
          <wp:inline distT="0" distB="0" distL="0" distR="0" wp14:anchorId="7E71313E" wp14:editId="7E71313F">
            <wp:extent cx="5732145" cy="2898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98140"/>
                    </a:xfrm>
                    <a:prstGeom prst="rect">
                      <a:avLst/>
                    </a:prstGeom>
                  </pic:spPr>
                </pic:pic>
              </a:graphicData>
            </a:graphic>
          </wp:inline>
        </w:drawing>
      </w:r>
    </w:p>
    <w:p w14:paraId="7E712F8F" w14:textId="4E7F6891" w:rsidR="00EE2A7D" w:rsidRPr="002453C6" w:rsidRDefault="00EE2A7D" w:rsidP="002453C6">
      <w:pPr>
        <w:pStyle w:val="Default"/>
        <w:spacing w:before="120"/>
        <w:jc w:val="center"/>
        <w:rPr>
          <w:rFonts w:asciiTheme="minorHAnsi" w:hAnsiTheme="minorHAnsi" w:cstheme="minorHAnsi"/>
          <w:sz w:val="20"/>
          <w:szCs w:val="22"/>
          <w:shd w:val="clear" w:color="auto" w:fill="FFFFFF"/>
        </w:rPr>
      </w:pPr>
      <w:r w:rsidRPr="002453C6">
        <w:rPr>
          <w:rFonts w:asciiTheme="minorHAnsi" w:hAnsiTheme="minorHAnsi" w:cstheme="minorHAnsi"/>
          <w:sz w:val="20"/>
          <w:szCs w:val="22"/>
          <w:shd w:val="clear" w:color="auto" w:fill="FFFFFF"/>
        </w:rPr>
        <w:t xml:space="preserve">Figure </w:t>
      </w:r>
      <w:r w:rsidR="00860F39">
        <w:rPr>
          <w:rFonts w:asciiTheme="minorHAnsi" w:hAnsiTheme="minorHAnsi" w:cstheme="minorHAnsi"/>
          <w:sz w:val="20"/>
          <w:szCs w:val="22"/>
          <w:shd w:val="clear" w:color="auto" w:fill="FFFFFF"/>
        </w:rPr>
        <w:t>3</w:t>
      </w:r>
      <w:r w:rsidRPr="002453C6">
        <w:rPr>
          <w:rFonts w:asciiTheme="minorHAnsi" w:hAnsiTheme="minorHAnsi" w:cstheme="minorHAnsi"/>
          <w:sz w:val="20"/>
          <w:szCs w:val="22"/>
          <w:shd w:val="clear" w:color="auto" w:fill="FFFFFF"/>
        </w:rPr>
        <w:t>. Generic Statistical Business Process Model</w:t>
      </w:r>
    </w:p>
    <w:p w14:paraId="7E712F90" w14:textId="77777777" w:rsidR="00EE2A7D" w:rsidRDefault="00EE2A7D" w:rsidP="004C5FCD">
      <w:pPr>
        <w:pStyle w:val="Default"/>
        <w:jc w:val="both"/>
        <w:rPr>
          <w:rFonts w:asciiTheme="minorHAnsi" w:hAnsiTheme="minorHAnsi" w:cstheme="minorHAnsi"/>
          <w:sz w:val="22"/>
          <w:szCs w:val="22"/>
          <w:shd w:val="clear" w:color="auto" w:fill="FFFFFF"/>
        </w:rPr>
      </w:pPr>
    </w:p>
    <w:p w14:paraId="7E712F91" w14:textId="77777777" w:rsidR="009F6E5C" w:rsidRDefault="009F6E5C" w:rsidP="004C5FCD">
      <w:pPr>
        <w:pStyle w:val="Default"/>
        <w:jc w:val="both"/>
        <w:rPr>
          <w:rFonts w:asciiTheme="minorHAnsi" w:hAnsiTheme="minorHAnsi" w:cstheme="minorHAnsi"/>
          <w:sz w:val="22"/>
          <w:szCs w:val="22"/>
          <w:shd w:val="clear" w:color="auto" w:fill="FFFFFF"/>
        </w:rPr>
      </w:pPr>
      <w:r w:rsidRPr="009F6E5C">
        <w:rPr>
          <w:rFonts w:asciiTheme="minorHAnsi" w:hAnsiTheme="minorHAnsi" w:cstheme="minorHAnsi"/>
          <w:sz w:val="22"/>
          <w:szCs w:val="22"/>
          <w:shd w:val="clear" w:color="auto" w:fill="FFFFFF"/>
        </w:rPr>
        <w:t>Below is detailed the methodology that each team will follow and the mechanisms of coordination and alignment necessary for the adequate achievement of the project's objectives.</w:t>
      </w:r>
    </w:p>
    <w:p w14:paraId="7E712F92" w14:textId="16EEFFC3" w:rsidR="00EE2A7D" w:rsidRPr="002453C6" w:rsidRDefault="008904DB" w:rsidP="008904DB">
      <w:pPr>
        <w:pStyle w:val="Heading1"/>
        <w:numPr>
          <w:ilvl w:val="0"/>
          <w:numId w:val="0"/>
        </w:numPr>
        <w:spacing w:before="240" w:after="120"/>
        <w:ind w:left="360"/>
        <w:rPr>
          <w:b w:val="0"/>
        </w:rPr>
      </w:pPr>
      <w:r>
        <w:rPr>
          <w:caps w:val="0"/>
        </w:rPr>
        <w:t xml:space="preserve">4.1 </w:t>
      </w:r>
      <w:r w:rsidR="00390737" w:rsidRPr="00390737">
        <w:rPr>
          <w:caps w:val="0"/>
        </w:rPr>
        <w:t>Statistic</w:t>
      </w:r>
      <w:r w:rsidR="00390737">
        <w:rPr>
          <w:caps w:val="0"/>
        </w:rPr>
        <w:t>al</w:t>
      </w:r>
      <w:r w:rsidR="00390737" w:rsidRPr="00390737">
        <w:rPr>
          <w:caps w:val="0"/>
        </w:rPr>
        <w:t xml:space="preserve"> Methodology</w:t>
      </w:r>
    </w:p>
    <w:p w14:paraId="7E712F93" w14:textId="229FA5B0" w:rsidR="00EE2A7D" w:rsidRPr="001E5FEC" w:rsidRDefault="00EE2A7D" w:rsidP="00EE2A7D">
      <w:pPr>
        <w:pStyle w:val="Default"/>
        <w:spacing w:before="80"/>
        <w:jc w:val="both"/>
        <w:rPr>
          <w:rFonts w:asciiTheme="minorHAnsi" w:hAnsiTheme="minorHAnsi" w:cstheme="minorHAnsi"/>
          <w:sz w:val="22"/>
          <w:szCs w:val="22"/>
          <w:shd w:val="clear" w:color="auto" w:fill="FFFFFF"/>
        </w:rPr>
      </w:pPr>
      <w:r w:rsidRPr="001E5FEC">
        <w:rPr>
          <w:rFonts w:asciiTheme="minorHAnsi" w:hAnsiTheme="minorHAnsi" w:cstheme="minorHAnsi"/>
          <w:sz w:val="22"/>
          <w:szCs w:val="22"/>
          <w:shd w:val="clear" w:color="auto" w:fill="FFFFFF"/>
          <w:lang w:val="en-GB"/>
        </w:rPr>
        <w:t>The following chart is the Generic Statistical Business Process Model adopted to FAO and to the SWS Project</w:t>
      </w:r>
      <w:r w:rsidR="00860F39">
        <w:rPr>
          <w:rFonts w:asciiTheme="minorHAnsi" w:hAnsiTheme="minorHAnsi" w:cstheme="minorHAnsi"/>
          <w:sz w:val="22"/>
          <w:szCs w:val="22"/>
          <w:shd w:val="clear" w:color="auto" w:fill="FFFFFF"/>
          <w:lang w:val="en-GB"/>
        </w:rPr>
        <w:t xml:space="preserve"> (Figure 4</w:t>
      </w:r>
      <w:r>
        <w:rPr>
          <w:rFonts w:asciiTheme="minorHAnsi" w:hAnsiTheme="minorHAnsi" w:cstheme="minorHAnsi"/>
          <w:sz w:val="22"/>
          <w:szCs w:val="22"/>
          <w:shd w:val="clear" w:color="auto" w:fill="FFFFFF"/>
          <w:lang w:val="en-GB"/>
        </w:rPr>
        <w:t>)</w:t>
      </w:r>
      <w:r w:rsidRPr="001E5FEC">
        <w:rPr>
          <w:rFonts w:asciiTheme="minorHAnsi" w:hAnsiTheme="minorHAnsi" w:cstheme="minorHAnsi"/>
          <w:sz w:val="22"/>
          <w:szCs w:val="22"/>
          <w:shd w:val="clear" w:color="auto" w:fill="FFFFFF"/>
          <w:lang w:val="en-GB"/>
        </w:rPr>
        <w:t>:</w:t>
      </w:r>
      <w:r w:rsidRPr="001E5FEC">
        <w:rPr>
          <w:rFonts w:asciiTheme="minorHAnsi" w:hAnsiTheme="minorHAnsi" w:cstheme="minorHAnsi"/>
          <w:sz w:val="22"/>
          <w:szCs w:val="22"/>
          <w:shd w:val="clear" w:color="auto" w:fill="FFFFFF"/>
        </w:rPr>
        <w:t xml:space="preserve"> </w:t>
      </w:r>
    </w:p>
    <w:p w14:paraId="7E712F94" w14:textId="77777777" w:rsidR="00EE2A7D" w:rsidRPr="001E5FEC" w:rsidRDefault="00EE2A7D" w:rsidP="00EE2A7D">
      <w:pPr>
        <w:pStyle w:val="Default"/>
        <w:spacing w:before="80"/>
        <w:jc w:val="both"/>
        <w:rPr>
          <w:rFonts w:asciiTheme="minorHAnsi" w:hAnsiTheme="minorHAnsi" w:cstheme="minorHAnsi"/>
          <w:sz w:val="22"/>
          <w:szCs w:val="22"/>
          <w:shd w:val="clear" w:color="auto" w:fill="FFFFFF"/>
        </w:rPr>
      </w:pPr>
      <w:r w:rsidRPr="001E5FEC">
        <w:rPr>
          <w:rFonts w:asciiTheme="minorHAnsi" w:hAnsiTheme="minorHAnsi" w:cstheme="minorHAnsi"/>
          <w:sz w:val="22"/>
          <w:szCs w:val="22"/>
          <w:shd w:val="clear" w:color="auto" w:fill="FFFFFF"/>
        </w:rPr>
        <w:lastRenderedPageBreak/>
        <w:t xml:space="preserve"> </w:t>
      </w:r>
      <w:r w:rsidRPr="001E5FEC">
        <w:rPr>
          <w:rFonts w:asciiTheme="minorHAnsi" w:hAnsiTheme="minorHAnsi" w:cstheme="minorHAnsi"/>
          <w:noProof/>
          <w:sz w:val="22"/>
          <w:szCs w:val="22"/>
          <w:lang w:eastAsia="en-US"/>
        </w:rPr>
        <w:drawing>
          <wp:inline distT="0" distB="0" distL="0" distR="0" wp14:anchorId="7E713140" wp14:editId="7E713141">
            <wp:extent cx="5732145" cy="2533015"/>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533015"/>
                    </a:xfrm>
                    <a:prstGeom prst="rect">
                      <a:avLst/>
                    </a:prstGeom>
                  </pic:spPr>
                </pic:pic>
              </a:graphicData>
            </a:graphic>
          </wp:inline>
        </w:drawing>
      </w:r>
    </w:p>
    <w:p w14:paraId="7E712F95" w14:textId="1B812B7B" w:rsidR="00EE2A7D" w:rsidRPr="002453C6" w:rsidRDefault="00EE2A7D" w:rsidP="00EE2A7D">
      <w:pPr>
        <w:pStyle w:val="Default"/>
        <w:spacing w:before="80"/>
        <w:jc w:val="center"/>
        <w:rPr>
          <w:rFonts w:asciiTheme="minorHAnsi" w:hAnsiTheme="minorHAnsi" w:cstheme="minorHAnsi"/>
          <w:sz w:val="20"/>
          <w:szCs w:val="22"/>
          <w:shd w:val="clear" w:color="auto" w:fill="FFFFFF"/>
        </w:rPr>
      </w:pPr>
      <w:r w:rsidRPr="002453C6">
        <w:rPr>
          <w:rFonts w:asciiTheme="minorHAnsi" w:hAnsiTheme="minorHAnsi" w:cstheme="minorHAnsi"/>
          <w:sz w:val="20"/>
          <w:szCs w:val="22"/>
          <w:shd w:val="clear" w:color="auto" w:fill="FFFFFF"/>
        </w:rPr>
        <w:t xml:space="preserve">Figure </w:t>
      </w:r>
      <w:r w:rsidR="00860F39">
        <w:rPr>
          <w:rFonts w:asciiTheme="minorHAnsi" w:hAnsiTheme="minorHAnsi" w:cstheme="minorHAnsi"/>
          <w:sz w:val="20"/>
          <w:szCs w:val="22"/>
          <w:shd w:val="clear" w:color="auto" w:fill="FFFFFF"/>
        </w:rPr>
        <w:t>4</w:t>
      </w:r>
      <w:r w:rsidRPr="002453C6">
        <w:rPr>
          <w:rFonts w:asciiTheme="minorHAnsi" w:hAnsiTheme="minorHAnsi" w:cstheme="minorHAnsi"/>
          <w:sz w:val="20"/>
          <w:szCs w:val="22"/>
          <w:shd w:val="clear" w:color="auto" w:fill="FFFFFF"/>
        </w:rPr>
        <w:t>. Generic statistical business model adopted</w:t>
      </w:r>
    </w:p>
    <w:p w14:paraId="7E712F96" w14:textId="77777777" w:rsidR="002D486E" w:rsidRDefault="002D486E" w:rsidP="002453C6">
      <w:pPr>
        <w:pStyle w:val="Default"/>
        <w:jc w:val="both"/>
        <w:rPr>
          <w:rFonts w:asciiTheme="minorHAnsi" w:hAnsiTheme="minorHAnsi" w:cstheme="minorHAnsi"/>
          <w:sz w:val="22"/>
          <w:szCs w:val="22"/>
          <w:shd w:val="clear" w:color="auto" w:fill="FFFFFF"/>
          <w:lang w:val="en-GB"/>
        </w:rPr>
      </w:pPr>
    </w:p>
    <w:p w14:paraId="7E712F97" w14:textId="425283C7" w:rsidR="00EE2A7D" w:rsidRPr="00EE2A7D" w:rsidRDefault="00EE2A7D" w:rsidP="002453C6">
      <w:pPr>
        <w:pStyle w:val="Default"/>
        <w:jc w:val="both"/>
        <w:rPr>
          <w:rFonts w:asciiTheme="minorHAnsi" w:hAnsiTheme="minorHAnsi" w:cstheme="minorHAnsi"/>
          <w:sz w:val="22"/>
          <w:szCs w:val="22"/>
          <w:shd w:val="clear" w:color="auto" w:fill="FFFFFF"/>
        </w:rPr>
      </w:pPr>
      <w:r w:rsidRPr="00EE2A7D">
        <w:rPr>
          <w:rFonts w:asciiTheme="minorHAnsi" w:hAnsiTheme="minorHAnsi" w:cstheme="minorHAnsi"/>
          <w:sz w:val="22"/>
          <w:szCs w:val="22"/>
          <w:shd w:val="clear" w:color="auto" w:fill="FFFFFF"/>
          <w:lang w:val="en-GB"/>
        </w:rPr>
        <w:t>The following chart shows the actual status of SWS Platform in terms of covering activities associated to the Generic Statistical Business Process Model</w:t>
      </w:r>
      <w:r>
        <w:rPr>
          <w:rFonts w:asciiTheme="minorHAnsi" w:hAnsiTheme="minorHAnsi" w:cstheme="minorHAnsi"/>
          <w:sz w:val="22"/>
          <w:szCs w:val="22"/>
          <w:shd w:val="clear" w:color="auto" w:fill="FFFFFF"/>
          <w:lang w:val="en-GB"/>
        </w:rPr>
        <w:t xml:space="preserve"> (Figure </w:t>
      </w:r>
      <w:r w:rsidR="00860F39">
        <w:rPr>
          <w:rFonts w:asciiTheme="minorHAnsi" w:hAnsiTheme="minorHAnsi" w:cstheme="minorHAnsi"/>
          <w:sz w:val="22"/>
          <w:szCs w:val="22"/>
          <w:shd w:val="clear" w:color="auto" w:fill="FFFFFF"/>
          <w:lang w:val="en-GB"/>
        </w:rPr>
        <w:t>5</w:t>
      </w:r>
      <w:r>
        <w:rPr>
          <w:rFonts w:asciiTheme="minorHAnsi" w:hAnsiTheme="minorHAnsi" w:cstheme="minorHAnsi"/>
          <w:sz w:val="22"/>
          <w:szCs w:val="22"/>
          <w:shd w:val="clear" w:color="auto" w:fill="FFFFFF"/>
          <w:lang w:val="en-GB"/>
        </w:rPr>
        <w:t>)</w:t>
      </w:r>
      <w:r w:rsidRPr="00EE2A7D">
        <w:rPr>
          <w:rFonts w:asciiTheme="minorHAnsi" w:hAnsiTheme="minorHAnsi" w:cstheme="minorHAnsi"/>
          <w:sz w:val="22"/>
          <w:szCs w:val="22"/>
          <w:shd w:val="clear" w:color="auto" w:fill="FFFFFF"/>
          <w:lang w:val="en-GB"/>
        </w:rPr>
        <w:t>:</w:t>
      </w:r>
      <w:r w:rsidRPr="00EE2A7D">
        <w:rPr>
          <w:rFonts w:asciiTheme="minorHAnsi" w:hAnsiTheme="minorHAnsi" w:cstheme="minorHAnsi"/>
          <w:sz w:val="22"/>
          <w:szCs w:val="22"/>
          <w:shd w:val="clear" w:color="auto" w:fill="FFFFFF"/>
        </w:rPr>
        <w:t xml:space="preserve"> </w:t>
      </w:r>
    </w:p>
    <w:p w14:paraId="7E712F98" w14:textId="77777777" w:rsidR="00EE2A7D" w:rsidRPr="001E5FEC" w:rsidRDefault="00EE2A7D" w:rsidP="00EE2A7D">
      <w:pPr>
        <w:pStyle w:val="Default"/>
        <w:spacing w:before="80"/>
        <w:jc w:val="both"/>
        <w:rPr>
          <w:rFonts w:asciiTheme="minorHAnsi" w:hAnsiTheme="minorHAnsi" w:cstheme="minorHAnsi"/>
          <w:sz w:val="22"/>
          <w:szCs w:val="22"/>
          <w:shd w:val="clear" w:color="auto" w:fill="FFFFFF"/>
        </w:rPr>
      </w:pPr>
      <w:r w:rsidRPr="001E5FEC">
        <w:rPr>
          <w:rFonts w:asciiTheme="minorHAnsi" w:hAnsiTheme="minorHAnsi" w:cstheme="minorHAnsi"/>
          <w:sz w:val="22"/>
          <w:szCs w:val="22"/>
          <w:shd w:val="clear" w:color="auto" w:fill="FFFFFF"/>
        </w:rPr>
        <w:t xml:space="preserve"> </w:t>
      </w:r>
      <w:r w:rsidRPr="001E5FEC">
        <w:rPr>
          <w:rFonts w:asciiTheme="minorHAnsi" w:hAnsiTheme="minorHAnsi" w:cstheme="minorHAnsi"/>
          <w:noProof/>
          <w:sz w:val="22"/>
          <w:szCs w:val="22"/>
          <w:lang w:eastAsia="en-US"/>
        </w:rPr>
        <w:drawing>
          <wp:inline distT="0" distB="0" distL="0" distR="0" wp14:anchorId="7E713142" wp14:editId="7E713143">
            <wp:extent cx="5724525" cy="249033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353" cy="2498521"/>
                    </a:xfrm>
                    <a:prstGeom prst="rect">
                      <a:avLst/>
                    </a:prstGeom>
                  </pic:spPr>
                </pic:pic>
              </a:graphicData>
            </a:graphic>
          </wp:inline>
        </w:drawing>
      </w:r>
    </w:p>
    <w:p w14:paraId="7E712F99" w14:textId="57DBB991" w:rsidR="00EE2A7D" w:rsidRPr="002453C6" w:rsidRDefault="00EE2A7D" w:rsidP="002453C6">
      <w:pPr>
        <w:pStyle w:val="Default"/>
        <w:spacing w:before="120"/>
        <w:jc w:val="center"/>
        <w:rPr>
          <w:rFonts w:asciiTheme="minorHAnsi" w:hAnsiTheme="minorHAnsi" w:cstheme="minorHAnsi"/>
          <w:iCs/>
          <w:sz w:val="20"/>
          <w:szCs w:val="22"/>
          <w:shd w:val="clear" w:color="auto" w:fill="FFFFFF"/>
          <w:lang w:val="en-GB"/>
        </w:rPr>
      </w:pPr>
      <w:r w:rsidRPr="002453C6">
        <w:rPr>
          <w:rFonts w:asciiTheme="minorHAnsi" w:hAnsiTheme="minorHAnsi" w:cstheme="minorHAnsi"/>
          <w:iCs/>
          <w:sz w:val="20"/>
          <w:szCs w:val="22"/>
          <w:shd w:val="clear" w:color="auto" w:fill="FFFFFF"/>
          <w:lang w:val="en-GB"/>
        </w:rPr>
        <w:t xml:space="preserve">Figure </w:t>
      </w:r>
      <w:r w:rsidR="00860F39">
        <w:rPr>
          <w:rFonts w:asciiTheme="minorHAnsi" w:hAnsiTheme="minorHAnsi" w:cstheme="minorHAnsi"/>
          <w:iCs/>
          <w:sz w:val="20"/>
          <w:szCs w:val="22"/>
          <w:shd w:val="clear" w:color="auto" w:fill="FFFFFF"/>
          <w:lang w:val="en-GB"/>
        </w:rPr>
        <w:t>5</w:t>
      </w:r>
      <w:r w:rsidRPr="002453C6">
        <w:rPr>
          <w:rFonts w:asciiTheme="minorHAnsi" w:hAnsiTheme="minorHAnsi" w:cstheme="minorHAnsi"/>
          <w:iCs/>
          <w:sz w:val="20"/>
          <w:szCs w:val="22"/>
          <w:shd w:val="clear" w:color="auto" w:fill="FFFFFF"/>
          <w:lang w:val="en-GB"/>
        </w:rPr>
        <w:t>. Generic business process model status</w:t>
      </w:r>
    </w:p>
    <w:p w14:paraId="7E712F9A" w14:textId="77777777" w:rsidR="00EE2A7D" w:rsidRDefault="00EE2A7D" w:rsidP="00EE2A7D">
      <w:pPr>
        <w:pStyle w:val="Default"/>
        <w:spacing w:before="80"/>
        <w:jc w:val="both"/>
        <w:rPr>
          <w:rFonts w:asciiTheme="minorHAnsi" w:hAnsiTheme="minorHAnsi" w:cstheme="minorHAnsi"/>
          <w:sz w:val="22"/>
          <w:szCs w:val="22"/>
          <w:shd w:val="clear" w:color="auto" w:fill="FFFFFF"/>
        </w:rPr>
      </w:pPr>
      <w:r>
        <w:rPr>
          <w:rFonts w:asciiTheme="minorHAnsi" w:hAnsiTheme="minorHAnsi" w:cstheme="minorHAnsi"/>
          <w:iCs/>
          <w:sz w:val="22"/>
          <w:szCs w:val="22"/>
          <w:shd w:val="clear" w:color="auto" w:fill="FFFFFF"/>
          <w:lang w:val="en-GB"/>
        </w:rPr>
        <w:t>Note t</w:t>
      </w:r>
      <w:r w:rsidRPr="00EE2A7D">
        <w:rPr>
          <w:rFonts w:asciiTheme="minorHAnsi" w:hAnsiTheme="minorHAnsi" w:cstheme="minorHAnsi"/>
          <w:iCs/>
          <w:sz w:val="22"/>
          <w:szCs w:val="22"/>
          <w:shd w:val="clear" w:color="auto" w:fill="FFFFFF"/>
          <w:lang w:val="en-GB"/>
        </w:rPr>
        <w:t xml:space="preserve">he fullness of the boxes indicates the </w:t>
      </w:r>
      <w:r w:rsidR="00E65A11">
        <w:rPr>
          <w:rFonts w:asciiTheme="minorHAnsi" w:hAnsiTheme="minorHAnsi" w:cstheme="minorHAnsi"/>
          <w:iCs/>
          <w:sz w:val="22"/>
          <w:szCs w:val="22"/>
          <w:shd w:val="clear" w:color="auto" w:fill="FFFFFF"/>
          <w:lang w:val="en-GB"/>
        </w:rPr>
        <w:t xml:space="preserve">current </w:t>
      </w:r>
      <w:r w:rsidRPr="00EE2A7D">
        <w:rPr>
          <w:rFonts w:asciiTheme="minorHAnsi" w:hAnsiTheme="minorHAnsi" w:cstheme="minorHAnsi"/>
          <w:iCs/>
          <w:sz w:val="22"/>
          <w:szCs w:val="22"/>
          <w:shd w:val="clear" w:color="auto" w:fill="FFFFFF"/>
          <w:lang w:val="en-GB"/>
        </w:rPr>
        <w:t>readiness of the area.</w:t>
      </w:r>
      <w:r w:rsidRPr="00EE2A7D">
        <w:rPr>
          <w:rFonts w:asciiTheme="minorHAnsi" w:hAnsiTheme="minorHAnsi" w:cstheme="minorHAnsi"/>
          <w:sz w:val="22"/>
          <w:szCs w:val="22"/>
          <w:shd w:val="clear" w:color="auto" w:fill="FFFFFF"/>
        </w:rPr>
        <w:t xml:space="preserve"> </w:t>
      </w:r>
    </w:p>
    <w:p w14:paraId="7E712F9B" w14:textId="7AE0767A" w:rsidR="00EE2A7D" w:rsidRPr="002453C6" w:rsidRDefault="00EE2A7D" w:rsidP="00B94390">
      <w:pPr>
        <w:pStyle w:val="Heading1"/>
        <w:numPr>
          <w:ilvl w:val="1"/>
          <w:numId w:val="17"/>
        </w:numPr>
        <w:spacing w:before="240" w:after="120"/>
        <w:rPr>
          <w:b w:val="0"/>
        </w:rPr>
      </w:pPr>
      <w:r w:rsidRPr="002453C6">
        <w:rPr>
          <w:caps w:val="0"/>
        </w:rPr>
        <w:t xml:space="preserve">IT </w:t>
      </w:r>
      <w:r w:rsidR="00390737">
        <w:rPr>
          <w:caps w:val="0"/>
        </w:rPr>
        <w:t>M</w:t>
      </w:r>
      <w:r w:rsidRPr="002453C6">
        <w:rPr>
          <w:caps w:val="0"/>
        </w:rPr>
        <w:t>ethodology</w:t>
      </w:r>
    </w:p>
    <w:p w14:paraId="7E712F9C" w14:textId="77777777" w:rsidR="00EE2A7D" w:rsidRDefault="00EE2A7D" w:rsidP="00EE2A7D">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The proposal methodology to deliver this project is based on Agile approach (</w:t>
      </w:r>
      <w:r w:rsidRPr="006579B9">
        <w:rPr>
          <w:rFonts w:asciiTheme="minorHAnsi" w:hAnsiTheme="minorHAnsi" w:cstheme="minorHAnsi"/>
          <w:sz w:val="22"/>
          <w:szCs w:val="22"/>
          <w:shd w:val="clear" w:color="auto" w:fill="FFFFFF"/>
        </w:rPr>
        <w:t>so</w:t>
      </w:r>
      <w:r>
        <w:rPr>
          <w:rFonts w:asciiTheme="minorHAnsi" w:hAnsiTheme="minorHAnsi" w:cstheme="minorHAnsi"/>
          <w:sz w:val="22"/>
          <w:szCs w:val="22"/>
          <w:shd w:val="clear" w:color="auto" w:fill="FFFFFF"/>
        </w:rPr>
        <w:t>ftware development methodology)</w:t>
      </w:r>
      <w:r w:rsidRPr="006579B9">
        <w:rPr>
          <w:rFonts w:asciiTheme="minorHAnsi" w:hAnsiTheme="minorHAnsi" w:cstheme="minorHAnsi"/>
          <w:sz w:val="22"/>
          <w:szCs w:val="22"/>
          <w:shd w:val="clear" w:color="auto" w:fill="FFFFFF"/>
        </w:rPr>
        <w:t xml:space="preserve"> based on iterative development, where requirements and solutions evolve through collaboration between self-organizing cross-functional teams</w:t>
      </w:r>
      <w:r>
        <w:rPr>
          <w:rFonts w:asciiTheme="minorHAnsi" w:hAnsiTheme="minorHAnsi" w:cstheme="minorHAnsi"/>
          <w:sz w:val="22"/>
          <w:szCs w:val="22"/>
          <w:shd w:val="clear" w:color="auto" w:fill="FFFFFF"/>
        </w:rPr>
        <w:t xml:space="preserve"> (statistic and IT)</w:t>
      </w:r>
      <w:r w:rsidRPr="006579B9">
        <w:rPr>
          <w:rFonts w:asciiTheme="minorHAnsi" w:hAnsiTheme="minorHAnsi" w:cstheme="minorHAnsi"/>
          <w:sz w:val="22"/>
          <w:szCs w:val="22"/>
          <w:shd w:val="clear" w:color="auto" w:fill="FFFFFF"/>
        </w:rPr>
        <w:t xml:space="preserve">. Agile methods or </w:t>
      </w:r>
      <w:r w:rsidR="002D486E">
        <w:rPr>
          <w:rFonts w:asciiTheme="minorHAnsi" w:hAnsiTheme="minorHAnsi" w:cstheme="minorHAnsi"/>
          <w:sz w:val="22"/>
          <w:szCs w:val="22"/>
          <w:shd w:val="clear" w:color="auto" w:fill="FFFFFF"/>
        </w:rPr>
        <w:t>a</w:t>
      </w:r>
      <w:r w:rsidRPr="006579B9">
        <w:rPr>
          <w:rFonts w:asciiTheme="minorHAnsi" w:hAnsiTheme="minorHAnsi" w:cstheme="minorHAnsi"/>
          <w:sz w:val="22"/>
          <w:szCs w:val="22"/>
          <w:shd w:val="clear" w:color="auto" w:fill="FFFFFF"/>
        </w:rPr>
        <w:t xml:space="preserve">gile processes generally promote a disciplined project management process that encourages frequent inspection and adaptation, a leadership philosophy that encourages teamwork, self-organization and accountability, a set of engineering best practices intended to allow for rapid delivery of high-quality software, and a business approach that aligns development with customer needs and company goals. </w:t>
      </w:r>
    </w:p>
    <w:p w14:paraId="7E712F9D" w14:textId="77777777" w:rsidR="00EE2A7D" w:rsidRDefault="00EE2A7D" w:rsidP="00EE2A7D">
      <w:pPr>
        <w:pStyle w:val="Default"/>
        <w:jc w:val="both"/>
        <w:rPr>
          <w:rFonts w:asciiTheme="minorHAnsi" w:hAnsiTheme="minorHAnsi" w:cstheme="minorHAnsi"/>
          <w:sz w:val="22"/>
          <w:szCs w:val="22"/>
          <w:shd w:val="clear" w:color="auto" w:fill="FFFFFF"/>
        </w:rPr>
      </w:pPr>
    </w:p>
    <w:p w14:paraId="7E712F9E" w14:textId="77777777" w:rsidR="009F6E5C" w:rsidRDefault="009F6E5C" w:rsidP="004C5FCD">
      <w:pPr>
        <w:pStyle w:val="Default"/>
        <w:jc w:val="both"/>
        <w:rPr>
          <w:rFonts w:asciiTheme="minorHAnsi" w:hAnsiTheme="minorHAnsi" w:cstheme="minorHAnsi"/>
          <w:sz w:val="22"/>
          <w:szCs w:val="22"/>
          <w:shd w:val="clear" w:color="auto" w:fill="FFFFFF"/>
        </w:rPr>
      </w:pPr>
    </w:p>
    <w:p w14:paraId="7E712F9F" w14:textId="77777777" w:rsidR="009F6E5C" w:rsidRDefault="00EE2A7D" w:rsidP="00EE2A7D">
      <w:pPr>
        <w:pStyle w:val="Default"/>
        <w:jc w:val="center"/>
        <w:rPr>
          <w:rFonts w:asciiTheme="minorHAnsi" w:hAnsiTheme="minorHAnsi" w:cstheme="minorHAnsi"/>
          <w:sz w:val="22"/>
          <w:szCs w:val="22"/>
          <w:shd w:val="clear" w:color="auto" w:fill="FFFFFF"/>
        </w:rPr>
      </w:pPr>
      <w:r w:rsidRPr="00EE2A7D">
        <w:rPr>
          <w:rFonts w:asciiTheme="minorHAnsi" w:hAnsiTheme="minorHAnsi" w:cstheme="minorHAnsi"/>
          <w:noProof/>
          <w:sz w:val="22"/>
          <w:szCs w:val="22"/>
          <w:shd w:val="clear" w:color="auto" w:fill="FFFFFF"/>
          <w:lang w:eastAsia="en-US"/>
        </w:rPr>
        <w:lastRenderedPageBreak/>
        <w:drawing>
          <wp:inline distT="0" distB="0" distL="0" distR="0" wp14:anchorId="7E713144" wp14:editId="7E713145">
            <wp:extent cx="4747400" cy="21996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3353" cy="2202433"/>
                    </a:xfrm>
                    <a:prstGeom prst="rect">
                      <a:avLst/>
                    </a:prstGeom>
                  </pic:spPr>
                </pic:pic>
              </a:graphicData>
            </a:graphic>
          </wp:inline>
        </w:drawing>
      </w:r>
    </w:p>
    <w:p w14:paraId="7E712FA1" w14:textId="0F671F7F" w:rsidR="009F6E5C" w:rsidRPr="002453C6" w:rsidRDefault="00EE2A7D" w:rsidP="00EE2A7D">
      <w:pPr>
        <w:pStyle w:val="Default"/>
        <w:jc w:val="center"/>
        <w:rPr>
          <w:rFonts w:asciiTheme="minorHAnsi" w:hAnsiTheme="minorHAnsi" w:cstheme="minorHAnsi"/>
          <w:sz w:val="20"/>
          <w:szCs w:val="22"/>
          <w:shd w:val="clear" w:color="auto" w:fill="FFFFFF"/>
        </w:rPr>
      </w:pPr>
      <w:r w:rsidRPr="002453C6">
        <w:rPr>
          <w:rFonts w:asciiTheme="minorHAnsi" w:hAnsiTheme="minorHAnsi" w:cstheme="minorHAnsi"/>
          <w:sz w:val="20"/>
          <w:szCs w:val="22"/>
          <w:shd w:val="clear" w:color="auto" w:fill="FFFFFF"/>
        </w:rPr>
        <w:t xml:space="preserve">Figure </w:t>
      </w:r>
      <w:r w:rsidR="00860F39">
        <w:rPr>
          <w:rFonts w:asciiTheme="minorHAnsi" w:hAnsiTheme="minorHAnsi" w:cstheme="minorHAnsi"/>
          <w:sz w:val="20"/>
          <w:szCs w:val="22"/>
          <w:shd w:val="clear" w:color="auto" w:fill="FFFFFF"/>
        </w:rPr>
        <w:t>6</w:t>
      </w:r>
      <w:r w:rsidRPr="002453C6">
        <w:rPr>
          <w:rFonts w:asciiTheme="minorHAnsi" w:hAnsiTheme="minorHAnsi" w:cstheme="minorHAnsi"/>
          <w:sz w:val="20"/>
          <w:szCs w:val="22"/>
          <w:shd w:val="clear" w:color="auto" w:fill="FFFFFF"/>
        </w:rPr>
        <w:t>. Scrum methodology</w:t>
      </w:r>
    </w:p>
    <w:p w14:paraId="7E712FA2" w14:textId="77777777" w:rsidR="00EE2A7D" w:rsidRDefault="00EE2A7D" w:rsidP="004C5FCD">
      <w:pPr>
        <w:pStyle w:val="Default"/>
        <w:jc w:val="both"/>
        <w:rPr>
          <w:rFonts w:asciiTheme="minorHAnsi" w:hAnsiTheme="minorHAnsi" w:cstheme="minorHAnsi"/>
          <w:sz w:val="22"/>
          <w:szCs w:val="22"/>
          <w:shd w:val="clear" w:color="auto" w:fill="FFFFFF"/>
        </w:rPr>
      </w:pPr>
    </w:p>
    <w:p w14:paraId="7E712FA3" w14:textId="77777777" w:rsidR="00EE2A7D" w:rsidRDefault="00EE2A7D" w:rsidP="00EE2A7D">
      <w:pPr>
        <w:pStyle w:val="Default"/>
        <w:jc w:val="both"/>
        <w:rPr>
          <w:rFonts w:asciiTheme="minorHAnsi" w:hAnsiTheme="minorHAnsi" w:cstheme="minorHAnsi"/>
          <w:sz w:val="22"/>
          <w:szCs w:val="22"/>
          <w:shd w:val="clear" w:color="auto" w:fill="FFFFFF"/>
        </w:rPr>
      </w:pPr>
      <w:r w:rsidRPr="006579B9">
        <w:rPr>
          <w:rFonts w:asciiTheme="minorHAnsi" w:hAnsiTheme="minorHAnsi" w:cstheme="minorHAnsi"/>
          <w:sz w:val="22"/>
          <w:szCs w:val="22"/>
          <w:shd w:val="clear" w:color="auto" w:fill="FFFFFF"/>
        </w:rPr>
        <w:t>Scrum is a subset of Agile. It is a lightweight process framework for agile development</w:t>
      </w:r>
      <w:r>
        <w:rPr>
          <w:rFonts w:asciiTheme="minorHAnsi" w:hAnsiTheme="minorHAnsi" w:cstheme="minorHAnsi"/>
          <w:sz w:val="22"/>
          <w:szCs w:val="22"/>
          <w:shd w:val="clear" w:color="auto" w:fill="FFFFFF"/>
        </w:rPr>
        <w:t xml:space="preserve">, and the most widely-used one. </w:t>
      </w:r>
      <w:r w:rsidRPr="006579B9">
        <w:rPr>
          <w:rFonts w:asciiTheme="minorHAnsi" w:hAnsiTheme="minorHAnsi" w:cstheme="minorHAnsi"/>
          <w:sz w:val="22"/>
          <w:szCs w:val="22"/>
          <w:shd w:val="clear" w:color="auto" w:fill="FFFFFF"/>
        </w:rPr>
        <w:t>Scrum is most often used to manage complex software and product development, using iterative and incremental practices. Scrum significantly increases productivity and reduces time to benefits relative to classic “waterfall” processes. Scrum processes enable organizations to adjust smoothly to rapidly-changing requirements and produce a product that meets evolving business goals.</w:t>
      </w:r>
      <w:r>
        <w:rPr>
          <w:rFonts w:asciiTheme="minorHAnsi" w:hAnsiTheme="minorHAnsi" w:cstheme="minorHAnsi"/>
          <w:sz w:val="22"/>
          <w:szCs w:val="22"/>
          <w:shd w:val="clear" w:color="auto" w:fill="FFFFFF"/>
        </w:rPr>
        <w:t xml:space="preserve"> The main benefits are:</w:t>
      </w:r>
    </w:p>
    <w:p w14:paraId="7E712FA4" w14:textId="77777777" w:rsidR="00EE2A7D" w:rsidRDefault="00EE2A7D" w:rsidP="00B94390">
      <w:pPr>
        <w:pStyle w:val="Default"/>
        <w:numPr>
          <w:ilvl w:val="0"/>
          <w:numId w:val="10"/>
        </w:numPr>
        <w:jc w:val="both"/>
        <w:rPr>
          <w:rFonts w:asciiTheme="minorHAnsi" w:hAnsiTheme="minorHAnsi" w:cstheme="minorHAnsi"/>
          <w:sz w:val="22"/>
          <w:szCs w:val="22"/>
          <w:shd w:val="clear" w:color="auto" w:fill="FFFFFF"/>
        </w:rPr>
      </w:pPr>
      <w:r w:rsidRPr="006579B9">
        <w:rPr>
          <w:rFonts w:asciiTheme="minorHAnsi" w:hAnsiTheme="minorHAnsi" w:cstheme="minorHAnsi"/>
          <w:sz w:val="22"/>
          <w:szCs w:val="22"/>
          <w:shd w:val="clear" w:color="auto" w:fill="FFFFFF"/>
        </w:rPr>
        <w:t>Increase the quality of the deliverables</w:t>
      </w:r>
    </w:p>
    <w:p w14:paraId="7E712FA5" w14:textId="77777777" w:rsidR="00EE2A7D" w:rsidRDefault="00EE2A7D" w:rsidP="00B94390">
      <w:pPr>
        <w:pStyle w:val="Default"/>
        <w:numPr>
          <w:ilvl w:val="0"/>
          <w:numId w:val="10"/>
        </w:numPr>
        <w:jc w:val="both"/>
        <w:rPr>
          <w:rFonts w:asciiTheme="minorHAnsi" w:hAnsiTheme="minorHAnsi" w:cstheme="minorHAnsi"/>
          <w:sz w:val="22"/>
          <w:szCs w:val="22"/>
          <w:shd w:val="clear" w:color="auto" w:fill="FFFFFF"/>
        </w:rPr>
      </w:pPr>
      <w:r w:rsidRPr="006579B9">
        <w:rPr>
          <w:rFonts w:asciiTheme="minorHAnsi" w:hAnsiTheme="minorHAnsi" w:cstheme="minorHAnsi"/>
          <w:sz w:val="22"/>
          <w:szCs w:val="22"/>
          <w:shd w:val="clear" w:color="auto" w:fill="FFFFFF"/>
        </w:rPr>
        <w:t>Cope better with change (and expect the changes)</w:t>
      </w:r>
    </w:p>
    <w:p w14:paraId="7E712FA6" w14:textId="77777777" w:rsidR="00EE2A7D" w:rsidRDefault="00EE2A7D" w:rsidP="00B94390">
      <w:pPr>
        <w:pStyle w:val="Default"/>
        <w:numPr>
          <w:ilvl w:val="0"/>
          <w:numId w:val="10"/>
        </w:numPr>
        <w:jc w:val="both"/>
        <w:rPr>
          <w:rFonts w:asciiTheme="minorHAnsi" w:hAnsiTheme="minorHAnsi" w:cstheme="minorHAnsi"/>
          <w:sz w:val="22"/>
          <w:szCs w:val="22"/>
          <w:shd w:val="clear" w:color="auto" w:fill="FFFFFF"/>
        </w:rPr>
      </w:pPr>
      <w:r w:rsidRPr="006579B9">
        <w:rPr>
          <w:rFonts w:asciiTheme="minorHAnsi" w:hAnsiTheme="minorHAnsi" w:cstheme="minorHAnsi"/>
          <w:sz w:val="22"/>
          <w:szCs w:val="22"/>
          <w:shd w:val="clear" w:color="auto" w:fill="FFFFFF"/>
        </w:rPr>
        <w:t>Provide better estimates while spending less time creating them</w:t>
      </w:r>
    </w:p>
    <w:p w14:paraId="7E712FA7" w14:textId="77777777" w:rsidR="00EE2A7D" w:rsidRPr="006579B9" w:rsidRDefault="00EE2A7D" w:rsidP="00B94390">
      <w:pPr>
        <w:pStyle w:val="Default"/>
        <w:numPr>
          <w:ilvl w:val="0"/>
          <w:numId w:val="10"/>
        </w:numPr>
        <w:jc w:val="both"/>
        <w:rPr>
          <w:rFonts w:asciiTheme="minorHAnsi" w:hAnsiTheme="minorHAnsi" w:cstheme="minorHAnsi"/>
          <w:sz w:val="22"/>
          <w:szCs w:val="22"/>
          <w:shd w:val="clear" w:color="auto" w:fill="FFFFFF"/>
        </w:rPr>
      </w:pPr>
      <w:r w:rsidRPr="006579B9">
        <w:rPr>
          <w:rFonts w:asciiTheme="minorHAnsi" w:hAnsiTheme="minorHAnsi" w:cstheme="minorHAnsi"/>
          <w:sz w:val="22"/>
          <w:szCs w:val="22"/>
          <w:shd w:val="clear" w:color="auto" w:fill="FFFFFF"/>
        </w:rPr>
        <w:t>Be more in control of the project schedule and state</w:t>
      </w:r>
    </w:p>
    <w:p w14:paraId="7E712FA8" w14:textId="3383F513" w:rsidR="00EE2A7D" w:rsidRPr="002453C6" w:rsidRDefault="00EE2A7D" w:rsidP="00B94390">
      <w:pPr>
        <w:pStyle w:val="Heading1"/>
        <w:numPr>
          <w:ilvl w:val="1"/>
          <w:numId w:val="17"/>
        </w:numPr>
        <w:spacing w:before="240" w:after="120"/>
        <w:rPr>
          <w:b w:val="0"/>
        </w:rPr>
      </w:pPr>
      <w:r w:rsidRPr="002453C6">
        <w:rPr>
          <w:caps w:val="0"/>
        </w:rPr>
        <w:t xml:space="preserve">Coordination </w:t>
      </w:r>
      <w:r w:rsidR="002D486E">
        <w:rPr>
          <w:caps w:val="0"/>
        </w:rPr>
        <w:t>M</w:t>
      </w:r>
      <w:r w:rsidRPr="002453C6">
        <w:rPr>
          <w:caps w:val="0"/>
        </w:rPr>
        <w:t>ethodology</w:t>
      </w:r>
    </w:p>
    <w:p w14:paraId="7E712FA9" w14:textId="77777777" w:rsidR="00EE2A7D" w:rsidRDefault="00591BFD" w:rsidP="004C5FCD">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Project Manager needs to ensure Sc</w:t>
      </w:r>
      <w:r w:rsidR="008B4CC1">
        <w:rPr>
          <w:rFonts w:asciiTheme="minorHAnsi" w:hAnsiTheme="minorHAnsi" w:cstheme="minorHAnsi"/>
          <w:sz w:val="22"/>
          <w:szCs w:val="22"/>
          <w:shd w:val="clear" w:color="auto" w:fill="FFFFFF"/>
        </w:rPr>
        <w:t xml:space="preserve">rum </w:t>
      </w:r>
      <w:r>
        <w:rPr>
          <w:rFonts w:asciiTheme="minorHAnsi" w:hAnsiTheme="minorHAnsi" w:cstheme="minorHAnsi"/>
          <w:sz w:val="22"/>
          <w:szCs w:val="22"/>
          <w:shd w:val="clear" w:color="auto" w:fill="FFFFFF"/>
        </w:rPr>
        <w:t xml:space="preserve">techniques are applied throughout the entire project. </w:t>
      </w:r>
      <w:r w:rsidR="00B42B06">
        <w:rPr>
          <w:rFonts w:asciiTheme="minorHAnsi" w:hAnsiTheme="minorHAnsi" w:cstheme="minorHAnsi"/>
          <w:sz w:val="22"/>
          <w:szCs w:val="22"/>
          <w:shd w:val="clear" w:color="auto" w:fill="FFFFFF"/>
        </w:rPr>
        <w:t>Project Manager</w:t>
      </w:r>
      <w:r>
        <w:rPr>
          <w:rFonts w:asciiTheme="minorHAnsi" w:hAnsiTheme="minorHAnsi" w:cstheme="minorHAnsi"/>
          <w:sz w:val="22"/>
          <w:szCs w:val="22"/>
          <w:shd w:val="clear" w:color="auto" w:fill="FFFFFF"/>
        </w:rPr>
        <w:t xml:space="preserve"> facilitates the flawless team work, encourage to be self-organized, effective and productive</w:t>
      </w:r>
      <w:r w:rsidR="00716ECF">
        <w:rPr>
          <w:rFonts w:asciiTheme="minorHAnsi" w:hAnsiTheme="minorHAnsi" w:cstheme="minorHAnsi"/>
          <w:sz w:val="22"/>
          <w:szCs w:val="22"/>
          <w:shd w:val="clear" w:color="auto" w:fill="FFFFFF"/>
        </w:rPr>
        <w:t>;</w:t>
      </w:r>
      <w:r>
        <w:rPr>
          <w:rFonts w:asciiTheme="minorHAnsi" w:hAnsiTheme="minorHAnsi" w:cstheme="minorHAnsi"/>
          <w:sz w:val="22"/>
          <w:szCs w:val="22"/>
          <w:shd w:val="clear" w:color="auto" w:fill="FFFFFF"/>
        </w:rPr>
        <w:t xml:space="preserve"> </w:t>
      </w:r>
      <w:r w:rsidR="00716ECF">
        <w:rPr>
          <w:rFonts w:asciiTheme="minorHAnsi" w:hAnsiTheme="minorHAnsi" w:cstheme="minorHAnsi"/>
          <w:sz w:val="22"/>
          <w:szCs w:val="22"/>
          <w:shd w:val="clear" w:color="auto" w:fill="FFFFFF"/>
        </w:rPr>
        <w:t>i</w:t>
      </w:r>
      <w:r>
        <w:rPr>
          <w:rFonts w:asciiTheme="minorHAnsi" w:hAnsiTheme="minorHAnsi" w:cstheme="minorHAnsi"/>
          <w:sz w:val="22"/>
          <w:szCs w:val="22"/>
          <w:shd w:val="clear" w:color="auto" w:fill="FFFFFF"/>
        </w:rPr>
        <w:t xml:space="preserve">n addition to feel ownership and accountability for the final products. </w:t>
      </w:r>
      <w:r w:rsidR="00B42B06">
        <w:rPr>
          <w:rFonts w:asciiTheme="minorHAnsi" w:hAnsiTheme="minorHAnsi" w:cstheme="minorHAnsi"/>
          <w:sz w:val="22"/>
          <w:szCs w:val="22"/>
          <w:shd w:val="clear" w:color="auto" w:fill="FFFFFF"/>
        </w:rPr>
        <w:t>Project Manager constantly balances between the team stay focused while delivering and to be flexible to adapt for changes.</w:t>
      </w:r>
    </w:p>
    <w:p w14:paraId="7E712FAA" w14:textId="77777777" w:rsidR="00EE2A7D" w:rsidRDefault="00EE2A7D" w:rsidP="004C5FCD">
      <w:pPr>
        <w:pStyle w:val="Default"/>
        <w:jc w:val="both"/>
        <w:rPr>
          <w:rFonts w:asciiTheme="minorHAnsi" w:hAnsiTheme="minorHAnsi" w:cstheme="minorHAnsi"/>
          <w:sz w:val="22"/>
          <w:szCs w:val="22"/>
          <w:shd w:val="clear" w:color="auto" w:fill="FFFFFF"/>
        </w:rPr>
      </w:pPr>
    </w:p>
    <w:p w14:paraId="7E712FAB" w14:textId="77777777" w:rsidR="004205DB" w:rsidRDefault="004205DB" w:rsidP="004205DB">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Project Manager should create trust in team members. Project Manager should raise collective wisdom therefore independent team members should accept diversity of opinions and the aggregation of the opinions should happen naturally.</w:t>
      </w:r>
    </w:p>
    <w:p w14:paraId="7E712FAC" w14:textId="77777777" w:rsidR="004205DB" w:rsidRDefault="004205DB" w:rsidP="004C5FCD">
      <w:pPr>
        <w:pStyle w:val="Default"/>
        <w:jc w:val="both"/>
        <w:rPr>
          <w:rFonts w:asciiTheme="minorHAnsi" w:hAnsiTheme="minorHAnsi" w:cstheme="minorHAnsi"/>
          <w:sz w:val="22"/>
          <w:szCs w:val="22"/>
          <w:shd w:val="clear" w:color="auto" w:fill="FFFFFF"/>
        </w:rPr>
      </w:pPr>
    </w:p>
    <w:p w14:paraId="7E712FAD" w14:textId="77777777" w:rsidR="00EE2A7D" w:rsidRDefault="00B42B06" w:rsidP="004C5FCD">
      <w:pPr>
        <w:pStyle w:val="Default"/>
        <w:jc w:val="both"/>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Project Manager has to assure the team activities will take place including sprint planning,</w:t>
      </w:r>
      <w:r w:rsidR="00716ECF">
        <w:rPr>
          <w:rFonts w:asciiTheme="minorHAnsi" w:hAnsiTheme="minorHAnsi" w:cstheme="minorHAnsi"/>
          <w:sz w:val="22"/>
          <w:szCs w:val="22"/>
          <w:shd w:val="clear" w:color="auto" w:fill="FFFFFF"/>
        </w:rPr>
        <w:t xml:space="preserve"> retrospective activity</w:t>
      </w:r>
      <w:r>
        <w:rPr>
          <w:rFonts w:asciiTheme="minorHAnsi" w:hAnsiTheme="minorHAnsi" w:cstheme="minorHAnsi"/>
          <w:sz w:val="22"/>
          <w:szCs w:val="22"/>
          <w:shd w:val="clear" w:color="auto" w:fill="FFFFFF"/>
        </w:rPr>
        <w:t xml:space="preserve">, team health check, team building activities, team motivation and provide </w:t>
      </w:r>
      <w:r w:rsidR="00414283">
        <w:rPr>
          <w:rFonts w:asciiTheme="minorHAnsi" w:hAnsiTheme="minorHAnsi" w:cstheme="minorHAnsi"/>
          <w:sz w:val="22"/>
          <w:szCs w:val="22"/>
          <w:shd w:val="clear" w:color="auto" w:fill="FFFFFF"/>
        </w:rPr>
        <w:t>constant feedback in order to create synergy.</w:t>
      </w:r>
    </w:p>
    <w:p w14:paraId="7E712FAE" w14:textId="77777777" w:rsidR="001F35D3" w:rsidRPr="001F35D3" w:rsidRDefault="001F35D3" w:rsidP="00B94390">
      <w:pPr>
        <w:pStyle w:val="Heading1"/>
        <w:numPr>
          <w:ilvl w:val="0"/>
          <w:numId w:val="17"/>
        </w:numPr>
        <w:spacing w:before="240" w:after="120"/>
      </w:pPr>
      <w:r w:rsidRPr="001F35D3">
        <w:t xml:space="preserve">Timescales </w:t>
      </w:r>
    </w:p>
    <w:p w14:paraId="7E712FF6" w14:textId="6F4665B8" w:rsidR="001F35D3" w:rsidRDefault="00473C29" w:rsidP="001F35D3">
      <w:pPr>
        <w:pStyle w:val="Default"/>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See</w:t>
      </w:r>
      <w:r w:rsidR="00C00D74">
        <w:rPr>
          <w:rFonts w:asciiTheme="minorHAnsi" w:hAnsiTheme="minorHAnsi" w:cstheme="minorHAnsi"/>
          <w:sz w:val="22"/>
          <w:szCs w:val="22"/>
          <w:shd w:val="clear" w:color="auto" w:fill="FFFFFF"/>
        </w:rPr>
        <w:t xml:space="preserve"> Annex</w:t>
      </w:r>
      <w:r>
        <w:rPr>
          <w:rFonts w:asciiTheme="minorHAnsi" w:hAnsiTheme="minorHAnsi" w:cstheme="minorHAnsi"/>
          <w:sz w:val="22"/>
          <w:szCs w:val="22"/>
          <w:shd w:val="clear" w:color="auto" w:fill="FFFFFF"/>
        </w:rPr>
        <w:t xml:space="preserve"> 1 for the GANTT chart of the planned schedules for the Statistical Work Deliverables. In addition see Annex </w:t>
      </w:r>
      <w:r w:rsidR="003C0643">
        <w:rPr>
          <w:rFonts w:asciiTheme="minorHAnsi" w:hAnsiTheme="minorHAnsi" w:cstheme="minorHAnsi"/>
          <w:sz w:val="22"/>
          <w:szCs w:val="22"/>
          <w:shd w:val="clear" w:color="auto" w:fill="FFFFFF"/>
        </w:rPr>
        <w:t>4</w:t>
      </w:r>
      <w:r>
        <w:rPr>
          <w:rFonts w:asciiTheme="minorHAnsi" w:hAnsiTheme="minorHAnsi" w:cstheme="minorHAnsi"/>
          <w:sz w:val="22"/>
          <w:szCs w:val="22"/>
          <w:shd w:val="clear" w:color="auto" w:fill="FFFFFF"/>
        </w:rPr>
        <w:t xml:space="preserve"> which provides a GANTT chart for a</w:t>
      </w:r>
      <w:r w:rsidR="002D4B46">
        <w:rPr>
          <w:rFonts w:asciiTheme="minorHAnsi" w:hAnsiTheme="minorHAnsi" w:cstheme="minorHAnsi"/>
          <w:sz w:val="22"/>
          <w:szCs w:val="22"/>
          <w:shd w:val="clear" w:color="auto" w:fill="FFFFFF"/>
        </w:rPr>
        <w:t xml:space="preserve"> potential</w:t>
      </w:r>
      <w:r>
        <w:rPr>
          <w:rFonts w:asciiTheme="minorHAnsi" w:hAnsiTheme="minorHAnsi" w:cstheme="minorHAnsi"/>
          <w:sz w:val="22"/>
          <w:szCs w:val="22"/>
          <w:shd w:val="clear" w:color="auto" w:fill="FFFFFF"/>
        </w:rPr>
        <w:t xml:space="preserve"> revised scope of the Statistical Work proposed by the Interdepartmental working group on Statistics.</w:t>
      </w:r>
    </w:p>
    <w:p w14:paraId="27F694DD" w14:textId="1FF1E9C0" w:rsidR="00623432" w:rsidRDefault="00623432" w:rsidP="001F35D3">
      <w:pPr>
        <w:pStyle w:val="Default"/>
        <w:rPr>
          <w:rFonts w:asciiTheme="minorHAnsi" w:hAnsiTheme="minorHAnsi" w:cstheme="minorHAnsi"/>
          <w:sz w:val="22"/>
          <w:szCs w:val="22"/>
          <w:shd w:val="clear" w:color="auto" w:fill="FFFFFF"/>
        </w:rPr>
      </w:pPr>
    </w:p>
    <w:p w14:paraId="55E0E930" w14:textId="77777777" w:rsidR="0082331F" w:rsidRDefault="00623432" w:rsidP="001F35D3">
      <w:pPr>
        <w:pStyle w:val="Default"/>
        <w:rPr>
          <w:rFonts w:asciiTheme="minorHAnsi" w:hAnsiTheme="minorHAnsi" w:cstheme="minorHAnsi"/>
          <w:sz w:val="22"/>
          <w:szCs w:val="22"/>
          <w:shd w:val="clear" w:color="auto" w:fill="FFFFFF"/>
        </w:rPr>
      </w:pPr>
      <w:r>
        <w:rPr>
          <w:rFonts w:asciiTheme="minorHAnsi" w:hAnsiTheme="minorHAnsi" w:cstheme="minorHAnsi"/>
          <w:sz w:val="22"/>
          <w:szCs w:val="22"/>
          <w:shd w:val="clear" w:color="auto" w:fill="FFFFFF"/>
        </w:rPr>
        <w:t xml:space="preserve">Regarding the IT Platform, Annex </w:t>
      </w:r>
      <w:r w:rsidR="003C0643">
        <w:rPr>
          <w:rFonts w:asciiTheme="minorHAnsi" w:hAnsiTheme="minorHAnsi" w:cstheme="minorHAnsi"/>
          <w:sz w:val="22"/>
          <w:szCs w:val="22"/>
          <w:shd w:val="clear" w:color="auto" w:fill="FFFFFF"/>
        </w:rPr>
        <w:t>2</w:t>
      </w:r>
      <w:r>
        <w:rPr>
          <w:rFonts w:asciiTheme="minorHAnsi" w:hAnsiTheme="minorHAnsi" w:cstheme="minorHAnsi"/>
          <w:sz w:val="22"/>
          <w:szCs w:val="22"/>
          <w:shd w:val="clear" w:color="auto" w:fill="FFFFFF"/>
        </w:rPr>
        <w:t xml:space="preserve"> shows the plan required to deliver the requirements considered “Must haves” in the workshop held with stakeholders in July 2018</w:t>
      </w:r>
      <w:r w:rsidR="00161AA7">
        <w:rPr>
          <w:rFonts w:asciiTheme="minorHAnsi" w:hAnsiTheme="minorHAnsi" w:cstheme="minorHAnsi"/>
          <w:sz w:val="22"/>
          <w:szCs w:val="22"/>
          <w:shd w:val="clear" w:color="auto" w:fill="FFFFFF"/>
        </w:rPr>
        <w:t xml:space="preserve"> (see Annex 7)</w:t>
      </w:r>
      <w:r>
        <w:rPr>
          <w:rFonts w:asciiTheme="minorHAnsi" w:hAnsiTheme="minorHAnsi" w:cstheme="minorHAnsi"/>
          <w:sz w:val="22"/>
          <w:szCs w:val="22"/>
          <w:shd w:val="clear" w:color="auto" w:fill="FFFFFF"/>
        </w:rPr>
        <w:t xml:space="preserve">, with completion in Dec 2018. Annex </w:t>
      </w:r>
      <w:r w:rsidR="003C0643">
        <w:rPr>
          <w:rFonts w:asciiTheme="minorHAnsi" w:hAnsiTheme="minorHAnsi" w:cstheme="minorHAnsi"/>
          <w:sz w:val="22"/>
          <w:szCs w:val="22"/>
          <w:shd w:val="clear" w:color="auto" w:fill="FFFFFF"/>
        </w:rPr>
        <w:t>3</w:t>
      </w:r>
      <w:r>
        <w:rPr>
          <w:rFonts w:asciiTheme="minorHAnsi" w:hAnsiTheme="minorHAnsi" w:cstheme="minorHAnsi"/>
          <w:sz w:val="22"/>
          <w:szCs w:val="22"/>
          <w:shd w:val="clear" w:color="auto" w:fill="FFFFFF"/>
        </w:rPr>
        <w:t xml:space="preserve"> shows the plan required to deliver the other requirements, not considered “Must haves” in the workshop, to be deliv</w:t>
      </w:r>
      <w:r w:rsidR="0082331F">
        <w:rPr>
          <w:rFonts w:asciiTheme="minorHAnsi" w:hAnsiTheme="minorHAnsi" w:cstheme="minorHAnsi"/>
          <w:sz w:val="22"/>
          <w:szCs w:val="22"/>
          <w:shd w:val="clear" w:color="auto" w:fill="FFFFFF"/>
        </w:rPr>
        <w:t>ered in the first half of 2019.</w:t>
      </w:r>
    </w:p>
    <w:p w14:paraId="3F159D81" w14:textId="77777777" w:rsidR="0082331F" w:rsidRDefault="0082331F">
      <w:pPr>
        <w:jc w:val="left"/>
        <w:rPr>
          <w:rFonts w:asciiTheme="minorHAnsi" w:hAnsiTheme="minorHAnsi" w:cstheme="minorHAnsi"/>
          <w:color w:val="000000"/>
          <w:sz w:val="22"/>
          <w:szCs w:val="22"/>
          <w:shd w:val="clear" w:color="auto" w:fill="FFFFFF"/>
          <w:lang w:val="en-US"/>
        </w:rPr>
      </w:pPr>
      <w:r>
        <w:rPr>
          <w:rFonts w:asciiTheme="minorHAnsi" w:hAnsiTheme="minorHAnsi" w:cstheme="minorHAnsi"/>
          <w:sz w:val="22"/>
          <w:szCs w:val="22"/>
          <w:shd w:val="clear" w:color="auto" w:fill="FFFFFF"/>
        </w:rPr>
        <w:br w:type="page"/>
      </w:r>
    </w:p>
    <w:p w14:paraId="7E713000" w14:textId="77777777" w:rsidR="001F35D3" w:rsidRPr="001F35D3" w:rsidRDefault="001F35D3" w:rsidP="00B94390">
      <w:pPr>
        <w:pStyle w:val="Heading1"/>
        <w:numPr>
          <w:ilvl w:val="0"/>
          <w:numId w:val="17"/>
        </w:numPr>
        <w:spacing w:before="240" w:after="120"/>
      </w:pPr>
      <w:r w:rsidRPr="001F35D3">
        <w:lastRenderedPageBreak/>
        <w:t xml:space="preserve">Major Risks </w:t>
      </w:r>
    </w:p>
    <w:p w14:paraId="7E713003" w14:textId="4E9A5656" w:rsidR="001F35D3" w:rsidRDefault="00AF2F8A" w:rsidP="001F35D3">
      <w:pPr>
        <w:jc w:val="center"/>
        <w:rPr>
          <w:rFonts w:asciiTheme="minorHAnsi" w:hAnsiTheme="minorHAnsi" w:cstheme="minorHAnsi"/>
          <w:sz w:val="22"/>
          <w:szCs w:val="22"/>
        </w:rPr>
      </w:pPr>
      <w:r>
        <w:rPr>
          <w:rFonts w:asciiTheme="minorHAnsi" w:hAnsiTheme="minorHAnsi" w:cstheme="minorHAnsi"/>
          <w:sz w:val="22"/>
          <w:szCs w:val="22"/>
        </w:rPr>
        <w:t>Table 3</w:t>
      </w:r>
      <w:r w:rsidR="001F35D3">
        <w:rPr>
          <w:rFonts w:asciiTheme="minorHAnsi" w:hAnsiTheme="minorHAnsi" w:cstheme="minorHAnsi"/>
          <w:sz w:val="22"/>
          <w:szCs w:val="22"/>
        </w:rPr>
        <w:t>. Main risks identified</w:t>
      </w:r>
    </w:p>
    <w:tbl>
      <w:tblPr>
        <w:tblStyle w:val="TableGrid"/>
        <w:tblW w:w="9985" w:type="dxa"/>
        <w:tblLook w:val="04A0" w:firstRow="1" w:lastRow="0" w:firstColumn="1" w:lastColumn="0" w:noHBand="0" w:noVBand="1"/>
      </w:tblPr>
      <w:tblGrid>
        <w:gridCol w:w="2065"/>
        <w:gridCol w:w="7920"/>
      </w:tblGrid>
      <w:tr w:rsidR="001F35D3" w14:paraId="7E713006" w14:textId="77777777" w:rsidTr="00C00D74">
        <w:tc>
          <w:tcPr>
            <w:tcW w:w="2065" w:type="dxa"/>
          </w:tcPr>
          <w:p w14:paraId="7E713004" w14:textId="77777777" w:rsidR="001F35D3" w:rsidRPr="001F35D3" w:rsidRDefault="001F35D3" w:rsidP="001F35D3">
            <w:pPr>
              <w:jc w:val="center"/>
              <w:rPr>
                <w:rFonts w:asciiTheme="minorHAnsi" w:hAnsiTheme="minorHAnsi" w:cstheme="minorHAnsi"/>
                <w:color w:val="000000" w:themeColor="text1"/>
                <w:sz w:val="22"/>
                <w:szCs w:val="22"/>
              </w:rPr>
            </w:pPr>
            <w:r w:rsidRPr="001F35D3">
              <w:rPr>
                <w:rFonts w:asciiTheme="minorHAnsi" w:hAnsiTheme="minorHAnsi" w:cstheme="minorHAnsi"/>
                <w:b/>
                <w:color w:val="000000" w:themeColor="text1"/>
                <w:sz w:val="22"/>
                <w:szCs w:val="22"/>
              </w:rPr>
              <w:t>Risk</w:t>
            </w:r>
          </w:p>
        </w:tc>
        <w:tc>
          <w:tcPr>
            <w:tcW w:w="7920" w:type="dxa"/>
          </w:tcPr>
          <w:p w14:paraId="7E713005" w14:textId="77777777" w:rsidR="001F35D3" w:rsidRPr="001F35D3" w:rsidRDefault="001F35D3" w:rsidP="001F35D3">
            <w:pPr>
              <w:jc w:val="center"/>
              <w:rPr>
                <w:rFonts w:asciiTheme="minorHAnsi" w:hAnsiTheme="minorHAnsi" w:cstheme="minorHAnsi"/>
                <w:color w:val="000000" w:themeColor="text1"/>
                <w:sz w:val="22"/>
                <w:szCs w:val="22"/>
              </w:rPr>
            </w:pPr>
            <w:r w:rsidRPr="001F35D3">
              <w:rPr>
                <w:rFonts w:asciiTheme="minorHAnsi" w:hAnsiTheme="minorHAnsi" w:cstheme="minorHAnsi"/>
                <w:b/>
                <w:color w:val="000000" w:themeColor="text1"/>
                <w:sz w:val="22"/>
                <w:szCs w:val="22"/>
              </w:rPr>
              <w:t>Mitigating actions</w:t>
            </w:r>
          </w:p>
        </w:tc>
      </w:tr>
      <w:tr w:rsidR="001F35D3" w14:paraId="7E713009" w14:textId="77777777" w:rsidTr="00C00D74">
        <w:tc>
          <w:tcPr>
            <w:tcW w:w="2065" w:type="dxa"/>
          </w:tcPr>
          <w:p w14:paraId="7E713007" w14:textId="77777777" w:rsidR="001F35D3" w:rsidRPr="001F35D3" w:rsidRDefault="00B66C94" w:rsidP="00473C29">
            <w:pPr>
              <w:jc w:val="left"/>
              <w:rPr>
                <w:rFonts w:asciiTheme="minorHAnsi" w:hAnsiTheme="minorHAnsi" w:cstheme="minorHAnsi"/>
                <w:sz w:val="22"/>
                <w:szCs w:val="22"/>
              </w:rPr>
            </w:pPr>
            <w:r w:rsidRPr="00B66C94">
              <w:rPr>
                <w:rFonts w:asciiTheme="minorHAnsi" w:hAnsiTheme="minorHAnsi" w:cstheme="minorHAnsi"/>
                <w:sz w:val="22"/>
                <w:szCs w:val="22"/>
              </w:rPr>
              <w:t>The lack of a technological (IT) vision</w:t>
            </w:r>
          </w:p>
        </w:tc>
        <w:tc>
          <w:tcPr>
            <w:tcW w:w="7920" w:type="dxa"/>
          </w:tcPr>
          <w:p w14:paraId="7E713008" w14:textId="7485D8D5" w:rsidR="001F35D3" w:rsidRPr="001F35D3" w:rsidRDefault="00473C29" w:rsidP="00D21E37">
            <w:pPr>
              <w:rPr>
                <w:rFonts w:asciiTheme="minorHAnsi" w:hAnsiTheme="minorHAnsi" w:cstheme="minorHAnsi"/>
                <w:sz w:val="22"/>
                <w:szCs w:val="22"/>
              </w:rPr>
            </w:pPr>
            <w:r>
              <w:rPr>
                <w:rFonts w:asciiTheme="minorHAnsi" w:hAnsiTheme="minorHAnsi" w:cstheme="minorHAnsi"/>
                <w:sz w:val="22"/>
                <w:szCs w:val="22"/>
              </w:rPr>
              <w:t>After completion of</w:t>
            </w:r>
            <w:r w:rsidR="00B66C94">
              <w:rPr>
                <w:rFonts w:asciiTheme="minorHAnsi" w:hAnsiTheme="minorHAnsi" w:cstheme="minorHAnsi"/>
                <w:sz w:val="22"/>
                <w:szCs w:val="22"/>
              </w:rPr>
              <w:t xml:space="preserve"> Phase II</w:t>
            </w:r>
            <w:r w:rsidR="00B66C94" w:rsidRPr="00B66C94">
              <w:rPr>
                <w:rFonts w:asciiTheme="minorHAnsi" w:hAnsiTheme="minorHAnsi" w:cstheme="minorHAnsi"/>
                <w:sz w:val="22"/>
                <w:szCs w:val="22"/>
              </w:rPr>
              <w:t xml:space="preserve"> </w:t>
            </w:r>
            <w:r>
              <w:rPr>
                <w:rFonts w:asciiTheme="minorHAnsi" w:hAnsiTheme="minorHAnsi" w:cstheme="minorHAnsi"/>
                <w:sz w:val="22"/>
                <w:szCs w:val="22"/>
              </w:rPr>
              <w:t xml:space="preserve">the </w:t>
            </w:r>
            <w:r w:rsidR="00B66C94" w:rsidRPr="00B66C94">
              <w:rPr>
                <w:rFonts w:asciiTheme="minorHAnsi" w:hAnsiTheme="minorHAnsi" w:cstheme="minorHAnsi"/>
                <w:sz w:val="22"/>
                <w:szCs w:val="22"/>
              </w:rPr>
              <w:t>result is</w:t>
            </w:r>
            <w:r>
              <w:rPr>
                <w:rFonts w:asciiTheme="minorHAnsi" w:hAnsiTheme="minorHAnsi" w:cstheme="minorHAnsi"/>
                <w:sz w:val="22"/>
                <w:szCs w:val="22"/>
              </w:rPr>
              <w:t xml:space="preserve"> a</w:t>
            </w:r>
            <w:r w:rsidR="00B66C94" w:rsidRPr="00B66C94">
              <w:rPr>
                <w:rFonts w:asciiTheme="minorHAnsi" w:hAnsiTheme="minorHAnsi" w:cstheme="minorHAnsi"/>
                <w:sz w:val="22"/>
                <w:szCs w:val="22"/>
              </w:rPr>
              <w:t xml:space="preserve"> home-made </w:t>
            </w:r>
            <w:r>
              <w:rPr>
                <w:rFonts w:asciiTheme="minorHAnsi" w:hAnsiTheme="minorHAnsi" w:cstheme="minorHAnsi"/>
                <w:sz w:val="22"/>
                <w:szCs w:val="22"/>
              </w:rPr>
              <w:t xml:space="preserve">IT platform </w:t>
            </w:r>
            <w:r w:rsidR="00B66C94" w:rsidRPr="00B66C94">
              <w:rPr>
                <w:rFonts w:asciiTheme="minorHAnsi" w:hAnsiTheme="minorHAnsi" w:cstheme="minorHAnsi"/>
                <w:sz w:val="22"/>
                <w:szCs w:val="22"/>
              </w:rPr>
              <w:t xml:space="preserve">with all the issues (bugs, integration problems, and high cost of supportability) </w:t>
            </w:r>
            <w:r>
              <w:rPr>
                <w:rFonts w:asciiTheme="minorHAnsi" w:hAnsiTheme="minorHAnsi" w:cstheme="minorHAnsi"/>
                <w:sz w:val="22"/>
                <w:szCs w:val="22"/>
              </w:rPr>
              <w:t>that have been experienced to date as well as an out-dated user interface/user experience</w:t>
            </w:r>
            <w:r w:rsidR="00B66C94" w:rsidRPr="00B66C94">
              <w:rPr>
                <w:rFonts w:asciiTheme="minorHAnsi" w:hAnsiTheme="minorHAnsi" w:cstheme="minorHAnsi"/>
                <w:sz w:val="22"/>
                <w:szCs w:val="22"/>
              </w:rPr>
              <w:t>.</w:t>
            </w:r>
            <w:r>
              <w:rPr>
                <w:rFonts w:asciiTheme="minorHAnsi" w:hAnsiTheme="minorHAnsi" w:cstheme="minorHAnsi"/>
                <w:sz w:val="22"/>
                <w:szCs w:val="22"/>
              </w:rPr>
              <w:t xml:space="preserve"> </w:t>
            </w:r>
            <w:r w:rsidR="00C00D74">
              <w:rPr>
                <w:rFonts w:asciiTheme="minorHAnsi" w:hAnsiTheme="minorHAnsi" w:cstheme="minorHAnsi"/>
                <w:sz w:val="22"/>
                <w:szCs w:val="22"/>
              </w:rPr>
              <w:t xml:space="preserve">The workshop held with stakeholders in July 2018 revealed that there are many improvements required. Analysis of the current platform by the IT team suggests that although the current technology is not the most modern, it can be updated to meet the new requirements. A Solution Architect will be hired to </w:t>
            </w:r>
            <w:r w:rsidR="00D21E37">
              <w:rPr>
                <w:rFonts w:asciiTheme="minorHAnsi" w:hAnsiTheme="minorHAnsi" w:cstheme="minorHAnsi"/>
                <w:sz w:val="22"/>
                <w:szCs w:val="22"/>
              </w:rPr>
              <w:t>make recommendations on the platform and the new requirements (e.g. workflow, visualization)</w:t>
            </w:r>
            <w:r>
              <w:rPr>
                <w:rFonts w:asciiTheme="minorHAnsi" w:hAnsiTheme="minorHAnsi" w:cstheme="minorHAnsi"/>
                <w:sz w:val="22"/>
                <w:szCs w:val="22"/>
              </w:rPr>
              <w:t>.</w:t>
            </w:r>
            <w:r w:rsidR="00D21E37">
              <w:rPr>
                <w:rFonts w:asciiTheme="minorHAnsi" w:hAnsiTheme="minorHAnsi" w:cstheme="minorHAnsi"/>
                <w:sz w:val="22"/>
                <w:szCs w:val="22"/>
              </w:rPr>
              <w:t xml:space="preserve"> The findings may proposed a change of approach, by using Commercial off-the-shelf solutions or a different development stack, which would require a significant re-scoping of the work. </w:t>
            </w:r>
          </w:p>
        </w:tc>
      </w:tr>
      <w:tr w:rsidR="00473C29" w14:paraId="382A0441" w14:textId="77777777" w:rsidTr="00C00D74">
        <w:tc>
          <w:tcPr>
            <w:tcW w:w="2065" w:type="dxa"/>
          </w:tcPr>
          <w:p w14:paraId="5384F0A0" w14:textId="126CD8AD" w:rsidR="00473C29" w:rsidRPr="00B66C94" w:rsidRDefault="00473C29" w:rsidP="00473C29">
            <w:pPr>
              <w:jc w:val="left"/>
              <w:rPr>
                <w:rFonts w:asciiTheme="minorHAnsi" w:hAnsiTheme="minorHAnsi" w:cstheme="minorHAnsi"/>
                <w:sz w:val="22"/>
                <w:szCs w:val="22"/>
              </w:rPr>
            </w:pPr>
            <w:r>
              <w:rPr>
                <w:rFonts w:asciiTheme="minorHAnsi" w:hAnsiTheme="minorHAnsi" w:cstheme="minorHAnsi"/>
                <w:sz w:val="22"/>
                <w:szCs w:val="22"/>
              </w:rPr>
              <w:t>Requirements of IT platform not fully articulated</w:t>
            </w:r>
          </w:p>
        </w:tc>
        <w:tc>
          <w:tcPr>
            <w:tcW w:w="7920" w:type="dxa"/>
          </w:tcPr>
          <w:p w14:paraId="2E1008B0" w14:textId="23B1D56F" w:rsidR="00473C29" w:rsidRDefault="00473C29" w:rsidP="00D21E37">
            <w:pPr>
              <w:rPr>
                <w:rFonts w:asciiTheme="minorHAnsi" w:hAnsiTheme="minorHAnsi" w:cstheme="minorHAnsi"/>
                <w:sz w:val="22"/>
                <w:szCs w:val="22"/>
              </w:rPr>
            </w:pPr>
            <w:r>
              <w:rPr>
                <w:rFonts w:asciiTheme="minorHAnsi" w:hAnsiTheme="minorHAnsi" w:cstheme="minorHAnsi"/>
                <w:sz w:val="22"/>
                <w:szCs w:val="22"/>
              </w:rPr>
              <w:t>Some of the requirements for the IT platform are expressed at a high-level only, and therefore the</w:t>
            </w:r>
            <w:r w:rsidR="00AF2F8A">
              <w:rPr>
                <w:rFonts w:asciiTheme="minorHAnsi" w:hAnsiTheme="minorHAnsi" w:cstheme="minorHAnsi"/>
                <w:sz w:val="22"/>
                <w:szCs w:val="22"/>
              </w:rPr>
              <w:t xml:space="preserve"> estimates for</w:t>
            </w:r>
            <w:r>
              <w:rPr>
                <w:rFonts w:asciiTheme="minorHAnsi" w:hAnsiTheme="minorHAnsi" w:cstheme="minorHAnsi"/>
                <w:sz w:val="22"/>
                <w:szCs w:val="22"/>
              </w:rPr>
              <w:t xml:space="preserve"> effort </w:t>
            </w:r>
            <w:r w:rsidR="00AF2F8A">
              <w:rPr>
                <w:rFonts w:asciiTheme="minorHAnsi" w:hAnsiTheme="minorHAnsi" w:cstheme="minorHAnsi"/>
                <w:sz w:val="22"/>
                <w:szCs w:val="22"/>
              </w:rPr>
              <w:t xml:space="preserve">could increase significantly once they are fully understood. An example of this is deliverable C. </w:t>
            </w:r>
            <w:r w:rsidR="00AF2F8A" w:rsidRPr="00AF2F8A">
              <w:rPr>
                <w:rFonts w:asciiTheme="minorHAnsi" w:hAnsiTheme="minorHAnsi" w:cstheme="minorHAnsi"/>
                <w:sz w:val="22"/>
                <w:szCs w:val="22"/>
              </w:rPr>
              <w:t>Statistical Workflow Management and Reporting</w:t>
            </w:r>
            <w:r w:rsidR="00AF2F8A">
              <w:rPr>
                <w:rFonts w:asciiTheme="minorHAnsi" w:hAnsiTheme="minorHAnsi" w:cstheme="minorHAnsi"/>
                <w:sz w:val="22"/>
                <w:szCs w:val="22"/>
              </w:rPr>
              <w:t xml:space="preserve"> and it is also known that there is a requirement of the user to support the product SHINY used for data analysis and visualization not currently possible in the Statistical Working System. </w:t>
            </w:r>
            <w:r w:rsidR="00D21E37">
              <w:rPr>
                <w:rFonts w:asciiTheme="minorHAnsi" w:hAnsiTheme="minorHAnsi" w:cstheme="minorHAnsi"/>
                <w:sz w:val="22"/>
                <w:szCs w:val="22"/>
              </w:rPr>
              <w:t>The</w:t>
            </w:r>
            <w:r w:rsidR="000F753A">
              <w:rPr>
                <w:rFonts w:asciiTheme="minorHAnsi" w:hAnsiTheme="minorHAnsi" w:cstheme="minorHAnsi"/>
                <w:sz w:val="22"/>
                <w:szCs w:val="22"/>
              </w:rPr>
              <w:t xml:space="preserve"> 2-day workshop with statistical process owners to scope the requirements of the IT platform </w:t>
            </w:r>
            <w:r w:rsidR="00D21E37">
              <w:rPr>
                <w:rFonts w:asciiTheme="minorHAnsi" w:hAnsiTheme="minorHAnsi" w:cstheme="minorHAnsi"/>
                <w:sz w:val="22"/>
                <w:szCs w:val="22"/>
              </w:rPr>
              <w:t xml:space="preserve">has clarified many of the requirements, as well as prioritizing them. However, there will need to be an additional in-depth requirements analysis of </w:t>
            </w:r>
            <w:r w:rsidR="000F753A">
              <w:rPr>
                <w:rFonts w:asciiTheme="minorHAnsi" w:hAnsiTheme="minorHAnsi" w:cstheme="minorHAnsi"/>
                <w:sz w:val="22"/>
                <w:szCs w:val="22"/>
              </w:rPr>
              <w:t xml:space="preserve">1 month </w:t>
            </w:r>
            <w:r w:rsidR="00D21E37">
              <w:rPr>
                <w:rFonts w:asciiTheme="minorHAnsi" w:hAnsiTheme="minorHAnsi" w:cstheme="minorHAnsi"/>
                <w:sz w:val="22"/>
                <w:szCs w:val="22"/>
              </w:rPr>
              <w:t>to further scope the requirements of the lesser known products (e.g. statisical workflow)</w:t>
            </w:r>
            <w:r w:rsidR="000F753A">
              <w:rPr>
                <w:rFonts w:asciiTheme="minorHAnsi" w:hAnsiTheme="minorHAnsi" w:cstheme="minorHAnsi"/>
                <w:sz w:val="22"/>
                <w:szCs w:val="22"/>
              </w:rPr>
              <w:t>, which will feed into the IT platform development work</w:t>
            </w:r>
            <w:r w:rsidR="00D946BC">
              <w:rPr>
                <w:rFonts w:asciiTheme="minorHAnsi" w:hAnsiTheme="minorHAnsi" w:cstheme="minorHAnsi"/>
                <w:sz w:val="22"/>
                <w:szCs w:val="22"/>
              </w:rPr>
              <w:t>, but can potentially re-scope the work required.</w:t>
            </w:r>
          </w:p>
        </w:tc>
      </w:tr>
      <w:tr w:rsidR="009A2552" w14:paraId="2AFB3BE7" w14:textId="77777777" w:rsidTr="00C00D74">
        <w:tc>
          <w:tcPr>
            <w:tcW w:w="2065" w:type="dxa"/>
          </w:tcPr>
          <w:p w14:paraId="20D8FE68" w14:textId="61B8B292" w:rsidR="009A2552" w:rsidRDefault="009A2552" w:rsidP="003431C1">
            <w:pPr>
              <w:jc w:val="left"/>
              <w:rPr>
                <w:rFonts w:asciiTheme="minorHAnsi" w:hAnsiTheme="minorHAnsi" w:cstheme="minorHAnsi"/>
                <w:sz w:val="22"/>
                <w:szCs w:val="22"/>
              </w:rPr>
            </w:pPr>
            <w:r>
              <w:rPr>
                <w:rFonts w:asciiTheme="minorHAnsi" w:hAnsiTheme="minorHAnsi" w:cstheme="minorHAnsi"/>
                <w:sz w:val="22"/>
                <w:szCs w:val="22"/>
              </w:rPr>
              <w:t>Resourc</w:t>
            </w:r>
            <w:r w:rsidR="003431C1">
              <w:rPr>
                <w:rFonts w:asciiTheme="minorHAnsi" w:hAnsiTheme="minorHAnsi" w:cstheme="minorHAnsi"/>
                <w:sz w:val="22"/>
                <w:szCs w:val="22"/>
              </w:rPr>
              <w:t>e constraints</w:t>
            </w:r>
          </w:p>
        </w:tc>
        <w:tc>
          <w:tcPr>
            <w:tcW w:w="7920" w:type="dxa"/>
          </w:tcPr>
          <w:p w14:paraId="3FA4A92F" w14:textId="3C72FFA8" w:rsidR="009A2552" w:rsidRDefault="009A2552" w:rsidP="009A2552">
            <w:pPr>
              <w:rPr>
                <w:rFonts w:asciiTheme="minorHAnsi" w:hAnsiTheme="minorHAnsi" w:cstheme="minorHAnsi"/>
                <w:sz w:val="22"/>
                <w:szCs w:val="22"/>
              </w:rPr>
            </w:pPr>
            <w:r>
              <w:rPr>
                <w:rFonts w:asciiTheme="minorHAnsi" w:hAnsiTheme="minorHAnsi" w:cstheme="minorHAnsi"/>
                <w:sz w:val="22"/>
                <w:szCs w:val="22"/>
              </w:rPr>
              <w:t xml:space="preserve">New constraints for hiring consultants has already impacted the project, increasing turnover and reducing the historical knowledge of the personnel now working on the project, especially on the IT platform. A technical writer will be hired to improve the standard of documentation of the platform which is </w:t>
            </w:r>
            <w:r w:rsidR="003431C1">
              <w:rPr>
                <w:rFonts w:asciiTheme="minorHAnsi" w:hAnsiTheme="minorHAnsi" w:cstheme="minorHAnsi"/>
                <w:sz w:val="22"/>
                <w:szCs w:val="22"/>
              </w:rPr>
              <w:t>not comprehensive. Outsourced personnel will augment the current team in order to deliver the platform in a reasonable time.</w:t>
            </w:r>
          </w:p>
        </w:tc>
      </w:tr>
      <w:tr w:rsidR="003431C1" w14:paraId="410DFC5F" w14:textId="77777777" w:rsidTr="00C00D74">
        <w:tc>
          <w:tcPr>
            <w:tcW w:w="2065" w:type="dxa"/>
          </w:tcPr>
          <w:p w14:paraId="1ADA2708" w14:textId="47FE9F9B" w:rsidR="003431C1" w:rsidRDefault="003431C1" w:rsidP="00473C29">
            <w:pPr>
              <w:jc w:val="left"/>
              <w:rPr>
                <w:rFonts w:asciiTheme="minorHAnsi" w:hAnsiTheme="minorHAnsi" w:cstheme="minorHAnsi"/>
                <w:sz w:val="22"/>
                <w:szCs w:val="22"/>
              </w:rPr>
            </w:pPr>
            <w:r>
              <w:rPr>
                <w:rFonts w:asciiTheme="minorHAnsi" w:hAnsiTheme="minorHAnsi" w:cstheme="minorHAnsi"/>
                <w:sz w:val="22"/>
                <w:szCs w:val="22"/>
              </w:rPr>
              <w:t>Knowledge gap in new project team members</w:t>
            </w:r>
          </w:p>
        </w:tc>
        <w:tc>
          <w:tcPr>
            <w:tcW w:w="7920" w:type="dxa"/>
          </w:tcPr>
          <w:p w14:paraId="3E18309E" w14:textId="1C71AFB0" w:rsidR="003431C1" w:rsidRDefault="003431C1" w:rsidP="003431C1">
            <w:pPr>
              <w:rPr>
                <w:rFonts w:asciiTheme="minorHAnsi" w:hAnsiTheme="minorHAnsi" w:cstheme="minorHAnsi"/>
                <w:sz w:val="22"/>
                <w:szCs w:val="22"/>
              </w:rPr>
            </w:pPr>
            <w:r>
              <w:rPr>
                <w:rFonts w:asciiTheme="minorHAnsi" w:hAnsiTheme="minorHAnsi" w:cstheme="minorHAnsi"/>
                <w:sz w:val="22"/>
                <w:szCs w:val="22"/>
              </w:rPr>
              <w:t>New personnel to be hired on the project, in particular outsourced personnel, will have a steep learning curve before becoming productive, risking the timeline. In addition, outsourced personnel will be off-site to reduce cost, which causes coordinate and communications issues. To manage this, a combination of on-site and off-site personnel from outsourced providers will be arranged, which has affected the cost.</w:t>
            </w:r>
          </w:p>
        </w:tc>
      </w:tr>
      <w:tr w:rsidR="00D14650" w14:paraId="6E5D0C7D" w14:textId="77777777" w:rsidTr="00C00D74">
        <w:tc>
          <w:tcPr>
            <w:tcW w:w="2065" w:type="dxa"/>
          </w:tcPr>
          <w:p w14:paraId="0BFCEB8C" w14:textId="14B59EC2" w:rsidR="00D14650" w:rsidRDefault="00D14650" w:rsidP="00473C29">
            <w:pPr>
              <w:jc w:val="left"/>
              <w:rPr>
                <w:rFonts w:asciiTheme="minorHAnsi" w:hAnsiTheme="minorHAnsi" w:cstheme="minorHAnsi"/>
                <w:sz w:val="22"/>
                <w:szCs w:val="22"/>
              </w:rPr>
            </w:pPr>
            <w:r>
              <w:rPr>
                <w:rFonts w:asciiTheme="minorHAnsi" w:hAnsiTheme="minorHAnsi" w:cstheme="minorHAnsi"/>
                <w:sz w:val="22"/>
                <w:szCs w:val="22"/>
              </w:rPr>
              <w:t>Change in scope of the statistical processes to be included</w:t>
            </w:r>
          </w:p>
        </w:tc>
        <w:tc>
          <w:tcPr>
            <w:tcW w:w="7920" w:type="dxa"/>
          </w:tcPr>
          <w:p w14:paraId="00E50E2A" w14:textId="4555C12B" w:rsidR="00D14650" w:rsidRDefault="00D14650" w:rsidP="00D14650">
            <w:pPr>
              <w:rPr>
                <w:rFonts w:asciiTheme="minorHAnsi" w:hAnsiTheme="minorHAnsi" w:cstheme="minorHAnsi"/>
                <w:sz w:val="22"/>
                <w:szCs w:val="22"/>
              </w:rPr>
            </w:pPr>
            <w:r>
              <w:rPr>
                <w:rFonts w:asciiTheme="minorHAnsi" w:hAnsiTheme="minorHAnsi" w:cstheme="minorHAnsi"/>
                <w:sz w:val="22"/>
                <w:szCs w:val="22"/>
              </w:rPr>
              <w:t>With respect to statistical processes listed in the Business Case to be implemented in the SWS, the Inter Departmental Working Group on Statistics has significantly revised this list, which changes the scope of work and budget. The impact of this</w:t>
            </w:r>
            <w:r w:rsidR="003C0643">
              <w:rPr>
                <w:rFonts w:asciiTheme="minorHAnsi" w:hAnsiTheme="minorHAnsi" w:cstheme="minorHAnsi"/>
                <w:sz w:val="22"/>
                <w:szCs w:val="22"/>
              </w:rPr>
              <w:t xml:space="preserve"> change is documented in Annex 4</w:t>
            </w:r>
            <w:r>
              <w:rPr>
                <w:rFonts w:asciiTheme="minorHAnsi" w:hAnsiTheme="minorHAnsi" w:cstheme="minorHAnsi"/>
                <w:sz w:val="22"/>
                <w:szCs w:val="22"/>
              </w:rPr>
              <w:t xml:space="preserve"> for consideration.</w:t>
            </w:r>
          </w:p>
        </w:tc>
      </w:tr>
      <w:tr w:rsidR="001F35D3" w14:paraId="7E71300C" w14:textId="77777777" w:rsidTr="00C00D74">
        <w:tc>
          <w:tcPr>
            <w:tcW w:w="2065" w:type="dxa"/>
          </w:tcPr>
          <w:p w14:paraId="7E71300A" w14:textId="77777777" w:rsidR="001F35D3" w:rsidRPr="001F35D3" w:rsidRDefault="001F35D3" w:rsidP="00473C29">
            <w:pPr>
              <w:jc w:val="left"/>
              <w:rPr>
                <w:rFonts w:asciiTheme="minorHAnsi" w:hAnsiTheme="minorHAnsi" w:cstheme="minorHAnsi"/>
                <w:sz w:val="22"/>
                <w:szCs w:val="22"/>
              </w:rPr>
            </w:pPr>
            <w:r w:rsidRPr="001F35D3">
              <w:rPr>
                <w:rFonts w:asciiTheme="minorHAnsi" w:hAnsiTheme="minorHAnsi" w:cstheme="minorHAnsi"/>
                <w:sz w:val="22"/>
                <w:szCs w:val="22"/>
              </w:rPr>
              <w:t>Insufficient level of commitment and prioritization by users</w:t>
            </w:r>
          </w:p>
        </w:tc>
        <w:tc>
          <w:tcPr>
            <w:tcW w:w="7920" w:type="dxa"/>
          </w:tcPr>
          <w:p w14:paraId="7E71300B" w14:textId="2C8CB417" w:rsidR="001F35D3" w:rsidRDefault="001F35D3" w:rsidP="00D21E37">
            <w:pPr>
              <w:rPr>
                <w:rFonts w:asciiTheme="minorHAnsi" w:hAnsiTheme="minorHAnsi" w:cstheme="minorHAnsi"/>
                <w:sz w:val="22"/>
                <w:szCs w:val="22"/>
              </w:rPr>
            </w:pPr>
            <w:r w:rsidRPr="001F35D3">
              <w:rPr>
                <w:rFonts w:asciiTheme="minorHAnsi" w:hAnsiTheme="minorHAnsi" w:cstheme="minorHAnsi"/>
                <w:sz w:val="22"/>
                <w:szCs w:val="22"/>
              </w:rPr>
              <w:t>Management must adequately plan and prioritize the use of the SWS within staff work</w:t>
            </w:r>
            <w:r w:rsidR="00AF2F8A">
              <w:rPr>
                <w:rFonts w:asciiTheme="minorHAnsi" w:hAnsiTheme="minorHAnsi" w:cstheme="minorHAnsi"/>
                <w:sz w:val="22"/>
                <w:szCs w:val="22"/>
              </w:rPr>
              <w:t xml:space="preserve"> </w:t>
            </w:r>
            <w:r w:rsidRPr="001F35D3">
              <w:rPr>
                <w:rFonts w:asciiTheme="minorHAnsi" w:hAnsiTheme="minorHAnsi" w:cstheme="minorHAnsi"/>
                <w:sz w:val="22"/>
                <w:szCs w:val="22"/>
              </w:rPr>
              <w:t>plans around the organization.  IDWG on Statistics can play in important advocacy role here.</w:t>
            </w:r>
            <w:r w:rsidR="00D21E37">
              <w:rPr>
                <w:rFonts w:asciiTheme="minorHAnsi" w:hAnsiTheme="minorHAnsi" w:cstheme="minorHAnsi"/>
                <w:sz w:val="22"/>
                <w:szCs w:val="22"/>
              </w:rPr>
              <w:t xml:space="preserve"> In the workshop held in July 2018 it was clear that in the recent past there has not been enough stakeholder involvement in the testing and piloting of new features. In addition, a significant amount of time is required of the owners and users of the statistical domains to be incorporated into the platform, averaging weeks to a few months for each process. If stakeholders are not available for the statistical methodology work and testing of the IT platform, the quality and time of the project will suffer. </w:t>
            </w:r>
          </w:p>
        </w:tc>
      </w:tr>
      <w:tr w:rsidR="00D53F7E" w14:paraId="6B46CCB5" w14:textId="77777777" w:rsidTr="00C00D74">
        <w:tc>
          <w:tcPr>
            <w:tcW w:w="2065" w:type="dxa"/>
          </w:tcPr>
          <w:p w14:paraId="225C0635" w14:textId="0C30629A" w:rsidR="00D53F7E" w:rsidRPr="001F35D3" w:rsidRDefault="00D53F7E" w:rsidP="00473C29">
            <w:pPr>
              <w:jc w:val="left"/>
              <w:rPr>
                <w:rFonts w:asciiTheme="minorHAnsi" w:hAnsiTheme="minorHAnsi" w:cstheme="minorHAnsi"/>
                <w:sz w:val="22"/>
                <w:szCs w:val="22"/>
              </w:rPr>
            </w:pPr>
            <w:r>
              <w:rPr>
                <w:rFonts w:asciiTheme="minorHAnsi" w:hAnsiTheme="minorHAnsi" w:cstheme="minorHAnsi"/>
                <w:sz w:val="22"/>
                <w:szCs w:val="22"/>
              </w:rPr>
              <w:t>Statistical data Dissemination</w:t>
            </w:r>
          </w:p>
        </w:tc>
        <w:tc>
          <w:tcPr>
            <w:tcW w:w="7920" w:type="dxa"/>
          </w:tcPr>
          <w:p w14:paraId="3F66F160" w14:textId="4D921FAA" w:rsidR="00D53F7E" w:rsidRPr="001F35D3" w:rsidRDefault="00D53F7E" w:rsidP="00D53F7E">
            <w:pPr>
              <w:rPr>
                <w:rFonts w:asciiTheme="minorHAnsi" w:hAnsiTheme="minorHAnsi" w:cstheme="minorHAnsi"/>
                <w:sz w:val="22"/>
                <w:szCs w:val="22"/>
              </w:rPr>
            </w:pPr>
            <w:r>
              <w:rPr>
                <w:rFonts w:asciiTheme="minorHAnsi" w:hAnsiTheme="minorHAnsi" w:cstheme="minorHAnsi"/>
                <w:sz w:val="22"/>
                <w:szCs w:val="22"/>
              </w:rPr>
              <w:t xml:space="preserve">The Statistical Working System is not a dissemination system, and only provides interfaces to systems such as FAOSTAT for this purpose. There is a risk that some statistical domains in scope of this project will not be disseminated by FAOSTAT, in which case an alternative dissemination solution needs to be identified, or otherwise those domains should not be implemented in this project. </w:t>
            </w:r>
          </w:p>
        </w:tc>
      </w:tr>
      <w:tr w:rsidR="001F35D3" w14:paraId="7E71300F" w14:textId="77777777" w:rsidTr="00C00D74">
        <w:tc>
          <w:tcPr>
            <w:tcW w:w="2065" w:type="dxa"/>
          </w:tcPr>
          <w:p w14:paraId="7E71300D" w14:textId="77777777" w:rsidR="001F35D3" w:rsidRPr="001F35D3" w:rsidRDefault="001F35D3" w:rsidP="00473C29">
            <w:pPr>
              <w:jc w:val="left"/>
              <w:rPr>
                <w:rFonts w:asciiTheme="minorHAnsi" w:hAnsiTheme="minorHAnsi" w:cstheme="minorHAnsi"/>
                <w:sz w:val="22"/>
                <w:szCs w:val="22"/>
              </w:rPr>
            </w:pPr>
            <w:r w:rsidRPr="001F35D3">
              <w:rPr>
                <w:rFonts w:asciiTheme="minorHAnsi" w:hAnsiTheme="minorHAnsi" w:cstheme="minorHAnsi"/>
                <w:sz w:val="22"/>
                <w:szCs w:val="22"/>
              </w:rPr>
              <w:lastRenderedPageBreak/>
              <w:t>Sustainability</w:t>
            </w:r>
          </w:p>
        </w:tc>
        <w:tc>
          <w:tcPr>
            <w:tcW w:w="7920" w:type="dxa"/>
          </w:tcPr>
          <w:p w14:paraId="7E71300E" w14:textId="77777777" w:rsidR="001F35D3" w:rsidRDefault="001F35D3" w:rsidP="001F35D3">
            <w:pPr>
              <w:rPr>
                <w:rFonts w:asciiTheme="minorHAnsi" w:hAnsiTheme="minorHAnsi" w:cstheme="minorHAnsi"/>
                <w:sz w:val="22"/>
                <w:szCs w:val="22"/>
              </w:rPr>
            </w:pPr>
            <w:r w:rsidRPr="001F35D3">
              <w:rPr>
                <w:rFonts w:asciiTheme="minorHAnsi" w:hAnsiTheme="minorHAnsi" w:cstheme="minorHAnsi"/>
                <w:sz w:val="22"/>
                <w:szCs w:val="22"/>
              </w:rPr>
              <w:t xml:space="preserve">A clear handover from ESS to CIO </w:t>
            </w:r>
            <w:r>
              <w:rPr>
                <w:rFonts w:asciiTheme="minorHAnsi" w:hAnsiTheme="minorHAnsi" w:cstheme="minorHAnsi"/>
                <w:sz w:val="22"/>
                <w:szCs w:val="22"/>
              </w:rPr>
              <w:t xml:space="preserve">during and </w:t>
            </w:r>
            <w:r w:rsidRPr="001F35D3">
              <w:rPr>
                <w:rFonts w:asciiTheme="minorHAnsi" w:hAnsiTheme="minorHAnsi" w:cstheme="minorHAnsi"/>
                <w:sz w:val="22"/>
                <w:szCs w:val="22"/>
              </w:rPr>
              <w:t>after the project into Regular Programme funding.</w:t>
            </w:r>
            <w:r>
              <w:rPr>
                <w:rFonts w:asciiTheme="minorHAnsi" w:hAnsiTheme="minorHAnsi" w:cstheme="minorHAnsi"/>
                <w:sz w:val="22"/>
                <w:szCs w:val="22"/>
              </w:rPr>
              <w:t xml:space="preserve"> During the project to identify what should be move to production and the associated cost to operate, and at the finalization the complete handover to CIO</w:t>
            </w:r>
            <w:r w:rsidR="008C7CA8">
              <w:rPr>
                <w:rFonts w:asciiTheme="minorHAnsi" w:hAnsiTheme="minorHAnsi" w:cstheme="minorHAnsi"/>
                <w:sz w:val="22"/>
                <w:szCs w:val="22"/>
              </w:rPr>
              <w:t>.</w:t>
            </w:r>
          </w:p>
        </w:tc>
      </w:tr>
      <w:tr w:rsidR="001F35D3" w14:paraId="7E713012" w14:textId="77777777" w:rsidTr="00C00D74">
        <w:tc>
          <w:tcPr>
            <w:tcW w:w="2065" w:type="dxa"/>
          </w:tcPr>
          <w:p w14:paraId="7E713010" w14:textId="77777777" w:rsidR="001F35D3" w:rsidRPr="001F35D3" w:rsidRDefault="001F35D3" w:rsidP="00473C29">
            <w:pPr>
              <w:jc w:val="left"/>
              <w:rPr>
                <w:rFonts w:asciiTheme="minorHAnsi" w:hAnsiTheme="minorHAnsi" w:cstheme="minorHAnsi"/>
                <w:sz w:val="22"/>
                <w:szCs w:val="22"/>
              </w:rPr>
            </w:pPr>
            <w:r w:rsidRPr="001F35D3">
              <w:rPr>
                <w:rFonts w:asciiTheme="minorHAnsi" w:hAnsiTheme="minorHAnsi" w:cstheme="minorHAnsi"/>
                <w:sz w:val="22"/>
                <w:szCs w:val="22"/>
              </w:rPr>
              <w:t>Evolving roles and responsibilities at the corporate level</w:t>
            </w:r>
          </w:p>
        </w:tc>
        <w:tc>
          <w:tcPr>
            <w:tcW w:w="7920" w:type="dxa"/>
          </w:tcPr>
          <w:p w14:paraId="7E713011" w14:textId="77777777" w:rsidR="001F35D3" w:rsidRDefault="001F35D3" w:rsidP="001F35D3">
            <w:pPr>
              <w:rPr>
                <w:rFonts w:asciiTheme="minorHAnsi" w:hAnsiTheme="minorHAnsi" w:cstheme="minorHAnsi"/>
                <w:sz w:val="22"/>
                <w:szCs w:val="22"/>
              </w:rPr>
            </w:pPr>
            <w:r w:rsidRPr="001F35D3">
              <w:rPr>
                <w:rFonts w:asciiTheme="minorHAnsi" w:hAnsiTheme="minorHAnsi" w:cstheme="minorHAnsi"/>
                <w:sz w:val="22"/>
                <w:szCs w:val="22"/>
              </w:rPr>
              <w:t>Work to clearly define roles and responsibilities between ESS and CIO is ongoing. Also, it is fundamental to have a strong and robust project structure, with both the IT and statistical methodology supplier roles formally represented on the Project Board.</w:t>
            </w:r>
          </w:p>
        </w:tc>
      </w:tr>
    </w:tbl>
    <w:p w14:paraId="7E713013" w14:textId="77777777" w:rsidR="00B66C94" w:rsidRDefault="00B66C94" w:rsidP="00B94390">
      <w:pPr>
        <w:pStyle w:val="Heading1"/>
        <w:numPr>
          <w:ilvl w:val="0"/>
          <w:numId w:val="17"/>
        </w:numPr>
        <w:spacing w:before="240" w:after="120"/>
      </w:pPr>
      <w:r w:rsidRPr="00B66C94">
        <w:t xml:space="preserve">Proposed Project Structure </w:t>
      </w:r>
    </w:p>
    <w:p w14:paraId="7E713014" w14:textId="604061D2" w:rsidR="004205DB" w:rsidRDefault="00C1365B" w:rsidP="00B66C94">
      <w:pPr>
        <w:rPr>
          <w:rFonts w:asciiTheme="minorHAnsi" w:hAnsiTheme="minorHAnsi" w:cstheme="minorHAnsi"/>
          <w:sz w:val="22"/>
          <w:szCs w:val="22"/>
        </w:rPr>
      </w:pPr>
      <w:r>
        <w:rPr>
          <w:rFonts w:asciiTheme="minorHAnsi" w:hAnsiTheme="minorHAnsi" w:cstheme="minorHAnsi"/>
          <w:sz w:val="22"/>
          <w:szCs w:val="22"/>
        </w:rPr>
        <w:t>The proposed structure and roles will be implemented to maintain the control and responsibility of the project delivery.</w:t>
      </w:r>
    </w:p>
    <w:p w14:paraId="7E713016" w14:textId="3FD0EE27" w:rsidR="00C1365B" w:rsidRDefault="00234384" w:rsidP="00D946BC">
      <w:pPr>
        <w:jc w:val="right"/>
        <w:rPr>
          <w:rFonts w:asciiTheme="minorHAnsi" w:hAnsiTheme="minorHAnsi" w:cstheme="minorHAnsi"/>
          <w:sz w:val="22"/>
          <w:szCs w:val="22"/>
        </w:rPr>
      </w:pPr>
      <w:r>
        <w:rPr>
          <w:noProof/>
          <w:lang w:val="en-US" w:eastAsia="en-US"/>
        </w:rPr>
        <w:drawing>
          <wp:inline distT="0" distB="0" distL="0" distR="0" wp14:anchorId="4D4D13ED" wp14:editId="1B7C82D6">
            <wp:extent cx="5760720" cy="35717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71731"/>
                    </a:xfrm>
                    <a:prstGeom prst="rect">
                      <a:avLst/>
                    </a:prstGeom>
                  </pic:spPr>
                </pic:pic>
              </a:graphicData>
            </a:graphic>
          </wp:inline>
        </w:drawing>
      </w:r>
    </w:p>
    <w:p w14:paraId="3145CB28" w14:textId="77777777" w:rsidR="00860F39" w:rsidRPr="00860F39" w:rsidRDefault="00860F39" w:rsidP="00860F39">
      <w:pPr>
        <w:jc w:val="center"/>
        <w:rPr>
          <w:rFonts w:asciiTheme="minorHAnsi" w:hAnsiTheme="minorHAnsi" w:cstheme="minorHAnsi"/>
          <w:sz w:val="20"/>
          <w:szCs w:val="22"/>
        </w:rPr>
      </w:pPr>
      <w:r w:rsidRPr="00860F39">
        <w:rPr>
          <w:rFonts w:asciiTheme="minorHAnsi" w:hAnsiTheme="minorHAnsi" w:cstheme="minorHAnsi"/>
          <w:sz w:val="20"/>
          <w:szCs w:val="22"/>
        </w:rPr>
        <w:t>Figure 7. Project Structure &amp; Governance</w:t>
      </w:r>
    </w:p>
    <w:p w14:paraId="7E713017" w14:textId="77777777" w:rsidR="00C1365B" w:rsidRDefault="00C1365B" w:rsidP="00B66C94">
      <w:pPr>
        <w:rPr>
          <w:rFonts w:asciiTheme="minorHAnsi" w:hAnsiTheme="minorHAnsi" w:cstheme="minorHAnsi"/>
          <w:sz w:val="22"/>
          <w:szCs w:val="22"/>
        </w:rPr>
      </w:pPr>
    </w:p>
    <w:p w14:paraId="7E71301C" w14:textId="184F91DE" w:rsidR="00C1365B" w:rsidRDefault="006579B9" w:rsidP="00B66C94">
      <w:pPr>
        <w:rPr>
          <w:rFonts w:asciiTheme="minorHAnsi" w:hAnsiTheme="minorHAnsi" w:cstheme="minorHAnsi"/>
          <w:sz w:val="22"/>
          <w:szCs w:val="22"/>
        </w:rPr>
      </w:pPr>
      <w:r>
        <w:rPr>
          <w:rFonts w:asciiTheme="minorHAnsi" w:hAnsiTheme="minorHAnsi" w:cstheme="minorHAnsi"/>
          <w:sz w:val="22"/>
          <w:szCs w:val="22"/>
        </w:rPr>
        <w:t>The proposed accountability and definition of th</w:t>
      </w:r>
      <w:r w:rsidR="00AF2F8A">
        <w:rPr>
          <w:rFonts w:asciiTheme="minorHAnsi" w:hAnsiTheme="minorHAnsi" w:cstheme="minorHAnsi"/>
          <w:sz w:val="22"/>
          <w:szCs w:val="22"/>
        </w:rPr>
        <w:t>e roles is presented in Table 4</w:t>
      </w:r>
      <w:r w:rsidR="008B4CC1">
        <w:rPr>
          <w:rFonts w:asciiTheme="minorHAnsi" w:hAnsiTheme="minorHAnsi" w:cstheme="minorHAnsi"/>
          <w:sz w:val="22"/>
          <w:szCs w:val="22"/>
        </w:rPr>
        <w:t>.</w:t>
      </w:r>
    </w:p>
    <w:p w14:paraId="7E71301D" w14:textId="77777777" w:rsidR="006579B9" w:rsidRDefault="006579B9" w:rsidP="00B66C94">
      <w:pPr>
        <w:rPr>
          <w:rFonts w:asciiTheme="minorHAnsi" w:hAnsiTheme="minorHAnsi" w:cstheme="minorHAnsi"/>
          <w:sz w:val="22"/>
          <w:szCs w:val="22"/>
        </w:rPr>
      </w:pPr>
    </w:p>
    <w:p w14:paraId="7E71301E" w14:textId="1FB18928" w:rsidR="00C1365B" w:rsidRPr="002453C6" w:rsidRDefault="00AF2F8A" w:rsidP="002453C6">
      <w:pPr>
        <w:spacing w:after="120"/>
        <w:jc w:val="center"/>
        <w:rPr>
          <w:rFonts w:asciiTheme="minorHAnsi" w:hAnsiTheme="minorHAnsi" w:cstheme="minorHAnsi"/>
          <w:sz w:val="20"/>
          <w:szCs w:val="22"/>
        </w:rPr>
      </w:pPr>
      <w:r>
        <w:rPr>
          <w:rFonts w:asciiTheme="minorHAnsi" w:hAnsiTheme="minorHAnsi" w:cstheme="minorHAnsi"/>
          <w:sz w:val="20"/>
          <w:szCs w:val="22"/>
        </w:rPr>
        <w:t>Table 4</w:t>
      </w:r>
      <w:r w:rsidR="006579B9" w:rsidRPr="002453C6">
        <w:rPr>
          <w:rFonts w:asciiTheme="minorHAnsi" w:hAnsiTheme="minorHAnsi" w:cstheme="minorHAnsi"/>
          <w:sz w:val="20"/>
          <w:szCs w:val="22"/>
        </w:rPr>
        <w:t>. Accountability and roles</w:t>
      </w:r>
    </w:p>
    <w:tbl>
      <w:tblPr>
        <w:tblStyle w:val="TableGrid"/>
        <w:tblW w:w="7740" w:type="dxa"/>
        <w:jc w:val="center"/>
        <w:tblCellMar>
          <w:top w:w="43" w:type="dxa"/>
          <w:left w:w="72" w:type="dxa"/>
          <w:bottom w:w="43" w:type="dxa"/>
          <w:right w:w="72" w:type="dxa"/>
        </w:tblCellMar>
        <w:tblLook w:val="04A0" w:firstRow="1" w:lastRow="0" w:firstColumn="1" w:lastColumn="0" w:noHBand="0" w:noVBand="1"/>
      </w:tblPr>
      <w:tblGrid>
        <w:gridCol w:w="2515"/>
        <w:gridCol w:w="5225"/>
      </w:tblGrid>
      <w:tr w:rsidR="00897E4F" w14:paraId="7E713022" w14:textId="77777777" w:rsidTr="00AF2F8A">
        <w:trPr>
          <w:jc w:val="center"/>
        </w:trPr>
        <w:tc>
          <w:tcPr>
            <w:tcW w:w="2515" w:type="dxa"/>
          </w:tcPr>
          <w:p w14:paraId="7E71301F" w14:textId="77777777" w:rsidR="00897E4F" w:rsidRPr="002453C6" w:rsidRDefault="00897E4F" w:rsidP="00C1365B">
            <w:pPr>
              <w:jc w:val="center"/>
              <w:rPr>
                <w:rFonts w:asciiTheme="minorHAnsi" w:hAnsiTheme="minorHAnsi" w:cstheme="minorHAnsi"/>
                <w:b/>
                <w:sz w:val="22"/>
                <w:szCs w:val="22"/>
              </w:rPr>
            </w:pPr>
            <w:r w:rsidRPr="002453C6">
              <w:rPr>
                <w:rFonts w:asciiTheme="minorHAnsi" w:hAnsiTheme="minorHAnsi" w:cstheme="minorHAnsi"/>
                <w:b/>
                <w:sz w:val="22"/>
                <w:szCs w:val="22"/>
              </w:rPr>
              <w:t>Role</w:t>
            </w:r>
          </w:p>
        </w:tc>
        <w:tc>
          <w:tcPr>
            <w:tcW w:w="5225" w:type="dxa"/>
          </w:tcPr>
          <w:p w14:paraId="7E713020" w14:textId="77777777" w:rsidR="00897E4F" w:rsidRPr="002453C6" w:rsidRDefault="00897E4F" w:rsidP="00C1365B">
            <w:pPr>
              <w:jc w:val="center"/>
              <w:rPr>
                <w:rFonts w:asciiTheme="minorHAnsi" w:hAnsiTheme="minorHAnsi" w:cstheme="minorHAnsi"/>
                <w:b/>
                <w:sz w:val="22"/>
                <w:szCs w:val="22"/>
              </w:rPr>
            </w:pPr>
            <w:r w:rsidRPr="002453C6">
              <w:rPr>
                <w:rFonts w:asciiTheme="minorHAnsi" w:hAnsiTheme="minorHAnsi" w:cstheme="minorHAnsi"/>
                <w:b/>
                <w:sz w:val="22"/>
                <w:szCs w:val="22"/>
              </w:rPr>
              <w:t>Role Description</w:t>
            </w:r>
          </w:p>
        </w:tc>
      </w:tr>
      <w:tr w:rsidR="00897E4F" w14:paraId="7E713027" w14:textId="77777777" w:rsidTr="00AF2F8A">
        <w:trPr>
          <w:jc w:val="center"/>
        </w:trPr>
        <w:tc>
          <w:tcPr>
            <w:tcW w:w="2515" w:type="dxa"/>
          </w:tcPr>
          <w:p w14:paraId="7E713023" w14:textId="589FFA2D" w:rsidR="00897E4F" w:rsidRPr="00C1365B" w:rsidRDefault="00897E4F" w:rsidP="00C1365B">
            <w:pPr>
              <w:jc w:val="left"/>
              <w:rPr>
                <w:rFonts w:asciiTheme="minorHAnsi" w:hAnsiTheme="minorHAnsi" w:cstheme="minorHAnsi"/>
                <w:sz w:val="22"/>
                <w:szCs w:val="22"/>
              </w:rPr>
            </w:pPr>
            <w:r>
              <w:rPr>
                <w:rFonts w:asciiTheme="minorHAnsi" w:hAnsiTheme="minorHAnsi" w:cstheme="minorHAnsi"/>
                <w:sz w:val="22"/>
                <w:szCs w:val="22"/>
              </w:rPr>
              <w:t>CapEx Board</w:t>
            </w:r>
          </w:p>
        </w:tc>
        <w:tc>
          <w:tcPr>
            <w:tcW w:w="5225" w:type="dxa"/>
          </w:tcPr>
          <w:p w14:paraId="7E713024" w14:textId="40E39677" w:rsidR="00897E4F" w:rsidRPr="00D27482" w:rsidRDefault="00897E4F" w:rsidP="00897E4F">
            <w:pPr>
              <w:jc w:val="left"/>
              <w:rPr>
                <w:rFonts w:asciiTheme="minorHAnsi" w:hAnsiTheme="minorHAnsi" w:cstheme="minorHAnsi"/>
                <w:sz w:val="22"/>
                <w:szCs w:val="22"/>
              </w:rPr>
            </w:pPr>
            <w:r>
              <w:rPr>
                <w:rFonts w:asciiTheme="minorHAnsi" w:hAnsiTheme="minorHAnsi" w:cstheme="minorHAnsi"/>
                <w:sz w:val="22"/>
                <w:szCs w:val="27"/>
              </w:rPr>
              <w:t>Outside of the project</w:t>
            </w:r>
            <w:r w:rsidRPr="002453C6">
              <w:rPr>
                <w:rFonts w:asciiTheme="minorHAnsi" w:hAnsiTheme="minorHAnsi" w:cstheme="minorHAnsi"/>
                <w:sz w:val="22"/>
                <w:szCs w:val="27"/>
              </w:rPr>
              <w:t xml:space="preserve">, </w:t>
            </w:r>
            <w:r>
              <w:rPr>
                <w:rFonts w:asciiTheme="minorHAnsi" w:hAnsiTheme="minorHAnsi" w:cstheme="minorHAnsi"/>
                <w:sz w:val="22"/>
                <w:szCs w:val="27"/>
              </w:rPr>
              <w:t xml:space="preserve">this role is </w:t>
            </w:r>
            <w:r w:rsidRPr="002453C6">
              <w:rPr>
                <w:rFonts w:asciiTheme="minorHAnsi" w:hAnsiTheme="minorHAnsi" w:cstheme="minorHAnsi"/>
                <w:sz w:val="22"/>
                <w:szCs w:val="27"/>
              </w:rPr>
              <w:t>respo</w:t>
            </w:r>
            <w:r w:rsidRPr="00D27482">
              <w:rPr>
                <w:rFonts w:asciiTheme="minorHAnsi" w:hAnsiTheme="minorHAnsi" w:cstheme="minorHAnsi"/>
                <w:sz w:val="22"/>
                <w:szCs w:val="27"/>
              </w:rPr>
              <w:t xml:space="preserve">nsible for the </w:t>
            </w:r>
            <w:r>
              <w:rPr>
                <w:rFonts w:asciiTheme="minorHAnsi" w:hAnsiTheme="minorHAnsi" w:cstheme="minorHAnsi"/>
                <w:sz w:val="22"/>
                <w:szCs w:val="27"/>
              </w:rPr>
              <w:t xml:space="preserve">overall </w:t>
            </w:r>
            <w:r w:rsidRPr="00D27482">
              <w:rPr>
                <w:rFonts w:asciiTheme="minorHAnsi" w:hAnsiTheme="minorHAnsi" w:cstheme="minorHAnsi"/>
                <w:sz w:val="22"/>
                <w:szCs w:val="27"/>
              </w:rPr>
              <w:t>Project Mandate</w:t>
            </w:r>
            <w:r>
              <w:rPr>
                <w:rFonts w:asciiTheme="minorHAnsi" w:hAnsiTheme="minorHAnsi" w:cstheme="minorHAnsi"/>
                <w:sz w:val="22"/>
                <w:szCs w:val="27"/>
              </w:rPr>
              <w:t>, authorizing the funds,</w:t>
            </w:r>
            <w:r w:rsidRPr="00D27482">
              <w:rPr>
                <w:rFonts w:asciiTheme="minorHAnsi" w:hAnsiTheme="minorHAnsi" w:cstheme="minorHAnsi"/>
                <w:sz w:val="22"/>
                <w:szCs w:val="27"/>
              </w:rPr>
              <w:t xml:space="preserve"> </w:t>
            </w:r>
            <w:r>
              <w:rPr>
                <w:rFonts w:asciiTheme="minorHAnsi" w:hAnsiTheme="minorHAnsi" w:cstheme="minorHAnsi"/>
                <w:sz w:val="22"/>
                <w:szCs w:val="27"/>
              </w:rPr>
              <w:t>instructing the project board to carry out the project on its behalf, and ensuring accountability of the project</w:t>
            </w:r>
            <w:r w:rsidR="000F2186">
              <w:rPr>
                <w:rFonts w:asciiTheme="minorHAnsi" w:hAnsiTheme="minorHAnsi" w:cstheme="minorHAnsi"/>
                <w:sz w:val="22"/>
                <w:szCs w:val="27"/>
              </w:rPr>
              <w:t>.</w:t>
            </w:r>
          </w:p>
        </w:tc>
      </w:tr>
      <w:tr w:rsidR="000F2186" w14:paraId="39B9752F" w14:textId="77777777" w:rsidTr="00AF2F8A">
        <w:trPr>
          <w:jc w:val="center"/>
        </w:trPr>
        <w:tc>
          <w:tcPr>
            <w:tcW w:w="2515" w:type="dxa"/>
          </w:tcPr>
          <w:p w14:paraId="7BC5460E" w14:textId="30E3DC1F" w:rsidR="000F2186" w:rsidRDefault="000F2186" w:rsidP="00C1365B">
            <w:pPr>
              <w:jc w:val="left"/>
              <w:rPr>
                <w:rFonts w:asciiTheme="minorHAnsi" w:hAnsiTheme="minorHAnsi" w:cstheme="minorHAnsi"/>
                <w:sz w:val="22"/>
                <w:szCs w:val="22"/>
              </w:rPr>
            </w:pPr>
            <w:r>
              <w:rPr>
                <w:rFonts w:asciiTheme="minorHAnsi" w:hAnsiTheme="minorHAnsi" w:cstheme="minorHAnsi"/>
                <w:sz w:val="22"/>
                <w:szCs w:val="22"/>
              </w:rPr>
              <w:t>Project Board</w:t>
            </w:r>
          </w:p>
        </w:tc>
        <w:tc>
          <w:tcPr>
            <w:tcW w:w="5225" w:type="dxa"/>
          </w:tcPr>
          <w:p w14:paraId="5A1D8663" w14:textId="3DDA167B" w:rsidR="000F2186" w:rsidRDefault="000F2186" w:rsidP="00897E4F">
            <w:pPr>
              <w:jc w:val="left"/>
              <w:rPr>
                <w:rFonts w:asciiTheme="minorHAnsi" w:hAnsiTheme="minorHAnsi" w:cstheme="minorHAnsi"/>
                <w:sz w:val="22"/>
                <w:szCs w:val="27"/>
              </w:rPr>
            </w:pPr>
            <w:r>
              <w:rPr>
                <w:rFonts w:asciiTheme="minorHAnsi" w:hAnsiTheme="minorHAnsi" w:cstheme="minorHAnsi"/>
                <w:sz w:val="22"/>
                <w:szCs w:val="27"/>
              </w:rPr>
              <w:t>The Project Board, consisting of the Project Executive, Senior User, Senior Supplier IT and Senior Suppliers Statistics, is responsible for the overall direction of the project, authorizes changes to scope, funding and timelines, and performs or delegates project assurance activities.</w:t>
            </w:r>
          </w:p>
        </w:tc>
      </w:tr>
      <w:tr w:rsidR="00897E4F" w14:paraId="7E71302B" w14:textId="77777777" w:rsidTr="00AF2F8A">
        <w:trPr>
          <w:jc w:val="center"/>
        </w:trPr>
        <w:tc>
          <w:tcPr>
            <w:tcW w:w="2515" w:type="dxa"/>
          </w:tcPr>
          <w:p w14:paraId="7E713028" w14:textId="77777777" w:rsidR="00897E4F" w:rsidRDefault="00897E4F" w:rsidP="00C1365B">
            <w:pPr>
              <w:jc w:val="left"/>
              <w:rPr>
                <w:rFonts w:asciiTheme="minorHAnsi" w:hAnsiTheme="minorHAnsi" w:cstheme="minorHAnsi"/>
                <w:sz w:val="22"/>
                <w:szCs w:val="22"/>
              </w:rPr>
            </w:pPr>
            <w:r w:rsidRPr="00C1365B">
              <w:rPr>
                <w:rFonts w:asciiTheme="minorHAnsi" w:hAnsiTheme="minorHAnsi" w:cstheme="minorHAnsi"/>
                <w:sz w:val="22"/>
                <w:szCs w:val="22"/>
              </w:rPr>
              <w:t>Project Executive</w:t>
            </w:r>
          </w:p>
        </w:tc>
        <w:tc>
          <w:tcPr>
            <w:tcW w:w="5225" w:type="dxa"/>
          </w:tcPr>
          <w:p w14:paraId="7E713029" w14:textId="77777777" w:rsidR="00897E4F" w:rsidRDefault="00897E4F" w:rsidP="00C1365B">
            <w:pPr>
              <w:rPr>
                <w:rFonts w:asciiTheme="minorHAnsi" w:hAnsiTheme="minorHAnsi" w:cstheme="minorHAnsi"/>
                <w:sz w:val="22"/>
                <w:szCs w:val="22"/>
              </w:rPr>
            </w:pPr>
            <w:r w:rsidRPr="00C1365B">
              <w:rPr>
                <w:rFonts w:asciiTheme="minorHAnsi" w:hAnsiTheme="minorHAnsi" w:cstheme="minorHAnsi"/>
                <w:sz w:val="22"/>
                <w:szCs w:val="22"/>
              </w:rPr>
              <w:t>Final decision making on the project board decisions. Overall accountability for the success of the project.</w:t>
            </w:r>
          </w:p>
        </w:tc>
      </w:tr>
      <w:tr w:rsidR="00897E4F" w14:paraId="7E71302F" w14:textId="77777777" w:rsidTr="00AF2F8A">
        <w:trPr>
          <w:jc w:val="center"/>
        </w:trPr>
        <w:tc>
          <w:tcPr>
            <w:tcW w:w="2515" w:type="dxa"/>
          </w:tcPr>
          <w:p w14:paraId="7E71302C" w14:textId="77777777" w:rsidR="00897E4F" w:rsidRDefault="00897E4F" w:rsidP="00C1365B">
            <w:pPr>
              <w:jc w:val="left"/>
              <w:rPr>
                <w:rFonts w:asciiTheme="minorHAnsi" w:hAnsiTheme="minorHAnsi" w:cstheme="minorHAnsi"/>
                <w:sz w:val="22"/>
                <w:szCs w:val="22"/>
              </w:rPr>
            </w:pPr>
            <w:r w:rsidRPr="00C1365B">
              <w:rPr>
                <w:rFonts w:asciiTheme="minorHAnsi" w:hAnsiTheme="minorHAnsi" w:cstheme="minorHAnsi"/>
                <w:sz w:val="22"/>
                <w:szCs w:val="22"/>
              </w:rPr>
              <w:t>Senior User</w:t>
            </w:r>
          </w:p>
        </w:tc>
        <w:tc>
          <w:tcPr>
            <w:tcW w:w="5225" w:type="dxa"/>
          </w:tcPr>
          <w:p w14:paraId="7E71302D" w14:textId="77777777" w:rsidR="00897E4F" w:rsidRDefault="00897E4F" w:rsidP="00C1365B">
            <w:pPr>
              <w:rPr>
                <w:rFonts w:asciiTheme="minorHAnsi" w:hAnsiTheme="minorHAnsi" w:cstheme="minorHAnsi"/>
                <w:sz w:val="22"/>
                <w:szCs w:val="22"/>
              </w:rPr>
            </w:pPr>
            <w:r w:rsidRPr="00C1365B">
              <w:rPr>
                <w:rFonts w:asciiTheme="minorHAnsi" w:hAnsiTheme="minorHAnsi" w:cstheme="minorHAnsi"/>
                <w:sz w:val="22"/>
                <w:szCs w:val="22"/>
              </w:rPr>
              <w:t xml:space="preserve">Represents all potential end users of the project outputs to the project management. The Senior User will have to liaise closely with active users, across many departments, </w:t>
            </w:r>
            <w:r w:rsidRPr="00C1365B">
              <w:rPr>
                <w:rFonts w:asciiTheme="minorHAnsi" w:hAnsiTheme="minorHAnsi" w:cstheme="minorHAnsi"/>
                <w:sz w:val="22"/>
                <w:szCs w:val="22"/>
              </w:rPr>
              <w:lastRenderedPageBreak/>
              <w:t>who themselves will form a User Committee as part of the IDWG on Statistics.</w:t>
            </w:r>
          </w:p>
        </w:tc>
      </w:tr>
      <w:tr w:rsidR="00897E4F" w14:paraId="7E713033" w14:textId="77777777" w:rsidTr="00AF2F8A">
        <w:trPr>
          <w:jc w:val="center"/>
        </w:trPr>
        <w:tc>
          <w:tcPr>
            <w:tcW w:w="2515" w:type="dxa"/>
          </w:tcPr>
          <w:p w14:paraId="7E713030" w14:textId="77777777" w:rsidR="00897E4F" w:rsidRDefault="00897E4F" w:rsidP="00C1365B">
            <w:pPr>
              <w:jc w:val="left"/>
              <w:rPr>
                <w:rFonts w:asciiTheme="minorHAnsi" w:hAnsiTheme="minorHAnsi" w:cstheme="minorHAnsi"/>
                <w:sz w:val="22"/>
                <w:szCs w:val="22"/>
              </w:rPr>
            </w:pPr>
            <w:r w:rsidRPr="00C1365B">
              <w:rPr>
                <w:rFonts w:asciiTheme="minorHAnsi" w:hAnsiTheme="minorHAnsi" w:cstheme="minorHAnsi"/>
                <w:sz w:val="22"/>
                <w:szCs w:val="22"/>
              </w:rPr>
              <w:lastRenderedPageBreak/>
              <w:t>IT Senior Supplier</w:t>
            </w:r>
          </w:p>
        </w:tc>
        <w:tc>
          <w:tcPr>
            <w:tcW w:w="5225" w:type="dxa"/>
          </w:tcPr>
          <w:p w14:paraId="7E713031" w14:textId="77777777" w:rsidR="00897E4F" w:rsidRDefault="00897E4F" w:rsidP="00C1365B">
            <w:pPr>
              <w:rPr>
                <w:rFonts w:asciiTheme="minorHAnsi" w:hAnsiTheme="minorHAnsi" w:cstheme="minorHAnsi"/>
                <w:sz w:val="22"/>
                <w:szCs w:val="22"/>
              </w:rPr>
            </w:pPr>
            <w:r w:rsidRPr="00C1365B">
              <w:rPr>
                <w:rFonts w:asciiTheme="minorHAnsi" w:hAnsiTheme="minorHAnsi" w:cstheme="minorHAnsi"/>
                <w:sz w:val="22"/>
                <w:szCs w:val="22"/>
              </w:rPr>
              <w:t>Represents the work supplier. In this case limited to IT deliverables and outcomes.</w:t>
            </w:r>
          </w:p>
        </w:tc>
      </w:tr>
      <w:tr w:rsidR="00897E4F" w14:paraId="7E713037" w14:textId="77777777" w:rsidTr="00AF2F8A">
        <w:trPr>
          <w:jc w:val="center"/>
        </w:trPr>
        <w:tc>
          <w:tcPr>
            <w:tcW w:w="2515" w:type="dxa"/>
          </w:tcPr>
          <w:p w14:paraId="7E713034" w14:textId="24887EC1" w:rsidR="00897E4F" w:rsidRDefault="00897E4F" w:rsidP="00C1365B">
            <w:pPr>
              <w:jc w:val="left"/>
              <w:rPr>
                <w:rFonts w:asciiTheme="minorHAnsi" w:hAnsiTheme="minorHAnsi" w:cstheme="minorHAnsi"/>
                <w:sz w:val="22"/>
                <w:szCs w:val="22"/>
              </w:rPr>
            </w:pPr>
            <w:r w:rsidRPr="00C1365B">
              <w:rPr>
                <w:rFonts w:asciiTheme="minorHAnsi" w:hAnsiTheme="minorHAnsi" w:cstheme="minorHAnsi"/>
                <w:sz w:val="22"/>
                <w:szCs w:val="22"/>
              </w:rPr>
              <w:t>Senior Supplier</w:t>
            </w:r>
            <w:r>
              <w:rPr>
                <w:rFonts w:asciiTheme="minorHAnsi" w:hAnsiTheme="minorHAnsi" w:cstheme="minorHAnsi"/>
                <w:sz w:val="22"/>
                <w:szCs w:val="22"/>
              </w:rPr>
              <w:t xml:space="preserve"> Statistics</w:t>
            </w:r>
          </w:p>
        </w:tc>
        <w:tc>
          <w:tcPr>
            <w:tcW w:w="5225" w:type="dxa"/>
          </w:tcPr>
          <w:p w14:paraId="7E713035" w14:textId="77777777" w:rsidR="00897E4F" w:rsidRDefault="00897E4F" w:rsidP="00C1365B">
            <w:pPr>
              <w:rPr>
                <w:rFonts w:asciiTheme="minorHAnsi" w:hAnsiTheme="minorHAnsi" w:cstheme="minorHAnsi"/>
                <w:sz w:val="22"/>
                <w:szCs w:val="22"/>
              </w:rPr>
            </w:pPr>
            <w:r w:rsidRPr="00C1365B">
              <w:rPr>
                <w:rFonts w:asciiTheme="minorHAnsi" w:hAnsiTheme="minorHAnsi" w:cstheme="minorHAnsi"/>
                <w:sz w:val="22"/>
                <w:szCs w:val="22"/>
              </w:rPr>
              <w:t>Represents the work supplier. In this case limited to statistical deliverables and outcomes.</w:t>
            </w:r>
          </w:p>
        </w:tc>
      </w:tr>
      <w:tr w:rsidR="00897E4F" w14:paraId="7E713045" w14:textId="77777777" w:rsidTr="00AF2F8A">
        <w:trPr>
          <w:jc w:val="center"/>
        </w:trPr>
        <w:tc>
          <w:tcPr>
            <w:tcW w:w="2515" w:type="dxa"/>
          </w:tcPr>
          <w:p w14:paraId="7E713038" w14:textId="77777777" w:rsidR="00897E4F" w:rsidRDefault="00897E4F" w:rsidP="00C1365B">
            <w:pPr>
              <w:jc w:val="left"/>
              <w:rPr>
                <w:rFonts w:asciiTheme="minorHAnsi" w:hAnsiTheme="minorHAnsi" w:cstheme="minorHAnsi"/>
                <w:sz w:val="22"/>
                <w:szCs w:val="22"/>
              </w:rPr>
            </w:pPr>
            <w:r w:rsidRPr="00C1365B">
              <w:rPr>
                <w:rFonts w:asciiTheme="minorHAnsi" w:hAnsiTheme="minorHAnsi" w:cstheme="minorHAnsi"/>
                <w:sz w:val="22"/>
                <w:szCs w:val="22"/>
              </w:rPr>
              <w:t>Project Manager</w:t>
            </w:r>
          </w:p>
        </w:tc>
        <w:tc>
          <w:tcPr>
            <w:tcW w:w="5225" w:type="dxa"/>
          </w:tcPr>
          <w:p w14:paraId="7E713043" w14:textId="13731FDF" w:rsidR="00897E4F" w:rsidRPr="0090510D" w:rsidRDefault="00897E4F" w:rsidP="00897E4F">
            <w:pPr>
              <w:rPr>
                <w:rFonts w:asciiTheme="minorHAnsi" w:hAnsiTheme="minorHAnsi" w:cstheme="minorHAnsi"/>
                <w:sz w:val="22"/>
                <w:szCs w:val="22"/>
              </w:rPr>
            </w:pPr>
            <w:r w:rsidRPr="0090510D">
              <w:rPr>
                <w:rFonts w:asciiTheme="minorHAnsi" w:hAnsiTheme="minorHAnsi" w:cstheme="minorHAnsi"/>
                <w:sz w:val="22"/>
                <w:szCs w:val="22"/>
              </w:rPr>
              <w:t xml:space="preserve">The project manager </w:t>
            </w:r>
            <w:r>
              <w:rPr>
                <w:rFonts w:asciiTheme="minorHAnsi" w:hAnsiTheme="minorHAnsi" w:cstheme="minorHAnsi"/>
                <w:sz w:val="22"/>
                <w:szCs w:val="22"/>
              </w:rPr>
              <w:t xml:space="preserve">plans </w:t>
            </w:r>
            <w:r w:rsidRPr="0090510D">
              <w:rPr>
                <w:rFonts w:asciiTheme="minorHAnsi" w:hAnsiTheme="minorHAnsi" w:cstheme="minorHAnsi"/>
                <w:sz w:val="22"/>
                <w:szCs w:val="22"/>
              </w:rPr>
              <w:t>and schedul</w:t>
            </w:r>
            <w:r>
              <w:rPr>
                <w:rFonts w:asciiTheme="minorHAnsi" w:hAnsiTheme="minorHAnsi" w:cstheme="minorHAnsi"/>
                <w:sz w:val="22"/>
                <w:szCs w:val="22"/>
              </w:rPr>
              <w:t xml:space="preserve">es </w:t>
            </w:r>
            <w:r w:rsidRPr="0090510D">
              <w:rPr>
                <w:rFonts w:asciiTheme="minorHAnsi" w:hAnsiTheme="minorHAnsi" w:cstheme="minorHAnsi"/>
                <w:sz w:val="22"/>
                <w:szCs w:val="22"/>
              </w:rPr>
              <w:t>tasks</w:t>
            </w:r>
            <w:r>
              <w:rPr>
                <w:rFonts w:asciiTheme="minorHAnsi" w:hAnsiTheme="minorHAnsi" w:cstheme="minorHAnsi"/>
                <w:sz w:val="22"/>
                <w:szCs w:val="22"/>
              </w:rPr>
              <w:t xml:space="preserve"> and activities</w:t>
            </w:r>
            <w:r w:rsidRPr="0090510D">
              <w:rPr>
                <w:rFonts w:asciiTheme="minorHAnsi" w:hAnsiTheme="minorHAnsi" w:cstheme="minorHAnsi"/>
                <w:sz w:val="22"/>
                <w:szCs w:val="22"/>
              </w:rPr>
              <w:t xml:space="preserve">, oversees day-to-day execution, and monitors </w:t>
            </w:r>
            <w:r>
              <w:rPr>
                <w:rFonts w:asciiTheme="minorHAnsi" w:hAnsiTheme="minorHAnsi" w:cstheme="minorHAnsi"/>
                <w:sz w:val="22"/>
                <w:szCs w:val="22"/>
              </w:rPr>
              <w:t xml:space="preserve">and report </w:t>
            </w:r>
            <w:r w:rsidRPr="0090510D">
              <w:rPr>
                <w:rFonts w:asciiTheme="minorHAnsi" w:hAnsiTheme="minorHAnsi" w:cstheme="minorHAnsi"/>
                <w:sz w:val="22"/>
                <w:szCs w:val="22"/>
              </w:rPr>
              <w:t>progress,</w:t>
            </w:r>
            <w:r>
              <w:rPr>
                <w:rFonts w:asciiTheme="minorHAnsi" w:hAnsiTheme="minorHAnsi" w:cstheme="minorHAnsi"/>
                <w:sz w:val="22"/>
                <w:szCs w:val="22"/>
              </w:rPr>
              <w:t xml:space="preserve"> raises issues and risks to the project board,</w:t>
            </w:r>
            <w:r w:rsidRPr="0090510D">
              <w:rPr>
                <w:rFonts w:asciiTheme="minorHAnsi" w:hAnsiTheme="minorHAnsi" w:cstheme="minorHAnsi"/>
                <w:sz w:val="22"/>
                <w:szCs w:val="22"/>
              </w:rPr>
              <w:t xml:space="preserve"> brings the project to a close, and captures the lessons learned.</w:t>
            </w:r>
          </w:p>
        </w:tc>
      </w:tr>
      <w:tr w:rsidR="00897E4F" w14:paraId="7E71304D" w14:textId="77777777" w:rsidTr="00AF2F8A">
        <w:trPr>
          <w:jc w:val="center"/>
        </w:trPr>
        <w:tc>
          <w:tcPr>
            <w:tcW w:w="2515" w:type="dxa"/>
          </w:tcPr>
          <w:p w14:paraId="7E71304A" w14:textId="12F056AE" w:rsidR="00897E4F" w:rsidRDefault="00897E4F" w:rsidP="00897E4F">
            <w:pPr>
              <w:jc w:val="left"/>
              <w:rPr>
                <w:rFonts w:asciiTheme="minorHAnsi" w:hAnsiTheme="minorHAnsi" w:cstheme="minorHAnsi"/>
                <w:sz w:val="22"/>
                <w:szCs w:val="22"/>
              </w:rPr>
            </w:pPr>
            <w:r>
              <w:rPr>
                <w:rFonts w:asciiTheme="minorHAnsi" w:hAnsiTheme="minorHAnsi" w:cstheme="minorHAnsi"/>
                <w:sz w:val="22"/>
                <w:szCs w:val="22"/>
              </w:rPr>
              <w:t>Statistics Team Leader</w:t>
            </w:r>
          </w:p>
        </w:tc>
        <w:tc>
          <w:tcPr>
            <w:tcW w:w="5225" w:type="dxa"/>
          </w:tcPr>
          <w:p w14:paraId="7E71304B" w14:textId="2FC02E69" w:rsidR="00897E4F" w:rsidRDefault="00897E4F" w:rsidP="00C1365B">
            <w:pPr>
              <w:rPr>
                <w:rFonts w:asciiTheme="minorHAnsi" w:hAnsiTheme="minorHAnsi" w:cstheme="minorHAnsi"/>
                <w:sz w:val="22"/>
                <w:szCs w:val="22"/>
              </w:rPr>
            </w:pPr>
            <w:r w:rsidRPr="00C1365B">
              <w:rPr>
                <w:rFonts w:asciiTheme="minorHAnsi" w:hAnsiTheme="minorHAnsi" w:cstheme="minorHAnsi"/>
                <w:sz w:val="22"/>
                <w:szCs w:val="22"/>
              </w:rPr>
              <w:t>Responsible for ensuring the quality of the statistical outputs (statistical methods and software)</w:t>
            </w:r>
            <w:r>
              <w:rPr>
                <w:rFonts w:asciiTheme="minorHAnsi" w:hAnsiTheme="minorHAnsi" w:cstheme="minorHAnsi"/>
                <w:sz w:val="22"/>
                <w:szCs w:val="22"/>
              </w:rPr>
              <w:t xml:space="preserve"> and for coordinating the day-to-day activities of the team</w:t>
            </w:r>
          </w:p>
        </w:tc>
      </w:tr>
      <w:tr w:rsidR="00897E4F" w14:paraId="7E713051" w14:textId="77777777" w:rsidTr="00AF2F8A">
        <w:trPr>
          <w:jc w:val="center"/>
        </w:trPr>
        <w:tc>
          <w:tcPr>
            <w:tcW w:w="2515" w:type="dxa"/>
          </w:tcPr>
          <w:p w14:paraId="7E71304E" w14:textId="5230EA1B" w:rsidR="00897E4F" w:rsidRDefault="00897E4F" w:rsidP="00897E4F">
            <w:pPr>
              <w:jc w:val="left"/>
              <w:rPr>
                <w:rFonts w:asciiTheme="minorHAnsi" w:hAnsiTheme="minorHAnsi" w:cstheme="minorHAnsi"/>
                <w:sz w:val="22"/>
                <w:szCs w:val="22"/>
              </w:rPr>
            </w:pPr>
            <w:r>
              <w:rPr>
                <w:rFonts w:asciiTheme="minorHAnsi" w:hAnsiTheme="minorHAnsi" w:cstheme="minorHAnsi"/>
                <w:sz w:val="22"/>
                <w:szCs w:val="22"/>
              </w:rPr>
              <w:t>Statistics Users</w:t>
            </w:r>
          </w:p>
        </w:tc>
        <w:tc>
          <w:tcPr>
            <w:tcW w:w="5225" w:type="dxa"/>
          </w:tcPr>
          <w:p w14:paraId="7E71304F" w14:textId="35AC95B1" w:rsidR="00897E4F" w:rsidRPr="00C1365B" w:rsidRDefault="00897E4F" w:rsidP="00675590">
            <w:pPr>
              <w:rPr>
                <w:rFonts w:asciiTheme="minorHAnsi" w:hAnsiTheme="minorHAnsi" w:cstheme="minorHAnsi"/>
                <w:sz w:val="22"/>
                <w:szCs w:val="22"/>
              </w:rPr>
            </w:pPr>
            <w:r>
              <w:rPr>
                <w:rFonts w:asciiTheme="minorHAnsi" w:hAnsiTheme="minorHAnsi" w:cstheme="minorHAnsi"/>
                <w:sz w:val="22"/>
                <w:szCs w:val="22"/>
              </w:rPr>
              <w:t xml:space="preserve">Responsible for collaborating with the project to adopt the Statistical Working System working closely with the Statistics Team. </w:t>
            </w:r>
          </w:p>
        </w:tc>
      </w:tr>
    </w:tbl>
    <w:p w14:paraId="7E713052" w14:textId="05FF0018" w:rsidR="006579B9" w:rsidRPr="006579B9" w:rsidRDefault="006579B9" w:rsidP="00B94390">
      <w:pPr>
        <w:pStyle w:val="Heading1"/>
        <w:numPr>
          <w:ilvl w:val="0"/>
          <w:numId w:val="17"/>
        </w:numPr>
        <w:spacing w:before="240" w:after="120"/>
      </w:pPr>
      <w:r w:rsidRPr="006579B9">
        <w:t>Cost Estimation</w:t>
      </w:r>
      <w:r w:rsidR="005C7E39">
        <w:t>S</w:t>
      </w:r>
      <w:r w:rsidRPr="006579B9">
        <w:t xml:space="preserve"> </w:t>
      </w:r>
    </w:p>
    <w:p w14:paraId="1D9EB2B7" w14:textId="1F6B3053" w:rsidR="001D36F2" w:rsidRPr="002453C6" w:rsidRDefault="001D36F2" w:rsidP="001D36F2">
      <w:pPr>
        <w:pStyle w:val="Heading1"/>
        <w:numPr>
          <w:ilvl w:val="0"/>
          <w:numId w:val="0"/>
        </w:numPr>
        <w:spacing w:before="240" w:after="120"/>
        <w:ind w:left="360"/>
        <w:rPr>
          <w:b w:val="0"/>
        </w:rPr>
      </w:pPr>
      <w:r>
        <w:rPr>
          <w:rFonts w:ascii="Calibri" w:hAnsi="Calibri" w:cs="Calibri"/>
          <w:sz w:val="22"/>
          <w:szCs w:val="22"/>
        </w:rPr>
        <w:t>8</w:t>
      </w:r>
      <w:r>
        <w:rPr>
          <w:caps w:val="0"/>
        </w:rPr>
        <w:t>.1 Current Budget Execution as of June 2018</w:t>
      </w:r>
    </w:p>
    <w:p w14:paraId="0F15ACBA" w14:textId="0F4D8753" w:rsidR="003B5DAF" w:rsidRDefault="006579B9" w:rsidP="0082331F">
      <w:pPr>
        <w:spacing w:line="259" w:lineRule="auto"/>
        <w:rPr>
          <w:rFonts w:ascii="Calibri" w:hAnsi="Calibri" w:cs="Calibri"/>
          <w:sz w:val="22"/>
          <w:szCs w:val="22"/>
        </w:rPr>
      </w:pPr>
      <w:r>
        <w:rPr>
          <w:rFonts w:ascii="Calibri" w:hAnsi="Calibri" w:cs="Calibri"/>
          <w:sz w:val="22"/>
          <w:szCs w:val="22"/>
        </w:rPr>
        <w:t>In terms of budget execution and considering the USD 90</w:t>
      </w:r>
      <w:r w:rsidRPr="7B8D56FF">
        <w:rPr>
          <w:rFonts w:ascii="Calibri" w:hAnsi="Calibri" w:cs="Calibri"/>
          <w:sz w:val="22"/>
          <w:szCs w:val="22"/>
        </w:rPr>
        <w:t>0,000</w:t>
      </w:r>
      <w:r>
        <w:rPr>
          <w:rFonts w:ascii="Calibri" w:hAnsi="Calibri" w:cs="Calibri"/>
          <w:sz w:val="22"/>
          <w:szCs w:val="22"/>
        </w:rPr>
        <w:t xml:space="preserve"> requested in the business case during August 2016, the current </w:t>
      </w:r>
      <w:r w:rsidRPr="7B8D56FF">
        <w:rPr>
          <w:rFonts w:ascii="Calibri" w:hAnsi="Calibri" w:cs="Calibri"/>
          <w:sz w:val="22"/>
          <w:szCs w:val="22"/>
        </w:rPr>
        <w:t xml:space="preserve">execution corresponds to USD </w:t>
      </w:r>
      <w:r w:rsidR="00623432">
        <w:rPr>
          <w:rFonts w:ascii="Calibri" w:hAnsi="Calibri" w:cs="Calibri"/>
          <w:sz w:val="22"/>
          <w:szCs w:val="22"/>
        </w:rPr>
        <w:t>288</w:t>
      </w:r>
      <w:r w:rsidR="00DC6A82">
        <w:rPr>
          <w:rFonts w:ascii="Calibri" w:hAnsi="Calibri" w:cs="Calibri"/>
          <w:sz w:val="22"/>
          <w:szCs w:val="22"/>
        </w:rPr>
        <w:t>,</w:t>
      </w:r>
      <w:r w:rsidR="00623432">
        <w:rPr>
          <w:rFonts w:ascii="Calibri" w:hAnsi="Calibri" w:cs="Calibri"/>
          <w:sz w:val="22"/>
          <w:szCs w:val="22"/>
        </w:rPr>
        <w:t>0</w:t>
      </w:r>
      <w:r w:rsidR="00DC6A82">
        <w:rPr>
          <w:rFonts w:ascii="Calibri" w:hAnsi="Calibri" w:cs="Calibri"/>
          <w:sz w:val="22"/>
          <w:szCs w:val="22"/>
        </w:rPr>
        <w:t>00</w:t>
      </w:r>
      <w:r w:rsidRPr="7B8D56FF">
        <w:rPr>
          <w:rFonts w:ascii="Calibri" w:hAnsi="Calibri" w:cs="Calibri"/>
          <w:sz w:val="22"/>
          <w:szCs w:val="22"/>
        </w:rPr>
        <w:t xml:space="preserve">, corresponding to </w:t>
      </w:r>
      <w:r w:rsidR="00623432">
        <w:rPr>
          <w:rFonts w:ascii="Calibri" w:hAnsi="Calibri" w:cs="Calibri"/>
          <w:sz w:val="22"/>
          <w:szCs w:val="22"/>
        </w:rPr>
        <w:t>32</w:t>
      </w:r>
      <w:r w:rsidRPr="7B8D56FF">
        <w:rPr>
          <w:rFonts w:ascii="Calibri" w:hAnsi="Calibri" w:cs="Calibri"/>
          <w:sz w:val="22"/>
          <w:szCs w:val="22"/>
        </w:rPr>
        <w:t>% of the project</w:t>
      </w:r>
      <w:r>
        <w:rPr>
          <w:rFonts w:ascii="Calibri" w:hAnsi="Calibri" w:cs="Calibri"/>
          <w:sz w:val="22"/>
          <w:szCs w:val="22"/>
        </w:rPr>
        <w:t xml:space="preserve"> budget</w:t>
      </w:r>
      <w:r w:rsidRPr="7B8D56FF">
        <w:rPr>
          <w:rFonts w:ascii="Calibri" w:hAnsi="Calibri" w:cs="Calibri"/>
          <w:sz w:val="22"/>
          <w:szCs w:val="22"/>
        </w:rPr>
        <w:t>. This expense corresponds to</w:t>
      </w:r>
      <w:r w:rsidR="00BA4723">
        <w:rPr>
          <w:rFonts w:ascii="Calibri" w:hAnsi="Calibri" w:cs="Calibri"/>
          <w:sz w:val="22"/>
          <w:szCs w:val="22"/>
        </w:rPr>
        <w:t xml:space="preserve"> services,</w:t>
      </w:r>
      <w:r w:rsidRPr="7B8D56FF">
        <w:rPr>
          <w:rFonts w:ascii="Calibri" w:hAnsi="Calibri" w:cs="Calibri"/>
          <w:sz w:val="22"/>
          <w:szCs w:val="22"/>
        </w:rPr>
        <w:t xml:space="preserve"> consultants and PSA during</w:t>
      </w:r>
      <w:r>
        <w:rPr>
          <w:rFonts w:ascii="Calibri" w:hAnsi="Calibri" w:cs="Calibri"/>
          <w:sz w:val="22"/>
          <w:szCs w:val="22"/>
        </w:rPr>
        <w:t xml:space="preserve"> the year</w:t>
      </w:r>
      <w:r w:rsidR="00DC6A82">
        <w:rPr>
          <w:rFonts w:ascii="Calibri" w:hAnsi="Calibri" w:cs="Calibri"/>
          <w:sz w:val="22"/>
          <w:szCs w:val="22"/>
        </w:rPr>
        <w:t>s</w:t>
      </w:r>
      <w:r>
        <w:rPr>
          <w:rFonts w:ascii="Calibri" w:hAnsi="Calibri" w:cs="Calibri"/>
          <w:sz w:val="22"/>
          <w:szCs w:val="22"/>
        </w:rPr>
        <w:t xml:space="preserve"> 2017 and 2018 January </w:t>
      </w:r>
      <w:r w:rsidR="00623432">
        <w:rPr>
          <w:rFonts w:ascii="Calibri" w:hAnsi="Calibri" w:cs="Calibri"/>
          <w:sz w:val="22"/>
          <w:szCs w:val="22"/>
        </w:rPr>
        <w:t>to June</w:t>
      </w:r>
      <w:r w:rsidR="00F91422">
        <w:rPr>
          <w:rFonts w:ascii="Calibri" w:hAnsi="Calibri" w:cs="Calibri"/>
          <w:sz w:val="22"/>
          <w:szCs w:val="22"/>
        </w:rPr>
        <w:t>.</w:t>
      </w:r>
      <w:r>
        <w:rPr>
          <w:rFonts w:ascii="Calibri" w:hAnsi="Calibri" w:cs="Calibri"/>
          <w:sz w:val="22"/>
          <w:szCs w:val="22"/>
        </w:rPr>
        <w:t xml:space="preserve"> Table </w:t>
      </w:r>
      <w:r w:rsidR="00AF2F8A">
        <w:rPr>
          <w:rFonts w:ascii="Calibri" w:hAnsi="Calibri" w:cs="Calibri"/>
          <w:sz w:val="22"/>
          <w:szCs w:val="22"/>
        </w:rPr>
        <w:t>5</w:t>
      </w:r>
      <w:r>
        <w:rPr>
          <w:rFonts w:ascii="Calibri" w:hAnsi="Calibri" w:cs="Calibri"/>
          <w:sz w:val="22"/>
          <w:szCs w:val="22"/>
        </w:rPr>
        <w:t xml:space="preserve"> presents the </w:t>
      </w:r>
      <w:r w:rsidR="004205DB">
        <w:rPr>
          <w:rFonts w:ascii="Calibri" w:hAnsi="Calibri" w:cs="Calibri"/>
          <w:sz w:val="22"/>
          <w:szCs w:val="22"/>
        </w:rPr>
        <w:t>current</w:t>
      </w:r>
      <w:r>
        <w:rPr>
          <w:rFonts w:ascii="Calibri" w:hAnsi="Calibri" w:cs="Calibri"/>
          <w:sz w:val="22"/>
          <w:szCs w:val="22"/>
        </w:rPr>
        <w:t xml:space="preserve"> budget </w:t>
      </w:r>
      <w:r w:rsidR="004205DB">
        <w:rPr>
          <w:rFonts w:ascii="Calibri" w:hAnsi="Calibri" w:cs="Calibri"/>
          <w:sz w:val="22"/>
          <w:szCs w:val="22"/>
        </w:rPr>
        <w:t>status</w:t>
      </w:r>
      <w:r w:rsidR="00495260">
        <w:rPr>
          <w:rFonts w:ascii="Calibri" w:hAnsi="Calibri" w:cs="Calibri"/>
          <w:sz w:val="22"/>
          <w:szCs w:val="22"/>
        </w:rPr>
        <w:t>.</w:t>
      </w:r>
    </w:p>
    <w:p w14:paraId="2C4D403D" w14:textId="77777777" w:rsidR="0082331F" w:rsidRDefault="0082331F" w:rsidP="0082331F">
      <w:pPr>
        <w:spacing w:line="259" w:lineRule="auto"/>
        <w:rPr>
          <w:rFonts w:ascii="Calibri" w:hAnsi="Calibri" w:cs="Calibri"/>
          <w:sz w:val="22"/>
          <w:szCs w:val="22"/>
        </w:rPr>
      </w:pPr>
    </w:p>
    <w:p w14:paraId="7E713055" w14:textId="0C2B6E1D" w:rsidR="006579B9" w:rsidRPr="002453C6" w:rsidRDefault="006579B9" w:rsidP="002453C6">
      <w:pPr>
        <w:spacing w:after="120"/>
        <w:jc w:val="center"/>
        <w:rPr>
          <w:rFonts w:ascii="Calibri" w:hAnsi="Calibri" w:cs="Calibri"/>
          <w:sz w:val="20"/>
          <w:szCs w:val="22"/>
        </w:rPr>
      </w:pPr>
      <w:r w:rsidRPr="002453C6">
        <w:rPr>
          <w:rFonts w:ascii="Calibri" w:hAnsi="Calibri" w:cs="Calibri"/>
          <w:sz w:val="20"/>
          <w:szCs w:val="22"/>
        </w:rPr>
        <w:t xml:space="preserve">Table </w:t>
      </w:r>
      <w:r w:rsidR="00AF2F8A">
        <w:rPr>
          <w:rFonts w:ascii="Calibri" w:hAnsi="Calibri" w:cs="Calibri"/>
          <w:sz w:val="20"/>
          <w:szCs w:val="22"/>
        </w:rPr>
        <w:t>5</w:t>
      </w:r>
      <w:r w:rsidR="00495260" w:rsidRPr="002453C6">
        <w:rPr>
          <w:rFonts w:ascii="Calibri" w:hAnsi="Calibri" w:cs="Calibri"/>
          <w:sz w:val="20"/>
          <w:szCs w:val="22"/>
        </w:rPr>
        <w:t xml:space="preserve">. Budget </w:t>
      </w:r>
      <w:r w:rsidR="004205DB" w:rsidRPr="002453C6">
        <w:rPr>
          <w:rFonts w:ascii="Calibri" w:hAnsi="Calibri" w:cs="Calibri"/>
          <w:sz w:val="20"/>
          <w:szCs w:val="22"/>
        </w:rPr>
        <w:t>Status</w:t>
      </w:r>
      <w:r w:rsidR="00252F7E">
        <w:rPr>
          <w:rFonts w:ascii="Calibri" w:hAnsi="Calibri" w:cs="Calibri"/>
          <w:sz w:val="20"/>
          <w:szCs w:val="22"/>
        </w:rPr>
        <w:t xml:space="preserve"> as of </w:t>
      </w:r>
      <w:r w:rsidR="00DC6A82">
        <w:rPr>
          <w:rFonts w:ascii="Calibri" w:hAnsi="Calibri" w:cs="Calibri"/>
          <w:sz w:val="20"/>
          <w:szCs w:val="22"/>
        </w:rPr>
        <w:t xml:space="preserve">end </w:t>
      </w:r>
      <w:r w:rsidR="00230101">
        <w:rPr>
          <w:rFonts w:ascii="Calibri" w:hAnsi="Calibri" w:cs="Calibri"/>
          <w:sz w:val="20"/>
          <w:szCs w:val="22"/>
        </w:rPr>
        <w:t>June</w:t>
      </w:r>
      <w:r w:rsidR="00252F7E">
        <w:rPr>
          <w:rFonts w:ascii="Calibri" w:hAnsi="Calibri" w:cs="Calibri"/>
          <w:sz w:val="20"/>
          <w:szCs w:val="22"/>
        </w:rPr>
        <w:t xml:space="preserve"> 2018</w:t>
      </w:r>
    </w:p>
    <w:tbl>
      <w:tblPr>
        <w:tblW w:w="8472" w:type="dxa"/>
        <w:tblInd w:w="633" w:type="dxa"/>
        <w:tblBorders>
          <w:top w:val="nil"/>
          <w:left w:val="nil"/>
          <w:right w:val="nil"/>
        </w:tblBorders>
        <w:tblLayout w:type="fixed"/>
        <w:tblCellMar>
          <w:left w:w="70" w:type="dxa"/>
          <w:right w:w="70" w:type="dxa"/>
        </w:tblCellMar>
        <w:tblLook w:val="0000" w:firstRow="0" w:lastRow="0" w:firstColumn="0" w:lastColumn="0" w:noHBand="0" w:noVBand="0"/>
      </w:tblPr>
      <w:tblGrid>
        <w:gridCol w:w="1809"/>
        <w:gridCol w:w="1701"/>
        <w:gridCol w:w="1560"/>
        <w:gridCol w:w="1559"/>
        <w:gridCol w:w="1843"/>
      </w:tblGrid>
      <w:tr w:rsidR="006579B9" w:rsidRPr="00F24088" w14:paraId="7E71305B" w14:textId="77777777" w:rsidTr="00EF6C06">
        <w:tc>
          <w:tcPr>
            <w:tcW w:w="18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7E713056" w14:textId="77777777" w:rsidR="006579B9" w:rsidRPr="00F24088" w:rsidRDefault="006579B9" w:rsidP="009C049F">
            <w:pPr>
              <w:autoSpaceDE w:val="0"/>
              <w:autoSpaceDN w:val="0"/>
              <w:adjustRightInd w:val="0"/>
              <w:jc w:val="center"/>
              <w:rPr>
                <w:rFonts w:ascii="Calibri" w:hAnsi="Calibri" w:cs="Calibri"/>
                <w:b/>
                <w:bCs/>
                <w:color w:val="000000"/>
                <w:sz w:val="20"/>
              </w:rPr>
            </w:pPr>
            <w:r w:rsidRPr="00F24088">
              <w:rPr>
                <w:rFonts w:ascii="Calibri" w:hAnsi="Calibri" w:cs="Calibri"/>
                <w:b/>
                <w:bCs/>
                <w:color w:val="000000"/>
                <w:sz w:val="20"/>
              </w:rPr>
              <w:t>Budget items</w:t>
            </w:r>
          </w:p>
        </w:tc>
        <w:tc>
          <w:tcPr>
            <w:tcW w:w="1701" w:type="dxa"/>
            <w:tcBorders>
              <w:top w:val="single" w:sz="4" w:space="0" w:color="000000"/>
              <w:bottom w:val="single" w:sz="4" w:space="0" w:color="000000"/>
              <w:right w:val="single" w:sz="4" w:space="0" w:color="000000"/>
            </w:tcBorders>
            <w:shd w:val="clear" w:color="auto" w:fill="D9D9D9" w:themeFill="background1" w:themeFillShade="D9"/>
            <w:vAlign w:val="center"/>
          </w:tcPr>
          <w:p w14:paraId="7E713057" w14:textId="77777777" w:rsidR="006579B9" w:rsidRPr="00F24088" w:rsidRDefault="006579B9" w:rsidP="009C049F">
            <w:pPr>
              <w:autoSpaceDE w:val="0"/>
              <w:autoSpaceDN w:val="0"/>
              <w:adjustRightInd w:val="0"/>
              <w:jc w:val="center"/>
              <w:rPr>
                <w:rFonts w:ascii="Calibri" w:hAnsi="Calibri" w:cs="Calibri"/>
                <w:b/>
                <w:bCs/>
                <w:color w:val="000000"/>
                <w:sz w:val="20"/>
              </w:rPr>
            </w:pPr>
            <w:r w:rsidRPr="00F24088">
              <w:rPr>
                <w:rFonts w:ascii="Calibri" w:hAnsi="Calibri" w:cs="Calibri"/>
                <w:b/>
                <w:bCs/>
                <w:color w:val="000000"/>
                <w:sz w:val="20"/>
              </w:rPr>
              <w:t>Management &amp; Services (USD)</w:t>
            </w:r>
          </w:p>
        </w:tc>
        <w:tc>
          <w:tcPr>
            <w:tcW w:w="1560" w:type="dxa"/>
            <w:tcBorders>
              <w:top w:val="single" w:sz="4" w:space="0" w:color="000000"/>
              <w:bottom w:val="single" w:sz="4" w:space="0" w:color="000000"/>
              <w:right w:val="single" w:sz="4" w:space="0" w:color="000000"/>
            </w:tcBorders>
            <w:shd w:val="clear" w:color="auto" w:fill="D9D9D9" w:themeFill="background1" w:themeFillShade="D9"/>
            <w:vAlign w:val="center"/>
          </w:tcPr>
          <w:p w14:paraId="7E713058" w14:textId="77777777" w:rsidR="006579B9" w:rsidRPr="00F24088" w:rsidRDefault="006579B9" w:rsidP="009C049F">
            <w:pPr>
              <w:autoSpaceDE w:val="0"/>
              <w:autoSpaceDN w:val="0"/>
              <w:adjustRightInd w:val="0"/>
              <w:jc w:val="center"/>
              <w:rPr>
                <w:rFonts w:ascii="Calibri" w:hAnsi="Calibri" w:cs="Calibri"/>
                <w:b/>
                <w:bCs/>
                <w:color w:val="000000"/>
                <w:sz w:val="20"/>
              </w:rPr>
            </w:pPr>
            <w:r w:rsidRPr="00F24088">
              <w:rPr>
                <w:rFonts w:ascii="Calibri" w:hAnsi="Calibri" w:cs="Calibri"/>
                <w:b/>
                <w:bCs/>
                <w:color w:val="000000"/>
                <w:sz w:val="20"/>
              </w:rPr>
              <w:t xml:space="preserve">IT </w:t>
            </w:r>
            <w:r w:rsidR="00252F7E">
              <w:rPr>
                <w:rFonts w:ascii="Calibri" w:hAnsi="Calibri" w:cs="Calibri"/>
                <w:b/>
                <w:bCs/>
                <w:color w:val="000000"/>
                <w:sz w:val="20"/>
              </w:rPr>
              <w:t>T</w:t>
            </w:r>
            <w:r w:rsidRPr="00F24088">
              <w:rPr>
                <w:rFonts w:ascii="Calibri" w:hAnsi="Calibri" w:cs="Calibri"/>
                <w:b/>
                <w:bCs/>
                <w:color w:val="000000"/>
                <w:sz w:val="20"/>
              </w:rPr>
              <w:t>eam (USD)</w:t>
            </w:r>
          </w:p>
        </w:tc>
        <w:tc>
          <w:tcPr>
            <w:tcW w:w="1559" w:type="dxa"/>
            <w:tcBorders>
              <w:top w:val="single" w:sz="4" w:space="0" w:color="000000"/>
              <w:bottom w:val="single" w:sz="4" w:space="0" w:color="000000"/>
              <w:right w:val="single" w:sz="4" w:space="0" w:color="000000"/>
            </w:tcBorders>
            <w:shd w:val="clear" w:color="auto" w:fill="D9D9D9" w:themeFill="background1" w:themeFillShade="D9"/>
            <w:vAlign w:val="center"/>
          </w:tcPr>
          <w:p w14:paraId="7E713059" w14:textId="77777777" w:rsidR="006579B9" w:rsidRPr="00F24088" w:rsidRDefault="006579B9" w:rsidP="009C049F">
            <w:pPr>
              <w:autoSpaceDE w:val="0"/>
              <w:autoSpaceDN w:val="0"/>
              <w:adjustRightInd w:val="0"/>
              <w:jc w:val="center"/>
              <w:rPr>
                <w:rFonts w:ascii="Calibri" w:hAnsi="Calibri" w:cs="Calibri"/>
                <w:b/>
                <w:bCs/>
                <w:color w:val="000000"/>
                <w:sz w:val="20"/>
              </w:rPr>
            </w:pPr>
            <w:r w:rsidRPr="00F24088">
              <w:rPr>
                <w:rFonts w:ascii="Calibri" w:hAnsi="Calibri" w:cs="Calibri"/>
                <w:b/>
                <w:bCs/>
                <w:color w:val="000000"/>
                <w:sz w:val="20"/>
              </w:rPr>
              <w:t xml:space="preserve">Statistical </w:t>
            </w:r>
            <w:r w:rsidR="00252F7E">
              <w:rPr>
                <w:rFonts w:ascii="Calibri" w:hAnsi="Calibri" w:cs="Calibri"/>
                <w:b/>
                <w:bCs/>
                <w:color w:val="000000"/>
                <w:sz w:val="20"/>
              </w:rPr>
              <w:t>T</w:t>
            </w:r>
            <w:r w:rsidRPr="00F24088">
              <w:rPr>
                <w:rFonts w:ascii="Calibri" w:hAnsi="Calibri" w:cs="Calibri"/>
                <w:b/>
                <w:bCs/>
                <w:color w:val="000000"/>
                <w:sz w:val="20"/>
              </w:rPr>
              <w:t>eam (USD)</w:t>
            </w:r>
          </w:p>
        </w:tc>
        <w:tc>
          <w:tcPr>
            <w:tcW w:w="1843" w:type="dxa"/>
            <w:tcBorders>
              <w:top w:val="single" w:sz="4" w:space="0" w:color="000000"/>
              <w:bottom w:val="single" w:sz="4" w:space="0" w:color="000000"/>
              <w:right w:val="single" w:sz="4" w:space="0" w:color="000000"/>
            </w:tcBorders>
            <w:shd w:val="clear" w:color="auto" w:fill="D9D9D9" w:themeFill="background1" w:themeFillShade="D9"/>
            <w:vAlign w:val="center"/>
          </w:tcPr>
          <w:p w14:paraId="7E71305A" w14:textId="77777777" w:rsidR="006579B9" w:rsidRPr="00F24088" w:rsidRDefault="006579B9" w:rsidP="009C049F">
            <w:pPr>
              <w:autoSpaceDE w:val="0"/>
              <w:autoSpaceDN w:val="0"/>
              <w:adjustRightInd w:val="0"/>
              <w:jc w:val="center"/>
              <w:rPr>
                <w:rFonts w:ascii="Calibri" w:hAnsi="Calibri" w:cs="Calibri"/>
                <w:b/>
                <w:bCs/>
                <w:color w:val="000000"/>
                <w:sz w:val="20"/>
              </w:rPr>
            </w:pPr>
            <w:r w:rsidRPr="00F24088">
              <w:rPr>
                <w:rFonts w:ascii="Calibri" w:hAnsi="Calibri" w:cs="Calibri"/>
                <w:b/>
                <w:bCs/>
                <w:color w:val="000000"/>
                <w:sz w:val="20"/>
              </w:rPr>
              <w:t>Total (USD)</w:t>
            </w:r>
          </w:p>
        </w:tc>
      </w:tr>
      <w:tr w:rsidR="006579B9" w:rsidRPr="00230101" w14:paraId="7E713061" w14:textId="77777777" w:rsidTr="009C049F">
        <w:tblPrEx>
          <w:tblBorders>
            <w:top w:val="none" w:sz="0" w:space="0" w:color="auto"/>
          </w:tblBorders>
        </w:tblPrEx>
        <w:tc>
          <w:tcPr>
            <w:tcW w:w="1809" w:type="dxa"/>
            <w:tcBorders>
              <w:left w:val="single" w:sz="4" w:space="0" w:color="000000"/>
              <w:bottom w:val="single" w:sz="4" w:space="0" w:color="000000"/>
              <w:right w:val="single" w:sz="4" w:space="0" w:color="000000"/>
            </w:tcBorders>
            <w:vAlign w:val="center"/>
          </w:tcPr>
          <w:p w14:paraId="7E71305C" w14:textId="77777777" w:rsidR="006579B9" w:rsidRPr="00230101" w:rsidRDefault="006579B9" w:rsidP="009C049F">
            <w:pPr>
              <w:autoSpaceDE w:val="0"/>
              <w:autoSpaceDN w:val="0"/>
              <w:adjustRightInd w:val="0"/>
              <w:rPr>
                <w:rFonts w:ascii="Calibri" w:hAnsi="Calibri" w:cs="Calibri"/>
                <w:b/>
                <w:color w:val="000000"/>
                <w:sz w:val="20"/>
              </w:rPr>
            </w:pPr>
            <w:r w:rsidRPr="00230101">
              <w:rPr>
                <w:rFonts w:ascii="Calibri" w:hAnsi="Calibri" w:cs="Calibri"/>
                <w:b/>
                <w:color w:val="000000"/>
                <w:sz w:val="20"/>
              </w:rPr>
              <w:t>Approved</w:t>
            </w:r>
          </w:p>
        </w:tc>
        <w:tc>
          <w:tcPr>
            <w:tcW w:w="1701" w:type="dxa"/>
            <w:tcBorders>
              <w:bottom w:val="single" w:sz="4" w:space="0" w:color="000000"/>
              <w:right w:val="single" w:sz="4" w:space="0" w:color="000000"/>
            </w:tcBorders>
            <w:vAlign w:val="center"/>
          </w:tcPr>
          <w:p w14:paraId="7E71305D" w14:textId="74949C78" w:rsidR="006579B9" w:rsidRPr="00230101" w:rsidRDefault="006579B9" w:rsidP="00EF6C06">
            <w:pPr>
              <w:autoSpaceDE w:val="0"/>
              <w:autoSpaceDN w:val="0"/>
              <w:adjustRightInd w:val="0"/>
              <w:jc w:val="center"/>
              <w:rPr>
                <w:rFonts w:ascii="Calibri" w:hAnsi="Calibri" w:cs="Calibri"/>
                <w:b/>
                <w:color w:val="000000"/>
                <w:sz w:val="20"/>
              </w:rPr>
            </w:pPr>
            <w:r w:rsidRPr="00230101">
              <w:rPr>
                <w:rFonts w:ascii="Calibri" w:hAnsi="Calibri" w:cs="Calibri"/>
                <w:b/>
                <w:color w:val="000000"/>
                <w:sz w:val="20"/>
              </w:rPr>
              <w:t>$50</w:t>
            </w:r>
            <w:r w:rsidR="00EF6C06" w:rsidRPr="00230101">
              <w:rPr>
                <w:rFonts w:ascii="Calibri" w:hAnsi="Calibri" w:cs="Calibri"/>
                <w:b/>
                <w:color w:val="000000"/>
                <w:sz w:val="20"/>
              </w:rPr>
              <w:t>,</w:t>
            </w:r>
            <w:r w:rsidRPr="00230101">
              <w:rPr>
                <w:rFonts w:ascii="Calibri" w:hAnsi="Calibri" w:cs="Calibri"/>
                <w:b/>
                <w:color w:val="000000"/>
                <w:sz w:val="20"/>
              </w:rPr>
              <w:t>000</w:t>
            </w:r>
          </w:p>
        </w:tc>
        <w:tc>
          <w:tcPr>
            <w:tcW w:w="1560" w:type="dxa"/>
            <w:tcBorders>
              <w:bottom w:val="single" w:sz="4" w:space="0" w:color="000000"/>
              <w:right w:val="single" w:sz="4" w:space="0" w:color="000000"/>
            </w:tcBorders>
            <w:vAlign w:val="center"/>
          </w:tcPr>
          <w:p w14:paraId="7E71305E" w14:textId="45DF093A" w:rsidR="006579B9" w:rsidRPr="00230101" w:rsidRDefault="006579B9" w:rsidP="00EF6C06">
            <w:pPr>
              <w:autoSpaceDE w:val="0"/>
              <w:autoSpaceDN w:val="0"/>
              <w:adjustRightInd w:val="0"/>
              <w:jc w:val="center"/>
              <w:rPr>
                <w:rFonts w:ascii="Calibri" w:hAnsi="Calibri" w:cs="Calibri"/>
                <w:b/>
                <w:color w:val="000000"/>
                <w:sz w:val="20"/>
              </w:rPr>
            </w:pPr>
            <w:r w:rsidRPr="00230101">
              <w:rPr>
                <w:rFonts w:ascii="Calibri" w:hAnsi="Calibri" w:cs="Calibri"/>
                <w:b/>
                <w:color w:val="000000"/>
                <w:sz w:val="20"/>
              </w:rPr>
              <w:t>$440</w:t>
            </w:r>
            <w:r w:rsidR="00EF6C06" w:rsidRPr="00230101">
              <w:rPr>
                <w:rFonts w:ascii="Calibri" w:hAnsi="Calibri" w:cs="Calibri"/>
                <w:b/>
                <w:color w:val="000000"/>
                <w:sz w:val="20"/>
              </w:rPr>
              <w:t>,</w:t>
            </w:r>
            <w:r w:rsidRPr="00230101">
              <w:rPr>
                <w:rFonts w:ascii="Calibri" w:hAnsi="Calibri" w:cs="Calibri"/>
                <w:b/>
                <w:color w:val="000000"/>
                <w:sz w:val="20"/>
              </w:rPr>
              <w:t>000</w:t>
            </w:r>
          </w:p>
        </w:tc>
        <w:tc>
          <w:tcPr>
            <w:tcW w:w="1559" w:type="dxa"/>
            <w:tcBorders>
              <w:bottom w:val="single" w:sz="4" w:space="0" w:color="000000"/>
              <w:right w:val="single" w:sz="4" w:space="0" w:color="000000"/>
            </w:tcBorders>
            <w:vAlign w:val="center"/>
          </w:tcPr>
          <w:p w14:paraId="7E71305F" w14:textId="3D7B9006" w:rsidR="006579B9" w:rsidRPr="00230101" w:rsidRDefault="006579B9" w:rsidP="00EF6C06">
            <w:pPr>
              <w:autoSpaceDE w:val="0"/>
              <w:autoSpaceDN w:val="0"/>
              <w:adjustRightInd w:val="0"/>
              <w:jc w:val="center"/>
              <w:rPr>
                <w:rFonts w:ascii="Calibri" w:hAnsi="Calibri" w:cs="Calibri"/>
                <w:b/>
                <w:color w:val="000000"/>
                <w:sz w:val="20"/>
              </w:rPr>
            </w:pPr>
            <w:r w:rsidRPr="00230101">
              <w:rPr>
                <w:rFonts w:ascii="Calibri" w:hAnsi="Calibri" w:cs="Calibri"/>
                <w:b/>
                <w:color w:val="000000"/>
                <w:sz w:val="20"/>
              </w:rPr>
              <w:t>$410</w:t>
            </w:r>
            <w:r w:rsidR="00EF6C06" w:rsidRPr="00230101">
              <w:rPr>
                <w:rFonts w:ascii="Calibri" w:hAnsi="Calibri" w:cs="Calibri"/>
                <w:b/>
                <w:color w:val="000000"/>
                <w:sz w:val="20"/>
              </w:rPr>
              <w:t>,</w:t>
            </w:r>
            <w:r w:rsidRPr="00230101">
              <w:rPr>
                <w:rFonts w:ascii="Calibri" w:hAnsi="Calibri" w:cs="Calibri"/>
                <w:b/>
                <w:color w:val="000000"/>
                <w:sz w:val="20"/>
              </w:rPr>
              <w:t>000</w:t>
            </w:r>
          </w:p>
        </w:tc>
        <w:tc>
          <w:tcPr>
            <w:tcW w:w="1843" w:type="dxa"/>
            <w:tcBorders>
              <w:bottom w:val="single" w:sz="4" w:space="0" w:color="000000"/>
              <w:right w:val="single" w:sz="4" w:space="0" w:color="000000"/>
            </w:tcBorders>
            <w:vAlign w:val="center"/>
          </w:tcPr>
          <w:p w14:paraId="7E713060" w14:textId="77777777" w:rsidR="006579B9" w:rsidRPr="00230101" w:rsidRDefault="006579B9" w:rsidP="009C049F">
            <w:pPr>
              <w:autoSpaceDE w:val="0"/>
              <w:autoSpaceDN w:val="0"/>
              <w:adjustRightInd w:val="0"/>
              <w:jc w:val="center"/>
              <w:rPr>
                <w:rFonts w:ascii="Calibri" w:hAnsi="Calibri" w:cs="Calibri"/>
                <w:b/>
                <w:color w:val="000000"/>
                <w:sz w:val="20"/>
              </w:rPr>
            </w:pPr>
            <w:r w:rsidRPr="00230101">
              <w:rPr>
                <w:rFonts w:ascii="Calibri" w:hAnsi="Calibri" w:cs="Calibri"/>
                <w:b/>
                <w:color w:val="000000"/>
                <w:sz w:val="20"/>
              </w:rPr>
              <w:t>$900.000</w:t>
            </w:r>
          </w:p>
        </w:tc>
      </w:tr>
      <w:tr w:rsidR="006579B9" w:rsidRPr="00F24088" w14:paraId="7E713067" w14:textId="77777777" w:rsidTr="009C049F">
        <w:tblPrEx>
          <w:tblBorders>
            <w:top w:val="none" w:sz="0" w:space="0" w:color="auto"/>
          </w:tblBorders>
        </w:tblPrEx>
        <w:tc>
          <w:tcPr>
            <w:tcW w:w="1809" w:type="dxa"/>
            <w:tcBorders>
              <w:left w:val="single" w:sz="4" w:space="0" w:color="000000"/>
              <w:bottom w:val="single" w:sz="4" w:space="0" w:color="000000"/>
              <w:right w:val="single" w:sz="4" w:space="0" w:color="000000"/>
            </w:tcBorders>
            <w:vAlign w:val="center"/>
          </w:tcPr>
          <w:p w14:paraId="7E713062" w14:textId="77777777" w:rsidR="006579B9" w:rsidRPr="00F24088" w:rsidRDefault="006579B9" w:rsidP="009C049F">
            <w:pPr>
              <w:autoSpaceDE w:val="0"/>
              <w:autoSpaceDN w:val="0"/>
              <w:adjustRightInd w:val="0"/>
              <w:rPr>
                <w:rFonts w:ascii="Calibri" w:hAnsi="Calibri" w:cs="Calibri"/>
                <w:color w:val="000000"/>
                <w:sz w:val="20"/>
              </w:rPr>
            </w:pPr>
            <w:r w:rsidRPr="00F24088">
              <w:rPr>
                <w:rFonts w:ascii="Calibri" w:hAnsi="Calibri" w:cs="Calibri"/>
                <w:color w:val="000000"/>
                <w:sz w:val="20"/>
              </w:rPr>
              <w:t>Spent in 2017</w:t>
            </w:r>
          </w:p>
        </w:tc>
        <w:tc>
          <w:tcPr>
            <w:tcW w:w="1701" w:type="dxa"/>
            <w:tcBorders>
              <w:bottom w:val="single" w:sz="4" w:space="0" w:color="000000"/>
              <w:right w:val="single" w:sz="4" w:space="0" w:color="000000"/>
            </w:tcBorders>
            <w:vAlign w:val="center"/>
          </w:tcPr>
          <w:p w14:paraId="7E713063" w14:textId="5557DD0C" w:rsidR="006579B9" w:rsidRPr="00F24088" w:rsidRDefault="002A119B" w:rsidP="00230101">
            <w:pPr>
              <w:autoSpaceDE w:val="0"/>
              <w:autoSpaceDN w:val="0"/>
              <w:adjustRightInd w:val="0"/>
              <w:jc w:val="center"/>
              <w:rPr>
                <w:rFonts w:ascii="Calibri" w:hAnsi="Calibri" w:cs="Calibri"/>
                <w:color w:val="000000"/>
                <w:sz w:val="20"/>
              </w:rPr>
            </w:pPr>
            <w:r>
              <w:rPr>
                <w:rFonts w:ascii="Calibri" w:hAnsi="Calibri" w:cs="Calibri"/>
                <w:color w:val="000000"/>
                <w:sz w:val="20"/>
              </w:rPr>
              <w:t>$</w:t>
            </w:r>
            <w:r w:rsidR="00230101">
              <w:rPr>
                <w:rFonts w:ascii="Calibri" w:hAnsi="Calibri" w:cs="Calibri"/>
                <w:color w:val="000000"/>
                <w:sz w:val="20"/>
              </w:rPr>
              <w:t>14</w:t>
            </w:r>
            <w:r w:rsidR="00DC6A82">
              <w:rPr>
                <w:rFonts w:ascii="Calibri" w:hAnsi="Calibri" w:cs="Calibri"/>
                <w:color w:val="000000"/>
                <w:sz w:val="20"/>
              </w:rPr>
              <w:t>,</w:t>
            </w:r>
            <w:r w:rsidR="00230101">
              <w:rPr>
                <w:rFonts w:ascii="Calibri" w:hAnsi="Calibri" w:cs="Calibri"/>
                <w:color w:val="000000"/>
                <w:sz w:val="20"/>
              </w:rPr>
              <w:t>0</w:t>
            </w:r>
            <w:r w:rsidR="00DC6A82">
              <w:rPr>
                <w:rFonts w:ascii="Calibri" w:hAnsi="Calibri" w:cs="Calibri"/>
                <w:color w:val="000000"/>
                <w:sz w:val="20"/>
              </w:rPr>
              <w:t>00</w:t>
            </w:r>
          </w:p>
        </w:tc>
        <w:tc>
          <w:tcPr>
            <w:tcW w:w="1560" w:type="dxa"/>
            <w:tcBorders>
              <w:bottom w:val="single" w:sz="4" w:space="0" w:color="000000"/>
              <w:right w:val="single" w:sz="4" w:space="0" w:color="000000"/>
            </w:tcBorders>
            <w:vAlign w:val="center"/>
          </w:tcPr>
          <w:p w14:paraId="7E713064" w14:textId="34EBA900" w:rsidR="006579B9" w:rsidRPr="00F24088" w:rsidRDefault="006579B9" w:rsidP="00230101">
            <w:pPr>
              <w:autoSpaceDE w:val="0"/>
              <w:autoSpaceDN w:val="0"/>
              <w:adjustRightInd w:val="0"/>
              <w:jc w:val="center"/>
              <w:rPr>
                <w:rFonts w:ascii="Calibri" w:hAnsi="Calibri" w:cs="Calibri"/>
                <w:color w:val="000000"/>
                <w:sz w:val="20"/>
              </w:rPr>
            </w:pPr>
            <w:r w:rsidRPr="00F24088">
              <w:rPr>
                <w:rFonts w:ascii="Calibri" w:hAnsi="Calibri" w:cs="Calibri"/>
                <w:color w:val="000000"/>
                <w:sz w:val="20"/>
              </w:rPr>
              <w:t>$</w:t>
            </w:r>
            <w:r w:rsidR="00230101">
              <w:rPr>
                <w:rFonts w:ascii="Calibri" w:hAnsi="Calibri" w:cs="Calibri"/>
                <w:color w:val="000000"/>
                <w:sz w:val="20"/>
              </w:rPr>
              <w:t>20</w:t>
            </w:r>
            <w:r w:rsidR="00DC6A82">
              <w:rPr>
                <w:rFonts w:ascii="Calibri" w:hAnsi="Calibri" w:cs="Calibri"/>
                <w:color w:val="000000"/>
                <w:sz w:val="20"/>
              </w:rPr>
              <w:t>,</w:t>
            </w:r>
            <w:r w:rsidR="00230101">
              <w:rPr>
                <w:rFonts w:ascii="Calibri" w:hAnsi="Calibri" w:cs="Calibri"/>
                <w:color w:val="000000"/>
                <w:sz w:val="20"/>
              </w:rPr>
              <w:t>0</w:t>
            </w:r>
            <w:r w:rsidRPr="00F24088">
              <w:rPr>
                <w:rFonts w:ascii="Calibri" w:hAnsi="Calibri" w:cs="Calibri"/>
                <w:color w:val="000000"/>
                <w:sz w:val="20"/>
              </w:rPr>
              <w:t>0</w:t>
            </w:r>
            <w:r w:rsidR="00DC6A82">
              <w:rPr>
                <w:rFonts w:ascii="Calibri" w:hAnsi="Calibri" w:cs="Calibri"/>
                <w:color w:val="000000"/>
                <w:sz w:val="20"/>
              </w:rPr>
              <w:t>0</w:t>
            </w:r>
          </w:p>
        </w:tc>
        <w:tc>
          <w:tcPr>
            <w:tcW w:w="1559" w:type="dxa"/>
            <w:tcBorders>
              <w:bottom w:val="single" w:sz="4" w:space="0" w:color="000000"/>
              <w:right w:val="single" w:sz="4" w:space="0" w:color="000000"/>
            </w:tcBorders>
            <w:vAlign w:val="center"/>
          </w:tcPr>
          <w:p w14:paraId="7E713065" w14:textId="1D40FA9A" w:rsidR="006579B9" w:rsidRPr="00F24088" w:rsidRDefault="006579B9" w:rsidP="00230101">
            <w:pPr>
              <w:autoSpaceDE w:val="0"/>
              <w:autoSpaceDN w:val="0"/>
              <w:adjustRightInd w:val="0"/>
              <w:jc w:val="center"/>
              <w:rPr>
                <w:rFonts w:ascii="Calibri" w:hAnsi="Calibri" w:cs="Calibri"/>
                <w:color w:val="000000"/>
                <w:sz w:val="20"/>
              </w:rPr>
            </w:pPr>
            <w:r w:rsidRPr="00F24088">
              <w:rPr>
                <w:rFonts w:ascii="Calibri" w:hAnsi="Calibri" w:cs="Calibri"/>
                <w:color w:val="000000"/>
                <w:sz w:val="20"/>
              </w:rPr>
              <w:t>$6</w:t>
            </w:r>
            <w:r w:rsidR="00DC6A82">
              <w:rPr>
                <w:rFonts w:ascii="Calibri" w:hAnsi="Calibri" w:cs="Calibri"/>
                <w:color w:val="000000"/>
                <w:sz w:val="20"/>
              </w:rPr>
              <w:t>,</w:t>
            </w:r>
            <w:r w:rsidR="00230101">
              <w:rPr>
                <w:rFonts w:ascii="Calibri" w:hAnsi="Calibri" w:cs="Calibri"/>
                <w:color w:val="000000"/>
                <w:sz w:val="20"/>
              </w:rPr>
              <w:t>0</w:t>
            </w:r>
            <w:r w:rsidR="00DC6A82">
              <w:rPr>
                <w:rFonts w:ascii="Calibri" w:hAnsi="Calibri" w:cs="Calibri"/>
                <w:color w:val="000000"/>
                <w:sz w:val="20"/>
              </w:rPr>
              <w:t>00</w:t>
            </w:r>
          </w:p>
        </w:tc>
        <w:tc>
          <w:tcPr>
            <w:tcW w:w="1843" w:type="dxa"/>
            <w:tcBorders>
              <w:bottom w:val="single" w:sz="4" w:space="0" w:color="000000"/>
              <w:right w:val="single" w:sz="4" w:space="0" w:color="000000"/>
            </w:tcBorders>
            <w:vAlign w:val="center"/>
          </w:tcPr>
          <w:p w14:paraId="7E713066" w14:textId="003E1230" w:rsidR="006579B9" w:rsidRPr="00F24088" w:rsidRDefault="006579B9" w:rsidP="00230101">
            <w:pPr>
              <w:autoSpaceDE w:val="0"/>
              <w:autoSpaceDN w:val="0"/>
              <w:adjustRightInd w:val="0"/>
              <w:jc w:val="center"/>
              <w:rPr>
                <w:rFonts w:ascii="Calibri" w:hAnsi="Calibri" w:cs="Calibri"/>
                <w:color w:val="000000"/>
                <w:sz w:val="20"/>
              </w:rPr>
            </w:pPr>
            <w:r w:rsidRPr="00F24088">
              <w:rPr>
                <w:rFonts w:ascii="Calibri" w:hAnsi="Calibri" w:cs="Calibri"/>
                <w:color w:val="000000"/>
                <w:sz w:val="20"/>
              </w:rPr>
              <w:t>$</w:t>
            </w:r>
            <w:r w:rsidR="00230101">
              <w:rPr>
                <w:rFonts w:ascii="Calibri" w:hAnsi="Calibri" w:cs="Calibri"/>
                <w:color w:val="000000"/>
                <w:sz w:val="20"/>
              </w:rPr>
              <w:t>40,000</w:t>
            </w:r>
          </w:p>
        </w:tc>
      </w:tr>
      <w:tr w:rsidR="00F72517" w:rsidRPr="00F24088" w14:paraId="04049DBD" w14:textId="77777777" w:rsidTr="00EF6C06">
        <w:tblPrEx>
          <w:tblBorders>
            <w:top w:val="none" w:sz="0" w:space="0" w:color="auto"/>
          </w:tblBorders>
        </w:tblPrEx>
        <w:tc>
          <w:tcPr>
            <w:tcW w:w="1809" w:type="dxa"/>
            <w:tcBorders>
              <w:left w:val="single" w:sz="4" w:space="0" w:color="000000"/>
              <w:bottom w:val="single" w:sz="4" w:space="0" w:color="000000"/>
              <w:right w:val="single" w:sz="4" w:space="0" w:color="000000"/>
            </w:tcBorders>
            <w:vAlign w:val="center"/>
          </w:tcPr>
          <w:p w14:paraId="0B04BAEE" w14:textId="0292A4A5" w:rsidR="00F72517" w:rsidRDefault="00DC6A82" w:rsidP="009C049F">
            <w:pPr>
              <w:autoSpaceDE w:val="0"/>
              <w:autoSpaceDN w:val="0"/>
              <w:adjustRightInd w:val="0"/>
              <w:rPr>
                <w:rFonts w:ascii="Calibri" w:hAnsi="Calibri" w:cs="Calibri"/>
                <w:color w:val="000000"/>
                <w:sz w:val="20"/>
              </w:rPr>
            </w:pPr>
            <w:r>
              <w:rPr>
                <w:rFonts w:ascii="Calibri" w:hAnsi="Calibri" w:cs="Calibri"/>
                <w:color w:val="000000"/>
                <w:sz w:val="20"/>
              </w:rPr>
              <w:t>Spent in 2018</w:t>
            </w:r>
          </w:p>
        </w:tc>
        <w:tc>
          <w:tcPr>
            <w:tcW w:w="1701" w:type="dxa"/>
            <w:tcBorders>
              <w:bottom w:val="single" w:sz="4" w:space="0" w:color="000000"/>
              <w:right w:val="single" w:sz="4" w:space="0" w:color="000000"/>
            </w:tcBorders>
            <w:vAlign w:val="center"/>
          </w:tcPr>
          <w:p w14:paraId="4F83FCC0" w14:textId="3693D62A" w:rsidR="00F72517" w:rsidRDefault="00DC6A82" w:rsidP="00230101">
            <w:pPr>
              <w:autoSpaceDE w:val="0"/>
              <w:autoSpaceDN w:val="0"/>
              <w:adjustRightInd w:val="0"/>
              <w:jc w:val="center"/>
              <w:rPr>
                <w:rFonts w:ascii="Calibri" w:hAnsi="Calibri" w:cs="Calibri"/>
                <w:color w:val="000000"/>
                <w:sz w:val="20"/>
              </w:rPr>
            </w:pPr>
            <w:r>
              <w:rPr>
                <w:rFonts w:ascii="Calibri" w:hAnsi="Calibri" w:cs="Calibri"/>
                <w:color w:val="000000"/>
                <w:sz w:val="20"/>
              </w:rPr>
              <w:t>$</w:t>
            </w:r>
            <w:r w:rsidR="00230101">
              <w:rPr>
                <w:rFonts w:ascii="Calibri" w:hAnsi="Calibri" w:cs="Calibri"/>
                <w:color w:val="000000"/>
                <w:sz w:val="20"/>
              </w:rPr>
              <w:t>3</w:t>
            </w:r>
            <w:r>
              <w:rPr>
                <w:rFonts w:ascii="Calibri" w:hAnsi="Calibri" w:cs="Calibri"/>
                <w:color w:val="000000"/>
                <w:sz w:val="20"/>
              </w:rPr>
              <w:t>,000</w:t>
            </w:r>
          </w:p>
        </w:tc>
        <w:tc>
          <w:tcPr>
            <w:tcW w:w="1560" w:type="dxa"/>
            <w:tcBorders>
              <w:bottom w:val="single" w:sz="4" w:space="0" w:color="000000"/>
              <w:right w:val="single" w:sz="4" w:space="0" w:color="000000"/>
            </w:tcBorders>
            <w:vAlign w:val="center"/>
          </w:tcPr>
          <w:p w14:paraId="158425BF" w14:textId="68C168DF" w:rsidR="00F72517" w:rsidRPr="00F24088" w:rsidRDefault="00DC6A82" w:rsidP="00230101">
            <w:pPr>
              <w:autoSpaceDE w:val="0"/>
              <w:autoSpaceDN w:val="0"/>
              <w:adjustRightInd w:val="0"/>
              <w:jc w:val="center"/>
              <w:rPr>
                <w:rFonts w:ascii="Calibri" w:hAnsi="Calibri" w:cs="Calibri"/>
                <w:color w:val="000000"/>
                <w:sz w:val="20"/>
              </w:rPr>
            </w:pPr>
            <w:r>
              <w:rPr>
                <w:rFonts w:ascii="Calibri" w:hAnsi="Calibri" w:cs="Calibri"/>
                <w:color w:val="000000"/>
                <w:sz w:val="20"/>
              </w:rPr>
              <w:t>$</w:t>
            </w:r>
            <w:r w:rsidR="00230101">
              <w:rPr>
                <w:rFonts w:ascii="Calibri" w:hAnsi="Calibri" w:cs="Calibri"/>
                <w:color w:val="000000"/>
                <w:sz w:val="20"/>
              </w:rPr>
              <w:t>135</w:t>
            </w:r>
            <w:r>
              <w:rPr>
                <w:rFonts w:ascii="Calibri" w:hAnsi="Calibri" w:cs="Calibri"/>
                <w:color w:val="000000"/>
                <w:sz w:val="20"/>
              </w:rPr>
              <w:t>,</w:t>
            </w:r>
            <w:r w:rsidR="00230101">
              <w:rPr>
                <w:rFonts w:ascii="Calibri" w:hAnsi="Calibri" w:cs="Calibri"/>
                <w:color w:val="000000"/>
                <w:sz w:val="20"/>
              </w:rPr>
              <w:t>0</w:t>
            </w:r>
            <w:r>
              <w:rPr>
                <w:rFonts w:ascii="Calibri" w:hAnsi="Calibri" w:cs="Calibri"/>
                <w:color w:val="000000"/>
                <w:sz w:val="20"/>
              </w:rPr>
              <w:t>00</w:t>
            </w:r>
          </w:p>
        </w:tc>
        <w:tc>
          <w:tcPr>
            <w:tcW w:w="1559" w:type="dxa"/>
            <w:tcBorders>
              <w:bottom w:val="single" w:sz="4" w:space="0" w:color="000000"/>
              <w:right w:val="single" w:sz="4" w:space="0" w:color="000000"/>
            </w:tcBorders>
            <w:vAlign w:val="center"/>
          </w:tcPr>
          <w:p w14:paraId="09A8DB9E" w14:textId="2392B94B" w:rsidR="00F72517" w:rsidRPr="00F24088" w:rsidRDefault="00230101" w:rsidP="00DC6A82">
            <w:pPr>
              <w:autoSpaceDE w:val="0"/>
              <w:autoSpaceDN w:val="0"/>
              <w:adjustRightInd w:val="0"/>
              <w:jc w:val="center"/>
              <w:rPr>
                <w:rFonts w:ascii="Calibri" w:hAnsi="Calibri" w:cs="Calibri"/>
                <w:color w:val="000000"/>
                <w:sz w:val="20"/>
              </w:rPr>
            </w:pPr>
            <w:r>
              <w:rPr>
                <w:rFonts w:ascii="Calibri" w:hAnsi="Calibri" w:cs="Calibri"/>
                <w:color w:val="000000"/>
                <w:sz w:val="20"/>
              </w:rPr>
              <w:t>$110,000</w:t>
            </w:r>
          </w:p>
        </w:tc>
        <w:tc>
          <w:tcPr>
            <w:tcW w:w="1843" w:type="dxa"/>
            <w:tcBorders>
              <w:bottom w:val="single" w:sz="4" w:space="0" w:color="000000"/>
              <w:right w:val="single" w:sz="4" w:space="0" w:color="000000"/>
            </w:tcBorders>
            <w:vAlign w:val="center"/>
          </w:tcPr>
          <w:p w14:paraId="2DFDFDF6" w14:textId="4EF3D687" w:rsidR="00F72517" w:rsidRDefault="00DC6A82" w:rsidP="00230101">
            <w:pPr>
              <w:autoSpaceDE w:val="0"/>
              <w:autoSpaceDN w:val="0"/>
              <w:adjustRightInd w:val="0"/>
              <w:jc w:val="center"/>
              <w:rPr>
                <w:rFonts w:ascii="Calibri" w:hAnsi="Calibri" w:cs="Calibri"/>
                <w:color w:val="000000"/>
                <w:sz w:val="20"/>
              </w:rPr>
            </w:pPr>
            <w:r>
              <w:rPr>
                <w:rFonts w:ascii="Calibri" w:hAnsi="Calibri" w:cs="Calibri"/>
                <w:color w:val="000000"/>
                <w:sz w:val="20"/>
              </w:rPr>
              <w:t>$</w:t>
            </w:r>
            <w:r w:rsidR="00230101">
              <w:rPr>
                <w:rFonts w:ascii="Calibri" w:hAnsi="Calibri" w:cs="Calibri"/>
                <w:color w:val="000000"/>
                <w:sz w:val="20"/>
              </w:rPr>
              <w:t>248</w:t>
            </w:r>
            <w:r>
              <w:rPr>
                <w:rFonts w:ascii="Calibri" w:hAnsi="Calibri" w:cs="Calibri"/>
                <w:color w:val="000000"/>
                <w:sz w:val="20"/>
              </w:rPr>
              <w:t>,</w:t>
            </w:r>
            <w:r w:rsidR="00230101">
              <w:rPr>
                <w:rFonts w:ascii="Calibri" w:hAnsi="Calibri" w:cs="Calibri"/>
                <w:color w:val="000000"/>
                <w:sz w:val="20"/>
              </w:rPr>
              <w:t>0</w:t>
            </w:r>
            <w:r>
              <w:rPr>
                <w:rFonts w:ascii="Calibri" w:hAnsi="Calibri" w:cs="Calibri"/>
                <w:color w:val="000000"/>
                <w:sz w:val="20"/>
              </w:rPr>
              <w:t>00</w:t>
            </w:r>
          </w:p>
        </w:tc>
      </w:tr>
      <w:tr w:rsidR="00230101" w:rsidRPr="00230101" w14:paraId="7289CC8A" w14:textId="77777777" w:rsidTr="00EF6C06">
        <w:tc>
          <w:tcPr>
            <w:tcW w:w="1809" w:type="dxa"/>
            <w:tcBorders>
              <w:top w:val="single" w:sz="4" w:space="0" w:color="000000"/>
              <w:left w:val="single" w:sz="4" w:space="0" w:color="000000"/>
              <w:bottom w:val="single" w:sz="4" w:space="0" w:color="auto"/>
              <w:right w:val="single" w:sz="4" w:space="0" w:color="000000"/>
            </w:tcBorders>
            <w:vAlign w:val="center"/>
          </w:tcPr>
          <w:p w14:paraId="1E95F2CE" w14:textId="35E89BA2" w:rsidR="00230101" w:rsidRPr="00230101" w:rsidRDefault="00230101" w:rsidP="009C049F">
            <w:pPr>
              <w:autoSpaceDE w:val="0"/>
              <w:autoSpaceDN w:val="0"/>
              <w:adjustRightInd w:val="0"/>
              <w:rPr>
                <w:rFonts w:ascii="Calibri" w:hAnsi="Calibri" w:cs="Calibri"/>
                <w:b/>
                <w:bCs/>
                <w:color w:val="000000"/>
                <w:sz w:val="20"/>
              </w:rPr>
            </w:pPr>
            <w:r w:rsidRPr="00230101">
              <w:rPr>
                <w:rFonts w:ascii="Calibri" w:hAnsi="Calibri" w:cs="Calibri"/>
                <w:b/>
                <w:bCs/>
                <w:color w:val="000000"/>
                <w:sz w:val="20"/>
              </w:rPr>
              <w:t>Total 2017+2018</w:t>
            </w:r>
          </w:p>
        </w:tc>
        <w:tc>
          <w:tcPr>
            <w:tcW w:w="1701" w:type="dxa"/>
            <w:tcBorders>
              <w:top w:val="single" w:sz="4" w:space="0" w:color="000000"/>
              <w:bottom w:val="single" w:sz="4" w:space="0" w:color="auto"/>
              <w:right w:val="single" w:sz="4" w:space="0" w:color="000000"/>
            </w:tcBorders>
            <w:vAlign w:val="center"/>
          </w:tcPr>
          <w:p w14:paraId="79908BE5" w14:textId="4EDBB6A8" w:rsidR="00230101" w:rsidRPr="00230101" w:rsidRDefault="00230101" w:rsidP="00DC6A82">
            <w:pPr>
              <w:autoSpaceDE w:val="0"/>
              <w:autoSpaceDN w:val="0"/>
              <w:adjustRightInd w:val="0"/>
              <w:jc w:val="center"/>
              <w:rPr>
                <w:rFonts w:ascii="Calibri" w:hAnsi="Calibri" w:cs="Calibri"/>
                <w:b/>
                <w:bCs/>
                <w:color w:val="000000"/>
                <w:sz w:val="20"/>
              </w:rPr>
            </w:pPr>
            <w:r w:rsidRPr="00230101">
              <w:rPr>
                <w:rFonts w:ascii="Calibri" w:hAnsi="Calibri" w:cs="Calibri"/>
                <w:b/>
                <w:bCs/>
                <w:color w:val="000000"/>
                <w:sz w:val="20"/>
              </w:rPr>
              <w:t>$17,000</w:t>
            </w:r>
          </w:p>
        </w:tc>
        <w:tc>
          <w:tcPr>
            <w:tcW w:w="1560" w:type="dxa"/>
            <w:tcBorders>
              <w:top w:val="single" w:sz="4" w:space="0" w:color="000000"/>
              <w:bottom w:val="single" w:sz="4" w:space="0" w:color="auto"/>
              <w:right w:val="single" w:sz="4" w:space="0" w:color="000000"/>
            </w:tcBorders>
            <w:vAlign w:val="center"/>
          </w:tcPr>
          <w:p w14:paraId="3953BFD6" w14:textId="43D98F8C" w:rsidR="00230101" w:rsidRPr="00230101" w:rsidRDefault="00230101" w:rsidP="00DC6A82">
            <w:pPr>
              <w:autoSpaceDE w:val="0"/>
              <w:autoSpaceDN w:val="0"/>
              <w:adjustRightInd w:val="0"/>
              <w:jc w:val="center"/>
              <w:rPr>
                <w:rFonts w:ascii="Calibri" w:hAnsi="Calibri" w:cs="Calibri"/>
                <w:b/>
                <w:bCs/>
                <w:color w:val="000000"/>
                <w:sz w:val="20"/>
              </w:rPr>
            </w:pPr>
            <w:r w:rsidRPr="00230101">
              <w:rPr>
                <w:rFonts w:ascii="Calibri" w:hAnsi="Calibri" w:cs="Calibri"/>
                <w:b/>
                <w:bCs/>
                <w:color w:val="000000"/>
                <w:sz w:val="20"/>
              </w:rPr>
              <w:t>$155,000</w:t>
            </w:r>
          </w:p>
        </w:tc>
        <w:tc>
          <w:tcPr>
            <w:tcW w:w="1559" w:type="dxa"/>
            <w:tcBorders>
              <w:top w:val="single" w:sz="4" w:space="0" w:color="000000"/>
              <w:bottom w:val="single" w:sz="4" w:space="0" w:color="auto"/>
              <w:right w:val="single" w:sz="4" w:space="0" w:color="000000"/>
            </w:tcBorders>
            <w:vAlign w:val="center"/>
          </w:tcPr>
          <w:p w14:paraId="5CF34118" w14:textId="6B13FE0C" w:rsidR="00230101" w:rsidRPr="00230101" w:rsidRDefault="00230101" w:rsidP="00381FD5">
            <w:pPr>
              <w:autoSpaceDE w:val="0"/>
              <w:autoSpaceDN w:val="0"/>
              <w:adjustRightInd w:val="0"/>
              <w:jc w:val="center"/>
              <w:rPr>
                <w:rFonts w:ascii="Calibri" w:hAnsi="Calibri" w:cs="Calibri"/>
                <w:b/>
                <w:bCs/>
                <w:color w:val="000000"/>
                <w:sz w:val="20"/>
              </w:rPr>
            </w:pPr>
            <w:r w:rsidRPr="00230101">
              <w:rPr>
                <w:rFonts w:ascii="Calibri" w:hAnsi="Calibri" w:cs="Calibri"/>
                <w:b/>
                <w:bCs/>
                <w:color w:val="000000"/>
                <w:sz w:val="20"/>
              </w:rPr>
              <w:t>$116,000</w:t>
            </w:r>
          </w:p>
        </w:tc>
        <w:tc>
          <w:tcPr>
            <w:tcW w:w="1843" w:type="dxa"/>
            <w:tcBorders>
              <w:top w:val="single" w:sz="4" w:space="0" w:color="000000"/>
              <w:bottom w:val="single" w:sz="4" w:space="0" w:color="auto"/>
              <w:right w:val="single" w:sz="4" w:space="0" w:color="000000"/>
            </w:tcBorders>
            <w:vAlign w:val="center"/>
          </w:tcPr>
          <w:p w14:paraId="7B151313" w14:textId="753C4C4E" w:rsidR="00230101" w:rsidRPr="00230101" w:rsidRDefault="00230101" w:rsidP="00381FD5">
            <w:pPr>
              <w:autoSpaceDE w:val="0"/>
              <w:autoSpaceDN w:val="0"/>
              <w:adjustRightInd w:val="0"/>
              <w:jc w:val="center"/>
              <w:rPr>
                <w:rFonts w:ascii="Calibri" w:hAnsi="Calibri" w:cs="Calibri"/>
                <w:b/>
                <w:bCs/>
                <w:color w:val="000000"/>
                <w:sz w:val="20"/>
              </w:rPr>
            </w:pPr>
            <w:r w:rsidRPr="00230101">
              <w:rPr>
                <w:rFonts w:ascii="Calibri" w:hAnsi="Calibri" w:cs="Calibri"/>
                <w:b/>
                <w:bCs/>
                <w:color w:val="000000"/>
                <w:sz w:val="20"/>
              </w:rPr>
              <w:t>$288,000</w:t>
            </w:r>
          </w:p>
        </w:tc>
      </w:tr>
      <w:tr w:rsidR="006579B9" w:rsidRPr="00230101" w14:paraId="7E713073" w14:textId="77777777" w:rsidTr="00EF6C06">
        <w:tc>
          <w:tcPr>
            <w:tcW w:w="1809" w:type="dxa"/>
            <w:tcBorders>
              <w:top w:val="single" w:sz="4" w:space="0" w:color="000000"/>
              <w:left w:val="single" w:sz="4" w:space="0" w:color="000000"/>
              <w:bottom w:val="single" w:sz="4" w:space="0" w:color="auto"/>
              <w:right w:val="single" w:sz="4" w:space="0" w:color="000000"/>
            </w:tcBorders>
            <w:vAlign w:val="center"/>
          </w:tcPr>
          <w:p w14:paraId="7E71306E" w14:textId="77777777" w:rsidR="006579B9" w:rsidRPr="00230101" w:rsidRDefault="006579B9" w:rsidP="009C049F">
            <w:pPr>
              <w:autoSpaceDE w:val="0"/>
              <w:autoSpaceDN w:val="0"/>
              <w:adjustRightInd w:val="0"/>
              <w:rPr>
                <w:rFonts w:ascii="Calibri" w:hAnsi="Calibri" w:cs="Calibri"/>
                <w:bCs/>
                <w:color w:val="000000"/>
                <w:sz w:val="20"/>
              </w:rPr>
            </w:pPr>
            <w:r w:rsidRPr="00230101">
              <w:rPr>
                <w:rFonts w:ascii="Calibri" w:hAnsi="Calibri" w:cs="Calibri"/>
                <w:bCs/>
                <w:color w:val="000000"/>
                <w:sz w:val="20"/>
              </w:rPr>
              <w:t>Available funds</w:t>
            </w:r>
          </w:p>
        </w:tc>
        <w:tc>
          <w:tcPr>
            <w:tcW w:w="1701" w:type="dxa"/>
            <w:tcBorders>
              <w:top w:val="single" w:sz="4" w:space="0" w:color="000000"/>
              <w:bottom w:val="single" w:sz="4" w:space="0" w:color="auto"/>
              <w:right w:val="single" w:sz="4" w:space="0" w:color="000000"/>
            </w:tcBorders>
            <w:vAlign w:val="center"/>
          </w:tcPr>
          <w:p w14:paraId="7E71306F" w14:textId="2050C272" w:rsidR="006579B9" w:rsidRPr="00230101" w:rsidRDefault="00230101" w:rsidP="00230101">
            <w:pPr>
              <w:autoSpaceDE w:val="0"/>
              <w:autoSpaceDN w:val="0"/>
              <w:adjustRightInd w:val="0"/>
              <w:jc w:val="center"/>
              <w:rPr>
                <w:rFonts w:ascii="Calibri" w:hAnsi="Calibri" w:cs="Calibri"/>
                <w:bCs/>
                <w:color w:val="000000"/>
                <w:sz w:val="20"/>
              </w:rPr>
            </w:pPr>
            <w:r w:rsidRPr="00230101">
              <w:rPr>
                <w:rFonts w:ascii="Calibri" w:hAnsi="Calibri" w:cs="Calibri"/>
                <w:bCs/>
                <w:color w:val="000000"/>
                <w:sz w:val="20"/>
              </w:rPr>
              <w:t>$</w:t>
            </w:r>
            <w:r>
              <w:rPr>
                <w:rFonts w:ascii="Calibri" w:hAnsi="Calibri" w:cs="Calibri"/>
                <w:bCs/>
                <w:color w:val="000000"/>
                <w:sz w:val="20"/>
              </w:rPr>
              <w:t>33</w:t>
            </w:r>
            <w:r w:rsidRPr="00230101">
              <w:rPr>
                <w:rFonts w:ascii="Calibri" w:hAnsi="Calibri" w:cs="Calibri"/>
                <w:bCs/>
                <w:color w:val="000000"/>
                <w:sz w:val="20"/>
              </w:rPr>
              <w:t>,</w:t>
            </w:r>
            <w:r>
              <w:rPr>
                <w:rFonts w:ascii="Calibri" w:hAnsi="Calibri" w:cs="Calibri"/>
                <w:bCs/>
                <w:color w:val="000000"/>
                <w:sz w:val="20"/>
              </w:rPr>
              <w:t>0</w:t>
            </w:r>
            <w:r w:rsidRPr="00230101">
              <w:rPr>
                <w:rFonts w:ascii="Calibri" w:hAnsi="Calibri" w:cs="Calibri"/>
                <w:bCs/>
                <w:color w:val="000000"/>
                <w:sz w:val="20"/>
              </w:rPr>
              <w:t>00</w:t>
            </w:r>
          </w:p>
        </w:tc>
        <w:tc>
          <w:tcPr>
            <w:tcW w:w="1560" w:type="dxa"/>
            <w:tcBorders>
              <w:top w:val="single" w:sz="4" w:space="0" w:color="000000"/>
              <w:bottom w:val="single" w:sz="4" w:space="0" w:color="auto"/>
              <w:right w:val="single" w:sz="4" w:space="0" w:color="000000"/>
            </w:tcBorders>
            <w:vAlign w:val="center"/>
          </w:tcPr>
          <w:p w14:paraId="7E713070" w14:textId="628A132C" w:rsidR="006579B9" w:rsidRPr="00230101" w:rsidRDefault="006579B9" w:rsidP="00230101">
            <w:pPr>
              <w:autoSpaceDE w:val="0"/>
              <w:autoSpaceDN w:val="0"/>
              <w:adjustRightInd w:val="0"/>
              <w:jc w:val="center"/>
              <w:rPr>
                <w:rFonts w:ascii="Calibri" w:hAnsi="Calibri" w:cs="Calibri"/>
                <w:bCs/>
                <w:color w:val="000000"/>
                <w:sz w:val="20"/>
              </w:rPr>
            </w:pPr>
            <w:r w:rsidRPr="00230101">
              <w:rPr>
                <w:rFonts w:ascii="Calibri" w:hAnsi="Calibri" w:cs="Calibri"/>
                <w:bCs/>
                <w:color w:val="000000"/>
                <w:sz w:val="20"/>
              </w:rPr>
              <w:t>$</w:t>
            </w:r>
            <w:r w:rsidR="00230101">
              <w:rPr>
                <w:rFonts w:ascii="Calibri" w:hAnsi="Calibri" w:cs="Calibri"/>
                <w:bCs/>
                <w:color w:val="000000"/>
                <w:sz w:val="20"/>
              </w:rPr>
              <w:t>285</w:t>
            </w:r>
            <w:r w:rsidR="00DC6A82" w:rsidRPr="00230101">
              <w:rPr>
                <w:rFonts w:ascii="Calibri" w:hAnsi="Calibri" w:cs="Calibri"/>
                <w:bCs/>
                <w:color w:val="000000"/>
                <w:sz w:val="20"/>
              </w:rPr>
              <w:t>,</w:t>
            </w:r>
            <w:r w:rsidR="00230101">
              <w:rPr>
                <w:rFonts w:ascii="Calibri" w:hAnsi="Calibri" w:cs="Calibri"/>
                <w:bCs/>
                <w:color w:val="000000"/>
                <w:sz w:val="20"/>
              </w:rPr>
              <w:t>0</w:t>
            </w:r>
            <w:r w:rsidR="00DC6A82" w:rsidRPr="00230101">
              <w:rPr>
                <w:rFonts w:ascii="Calibri" w:hAnsi="Calibri" w:cs="Calibri"/>
                <w:bCs/>
                <w:color w:val="000000"/>
                <w:sz w:val="20"/>
              </w:rPr>
              <w:t>00</w:t>
            </w:r>
          </w:p>
        </w:tc>
        <w:tc>
          <w:tcPr>
            <w:tcW w:w="1559" w:type="dxa"/>
            <w:tcBorders>
              <w:top w:val="single" w:sz="4" w:space="0" w:color="000000"/>
              <w:bottom w:val="single" w:sz="4" w:space="0" w:color="auto"/>
              <w:right w:val="single" w:sz="4" w:space="0" w:color="000000"/>
            </w:tcBorders>
            <w:vAlign w:val="center"/>
          </w:tcPr>
          <w:p w14:paraId="7E713071" w14:textId="59CECB1B" w:rsidR="006579B9" w:rsidRPr="00230101" w:rsidRDefault="006579B9" w:rsidP="00230101">
            <w:pPr>
              <w:autoSpaceDE w:val="0"/>
              <w:autoSpaceDN w:val="0"/>
              <w:adjustRightInd w:val="0"/>
              <w:jc w:val="center"/>
              <w:rPr>
                <w:rFonts w:ascii="Calibri" w:hAnsi="Calibri" w:cs="Calibri"/>
                <w:bCs/>
                <w:color w:val="000000"/>
                <w:sz w:val="20"/>
              </w:rPr>
            </w:pPr>
            <w:r w:rsidRPr="00230101">
              <w:rPr>
                <w:rFonts w:ascii="Calibri" w:hAnsi="Calibri" w:cs="Calibri"/>
                <w:bCs/>
                <w:color w:val="000000"/>
                <w:sz w:val="20"/>
              </w:rPr>
              <w:t>$</w:t>
            </w:r>
            <w:r w:rsidR="00230101">
              <w:rPr>
                <w:rFonts w:ascii="Calibri" w:hAnsi="Calibri" w:cs="Calibri"/>
                <w:bCs/>
                <w:color w:val="000000"/>
                <w:sz w:val="20"/>
              </w:rPr>
              <w:t>294</w:t>
            </w:r>
            <w:r w:rsidR="00DC6A82" w:rsidRPr="00230101">
              <w:rPr>
                <w:rFonts w:ascii="Calibri" w:hAnsi="Calibri" w:cs="Calibri"/>
                <w:bCs/>
                <w:color w:val="000000"/>
                <w:sz w:val="20"/>
              </w:rPr>
              <w:t>,</w:t>
            </w:r>
            <w:r w:rsidR="00230101">
              <w:rPr>
                <w:rFonts w:ascii="Calibri" w:hAnsi="Calibri" w:cs="Calibri"/>
                <w:bCs/>
                <w:color w:val="000000"/>
                <w:sz w:val="20"/>
              </w:rPr>
              <w:t>0</w:t>
            </w:r>
            <w:r w:rsidR="00DC6A82" w:rsidRPr="00230101">
              <w:rPr>
                <w:rFonts w:ascii="Calibri" w:hAnsi="Calibri" w:cs="Calibri"/>
                <w:bCs/>
                <w:color w:val="000000"/>
                <w:sz w:val="20"/>
              </w:rPr>
              <w:t>00</w:t>
            </w:r>
          </w:p>
        </w:tc>
        <w:tc>
          <w:tcPr>
            <w:tcW w:w="1843" w:type="dxa"/>
            <w:tcBorders>
              <w:top w:val="single" w:sz="4" w:space="0" w:color="000000"/>
              <w:bottom w:val="single" w:sz="4" w:space="0" w:color="auto"/>
              <w:right w:val="single" w:sz="4" w:space="0" w:color="000000"/>
            </w:tcBorders>
            <w:vAlign w:val="center"/>
          </w:tcPr>
          <w:p w14:paraId="7E713072" w14:textId="40C5BAFF" w:rsidR="006579B9" w:rsidRPr="00230101" w:rsidRDefault="00DC6A82" w:rsidP="00230101">
            <w:pPr>
              <w:autoSpaceDE w:val="0"/>
              <w:autoSpaceDN w:val="0"/>
              <w:adjustRightInd w:val="0"/>
              <w:jc w:val="center"/>
              <w:rPr>
                <w:rFonts w:ascii="Calibri" w:hAnsi="Calibri" w:cs="Calibri"/>
                <w:bCs/>
                <w:color w:val="000000"/>
                <w:sz w:val="20"/>
              </w:rPr>
            </w:pPr>
            <w:r w:rsidRPr="00230101">
              <w:rPr>
                <w:rFonts w:ascii="Calibri" w:hAnsi="Calibri" w:cs="Calibri"/>
                <w:bCs/>
                <w:color w:val="000000"/>
                <w:sz w:val="20"/>
              </w:rPr>
              <w:t>$6</w:t>
            </w:r>
            <w:r w:rsidR="00230101">
              <w:rPr>
                <w:rFonts w:ascii="Calibri" w:hAnsi="Calibri" w:cs="Calibri"/>
                <w:bCs/>
                <w:color w:val="000000"/>
                <w:sz w:val="20"/>
              </w:rPr>
              <w:t>12</w:t>
            </w:r>
            <w:r w:rsidRPr="00230101">
              <w:rPr>
                <w:rFonts w:ascii="Calibri" w:hAnsi="Calibri" w:cs="Calibri"/>
                <w:bCs/>
                <w:color w:val="000000"/>
                <w:sz w:val="20"/>
              </w:rPr>
              <w:t>,</w:t>
            </w:r>
            <w:r w:rsidR="00230101">
              <w:rPr>
                <w:rFonts w:ascii="Calibri" w:hAnsi="Calibri" w:cs="Calibri"/>
                <w:bCs/>
                <w:color w:val="000000"/>
                <w:sz w:val="20"/>
              </w:rPr>
              <w:t>0</w:t>
            </w:r>
            <w:r w:rsidRPr="00230101">
              <w:rPr>
                <w:rFonts w:ascii="Calibri" w:hAnsi="Calibri" w:cs="Calibri"/>
                <w:bCs/>
                <w:color w:val="000000"/>
                <w:sz w:val="20"/>
              </w:rPr>
              <w:t>00</w:t>
            </w:r>
          </w:p>
        </w:tc>
      </w:tr>
      <w:tr w:rsidR="00EF6C06" w:rsidRPr="00F24088" w14:paraId="01811139" w14:textId="77777777" w:rsidTr="00EF6C06">
        <w:tc>
          <w:tcPr>
            <w:tcW w:w="1809" w:type="dxa"/>
            <w:tcBorders>
              <w:top w:val="single" w:sz="4" w:space="0" w:color="auto"/>
              <w:left w:val="single" w:sz="4" w:space="0" w:color="000000"/>
              <w:bottom w:val="single" w:sz="4" w:space="0" w:color="000000"/>
              <w:right w:val="single" w:sz="4" w:space="0" w:color="000000"/>
            </w:tcBorders>
            <w:shd w:val="clear" w:color="auto" w:fill="D9D9D9" w:themeFill="background1" w:themeFillShade="D9"/>
            <w:vAlign w:val="center"/>
          </w:tcPr>
          <w:p w14:paraId="2EB8804A" w14:textId="4EDED741" w:rsidR="00EF6C06" w:rsidRPr="00F24088" w:rsidRDefault="00EF6C06" w:rsidP="009C049F">
            <w:pPr>
              <w:autoSpaceDE w:val="0"/>
              <w:autoSpaceDN w:val="0"/>
              <w:adjustRightInd w:val="0"/>
              <w:rPr>
                <w:rFonts w:ascii="Calibri" w:hAnsi="Calibri" w:cs="Calibri"/>
                <w:b/>
                <w:bCs/>
                <w:color w:val="000000"/>
                <w:sz w:val="20"/>
              </w:rPr>
            </w:pPr>
            <w:r>
              <w:rPr>
                <w:rFonts w:ascii="Calibri" w:hAnsi="Calibri" w:cs="Calibri"/>
                <w:b/>
                <w:bCs/>
                <w:color w:val="000000"/>
                <w:sz w:val="20"/>
              </w:rPr>
              <w:t>% budget spent</w:t>
            </w:r>
          </w:p>
        </w:tc>
        <w:tc>
          <w:tcPr>
            <w:tcW w:w="1701" w:type="dxa"/>
            <w:tcBorders>
              <w:top w:val="single" w:sz="4" w:space="0" w:color="auto"/>
              <w:bottom w:val="single" w:sz="4" w:space="0" w:color="000000"/>
              <w:right w:val="single" w:sz="4" w:space="0" w:color="000000"/>
            </w:tcBorders>
            <w:shd w:val="clear" w:color="auto" w:fill="D9D9D9" w:themeFill="background1" w:themeFillShade="D9"/>
            <w:vAlign w:val="center"/>
          </w:tcPr>
          <w:p w14:paraId="771E5E5D" w14:textId="1BA8FBCB" w:rsidR="00EF6C06" w:rsidRPr="00DC6A82" w:rsidRDefault="00230101" w:rsidP="00230101">
            <w:pPr>
              <w:autoSpaceDE w:val="0"/>
              <w:autoSpaceDN w:val="0"/>
              <w:adjustRightInd w:val="0"/>
              <w:jc w:val="center"/>
              <w:rPr>
                <w:rFonts w:ascii="Calibri" w:hAnsi="Calibri" w:cs="Calibri"/>
                <w:b/>
                <w:bCs/>
                <w:color w:val="FF0000"/>
                <w:sz w:val="20"/>
              </w:rPr>
            </w:pPr>
            <w:r>
              <w:rPr>
                <w:rFonts w:ascii="Calibri" w:hAnsi="Calibri" w:cs="Calibri"/>
                <w:b/>
                <w:bCs/>
                <w:sz w:val="20"/>
              </w:rPr>
              <w:t>34%</w:t>
            </w:r>
          </w:p>
        </w:tc>
        <w:tc>
          <w:tcPr>
            <w:tcW w:w="1560" w:type="dxa"/>
            <w:tcBorders>
              <w:top w:val="single" w:sz="4" w:space="0" w:color="auto"/>
              <w:bottom w:val="single" w:sz="4" w:space="0" w:color="000000"/>
              <w:right w:val="single" w:sz="4" w:space="0" w:color="000000"/>
            </w:tcBorders>
            <w:shd w:val="clear" w:color="auto" w:fill="D9D9D9" w:themeFill="background1" w:themeFillShade="D9"/>
            <w:vAlign w:val="center"/>
          </w:tcPr>
          <w:p w14:paraId="6316FA90" w14:textId="70E9A341" w:rsidR="00EF6C06" w:rsidRPr="00F24088" w:rsidRDefault="00230101" w:rsidP="00DC6A82">
            <w:pPr>
              <w:autoSpaceDE w:val="0"/>
              <w:autoSpaceDN w:val="0"/>
              <w:adjustRightInd w:val="0"/>
              <w:jc w:val="center"/>
              <w:rPr>
                <w:rFonts w:ascii="Calibri" w:hAnsi="Calibri" w:cs="Calibri"/>
                <w:b/>
                <w:bCs/>
                <w:color w:val="000000"/>
                <w:sz w:val="20"/>
              </w:rPr>
            </w:pPr>
            <w:r>
              <w:rPr>
                <w:rFonts w:ascii="Calibri" w:hAnsi="Calibri" w:cs="Calibri"/>
                <w:b/>
                <w:bCs/>
                <w:color w:val="000000"/>
                <w:sz w:val="20"/>
              </w:rPr>
              <w:t>35</w:t>
            </w:r>
            <w:r w:rsidR="00EF6C06">
              <w:rPr>
                <w:rFonts w:ascii="Calibri" w:hAnsi="Calibri" w:cs="Calibri"/>
                <w:b/>
                <w:bCs/>
                <w:color w:val="000000"/>
                <w:sz w:val="20"/>
              </w:rPr>
              <w:t>%</w:t>
            </w:r>
          </w:p>
        </w:tc>
        <w:tc>
          <w:tcPr>
            <w:tcW w:w="1559" w:type="dxa"/>
            <w:tcBorders>
              <w:top w:val="single" w:sz="4" w:space="0" w:color="auto"/>
              <w:bottom w:val="single" w:sz="4" w:space="0" w:color="000000"/>
              <w:right w:val="single" w:sz="4" w:space="0" w:color="000000"/>
            </w:tcBorders>
            <w:shd w:val="clear" w:color="auto" w:fill="D9D9D9" w:themeFill="background1" w:themeFillShade="D9"/>
            <w:vAlign w:val="center"/>
          </w:tcPr>
          <w:p w14:paraId="03974BFF" w14:textId="51B38B03" w:rsidR="00EF6C06" w:rsidRPr="00F24088" w:rsidRDefault="00230101" w:rsidP="00381FD5">
            <w:pPr>
              <w:autoSpaceDE w:val="0"/>
              <w:autoSpaceDN w:val="0"/>
              <w:adjustRightInd w:val="0"/>
              <w:jc w:val="center"/>
              <w:rPr>
                <w:rFonts w:ascii="Calibri" w:hAnsi="Calibri" w:cs="Calibri"/>
                <w:b/>
                <w:bCs/>
                <w:color w:val="000000"/>
                <w:sz w:val="20"/>
              </w:rPr>
            </w:pPr>
            <w:r>
              <w:rPr>
                <w:rFonts w:ascii="Calibri" w:hAnsi="Calibri" w:cs="Calibri"/>
                <w:b/>
                <w:bCs/>
                <w:color w:val="000000"/>
                <w:sz w:val="20"/>
              </w:rPr>
              <w:t>28</w:t>
            </w:r>
            <w:r w:rsidR="00EF6C06">
              <w:rPr>
                <w:rFonts w:ascii="Calibri" w:hAnsi="Calibri" w:cs="Calibri"/>
                <w:b/>
                <w:bCs/>
                <w:color w:val="000000"/>
                <w:sz w:val="20"/>
              </w:rPr>
              <w:t>%</w:t>
            </w:r>
          </w:p>
        </w:tc>
        <w:tc>
          <w:tcPr>
            <w:tcW w:w="1843" w:type="dxa"/>
            <w:tcBorders>
              <w:top w:val="single" w:sz="4" w:space="0" w:color="auto"/>
              <w:bottom w:val="single" w:sz="4" w:space="0" w:color="000000"/>
              <w:right w:val="single" w:sz="4" w:space="0" w:color="000000"/>
            </w:tcBorders>
            <w:shd w:val="clear" w:color="auto" w:fill="D9D9D9" w:themeFill="background1" w:themeFillShade="D9"/>
            <w:vAlign w:val="center"/>
          </w:tcPr>
          <w:p w14:paraId="5E4B1568" w14:textId="6DC9B75F" w:rsidR="00EF6C06" w:rsidRDefault="00230101" w:rsidP="00381FD5">
            <w:pPr>
              <w:autoSpaceDE w:val="0"/>
              <w:autoSpaceDN w:val="0"/>
              <w:adjustRightInd w:val="0"/>
              <w:jc w:val="center"/>
              <w:rPr>
                <w:rFonts w:ascii="Calibri" w:hAnsi="Calibri" w:cs="Calibri"/>
                <w:b/>
                <w:bCs/>
                <w:color w:val="000000"/>
                <w:sz w:val="20"/>
              </w:rPr>
            </w:pPr>
            <w:r>
              <w:rPr>
                <w:rFonts w:ascii="Calibri" w:hAnsi="Calibri" w:cs="Calibri"/>
                <w:b/>
                <w:bCs/>
                <w:color w:val="000000"/>
                <w:sz w:val="20"/>
              </w:rPr>
              <w:t>32</w:t>
            </w:r>
            <w:r w:rsidR="00EF6C06">
              <w:rPr>
                <w:rFonts w:ascii="Calibri" w:hAnsi="Calibri" w:cs="Calibri"/>
                <w:b/>
                <w:bCs/>
                <w:color w:val="000000"/>
                <w:sz w:val="20"/>
              </w:rPr>
              <w:t>%</w:t>
            </w:r>
          </w:p>
        </w:tc>
      </w:tr>
    </w:tbl>
    <w:p w14:paraId="31C68784" w14:textId="10BA95B8" w:rsidR="001D36F2" w:rsidRDefault="001D36F2" w:rsidP="006579B9">
      <w:pPr>
        <w:spacing w:line="259" w:lineRule="auto"/>
        <w:rPr>
          <w:rFonts w:ascii="Calibri" w:hAnsi="Calibri" w:cs="Calibri"/>
          <w:sz w:val="22"/>
          <w:szCs w:val="22"/>
        </w:rPr>
      </w:pPr>
    </w:p>
    <w:p w14:paraId="610E76FA" w14:textId="5AA98B92" w:rsidR="00057C83" w:rsidRDefault="00057C83" w:rsidP="006579B9">
      <w:pPr>
        <w:spacing w:line="259" w:lineRule="auto"/>
        <w:rPr>
          <w:rFonts w:ascii="Calibri" w:hAnsi="Calibri" w:cs="Calibri"/>
          <w:sz w:val="22"/>
          <w:szCs w:val="22"/>
        </w:rPr>
      </w:pPr>
      <w:r>
        <w:rPr>
          <w:rFonts w:ascii="Calibri" w:hAnsi="Calibri" w:cs="Calibri"/>
          <w:sz w:val="22"/>
          <w:szCs w:val="22"/>
        </w:rPr>
        <w:t xml:space="preserve">On taking over responsibility for the Statistical Working system platform, CIO has re-evaluated the effort to deliver the updated IT platform. In addition, a requirements workshop held in July 2018 with stakeholders </w:t>
      </w:r>
      <w:r w:rsidR="00161AA7">
        <w:rPr>
          <w:rFonts w:ascii="Calibri" w:hAnsi="Calibri" w:cs="Calibri"/>
          <w:sz w:val="22"/>
          <w:szCs w:val="22"/>
        </w:rPr>
        <w:t xml:space="preserve">(see Annex 7) </w:t>
      </w:r>
      <w:r>
        <w:rPr>
          <w:rFonts w:ascii="Calibri" w:hAnsi="Calibri" w:cs="Calibri"/>
          <w:sz w:val="22"/>
          <w:szCs w:val="22"/>
        </w:rPr>
        <w:t>revealed that there were significantly more improvements required in the current system than planned. Therefore an increase in the original estimate to complete the IT platform is anticipated</w:t>
      </w:r>
      <w:r w:rsidR="00876C1B">
        <w:rPr>
          <w:rFonts w:ascii="Calibri" w:hAnsi="Calibri" w:cs="Calibri"/>
          <w:sz w:val="22"/>
          <w:szCs w:val="22"/>
        </w:rPr>
        <w:t>, which is estimated below.</w:t>
      </w:r>
    </w:p>
    <w:p w14:paraId="52B15218" w14:textId="3B2AEB71" w:rsidR="001D36F2" w:rsidRPr="002453C6" w:rsidRDefault="001D36F2" w:rsidP="001D36F2">
      <w:pPr>
        <w:pStyle w:val="Heading1"/>
        <w:numPr>
          <w:ilvl w:val="0"/>
          <w:numId w:val="0"/>
        </w:numPr>
        <w:spacing w:before="240" w:after="120"/>
        <w:ind w:left="360"/>
        <w:rPr>
          <w:b w:val="0"/>
        </w:rPr>
      </w:pPr>
      <w:r>
        <w:rPr>
          <w:rFonts w:ascii="Calibri" w:hAnsi="Calibri" w:cs="Calibri"/>
          <w:sz w:val="22"/>
          <w:szCs w:val="22"/>
        </w:rPr>
        <w:t>8</w:t>
      </w:r>
      <w:r>
        <w:rPr>
          <w:caps w:val="0"/>
        </w:rPr>
        <w:t>.2 IT Platform high priority deliverables cost estimates</w:t>
      </w:r>
    </w:p>
    <w:p w14:paraId="16659279" w14:textId="51C1B5A2" w:rsidR="0082331F" w:rsidRDefault="00663765" w:rsidP="006579B9">
      <w:pPr>
        <w:spacing w:line="259" w:lineRule="auto"/>
        <w:rPr>
          <w:rFonts w:ascii="Calibri" w:hAnsi="Calibri" w:cs="Calibri"/>
          <w:sz w:val="22"/>
          <w:szCs w:val="22"/>
        </w:rPr>
      </w:pPr>
      <w:r>
        <w:rPr>
          <w:rFonts w:ascii="Calibri" w:hAnsi="Calibri" w:cs="Calibri"/>
          <w:sz w:val="22"/>
          <w:szCs w:val="22"/>
        </w:rPr>
        <w:t>Table 6 below shows the estimated costs to complete the Statistical Working System deliverables identified as</w:t>
      </w:r>
      <w:r w:rsidR="00057C83">
        <w:rPr>
          <w:rFonts w:ascii="Calibri" w:hAnsi="Calibri" w:cs="Calibri"/>
          <w:sz w:val="22"/>
          <w:szCs w:val="22"/>
        </w:rPr>
        <w:t xml:space="preserve"> high priority (or</w:t>
      </w:r>
      <w:r>
        <w:rPr>
          <w:rFonts w:ascii="Calibri" w:hAnsi="Calibri" w:cs="Calibri"/>
          <w:sz w:val="22"/>
          <w:szCs w:val="22"/>
        </w:rPr>
        <w:t xml:space="preserve"> “Must have”</w:t>
      </w:r>
      <w:r w:rsidR="00057C83">
        <w:rPr>
          <w:rFonts w:ascii="Calibri" w:hAnsi="Calibri" w:cs="Calibri"/>
          <w:sz w:val="22"/>
          <w:szCs w:val="22"/>
        </w:rPr>
        <w:t>)</w:t>
      </w:r>
      <w:r>
        <w:rPr>
          <w:rFonts w:ascii="Calibri" w:hAnsi="Calibri" w:cs="Calibri"/>
          <w:sz w:val="22"/>
          <w:szCs w:val="22"/>
        </w:rPr>
        <w:t xml:space="preserve"> requirements in the workshop</w:t>
      </w:r>
      <w:r w:rsidR="00876C1B">
        <w:rPr>
          <w:rFonts w:ascii="Calibri" w:hAnsi="Calibri" w:cs="Calibri"/>
          <w:sz w:val="22"/>
          <w:szCs w:val="22"/>
        </w:rPr>
        <w:t xml:space="preserve"> held with stakeholders in July 2018</w:t>
      </w:r>
      <w:r w:rsidR="00057C83">
        <w:rPr>
          <w:rFonts w:ascii="Calibri" w:hAnsi="Calibri" w:cs="Calibri"/>
          <w:sz w:val="22"/>
          <w:szCs w:val="22"/>
        </w:rPr>
        <w:t>.</w:t>
      </w:r>
    </w:p>
    <w:p w14:paraId="0F61EB6F" w14:textId="77777777" w:rsidR="0082331F" w:rsidRDefault="0082331F">
      <w:pPr>
        <w:jc w:val="left"/>
        <w:rPr>
          <w:rFonts w:ascii="Calibri" w:hAnsi="Calibri" w:cs="Calibri"/>
          <w:sz w:val="22"/>
          <w:szCs w:val="22"/>
        </w:rPr>
      </w:pPr>
      <w:r>
        <w:rPr>
          <w:rFonts w:ascii="Calibri" w:hAnsi="Calibri" w:cs="Calibri"/>
          <w:sz w:val="22"/>
          <w:szCs w:val="22"/>
        </w:rPr>
        <w:br w:type="page"/>
      </w:r>
    </w:p>
    <w:p w14:paraId="11E086B5" w14:textId="5073B752" w:rsidR="00663765" w:rsidRPr="002453C6" w:rsidRDefault="00663765" w:rsidP="00663765">
      <w:pPr>
        <w:spacing w:after="120"/>
        <w:jc w:val="center"/>
        <w:rPr>
          <w:rFonts w:ascii="Calibri" w:hAnsi="Calibri" w:cs="Calibri"/>
          <w:sz w:val="20"/>
          <w:szCs w:val="22"/>
        </w:rPr>
      </w:pPr>
      <w:r w:rsidRPr="002453C6">
        <w:rPr>
          <w:rFonts w:ascii="Calibri" w:hAnsi="Calibri" w:cs="Calibri"/>
          <w:sz w:val="20"/>
          <w:szCs w:val="22"/>
        </w:rPr>
        <w:lastRenderedPageBreak/>
        <w:t xml:space="preserve">Table </w:t>
      </w:r>
      <w:r>
        <w:rPr>
          <w:rFonts w:ascii="Calibri" w:hAnsi="Calibri" w:cs="Calibri"/>
          <w:sz w:val="20"/>
          <w:szCs w:val="22"/>
        </w:rPr>
        <w:t>6</w:t>
      </w:r>
      <w:r w:rsidRPr="002453C6">
        <w:rPr>
          <w:rFonts w:ascii="Calibri" w:hAnsi="Calibri" w:cs="Calibri"/>
          <w:sz w:val="20"/>
          <w:szCs w:val="22"/>
        </w:rPr>
        <w:t xml:space="preserve">. </w:t>
      </w:r>
      <w:r w:rsidRPr="00663765">
        <w:rPr>
          <w:rFonts w:ascii="Calibri" w:hAnsi="Calibri" w:cs="Calibri"/>
          <w:sz w:val="20"/>
          <w:szCs w:val="22"/>
        </w:rPr>
        <w:t>IT Platform – Delivery of “Must have” requirements</w:t>
      </w:r>
    </w:p>
    <w:tbl>
      <w:tblPr>
        <w:tblStyle w:val="TableGrid"/>
        <w:tblW w:w="0" w:type="auto"/>
        <w:jc w:val="center"/>
        <w:tblLook w:val="04A0" w:firstRow="1" w:lastRow="0" w:firstColumn="1" w:lastColumn="0" w:noHBand="0" w:noVBand="1"/>
      </w:tblPr>
      <w:tblGrid>
        <w:gridCol w:w="3869"/>
        <w:gridCol w:w="1079"/>
        <w:gridCol w:w="1079"/>
        <w:gridCol w:w="1079"/>
      </w:tblGrid>
      <w:tr w:rsidR="00623432" w:rsidRPr="003C0643" w14:paraId="4312FBE5" w14:textId="77777777" w:rsidTr="00663765">
        <w:trPr>
          <w:trHeight w:val="296"/>
          <w:jc w:val="center"/>
        </w:trPr>
        <w:tc>
          <w:tcPr>
            <w:tcW w:w="3869" w:type="dxa"/>
            <w:noWrap/>
            <w:hideMark/>
          </w:tcPr>
          <w:p w14:paraId="72426215" w14:textId="2FB3D969" w:rsidR="00623432" w:rsidRPr="003C0643" w:rsidRDefault="003C0643" w:rsidP="003C0643">
            <w:pPr>
              <w:spacing w:line="259" w:lineRule="auto"/>
              <w:rPr>
                <w:rFonts w:ascii="Calibri" w:hAnsi="Calibri" w:cs="Calibri"/>
                <w:b/>
                <w:sz w:val="22"/>
                <w:szCs w:val="22"/>
              </w:rPr>
            </w:pPr>
            <w:r>
              <w:rPr>
                <w:rFonts w:ascii="Calibri" w:hAnsi="Calibri" w:cs="Calibri"/>
                <w:b/>
                <w:sz w:val="22"/>
                <w:szCs w:val="22"/>
              </w:rPr>
              <w:t>Costs for “</w:t>
            </w:r>
            <w:r w:rsidR="00623432" w:rsidRPr="003C0643">
              <w:rPr>
                <w:rFonts w:ascii="Calibri" w:hAnsi="Calibri" w:cs="Calibri"/>
                <w:b/>
                <w:sz w:val="22"/>
                <w:szCs w:val="22"/>
              </w:rPr>
              <w:t>Must have</w:t>
            </w:r>
            <w:r>
              <w:rPr>
                <w:rFonts w:ascii="Calibri" w:hAnsi="Calibri" w:cs="Calibri"/>
                <w:b/>
                <w:sz w:val="22"/>
                <w:szCs w:val="22"/>
              </w:rPr>
              <w:t>” requirements</w:t>
            </w:r>
          </w:p>
        </w:tc>
        <w:tc>
          <w:tcPr>
            <w:tcW w:w="1079" w:type="dxa"/>
            <w:noWrap/>
            <w:hideMark/>
          </w:tcPr>
          <w:p w14:paraId="77B9B9AF" w14:textId="77777777" w:rsidR="00623432" w:rsidRPr="003C0643" w:rsidRDefault="00623432" w:rsidP="00854AD1">
            <w:pPr>
              <w:spacing w:line="259" w:lineRule="auto"/>
              <w:jc w:val="center"/>
              <w:rPr>
                <w:rFonts w:ascii="Calibri" w:hAnsi="Calibri" w:cs="Calibri"/>
                <w:b/>
                <w:sz w:val="22"/>
                <w:szCs w:val="22"/>
              </w:rPr>
            </w:pPr>
            <w:r w:rsidRPr="003C0643">
              <w:rPr>
                <w:rFonts w:ascii="Calibri" w:hAnsi="Calibri" w:cs="Calibri"/>
                <w:b/>
                <w:sz w:val="22"/>
                <w:szCs w:val="22"/>
              </w:rPr>
              <w:t>Months</w:t>
            </w:r>
          </w:p>
        </w:tc>
        <w:tc>
          <w:tcPr>
            <w:tcW w:w="1079" w:type="dxa"/>
            <w:noWrap/>
            <w:hideMark/>
          </w:tcPr>
          <w:p w14:paraId="2B156ABB" w14:textId="77777777" w:rsidR="00623432" w:rsidRPr="003C0643" w:rsidRDefault="00623432" w:rsidP="00854AD1">
            <w:pPr>
              <w:spacing w:line="259" w:lineRule="auto"/>
              <w:jc w:val="center"/>
              <w:rPr>
                <w:rFonts w:ascii="Calibri" w:hAnsi="Calibri" w:cs="Calibri"/>
                <w:b/>
                <w:sz w:val="22"/>
                <w:szCs w:val="22"/>
              </w:rPr>
            </w:pPr>
            <w:r w:rsidRPr="003C0643">
              <w:rPr>
                <w:rFonts w:ascii="Calibri" w:hAnsi="Calibri" w:cs="Calibri"/>
                <w:b/>
                <w:sz w:val="22"/>
                <w:szCs w:val="22"/>
              </w:rPr>
              <w:t>Rate</w:t>
            </w:r>
          </w:p>
        </w:tc>
        <w:tc>
          <w:tcPr>
            <w:tcW w:w="1079" w:type="dxa"/>
            <w:noWrap/>
            <w:hideMark/>
          </w:tcPr>
          <w:p w14:paraId="33AD6F10" w14:textId="77777777" w:rsidR="00623432" w:rsidRDefault="00623432" w:rsidP="00854AD1">
            <w:pPr>
              <w:spacing w:line="259" w:lineRule="auto"/>
              <w:jc w:val="center"/>
              <w:rPr>
                <w:rFonts w:ascii="Calibri" w:hAnsi="Calibri" w:cs="Calibri"/>
                <w:b/>
                <w:sz w:val="22"/>
                <w:szCs w:val="22"/>
              </w:rPr>
            </w:pPr>
            <w:r w:rsidRPr="003C0643">
              <w:rPr>
                <w:rFonts w:ascii="Calibri" w:hAnsi="Calibri" w:cs="Calibri"/>
                <w:b/>
                <w:sz w:val="22"/>
                <w:szCs w:val="22"/>
              </w:rPr>
              <w:t>Total</w:t>
            </w:r>
          </w:p>
          <w:p w14:paraId="6FAC6105" w14:textId="08B38F78" w:rsidR="005C7E39" w:rsidRPr="003C0643" w:rsidRDefault="005C7E39" w:rsidP="00854AD1">
            <w:pPr>
              <w:spacing w:line="259" w:lineRule="auto"/>
              <w:jc w:val="center"/>
              <w:rPr>
                <w:rFonts w:ascii="Calibri" w:hAnsi="Calibri" w:cs="Calibri"/>
                <w:b/>
                <w:sz w:val="22"/>
                <w:szCs w:val="22"/>
              </w:rPr>
            </w:pPr>
            <w:r>
              <w:rPr>
                <w:rFonts w:ascii="Calibri" w:hAnsi="Calibri" w:cs="Calibri"/>
                <w:b/>
                <w:sz w:val="22"/>
                <w:szCs w:val="22"/>
              </w:rPr>
              <w:t>(USD)</w:t>
            </w:r>
          </w:p>
        </w:tc>
      </w:tr>
      <w:tr w:rsidR="00663765" w:rsidRPr="00623432" w14:paraId="6CB6207A" w14:textId="77777777" w:rsidTr="00663765">
        <w:trPr>
          <w:trHeight w:val="296"/>
          <w:jc w:val="center"/>
        </w:trPr>
        <w:tc>
          <w:tcPr>
            <w:tcW w:w="3869" w:type="dxa"/>
            <w:noWrap/>
          </w:tcPr>
          <w:p w14:paraId="685ABA4D" w14:textId="0F8944E9" w:rsidR="00663765" w:rsidRPr="00623432" w:rsidRDefault="00663765" w:rsidP="00623432">
            <w:pPr>
              <w:spacing w:line="259" w:lineRule="auto"/>
              <w:rPr>
                <w:rFonts w:ascii="Calibri" w:hAnsi="Calibri" w:cs="Calibri"/>
                <w:sz w:val="22"/>
                <w:szCs w:val="22"/>
              </w:rPr>
            </w:pPr>
            <w:r>
              <w:rPr>
                <w:rFonts w:ascii="Calibri" w:hAnsi="Calibri" w:cs="Calibri"/>
                <w:sz w:val="22"/>
                <w:szCs w:val="22"/>
              </w:rPr>
              <w:t>Costs to date (as of June 2018)</w:t>
            </w:r>
          </w:p>
        </w:tc>
        <w:tc>
          <w:tcPr>
            <w:tcW w:w="1079" w:type="dxa"/>
            <w:noWrap/>
          </w:tcPr>
          <w:p w14:paraId="7BAA0492" w14:textId="77777777" w:rsidR="00663765" w:rsidRPr="00623432" w:rsidRDefault="00663765" w:rsidP="00623432">
            <w:pPr>
              <w:spacing w:line="259" w:lineRule="auto"/>
              <w:rPr>
                <w:rFonts w:ascii="Calibri" w:hAnsi="Calibri" w:cs="Calibri"/>
                <w:sz w:val="22"/>
                <w:szCs w:val="22"/>
              </w:rPr>
            </w:pPr>
          </w:p>
        </w:tc>
        <w:tc>
          <w:tcPr>
            <w:tcW w:w="1079" w:type="dxa"/>
            <w:noWrap/>
          </w:tcPr>
          <w:p w14:paraId="447E44C2" w14:textId="77777777" w:rsidR="00663765" w:rsidRPr="00623432" w:rsidRDefault="00663765" w:rsidP="00663765">
            <w:pPr>
              <w:spacing w:line="259" w:lineRule="auto"/>
              <w:jc w:val="right"/>
              <w:rPr>
                <w:rFonts w:ascii="Calibri" w:hAnsi="Calibri" w:cs="Calibri"/>
                <w:sz w:val="22"/>
                <w:szCs w:val="22"/>
              </w:rPr>
            </w:pPr>
          </w:p>
        </w:tc>
        <w:tc>
          <w:tcPr>
            <w:tcW w:w="1079" w:type="dxa"/>
            <w:noWrap/>
          </w:tcPr>
          <w:p w14:paraId="3B2099B9" w14:textId="2BCA6607" w:rsidR="00663765" w:rsidRPr="00623432" w:rsidRDefault="00663765" w:rsidP="00663765">
            <w:pPr>
              <w:spacing w:line="259" w:lineRule="auto"/>
              <w:jc w:val="right"/>
              <w:rPr>
                <w:rFonts w:ascii="Calibri" w:hAnsi="Calibri" w:cs="Calibri"/>
                <w:sz w:val="22"/>
                <w:szCs w:val="22"/>
              </w:rPr>
            </w:pPr>
            <w:r>
              <w:rPr>
                <w:rFonts w:ascii="Calibri" w:hAnsi="Calibri" w:cs="Calibri"/>
                <w:sz w:val="22"/>
                <w:szCs w:val="22"/>
              </w:rPr>
              <w:t>155,000</w:t>
            </w:r>
          </w:p>
        </w:tc>
      </w:tr>
      <w:tr w:rsidR="00623432" w:rsidRPr="00623432" w14:paraId="682AD2E8" w14:textId="77777777" w:rsidTr="00663765">
        <w:trPr>
          <w:trHeight w:val="296"/>
          <w:jc w:val="center"/>
        </w:trPr>
        <w:tc>
          <w:tcPr>
            <w:tcW w:w="3869" w:type="dxa"/>
            <w:noWrap/>
            <w:hideMark/>
          </w:tcPr>
          <w:p w14:paraId="4A565C6E" w14:textId="77777777" w:rsidR="00623432" w:rsidRPr="00623432" w:rsidRDefault="00623432" w:rsidP="00623432">
            <w:pPr>
              <w:spacing w:line="259" w:lineRule="auto"/>
              <w:rPr>
                <w:rFonts w:ascii="Calibri" w:hAnsi="Calibri" w:cs="Calibri"/>
                <w:sz w:val="22"/>
                <w:szCs w:val="22"/>
              </w:rPr>
            </w:pPr>
            <w:r w:rsidRPr="00623432">
              <w:rPr>
                <w:rFonts w:ascii="Calibri" w:hAnsi="Calibri" w:cs="Calibri"/>
                <w:sz w:val="22"/>
                <w:szCs w:val="22"/>
              </w:rPr>
              <w:t>Lead Back End Developer</w:t>
            </w:r>
          </w:p>
        </w:tc>
        <w:tc>
          <w:tcPr>
            <w:tcW w:w="1079" w:type="dxa"/>
            <w:noWrap/>
            <w:hideMark/>
          </w:tcPr>
          <w:p w14:paraId="6E24B270" w14:textId="77777777" w:rsidR="00623432" w:rsidRPr="00623432" w:rsidRDefault="00623432" w:rsidP="00663765">
            <w:pPr>
              <w:spacing w:line="259" w:lineRule="auto"/>
              <w:jc w:val="center"/>
              <w:rPr>
                <w:rFonts w:ascii="Calibri" w:hAnsi="Calibri" w:cs="Calibri"/>
                <w:sz w:val="22"/>
                <w:szCs w:val="22"/>
              </w:rPr>
            </w:pPr>
            <w:r w:rsidRPr="00623432">
              <w:rPr>
                <w:rFonts w:ascii="Calibri" w:hAnsi="Calibri" w:cs="Calibri"/>
                <w:sz w:val="22"/>
                <w:szCs w:val="22"/>
              </w:rPr>
              <w:t>6</w:t>
            </w:r>
          </w:p>
        </w:tc>
        <w:tc>
          <w:tcPr>
            <w:tcW w:w="1079" w:type="dxa"/>
            <w:noWrap/>
            <w:hideMark/>
          </w:tcPr>
          <w:p w14:paraId="10DE61A9"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8,140</w:t>
            </w:r>
          </w:p>
        </w:tc>
        <w:tc>
          <w:tcPr>
            <w:tcW w:w="1079" w:type="dxa"/>
            <w:noWrap/>
            <w:hideMark/>
          </w:tcPr>
          <w:p w14:paraId="3E554452"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48,840</w:t>
            </w:r>
          </w:p>
        </w:tc>
      </w:tr>
      <w:tr w:rsidR="00623432" w:rsidRPr="00623432" w14:paraId="62A359F3" w14:textId="77777777" w:rsidTr="00663765">
        <w:trPr>
          <w:trHeight w:val="296"/>
          <w:jc w:val="center"/>
        </w:trPr>
        <w:tc>
          <w:tcPr>
            <w:tcW w:w="3869" w:type="dxa"/>
            <w:noWrap/>
            <w:hideMark/>
          </w:tcPr>
          <w:p w14:paraId="4DE9F54F" w14:textId="77777777" w:rsidR="00623432" w:rsidRPr="00623432" w:rsidRDefault="00623432" w:rsidP="00623432">
            <w:pPr>
              <w:spacing w:line="259" w:lineRule="auto"/>
              <w:rPr>
                <w:rFonts w:ascii="Calibri" w:hAnsi="Calibri" w:cs="Calibri"/>
                <w:sz w:val="22"/>
                <w:szCs w:val="22"/>
              </w:rPr>
            </w:pPr>
            <w:r w:rsidRPr="00623432">
              <w:rPr>
                <w:rFonts w:ascii="Calibri" w:hAnsi="Calibri" w:cs="Calibri"/>
                <w:sz w:val="22"/>
                <w:szCs w:val="22"/>
              </w:rPr>
              <w:t>Lead Front End Developer</w:t>
            </w:r>
          </w:p>
        </w:tc>
        <w:tc>
          <w:tcPr>
            <w:tcW w:w="1079" w:type="dxa"/>
            <w:noWrap/>
            <w:hideMark/>
          </w:tcPr>
          <w:p w14:paraId="2374A82D" w14:textId="77777777" w:rsidR="00623432" w:rsidRPr="00623432" w:rsidRDefault="00623432" w:rsidP="00663765">
            <w:pPr>
              <w:spacing w:line="259" w:lineRule="auto"/>
              <w:jc w:val="center"/>
              <w:rPr>
                <w:rFonts w:ascii="Calibri" w:hAnsi="Calibri" w:cs="Calibri"/>
                <w:sz w:val="22"/>
                <w:szCs w:val="22"/>
              </w:rPr>
            </w:pPr>
            <w:r w:rsidRPr="00623432">
              <w:rPr>
                <w:rFonts w:ascii="Calibri" w:hAnsi="Calibri" w:cs="Calibri"/>
                <w:sz w:val="22"/>
                <w:szCs w:val="22"/>
              </w:rPr>
              <w:t>6</w:t>
            </w:r>
          </w:p>
        </w:tc>
        <w:tc>
          <w:tcPr>
            <w:tcW w:w="1079" w:type="dxa"/>
            <w:noWrap/>
            <w:hideMark/>
          </w:tcPr>
          <w:p w14:paraId="4D647CF8"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4,224</w:t>
            </w:r>
          </w:p>
        </w:tc>
        <w:tc>
          <w:tcPr>
            <w:tcW w:w="1079" w:type="dxa"/>
            <w:noWrap/>
            <w:hideMark/>
          </w:tcPr>
          <w:p w14:paraId="231B1FE5"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25,344</w:t>
            </w:r>
          </w:p>
        </w:tc>
      </w:tr>
      <w:tr w:rsidR="00623432" w:rsidRPr="00623432" w14:paraId="39D8A77C" w14:textId="77777777" w:rsidTr="00663765">
        <w:trPr>
          <w:trHeight w:val="296"/>
          <w:jc w:val="center"/>
        </w:trPr>
        <w:tc>
          <w:tcPr>
            <w:tcW w:w="3869" w:type="dxa"/>
            <w:noWrap/>
            <w:hideMark/>
          </w:tcPr>
          <w:p w14:paraId="2FBE9D3D" w14:textId="77777777" w:rsidR="00623432" w:rsidRPr="00623432" w:rsidRDefault="00623432" w:rsidP="00623432">
            <w:pPr>
              <w:spacing w:line="259" w:lineRule="auto"/>
              <w:rPr>
                <w:rFonts w:ascii="Calibri" w:hAnsi="Calibri" w:cs="Calibri"/>
                <w:sz w:val="22"/>
                <w:szCs w:val="22"/>
              </w:rPr>
            </w:pPr>
            <w:r w:rsidRPr="00623432">
              <w:rPr>
                <w:rFonts w:ascii="Calibri" w:hAnsi="Calibri" w:cs="Calibri"/>
                <w:sz w:val="22"/>
                <w:szCs w:val="22"/>
              </w:rPr>
              <w:t>Business Analyst/Data Manager</w:t>
            </w:r>
          </w:p>
        </w:tc>
        <w:tc>
          <w:tcPr>
            <w:tcW w:w="1079" w:type="dxa"/>
            <w:noWrap/>
            <w:hideMark/>
          </w:tcPr>
          <w:p w14:paraId="3EA2FE75" w14:textId="77777777" w:rsidR="00623432" w:rsidRPr="00623432" w:rsidRDefault="00623432" w:rsidP="00663765">
            <w:pPr>
              <w:spacing w:line="259" w:lineRule="auto"/>
              <w:jc w:val="center"/>
              <w:rPr>
                <w:rFonts w:ascii="Calibri" w:hAnsi="Calibri" w:cs="Calibri"/>
                <w:sz w:val="22"/>
                <w:szCs w:val="22"/>
              </w:rPr>
            </w:pPr>
            <w:r w:rsidRPr="00623432">
              <w:rPr>
                <w:rFonts w:ascii="Calibri" w:hAnsi="Calibri" w:cs="Calibri"/>
                <w:sz w:val="22"/>
                <w:szCs w:val="22"/>
              </w:rPr>
              <w:t>6</w:t>
            </w:r>
          </w:p>
        </w:tc>
        <w:tc>
          <w:tcPr>
            <w:tcW w:w="1079" w:type="dxa"/>
            <w:noWrap/>
            <w:hideMark/>
          </w:tcPr>
          <w:p w14:paraId="0E08AB6B"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8,140</w:t>
            </w:r>
          </w:p>
        </w:tc>
        <w:tc>
          <w:tcPr>
            <w:tcW w:w="1079" w:type="dxa"/>
            <w:noWrap/>
            <w:hideMark/>
          </w:tcPr>
          <w:p w14:paraId="7DA4E456"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48,840</w:t>
            </w:r>
          </w:p>
        </w:tc>
      </w:tr>
      <w:tr w:rsidR="00623432" w:rsidRPr="00623432" w14:paraId="035D8537" w14:textId="77777777" w:rsidTr="00663765">
        <w:trPr>
          <w:trHeight w:val="296"/>
          <w:jc w:val="center"/>
        </w:trPr>
        <w:tc>
          <w:tcPr>
            <w:tcW w:w="3869" w:type="dxa"/>
            <w:noWrap/>
            <w:hideMark/>
          </w:tcPr>
          <w:p w14:paraId="479E1DC8" w14:textId="77777777" w:rsidR="00623432" w:rsidRPr="00623432" w:rsidRDefault="00623432" w:rsidP="00623432">
            <w:pPr>
              <w:spacing w:line="259" w:lineRule="auto"/>
              <w:rPr>
                <w:rFonts w:ascii="Calibri" w:hAnsi="Calibri" w:cs="Calibri"/>
                <w:sz w:val="22"/>
                <w:szCs w:val="22"/>
              </w:rPr>
            </w:pPr>
            <w:r w:rsidRPr="00623432">
              <w:rPr>
                <w:rFonts w:ascii="Calibri" w:hAnsi="Calibri" w:cs="Calibri"/>
                <w:sz w:val="22"/>
                <w:szCs w:val="22"/>
              </w:rPr>
              <w:t>Outsourced Back End Developers</w:t>
            </w:r>
          </w:p>
        </w:tc>
        <w:tc>
          <w:tcPr>
            <w:tcW w:w="1079" w:type="dxa"/>
            <w:noWrap/>
            <w:hideMark/>
          </w:tcPr>
          <w:p w14:paraId="17E9646A" w14:textId="77777777" w:rsidR="00623432" w:rsidRPr="00623432" w:rsidRDefault="00623432" w:rsidP="00663765">
            <w:pPr>
              <w:spacing w:line="259" w:lineRule="auto"/>
              <w:jc w:val="center"/>
              <w:rPr>
                <w:rFonts w:ascii="Calibri" w:hAnsi="Calibri" w:cs="Calibri"/>
                <w:sz w:val="22"/>
                <w:szCs w:val="22"/>
              </w:rPr>
            </w:pPr>
            <w:r w:rsidRPr="00623432">
              <w:rPr>
                <w:rFonts w:ascii="Calibri" w:hAnsi="Calibri" w:cs="Calibri"/>
                <w:sz w:val="22"/>
                <w:szCs w:val="22"/>
              </w:rPr>
              <w:t>8</w:t>
            </w:r>
          </w:p>
        </w:tc>
        <w:tc>
          <w:tcPr>
            <w:tcW w:w="1079" w:type="dxa"/>
            <w:noWrap/>
            <w:hideMark/>
          </w:tcPr>
          <w:p w14:paraId="6FBDF96B"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8,800</w:t>
            </w:r>
          </w:p>
        </w:tc>
        <w:tc>
          <w:tcPr>
            <w:tcW w:w="1079" w:type="dxa"/>
            <w:noWrap/>
            <w:hideMark/>
          </w:tcPr>
          <w:p w14:paraId="66165F93"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70,400</w:t>
            </w:r>
          </w:p>
        </w:tc>
      </w:tr>
      <w:tr w:rsidR="00623432" w:rsidRPr="00623432" w14:paraId="6056493C" w14:textId="77777777" w:rsidTr="00663765">
        <w:trPr>
          <w:trHeight w:val="296"/>
          <w:jc w:val="center"/>
        </w:trPr>
        <w:tc>
          <w:tcPr>
            <w:tcW w:w="3869" w:type="dxa"/>
            <w:noWrap/>
            <w:hideMark/>
          </w:tcPr>
          <w:p w14:paraId="35CC374B" w14:textId="77777777" w:rsidR="00623432" w:rsidRPr="00623432" w:rsidRDefault="00623432" w:rsidP="00623432">
            <w:pPr>
              <w:spacing w:line="259" w:lineRule="auto"/>
              <w:rPr>
                <w:rFonts w:ascii="Calibri" w:hAnsi="Calibri" w:cs="Calibri"/>
                <w:sz w:val="22"/>
                <w:szCs w:val="22"/>
              </w:rPr>
            </w:pPr>
            <w:r w:rsidRPr="00623432">
              <w:rPr>
                <w:rFonts w:ascii="Calibri" w:hAnsi="Calibri" w:cs="Calibri"/>
                <w:sz w:val="22"/>
                <w:szCs w:val="22"/>
              </w:rPr>
              <w:t>Outsourced Front End Developers</w:t>
            </w:r>
          </w:p>
        </w:tc>
        <w:tc>
          <w:tcPr>
            <w:tcW w:w="1079" w:type="dxa"/>
            <w:noWrap/>
            <w:hideMark/>
          </w:tcPr>
          <w:p w14:paraId="76720771" w14:textId="77777777" w:rsidR="00623432" w:rsidRPr="00623432" w:rsidRDefault="00623432" w:rsidP="00663765">
            <w:pPr>
              <w:spacing w:line="259" w:lineRule="auto"/>
              <w:jc w:val="center"/>
              <w:rPr>
                <w:rFonts w:ascii="Calibri" w:hAnsi="Calibri" w:cs="Calibri"/>
                <w:sz w:val="22"/>
                <w:szCs w:val="22"/>
              </w:rPr>
            </w:pPr>
            <w:r w:rsidRPr="00623432">
              <w:rPr>
                <w:rFonts w:ascii="Calibri" w:hAnsi="Calibri" w:cs="Calibri"/>
                <w:sz w:val="22"/>
                <w:szCs w:val="22"/>
              </w:rPr>
              <w:t>8</w:t>
            </w:r>
          </w:p>
        </w:tc>
        <w:tc>
          <w:tcPr>
            <w:tcW w:w="1079" w:type="dxa"/>
            <w:noWrap/>
            <w:hideMark/>
          </w:tcPr>
          <w:p w14:paraId="0F947A08"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8,800</w:t>
            </w:r>
          </w:p>
        </w:tc>
        <w:tc>
          <w:tcPr>
            <w:tcW w:w="1079" w:type="dxa"/>
            <w:noWrap/>
            <w:hideMark/>
          </w:tcPr>
          <w:p w14:paraId="4E1A41AC"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70,400</w:t>
            </w:r>
          </w:p>
        </w:tc>
      </w:tr>
      <w:tr w:rsidR="00623432" w:rsidRPr="00623432" w14:paraId="1B2953F9" w14:textId="77777777" w:rsidTr="00663765">
        <w:trPr>
          <w:trHeight w:val="296"/>
          <w:jc w:val="center"/>
        </w:trPr>
        <w:tc>
          <w:tcPr>
            <w:tcW w:w="3869" w:type="dxa"/>
            <w:noWrap/>
            <w:hideMark/>
          </w:tcPr>
          <w:p w14:paraId="69447642" w14:textId="77777777" w:rsidR="00623432" w:rsidRPr="00623432" w:rsidRDefault="00623432" w:rsidP="00623432">
            <w:pPr>
              <w:spacing w:line="259" w:lineRule="auto"/>
              <w:rPr>
                <w:rFonts w:ascii="Calibri" w:hAnsi="Calibri" w:cs="Calibri"/>
                <w:sz w:val="22"/>
                <w:szCs w:val="22"/>
              </w:rPr>
            </w:pPr>
            <w:r w:rsidRPr="00623432">
              <w:rPr>
                <w:rFonts w:ascii="Calibri" w:hAnsi="Calibri" w:cs="Calibri"/>
                <w:sz w:val="22"/>
                <w:szCs w:val="22"/>
              </w:rPr>
              <w:t>R + Shiny Expert</w:t>
            </w:r>
          </w:p>
        </w:tc>
        <w:tc>
          <w:tcPr>
            <w:tcW w:w="1079" w:type="dxa"/>
            <w:noWrap/>
            <w:hideMark/>
          </w:tcPr>
          <w:p w14:paraId="0279BEA9" w14:textId="77777777" w:rsidR="00623432" w:rsidRPr="00623432" w:rsidRDefault="00623432" w:rsidP="00663765">
            <w:pPr>
              <w:spacing w:line="259" w:lineRule="auto"/>
              <w:jc w:val="center"/>
              <w:rPr>
                <w:rFonts w:ascii="Calibri" w:hAnsi="Calibri" w:cs="Calibri"/>
                <w:sz w:val="22"/>
                <w:szCs w:val="22"/>
              </w:rPr>
            </w:pPr>
            <w:r w:rsidRPr="00623432">
              <w:rPr>
                <w:rFonts w:ascii="Calibri" w:hAnsi="Calibri" w:cs="Calibri"/>
                <w:sz w:val="22"/>
                <w:szCs w:val="22"/>
              </w:rPr>
              <w:t>2</w:t>
            </w:r>
          </w:p>
        </w:tc>
        <w:tc>
          <w:tcPr>
            <w:tcW w:w="1079" w:type="dxa"/>
            <w:noWrap/>
            <w:hideMark/>
          </w:tcPr>
          <w:p w14:paraId="13941677"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13,200</w:t>
            </w:r>
          </w:p>
        </w:tc>
        <w:tc>
          <w:tcPr>
            <w:tcW w:w="1079" w:type="dxa"/>
            <w:noWrap/>
            <w:hideMark/>
          </w:tcPr>
          <w:p w14:paraId="332E8822"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26,400</w:t>
            </w:r>
          </w:p>
        </w:tc>
      </w:tr>
      <w:tr w:rsidR="00623432" w:rsidRPr="00623432" w14:paraId="2606BF23" w14:textId="77777777" w:rsidTr="00663765">
        <w:trPr>
          <w:trHeight w:val="296"/>
          <w:jc w:val="center"/>
        </w:trPr>
        <w:tc>
          <w:tcPr>
            <w:tcW w:w="3869" w:type="dxa"/>
            <w:noWrap/>
            <w:hideMark/>
          </w:tcPr>
          <w:p w14:paraId="1B874636" w14:textId="77777777" w:rsidR="00623432" w:rsidRPr="00623432" w:rsidRDefault="00623432" w:rsidP="00623432">
            <w:pPr>
              <w:spacing w:line="259" w:lineRule="auto"/>
              <w:rPr>
                <w:rFonts w:ascii="Calibri" w:hAnsi="Calibri" w:cs="Calibri"/>
                <w:sz w:val="22"/>
                <w:szCs w:val="22"/>
              </w:rPr>
            </w:pPr>
            <w:r w:rsidRPr="00623432">
              <w:rPr>
                <w:rFonts w:ascii="Calibri" w:hAnsi="Calibri" w:cs="Calibri"/>
                <w:sz w:val="22"/>
                <w:szCs w:val="22"/>
              </w:rPr>
              <w:t>Business Analyst</w:t>
            </w:r>
          </w:p>
        </w:tc>
        <w:tc>
          <w:tcPr>
            <w:tcW w:w="1079" w:type="dxa"/>
            <w:noWrap/>
            <w:hideMark/>
          </w:tcPr>
          <w:p w14:paraId="2F9D356C" w14:textId="77777777" w:rsidR="00623432" w:rsidRPr="00623432" w:rsidRDefault="00623432" w:rsidP="00663765">
            <w:pPr>
              <w:spacing w:line="259" w:lineRule="auto"/>
              <w:jc w:val="center"/>
              <w:rPr>
                <w:rFonts w:ascii="Calibri" w:hAnsi="Calibri" w:cs="Calibri"/>
                <w:sz w:val="22"/>
                <w:szCs w:val="22"/>
              </w:rPr>
            </w:pPr>
            <w:r w:rsidRPr="00623432">
              <w:rPr>
                <w:rFonts w:ascii="Calibri" w:hAnsi="Calibri" w:cs="Calibri"/>
                <w:sz w:val="22"/>
                <w:szCs w:val="22"/>
              </w:rPr>
              <w:t>1</w:t>
            </w:r>
          </w:p>
        </w:tc>
        <w:tc>
          <w:tcPr>
            <w:tcW w:w="1079" w:type="dxa"/>
            <w:noWrap/>
            <w:hideMark/>
          </w:tcPr>
          <w:p w14:paraId="3D1745BA"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14,300</w:t>
            </w:r>
          </w:p>
        </w:tc>
        <w:tc>
          <w:tcPr>
            <w:tcW w:w="1079" w:type="dxa"/>
            <w:noWrap/>
            <w:hideMark/>
          </w:tcPr>
          <w:p w14:paraId="40DAD413"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14,300</w:t>
            </w:r>
          </w:p>
        </w:tc>
      </w:tr>
      <w:tr w:rsidR="00623432" w:rsidRPr="00623432" w14:paraId="0DF13A30" w14:textId="77777777" w:rsidTr="00663765">
        <w:trPr>
          <w:trHeight w:val="296"/>
          <w:jc w:val="center"/>
        </w:trPr>
        <w:tc>
          <w:tcPr>
            <w:tcW w:w="3869" w:type="dxa"/>
            <w:noWrap/>
            <w:hideMark/>
          </w:tcPr>
          <w:p w14:paraId="6BDF5A35" w14:textId="77777777" w:rsidR="00623432" w:rsidRPr="00623432" w:rsidRDefault="00623432" w:rsidP="00623432">
            <w:pPr>
              <w:spacing w:line="259" w:lineRule="auto"/>
              <w:rPr>
                <w:rFonts w:ascii="Calibri" w:hAnsi="Calibri" w:cs="Calibri"/>
                <w:sz w:val="22"/>
                <w:szCs w:val="22"/>
              </w:rPr>
            </w:pPr>
            <w:r w:rsidRPr="00623432">
              <w:rPr>
                <w:rFonts w:ascii="Calibri" w:hAnsi="Calibri" w:cs="Calibri"/>
                <w:sz w:val="22"/>
                <w:szCs w:val="22"/>
              </w:rPr>
              <w:t>Technical Writer</w:t>
            </w:r>
          </w:p>
        </w:tc>
        <w:tc>
          <w:tcPr>
            <w:tcW w:w="1079" w:type="dxa"/>
            <w:noWrap/>
            <w:hideMark/>
          </w:tcPr>
          <w:p w14:paraId="7294A1CE" w14:textId="77777777" w:rsidR="00623432" w:rsidRPr="00623432" w:rsidRDefault="00623432" w:rsidP="00663765">
            <w:pPr>
              <w:spacing w:line="259" w:lineRule="auto"/>
              <w:jc w:val="center"/>
              <w:rPr>
                <w:rFonts w:ascii="Calibri" w:hAnsi="Calibri" w:cs="Calibri"/>
                <w:sz w:val="22"/>
                <w:szCs w:val="22"/>
              </w:rPr>
            </w:pPr>
            <w:r w:rsidRPr="00623432">
              <w:rPr>
                <w:rFonts w:ascii="Calibri" w:hAnsi="Calibri" w:cs="Calibri"/>
                <w:sz w:val="22"/>
                <w:szCs w:val="22"/>
              </w:rPr>
              <w:t>2</w:t>
            </w:r>
          </w:p>
        </w:tc>
        <w:tc>
          <w:tcPr>
            <w:tcW w:w="1079" w:type="dxa"/>
            <w:noWrap/>
            <w:hideMark/>
          </w:tcPr>
          <w:p w14:paraId="4B105418"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4,400</w:t>
            </w:r>
          </w:p>
        </w:tc>
        <w:tc>
          <w:tcPr>
            <w:tcW w:w="1079" w:type="dxa"/>
            <w:noWrap/>
            <w:hideMark/>
          </w:tcPr>
          <w:p w14:paraId="4C770B16"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8,800</w:t>
            </w:r>
          </w:p>
        </w:tc>
      </w:tr>
      <w:tr w:rsidR="00623432" w:rsidRPr="00623432" w14:paraId="70D2CA4F" w14:textId="77777777" w:rsidTr="00663765">
        <w:trPr>
          <w:trHeight w:val="296"/>
          <w:jc w:val="center"/>
        </w:trPr>
        <w:tc>
          <w:tcPr>
            <w:tcW w:w="3869" w:type="dxa"/>
            <w:noWrap/>
            <w:hideMark/>
          </w:tcPr>
          <w:p w14:paraId="7A520C31" w14:textId="77777777" w:rsidR="00623432" w:rsidRPr="00623432" w:rsidRDefault="00623432" w:rsidP="00623432">
            <w:pPr>
              <w:spacing w:line="259" w:lineRule="auto"/>
              <w:rPr>
                <w:rFonts w:ascii="Calibri" w:hAnsi="Calibri" w:cs="Calibri"/>
                <w:sz w:val="22"/>
                <w:szCs w:val="22"/>
              </w:rPr>
            </w:pPr>
            <w:r w:rsidRPr="00623432">
              <w:rPr>
                <w:rFonts w:ascii="Calibri" w:hAnsi="Calibri" w:cs="Calibri"/>
                <w:sz w:val="22"/>
                <w:szCs w:val="22"/>
              </w:rPr>
              <w:t>Solution Architect</w:t>
            </w:r>
          </w:p>
        </w:tc>
        <w:tc>
          <w:tcPr>
            <w:tcW w:w="1079" w:type="dxa"/>
            <w:noWrap/>
            <w:hideMark/>
          </w:tcPr>
          <w:p w14:paraId="38AA9BF4" w14:textId="77777777" w:rsidR="00623432" w:rsidRPr="00623432" w:rsidRDefault="00623432" w:rsidP="00663765">
            <w:pPr>
              <w:spacing w:line="259" w:lineRule="auto"/>
              <w:jc w:val="center"/>
              <w:rPr>
                <w:rFonts w:ascii="Calibri" w:hAnsi="Calibri" w:cs="Calibri"/>
                <w:sz w:val="22"/>
                <w:szCs w:val="22"/>
              </w:rPr>
            </w:pPr>
            <w:r w:rsidRPr="00623432">
              <w:rPr>
                <w:rFonts w:ascii="Calibri" w:hAnsi="Calibri" w:cs="Calibri"/>
                <w:sz w:val="22"/>
                <w:szCs w:val="22"/>
              </w:rPr>
              <w:t>0.75</w:t>
            </w:r>
          </w:p>
        </w:tc>
        <w:tc>
          <w:tcPr>
            <w:tcW w:w="1079" w:type="dxa"/>
            <w:noWrap/>
            <w:hideMark/>
          </w:tcPr>
          <w:p w14:paraId="042DA5B4"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15,400</w:t>
            </w:r>
          </w:p>
        </w:tc>
        <w:tc>
          <w:tcPr>
            <w:tcW w:w="1079" w:type="dxa"/>
            <w:noWrap/>
            <w:hideMark/>
          </w:tcPr>
          <w:p w14:paraId="663A977F"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11,550</w:t>
            </w:r>
          </w:p>
        </w:tc>
      </w:tr>
      <w:tr w:rsidR="00623432" w:rsidRPr="00623432" w14:paraId="564305DF" w14:textId="77777777" w:rsidTr="00663765">
        <w:trPr>
          <w:trHeight w:val="296"/>
          <w:jc w:val="center"/>
        </w:trPr>
        <w:tc>
          <w:tcPr>
            <w:tcW w:w="3869" w:type="dxa"/>
            <w:noWrap/>
            <w:hideMark/>
          </w:tcPr>
          <w:p w14:paraId="61A83D78" w14:textId="77777777" w:rsidR="00623432" w:rsidRPr="00623432" w:rsidRDefault="00623432" w:rsidP="00623432">
            <w:pPr>
              <w:spacing w:line="259" w:lineRule="auto"/>
              <w:rPr>
                <w:rFonts w:ascii="Calibri" w:hAnsi="Calibri" w:cs="Calibri"/>
                <w:sz w:val="22"/>
                <w:szCs w:val="22"/>
              </w:rPr>
            </w:pPr>
            <w:r w:rsidRPr="00623432">
              <w:rPr>
                <w:rFonts w:ascii="Calibri" w:hAnsi="Calibri" w:cs="Calibri"/>
                <w:sz w:val="22"/>
                <w:szCs w:val="22"/>
              </w:rPr>
              <w:t>Database Architect</w:t>
            </w:r>
          </w:p>
        </w:tc>
        <w:tc>
          <w:tcPr>
            <w:tcW w:w="1079" w:type="dxa"/>
            <w:noWrap/>
            <w:hideMark/>
          </w:tcPr>
          <w:p w14:paraId="0E4B1FB4" w14:textId="77777777" w:rsidR="00623432" w:rsidRPr="00623432" w:rsidRDefault="00623432" w:rsidP="00663765">
            <w:pPr>
              <w:spacing w:line="259" w:lineRule="auto"/>
              <w:jc w:val="center"/>
              <w:rPr>
                <w:rFonts w:ascii="Calibri" w:hAnsi="Calibri" w:cs="Calibri"/>
                <w:sz w:val="22"/>
                <w:szCs w:val="22"/>
              </w:rPr>
            </w:pPr>
            <w:r w:rsidRPr="00623432">
              <w:rPr>
                <w:rFonts w:ascii="Calibri" w:hAnsi="Calibri" w:cs="Calibri"/>
                <w:sz w:val="22"/>
                <w:szCs w:val="22"/>
              </w:rPr>
              <w:t>1</w:t>
            </w:r>
          </w:p>
        </w:tc>
        <w:tc>
          <w:tcPr>
            <w:tcW w:w="1079" w:type="dxa"/>
            <w:noWrap/>
            <w:hideMark/>
          </w:tcPr>
          <w:p w14:paraId="730C0093"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13,200</w:t>
            </w:r>
          </w:p>
        </w:tc>
        <w:tc>
          <w:tcPr>
            <w:tcW w:w="1079" w:type="dxa"/>
            <w:noWrap/>
            <w:hideMark/>
          </w:tcPr>
          <w:p w14:paraId="2E7EEC7B"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13,200</w:t>
            </w:r>
          </w:p>
        </w:tc>
      </w:tr>
      <w:tr w:rsidR="00623432" w:rsidRPr="00623432" w14:paraId="20FE4161" w14:textId="77777777" w:rsidTr="00663765">
        <w:trPr>
          <w:trHeight w:val="296"/>
          <w:jc w:val="center"/>
        </w:trPr>
        <w:tc>
          <w:tcPr>
            <w:tcW w:w="3869" w:type="dxa"/>
            <w:noWrap/>
            <w:hideMark/>
          </w:tcPr>
          <w:p w14:paraId="64451806" w14:textId="77777777" w:rsidR="00623432" w:rsidRPr="00623432" w:rsidRDefault="00623432" w:rsidP="00623432">
            <w:pPr>
              <w:spacing w:line="259" w:lineRule="auto"/>
              <w:rPr>
                <w:rFonts w:ascii="Calibri" w:hAnsi="Calibri" w:cs="Calibri"/>
                <w:sz w:val="22"/>
                <w:szCs w:val="22"/>
              </w:rPr>
            </w:pPr>
            <w:r w:rsidRPr="00623432">
              <w:rPr>
                <w:rFonts w:ascii="Calibri" w:hAnsi="Calibri" w:cs="Calibri"/>
                <w:sz w:val="22"/>
                <w:szCs w:val="22"/>
              </w:rPr>
              <w:t>EBX5 Support</w:t>
            </w:r>
          </w:p>
        </w:tc>
        <w:tc>
          <w:tcPr>
            <w:tcW w:w="1079" w:type="dxa"/>
            <w:noWrap/>
            <w:hideMark/>
          </w:tcPr>
          <w:p w14:paraId="49B77A1E" w14:textId="77777777" w:rsidR="00623432" w:rsidRPr="00623432" w:rsidRDefault="00623432" w:rsidP="00663765">
            <w:pPr>
              <w:spacing w:line="259" w:lineRule="auto"/>
              <w:jc w:val="center"/>
              <w:rPr>
                <w:rFonts w:ascii="Calibri" w:hAnsi="Calibri" w:cs="Calibri"/>
                <w:sz w:val="22"/>
                <w:szCs w:val="22"/>
              </w:rPr>
            </w:pPr>
            <w:r w:rsidRPr="00623432">
              <w:rPr>
                <w:rFonts w:ascii="Calibri" w:hAnsi="Calibri" w:cs="Calibri"/>
                <w:sz w:val="22"/>
                <w:szCs w:val="22"/>
              </w:rPr>
              <w:t>2</w:t>
            </w:r>
          </w:p>
        </w:tc>
        <w:tc>
          <w:tcPr>
            <w:tcW w:w="1079" w:type="dxa"/>
            <w:noWrap/>
            <w:hideMark/>
          </w:tcPr>
          <w:p w14:paraId="1ED4A5DF"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10,000</w:t>
            </w:r>
          </w:p>
        </w:tc>
        <w:tc>
          <w:tcPr>
            <w:tcW w:w="1079" w:type="dxa"/>
            <w:noWrap/>
            <w:hideMark/>
          </w:tcPr>
          <w:p w14:paraId="5EEC0EBD" w14:textId="77777777" w:rsidR="00623432" w:rsidRPr="00623432" w:rsidRDefault="00623432" w:rsidP="00663765">
            <w:pPr>
              <w:spacing w:line="259" w:lineRule="auto"/>
              <w:jc w:val="right"/>
              <w:rPr>
                <w:rFonts w:ascii="Calibri" w:hAnsi="Calibri" w:cs="Calibri"/>
                <w:sz w:val="22"/>
                <w:szCs w:val="22"/>
              </w:rPr>
            </w:pPr>
            <w:r w:rsidRPr="00623432">
              <w:rPr>
                <w:rFonts w:ascii="Calibri" w:hAnsi="Calibri" w:cs="Calibri"/>
                <w:sz w:val="22"/>
                <w:szCs w:val="22"/>
              </w:rPr>
              <w:t>20,000</w:t>
            </w:r>
          </w:p>
        </w:tc>
      </w:tr>
      <w:tr w:rsidR="00623432" w:rsidRPr="00623432" w14:paraId="169799E9" w14:textId="77777777" w:rsidTr="00663765">
        <w:trPr>
          <w:trHeight w:val="296"/>
          <w:jc w:val="center"/>
        </w:trPr>
        <w:tc>
          <w:tcPr>
            <w:tcW w:w="3869" w:type="dxa"/>
            <w:noWrap/>
            <w:hideMark/>
          </w:tcPr>
          <w:p w14:paraId="551EDC1C" w14:textId="77777777" w:rsidR="00623432" w:rsidRPr="00623432" w:rsidRDefault="00623432" w:rsidP="00623432">
            <w:pPr>
              <w:spacing w:line="259" w:lineRule="auto"/>
              <w:rPr>
                <w:rFonts w:ascii="Calibri" w:hAnsi="Calibri" w:cs="Calibri"/>
                <w:b/>
                <w:sz w:val="22"/>
                <w:szCs w:val="22"/>
              </w:rPr>
            </w:pPr>
            <w:r w:rsidRPr="00623432">
              <w:rPr>
                <w:rFonts w:ascii="Calibri" w:hAnsi="Calibri" w:cs="Calibri"/>
                <w:b/>
                <w:sz w:val="22"/>
                <w:szCs w:val="22"/>
              </w:rPr>
              <w:t>Total</w:t>
            </w:r>
          </w:p>
        </w:tc>
        <w:tc>
          <w:tcPr>
            <w:tcW w:w="1079" w:type="dxa"/>
            <w:noWrap/>
            <w:hideMark/>
          </w:tcPr>
          <w:p w14:paraId="1BEF0F04" w14:textId="77777777" w:rsidR="00623432" w:rsidRPr="00623432" w:rsidRDefault="00623432" w:rsidP="00623432">
            <w:pPr>
              <w:spacing w:line="259" w:lineRule="auto"/>
              <w:rPr>
                <w:rFonts w:ascii="Calibri" w:hAnsi="Calibri" w:cs="Calibri"/>
                <w:b/>
                <w:sz w:val="22"/>
                <w:szCs w:val="22"/>
              </w:rPr>
            </w:pPr>
          </w:p>
        </w:tc>
        <w:tc>
          <w:tcPr>
            <w:tcW w:w="1079" w:type="dxa"/>
            <w:noWrap/>
            <w:hideMark/>
          </w:tcPr>
          <w:p w14:paraId="3D1FD50F" w14:textId="77777777" w:rsidR="00623432" w:rsidRPr="00623432" w:rsidRDefault="00623432" w:rsidP="00623432">
            <w:pPr>
              <w:spacing w:line="259" w:lineRule="auto"/>
              <w:rPr>
                <w:rFonts w:ascii="Calibri" w:hAnsi="Calibri" w:cs="Calibri"/>
                <w:b/>
                <w:sz w:val="22"/>
                <w:szCs w:val="22"/>
              </w:rPr>
            </w:pPr>
          </w:p>
        </w:tc>
        <w:tc>
          <w:tcPr>
            <w:tcW w:w="1079" w:type="dxa"/>
            <w:noWrap/>
            <w:hideMark/>
          </w:tcPr>
          <w:p w14:paraId="093D7AAB" w14:textId="24E70DF7" w:rsidR="00623432" w:rsidRPr="00623432" w:rsidRDefault="00663765" w:rsidP="00663765">
            <w:pPr>
              <w:spacing w:line="259" w:lineRule="auto"/>
              <w:jc w:val="right"/>
              <w:rPr>
                <w:rFonts w:ascii="Calibri" w:hAnsi="Calibri" w:cs="Calibri"/>
                <w:b/>
                <w:sz w:val="22"/>
                <w:szCs w:val="22"/>
              </w:rPr>
            </w:pPr>
            <w:r>
              <w:rPr>
                <w:rFonts w:ascii="Calibri" w:hAnsi="Calibri" w:cs="Calibri"/>
                <w:b/>
                <w:sz w:val="22"/>
                <w:szCs w:val="22"/>
              </w:rPr>
              <w:t>$513</w:t>
            </w:r>
            <w:r w:rsidR="00623432" w:rsidRPr="00623432">
              <w:rPr>
                <w:rFonts w:ascii="Calibri" w:hAnsi="Calibri" w:cs="Calibri"/>
                <w:b/>
                <w:sz w:val="22"/>
                <w:szCs w:val="22"/>
              </w:rPr>
              <w:t>,074</w:t>
            </w:r>
          </w:p>
        </w:tc>
      </w:tr>
    </w:tbl>
    <w:p w14:paraId="718268FB" w14:textId="4A9D2045" w:rsidR="00623432" w:rsidRDefault="00623432" w:rsidP="006579B9">
      <w:pPr>
        <w:spacing w:line="259" w:lineRule="auto"/>
        <w:rPr>
          <w:rFonts w:ascii="Calibri" w:hAnsi="Calibri" w:cs="Calibri"/>
          <w:sz w:val="22"/>
          <w:szCs w:val="22"/>
        </w:rPr>
      </w:pPr>
    </w:p>
    <w:p w14:paraId="634E5FEC" w14:textId="3B9B44DF" w:rsidR="001D36F2" w:rsidRPr="002453C6" w:rsidRDefault="001D36F2" w:rsidP="001D36F2">
      <w:pPr>
        <w:pStyle w:val="Heading1"/>
        <w:numPr>
          <w:ilvl w:val="0"/>
          <w:numId w:val="0"/>
        </w:numPr>
        <w:spacing w:before="240" w:after="120"/>
        <w:ind w:left="360"/>
        <w:rPr>
          <w:b w:val="0"/>
        </w:rPr>
      </w:pPr>
      <w:r>
        <w:rPr>
          <w:rFonts w:ascii="Calibri" w:hAnsi="Calibri" w:cs="Calibri"/>
          <w:sz w:val="22"/>
          <w:szCs w:val="22"/>
        </w:rPr>
        <w:t>8</w:t>
      </w:r>
      <w:r>
        <w:rPr>
          <w:caps w:val="0"/>
        </w:rPr>
        <w:t>.3 IT Platform optional lower priority deliverables cost estimates</w:t>
      </w:r>
    </w:p>
    <w:p w14:paraId="264625CD" w14:textId="5A7FE01F" w:rsidR="003B5DAF" w:rsidRDefault="0083568E" w:rsidP="0082331F">
      <w:pPr>
        <w:spacing w:line="259" w:lineRule="auto"/>
        <w:rPr>
          <w:rFonts w:ascii="Calibri" w:hAnsi="Calibri" w:cs="Calibri"/>
          <w:sz w:val="22"/>
          <w:szCs w:val="22"/>
        </w:rPr>
      </w:pPr>
      <w:r>
        <w:rPr>
          <w:rFonts w:ascii="Calibri" w:hAnsi="Calibri" w:cs="Calibri"/>
          <w:sz w:val="22"/>
          <w:szCs w:val="22"/>
        </w:rPr>
        <w:t>Table 7 below shows the estimated costs to complete the Statistical Working System deliverables identified as lower priority requirements in the workshop held with stakeholders in July 2018. This work can be considered as optional and the additional cost would be USD 160,000, bringing the total cost of the IT platform to USD 673,000.</w:t>
      </w:r>
    </w:p>
    <w:p w14:paraId="76C5ECE2" w14:textId="77777777" w:rsidR="0082331F" w:rsidRDefault="0082331F" w:rsidP="0082331F">
      <w:pPr>
        <w:spacing w:line="259" w:lineRule="auto"/>
        <w:rPr>
          <w:rFonts w:ascii="Calibri" w:hAnsi="Calibri" w:cs="Calibri"/>
          <w:sz w:val="22"/>
          <w:szCs w:val="22"/>
        </w:rPr>
      </w:pPr>
    </w:p>
    <w:p w14:paraId="35E3B32D" w14:textId="32997009" w:rsidR="00663765" w:rsidRPr="002453C6" w:rsidRDefault="00663765" w:rsidP="00663765">
      <w:pPr>
        <w:spacing w:after="120"/>
        <w:jc w:val="center"/>
        <w:rPr>
          <w:rFonts w:ascii="Calibri" w:hAnsi="Calibri" w:cs="Calibri"/>
          <w:sz w:val="20"/>
          <w:szCs w:val="22"/>
        </w:rPr>
      </w:pPr>
      <w:r w:rsidRPr="002453C6">
        <w:rPr>
          <w:rFonts w:ascii="Calibri" w:hAnsi="Calibri" w:cs="Calibri"/>
          <w:sz w:val="20"/>
          <w:szCs w:val="22"/>
        </w:rPr>
        <w:t xml:space="preserve">Table </w:t>
      </w:r>
      <w:r w:rsidR="0083568E">
        <w:rPr>
          <w:rFonts w:ascii="Calibri" w:hAnsi="Calibri" w:cs="Calibri"/>
          <w:sz w:val="20"/>
          <w:szCs w:val="22"/>
        </w:rPr>
        <w:t>7</w:t>
      </w:r>
      <w:r w:rsidRPr="002453C6">
        <w:rPr>
          <w:rFonts w:ascii="Calibri" w:hAnsi="Calibri" w:cs="Calibri"/>
          <w:sz w:val="20"/>
          <w:szCs w:val="22"/>
        </w:rPr>
        <w:t xml:space="preserve">. </w:t>
      </w:r>
      <w:r>
        <w:rPr>
          <w:rFonts w:ascii="Calibri" w:hAnsi="Calibri" w:cs="Calibri"/>
          <w:sz w:val="20"/>
          <w:szCs w:val="22"/>
        </w:rPr>
        <w:t>IT Platform – Delivery of lower priority</w:t>
      </w:r>
      <w:r w:rsidRPr="00663765">
        <w:rPr>
          <w:rFonts w:ascii="Calibri" w:hAnsi="Calibri" w:cs="Calibri"/>
          <w:sz w:val="20"/>
          <w:szCs w:val="22"/>
        </w:rPr>
        <w:t xml:space="preserve"> requirements</w:t>
      </w:r>
      <w:r>
        <w:rPr>
          <w:rFonts w:ascii="Calibri" w:hAnsi="Calibri" w:cs="Calibri"/>
          <w:sz w:val="20"/>
          <w:szCs w:val="22"/>
        </w:rPr>
        <w:t xml:space="preserve"> - Optional</w:t>
      </w:r>
    </w:p>
    <w:tbl>
      <w:tblPr>
        <w:tblStyle w:val="TableGrid"/>
        <w:tblW w:w="0" w:type="auto"/>
        <w:jc w:val="center"/>
        <w:tblLook w:val="04A0" w:firstRow="1" w:lastRow="0" w:firstColumn="1" w:lastColumn="0" w:noHBand="0" w:noVBand="1"/>
      </w:tblPr>
      <w:tblGrid>
        <w:gridCol w:w="3864"/>
        <w:gridCol w:w="1078"/>
        <w:gridCol w:w="1078"/>
        <w:gridCol w:w="1078"/>
      </w:tblGrid>
      <w:tr w:rsidR="00663765" w:rsidRPr="00663765" w14:paraId="169F4BEC" w14:textId="77777777" w:rsidTr="00663765">
        <w:trPr>
          <w:trHeight w:val="303"/>
          <w:jc w:val="center"/>
        </w:trPr>
        <w:tc>
          <w:tcPr>
            <w:tcW w:w="3864" w:type="dxa"/>
            <w:noWrap/>
            <w:hideMark/>
          </w:tcPr>
          <w:p w14:paraId="42F7EEF4" w14:textId="287D6431" w:rsidR="00663765" w:rsidRPr="00663765" w:rsidRDefault="00663765" w:rsidP="00663765">
            <w:pPr>
              <w:spacing w:line="259" w:lineRule="auto"/>
              <w:rPr>
                <w:rFonts w:ascii="Calibri" w:hAnsi="Calibri" w:cs="Calibri"/>
                <w:sz w:val="22"/>
                <w:szCs w:val="22"/>
              </w:rPr>
            </w:pPr>
            <w:r>
              <w:rPr>
                <w:rFonts w:ascii="Calibri" w:hAnsi="Calibri" w:cs="Calibri"/>
                <w:b/>
                <w:sz w:val="22"/>
                <w:szCs w:val="22"/>
              </w:rPr>
              <w:t>Costs for lower priority requirements</w:t>
            </w:r>
          </w:p>
        </w:tc>
        <w:tc>
          <w:tcPr>
            <w:tcW w:w="1078" w:type="dxa"/>
            <w:noWrap/>
            <w:hideMark/>
          </w:tcPr>
          <w:p w14:paraId="3C96EE7E" w14:textId="77777777" w:rsidR="00663765" w:rsidRPr="00663765" w:rsidRDefault="00663765" w:rsidP="00854AD1">
            <w:pPr>
              <w:spacing w:line="259" w:lineRule="auto"/>
              <w:jc w:val="center"/>
              <w:rPr>
                <w:rFonts w:ascii="Calibri" w:hAnsi="Calibri" w:cs="Calibri"/>
                <w:b/>
                <w:sz w:val="22"/>
                <w:szCs w:val="22"/>
              </w:rPr>
            </w:pPr>
            <w:r w:rsidRPr="00663765">
              <w:rPr>
                <w:rFonts w:ascii="Calibri" w:hAnsi="Calibri" w:cs="Calibri"/>
                <w:b/>
                <w:sz w:val="22"/>
                <w:szCs w:val="22"/>
              </w:rPr>
              <w:t>Months</w:t>
            </w:r>
          </w:p>
        </w:tc>
        <w:tc>
          <w:tcPr>
            <w:tcW w:w="1078" w:type="dxa"/>
            <w:noWrap/>
            <w:hideMark/>
          </w:tcPr>
          <w:p w14:paraId="0548282D" w14:textId="77777777" w:rsidR="00663765" w:rsidRPr="00663765" w:rsidRDefault="00663765" w:rsidP="00854AD1">
            <w:pPr>
              <w:spacing w:line="259" w:lineRule="auto"/>
              <w:jc w:val="center"/>
              <w:rPr>
                <w:rFonts w:ascii="Calibri" w:hAnsi="Calibri" w:cs="Calibri"/>
                <w:b/>
                <w:sz w:val="22"/>
                <w:szCs w:val="22"/>
              </w:rPr>
            </w:pPr>
            <w:r w:rsidRPr="00663765">
              <w:rPr>
                <w:rFonts w:ascii="Calibri" w:hAnsi="Calibri" w:cs="Calibri"/>
                <w:b/>
                <w:sz w:val="22"/>
                <w:szCs w:val="22"/>
              </w:rPr>
              <w:t>Rate</w:t>
            </w:r>
          </w:p>
        </w:tc>
        <w:tc>
          <w:tcPr>
            <w:tcW w:w="1078" w:type="dxa"/>
            <w:noWrap/>
            <w:hideMark/>
          </w:tcPr>
          <w:p w14:paraId="649A3E1A" w14:textId="77777777" w:rsidR="00663765" w:rsidRDefault="00663765" w:rsidP="00854AD1">
            <w:pPr>
              <w:spacing w:line="259" w:lineRule="auto"/>
              <w:jc w:val="center"/>
              <w:rPr>
                <w:rFonts w:ascii="Calibri" w:hAnsi="Calibri" w:cs="Calibri"/>
                <w:b/>
                <w:sz w:val="22"/>
                <w:szCs w:val="22"/>
              </w:rPr>
            </w:pPr>
            <w:r w:rsidRPr="00663765">
              <w:rPr>
                <w:rFonts w:ascii="Calibri" w:hAnsi="Calibri" w:cs="Calibri"/>
                <w:b/>
                <w:sz w:val="22"/>
                <w:szCs w:val="22"/>
              </w:rPr>
              <w:t>Total</w:t>
            </w:r>
          </w:p>
          <w:p w14:paraId="3C39F601" w14:textId="793D30FA" w:rsidR="005C7E39" w:rsidRPr="00663765" w:rsidRDefault="005C7E39" w:rsidP="00854AD1">
            <w:pPr>
              <w:spacing w:line="259" w:lineRule="auto"/>
              <w:jc w:val="center"/>
              <w:rPr>
                <w:rFonts w:ascii="Calibri" w:hAnsi="Calibri" w:cs="Calibri"/>
                <w:b/>
                <w:sz w:val="22"/>
                <w:szCs w:val="22"/>
              </w:rPr>
            </w:pPr>
            <w:r>
              <w:rPr>
                <w:rFonts w:ascii="Calibri" w:hAnsi="Calibri" w:cs="Calibri"/>
                <w:b/>
                <w:sz w:val="22"/>
                <w:szCs w:val="22"/>
              </w:rPr>
              <w:t>(USD)</w:t>
            </w:r>
          </w:p>
        </w:tc>
      </w:tr>
      <w:tr w:rsidR="00663765" w:rsidRPr="00663765" w14:paraId="003DDFBD" w14:textId="77777777" w:rsidTr="00663765">
        <w:trPr>
          <w:trHeight w:val="303"/>
          <w:jc w:val="center"/>
        </w:trPr>
        <w:tc>
          <w:tcPr>
            <w:tcW w:w="3864" w:type="dxa"/>
            <w:noWrap/>
            <w:hideMark/>
          </w:tcPr>
          <w:p w14:paraId="7830621D" w14:textId="77777777" w:rsidR="00663765" w:rsidRPr="00663765" w:rsidRDefault="00663765" w:rsidP="00663765">
            <w:pPr>
              <w:spacing w:line="259" w:lineRule="auto"/>
              <w:rPr>
                <w:rFonts w:ascii="Calibri" w:hAnsi="Calibri" w:cs="Calibri"/>
                <w:sz w:val="22"/>
                <w:szCs w:val="22"/>
              </w:rPr>
            </w:pPr>
            <w:r w:rsidRPr="00663765">
              <w:rPr>
                <w:rFonts w:ascii="Calibri" w:hAnsi="Calibri" w:cs="Calibri"/>
                <w:sz w:val="22"/>
                <w:szCs w:val="22"/>
              </w:rPr>
              <w:t>Lead Back End Developer</w:t>
            </w:r>
          </w:p>
        </w:tc>
        <w:tc>
          <w:tcPr>
            <w:tcW w:w="1078" w:type="dxa"/>
            <w:noWrap/>
            <w:hideMark/>
          </w:tcPr>
          <w:p w14:paraId="7330FA61" w14:textId="77777777" w:rsidR="00663765" w:rsidRPr="00663765" w:rsidRDefault="00663765" w:rsidP="00854AD1">
            <w:pPr>
              <w:spacing w:line="259" w:lineRule="auto"/>
              <w:jc w:val="center"/>
              <w:rPr>
                <w:rFonts w:ascii="Calibri" w:hAnsi="Calibri" w:cs="Calibri"/>
                <w:sz w:val="22"/>
                <w:szCs w:val="22"/>
              </w:rPr>
            </w:pPr>
            <w:r w:rsidRPr="00663765">
              <w:rPr>
                <w:rFonts w:ascii="Calibri" w:hAnsi="Calibri" w:cs="Calibri"/>
                <w:sz w:val="22"/>
                <w:szCs w:val="22"/>
              </w:rPr>
              <w:t>5</w:t>
            </w:r>
          </w:p>
        </w:tc>
        <w:tc>
          <w:tcPr>
            <w:tcW w:w="1078" w:type="dxa"/>
            <w:noWrap/>
            <w:hideMark/>
          </w:tcPr>
          <w:p w14:paraId="39024137" w14:textId="77777777" w:rsidR="00663765" w:rsidRPr="00663765" w:rsidRDefault="00663765" w:rsidP="00854AD1">
            <w:pPr>
              <w:spacing w:line="259" w:lineRule="auto"/>
              <w:jc w:val="right"/>
              <w:rPr>
                <w:rFonts w:ascii="Calibri" w:hAnsi="Calibri" w:cs="Calibri"/>
                <w:sz w:val="22"/>
                <w:szCs w:val="22"/>
              </w:rPr>
            </w:pPr>
            <w:r w:rsidRPr="00663765">
              <w:rPr>
                <w:rFonts w:ascii="Calibri" w:hAnsi="Calibri" w:cs="Calibri"/>
                <w:sz w:val="22"/>
                <w:szCs w:val="22"/>
              </w:rPr>
              <w:t>8,140</w:t>
            </w:r>
          </w:p>
        </w:tc>
        <w:tc>
          <w:tcPr>
            <w:tcW w:w="1078" w:type="dxa"/>
            <w:noWrap/>
            <w:hideMark/>
          </w:tcPr>
          <w:p w14:paraId="268CBD10" w14:textId="77777777" w:rsidR="00663765" w:rsidRPr="00663765" w:rsidRDefault="00663765" w:rsidP="00854AD1">
            <w:pPr>
              <w:spacing w:line="259" w:lineRule="auto"/>
              <w:jc w:val="right"/>
              <w:rPr>
                <w:rFonts w:ascii="Calibri" w:hAnsi="Calibri" w:cs="Calibri"/>
                <w:sz w:val="22"/>
                <w:szCs w:val="22"/>
              </w:rPr>
            </w:pPr>
            <w:r w:rsidRPr="00663765">
              <w:rPr>
                <w:rFonts w:ascii="Calibri" w:hAnsi="Calibri" w:cs="Calibri"/>
                <w:sz w:val="22"/>
                <w:szCs w:val="22"/>
              </w:rPr>
              <w:t>40,700</w:t>
            </w:r>
          </w:p>
        </w:tc>
      </w:tr>
      <w:tr w:rsidR="00663765" w:rsidRPr="00663765" w14:paraId="234F4CC1" w14:textId="77777777" w:rsidTr="00663765">
        <w:trPr>
          <w:trHeight w:val="303"/>
          <w:jc w:val="center"/>
        </w:trPr>
        <w:tc>
          <w:tcPr>
            <w:tcW w:w="3864" w:type="dxa"/>
            <w:noWrap/>
            <w:hideMark/>
          </w:tcPr>
          <w:p w14:paraId="60BD0FBA" w14:textId="77777777" w:rsidR="00663765" w:rsidRPr="00663765" w:rsidRDefault="00663765" w:rsidP="00663765">
            <w:pPr>
              <w:spacing w:line="259" w:lineRule="auto"/>
              <w:rPr>
                <w:rFonts w:ascii="Calibri" w:hAnsi="Calibri" w:cs="Calibri"/>
                <w:sz w:val="22"/>
                <w:szCs w:val="22"/>
              </w:rPr>
            </w:pPr>
            <w:r w:rsidRPr="00663765">
              <w:rPr>
                <w:rFonts w:ascii="Calibri" w:hAnsi="Calibri" w:cs="Calibri"/>
                <w:sz w:val="22"/>
                <w:szCs w:val="22"/>
              </w:rPr>
              <w:t>Lead Front End Developer</w:t>
            </w:r>
          </w:p>
        </w:tc>
        <w:tc>
          <w:tcPr>
            <w:tcW w:w="1078" w:type="dxa"/>
            <w:noWrap/>
            <w:hideMark/>
          </w:tcPr>
          <w:p w14:paraId="50114A02" w14:textId="77777777" w:rsidR="00663765" w:rsidRPr="00663765" w:rsidRDefault="00663765" w:rsidP="00854AD1">
            <w:pPr>
              <w:spacing w:line="259" w:lineRule="auto"/>
              <w:jc w:val="center"/>
              <w:rPr>
                <w:rFonts w:ascii="Calibri" w:hAnsi="Calibri" w:cs="Calibri"/>
                <w:sz w:val="22"/>
                <w:szCs w:val="22"/>
              </w:rPr>
            </w:pPr>
            <w:r w:rsidRPr="00663765">
              <w:rPr>
                <w:rFonts w:ascii="Calibri" w:hAnsi="Calibri" w:cs="Calibri"/>
                <w:sz w:val="22"/>
                <w:szCs w:val="22"/>
              </w:rPr>
              <w:t>5</w:t>
            </w:r>
          </w:p>
        </w:tc>
        <w:tc>
          <w:tcPr>
            <w:tcW w:w="1078" w:type="dxa"/>
            <w:noWrap/>
            <w:hideMark/>
          </w:tcPr>
          <w:p w14:paraId="4251051E" w14:textId="77777777" w:rsidR="00663765" w:rsidRPr="00663765" w:rsidRDefault="00663765" w:rsidP="00854AD1">
            <w:pPr>
              <w:spacing w:line="259" w:lineRule="auto"/>
              <w:jc w:val="right"/>
              <w:rPr>
                <w:rFonts w:ascii="Calibri" w:hAnsi="Calibri" w:cs="Calibri"/>
                <w:sz w:val="22"/>
                <w:szCs w:val="22"/>
              </w:rPr>
            </w:pPr>
            <w:r w:rsidRPr="00663765">
              <w:rPr>
                <w:rFonts w:ascii="Calibri" w:hAnsi="Calibri" w:cs="Calibri"/>
                <w:sz w:val="22"/>
                <w:szCs w:val="22"/>
              </w:rPr>
              <w:t>4,224</w:t>
            </w:r>
          </w:p>
        </w:tc>
        <w:tc>
          <w:tcPr>
            <w:tcW w:w="1078" w:type="dxa"/>
            <w:noWrap/>
            <w:hideMark/>
          </w:tcPr>
          <w:p w14:paraId="393E3A4C" w14:textId="77777777" w:rsidR="00663765" w:rsidRPr="00663765" w:rsidRDefault="00663765" w:rsidP="00854AD1">
            <w:pPr>
              <w:spacing w:line="259" w:lineRule="auto"/>
              <w:jc w:val="right"/>
              <w:rPr>
                <w:rFonts w:ascii="Calibri" w:hAnsi="Calibri" w:cs="Calibri"/>
                <w:sz w:val="22"/>
                <w:szCs w:val="22"/>
              </w:rPr>
            </w:pPr>
            <w:r w:rsidRPr="00663765">
              <w:rPr>
                <w:rFonts w:ascii="Calibri" w:hAnsi="Calibri" w:cs="Calibri"/>
                <w:sz w:val="22"/>
                <w:szCs w:val="22"/>
              </w:rPr>
              <w:t>21,120</w:t>
            </w:r>
          </w:p>
        </w:tc>
      </w:tr>
      <w:tr w:rsidR="00663765" w:rsidRPr="00663765" w14:paraId="50E98DD6" w14:textId="77777777" w:rsidTr="00663765">
        <w:trPr>
          <w:trHeight w:val="303"/>
          <w:jc w:val="center"/>
        </w:trPr>
        <w:tc>
          <w:tcPr>
            <w:tcW w:w="3864" w:type="dxa"/>
            <w:noWrap/>
            <w:hideMark/>
          </w:tcPr>
          <w:p w14:paraId="3440451B" w14:textId="77777777" w:rsidR="00663765" w:rsidRPr="00663765" w:rsidRDefault="00663765" w:rsidP="00663765">
            <w:pPr>
              <w:spacing w:line="259" w:lineRule="auto"/>
              <w:rPr>
                <w:rFonts w:ascii="Calibri" w:hAnsi="Calibri" w:cs="Calibri"/>
                <w:sz w:val="22"/>
                <w:szCs w:val="22"/>
              </w:rPr>
            </w:pPr>
            <w:r w:rsidRPr="00663765">
              <w:rPr>
                <w:rFonts w:ascii="Calibri" w:hAnsi="Calibri" w:cs="Calibri"/>
                <w:sz w:val="22"/>
                <w:szCs w:val="22"/>
              </w:rPr>
              <w:t>Business Analyst/Data Manager</w:t>
            </w:r>
          </w:p>
        </w:tc>
        <w:tc>
          <w:tcPr>
            <w:tcW w:w="1078" w:type="dxa"/>
            <w:noWrap/>
            <w:hideMark/>
          </w:tcPr>
          <w:p w14:paraId="20A7F11B" w14:textId="77777777" w:rsidR="00663765" w:rsidRPr="00663765" w:rsidRDefault="00663765" w:rsidP="00854AD1">
            <w:pPr>
              <w:spacing w:line="259" w:lineRule="auto"/>
              <w:jc w:val="center"/>
              <w:rPr>
                <w:rFonts w:ascii="Calibri" w:hAnsi="Calibri" w:cs="Calibri"/>
                <w:sz w:val="22"/>
                <w:szCs w:val="22"/>
              </w:rPr>
            </w:pPr>
            <w:r w:rsidRPr="00663765">
              <w:rPr>
                <w:rFonts w:ascii="Calibri" w:hAnsi="Calibri" w:cs="Calibri"/>
                <w:sz w:val="22"/>
                <w:szCs w:val="22"/>
              </w:rPr>
              <w:t>5</w:t>
            </w:r>
          </w:p>
        </w:tc>
        <w:tc>
          <w:tcPr>
            <w:tcW w:w="1078" w:type="dxa"/>
            <w:noWrap/>
            <w:hideMark/>
          </w:tcPr>
          <w:p w14:paraId="65D9598B" w14:textId="77777777" w:rsidR="00663765" w:rsidRPr="00663765" w:rsidRDefault="00663765" w:rsidP="00854AD1">
            <w:pPr>
              <w:spacing w:line="259" w:lineRule="auto"/>
              <w:jc w:val="right"/>
              <w:rPr>
                <w:rFonts w:ascii="Calibri" w:hAnsi="Calibri" w:cs="Calibri"/>
                <w:sz w:val="22"/>
                <w:szCs w:val="22"/>
              </w:rPr>
            </w:pPr>
            <w:r w:rsidRPr="00663765">
              <w:rPr>
                <w:rFonts w:ascii="Calibri" w:hAnsi="Calibri" w:cs="Calibri"/>
                <w:sz w:val="22"/>
                <w:szCs w:val="22"/>
              </w:rPr>
              <w:t>8,140</w:t>
            </w:r>
          </w:p>
        </w:tc>
        <w:tc>
          <w:tcPr>
            <w:tcW w:w="1078" w:type="dxa"/>
            <w:noWrap/>
            <w:hideMark/>
          </w:tcPr>
          <w:p w14:paraId="5E4D274D" w14:textId="77777777" w:rsidR="00663765" w:rsidRPr="00663765" w:rsidRDefault="00663765" w:rsidP="00854AD1">
            <w:pPr>
              <w:spacing w:line="259" w:lineRule="auto"/>
              <w:jc w:val="right"/>
              <w:rPr>
                <w:rFonts w:ascii="Calibri" w:hAnsi="Calibri" w:cs="Calibri"/>
                <w:sz w:val="22"/>
                <w:szCs w:val="22"/>
              </w:rPr>
            </w:pPr>
            <w:r w:rsidRPr="00663765">
              <w:rPr>
                <w:rFonts w:ascii="Calibri" w:hAnsi="Calibri" w:cs="Calibri"/>
                <w:sz w:val="22"/>
                <w:szCs w:val="22"/>
              </w:rPr>
              <w:t>40,700</w:t>
            </w:r>
          </w:p>
        </w:tc>
      </w:tr>
      <w:tr w:rsidR="00663765" w:rsidRPr="00663765" w14:paraId="7EA485C8" w14:textId="77777777" w:rsidTr="00663765">
        <w:trPr>
          <w:trHeight w:val="303"/>
          <w:jc w:val="center"/>
        </w:trPr>
        <w:tc>
          <w:tcPr>
            <w:tcW w:w="3864" w:type="dxa"/>
            <w:noWrap/>
            <w:hideMark/>
          </w:tcPr>
          <w:p w14:paraId="2AF334EB" w14:textId="77777777" w:rsidR="00663765" w:rsidRPr="00663765" w:rsidRDefault="00663765" w:rsidP="00663765">
            <w:pPr>
              <w:spacing w:line="259" w:lineRule="auto"/>
              <w:rPr>
                <w:rFonts w:ascii="Calibri" w:hAnsi="Calibri" w:cs="Calibri"/>
                <w:sz w:val="22"/>
                <w:szCs w:val="22"/>
              </w:rPr>
            </w:pPr>
            <w:r w:rsidRPr="00663765">
              <w:rPr>
                <w:rFonts w:ascii="Calibri" w:hAnsi="Calibri" w:cs="Calibri"/>
                <w:sz w:val="22"/>
                <w:szCs w:val="22"/>
              </w:rPr>
              <w:t>Outsourced Back End Developers</w:t>
            </w:r>
          </w:p>
        </w:tc>
        <w:tc>
          <w:tcPr>
            <w:tcW w:w="1078" w:type="dxa"/>
            <w:noWrap/>
            <w:hideMark/>
          </w:tcPr>
          <w:p w14:paraId="4F41DD9B" w14:textId="77777777" w:rsidR="00663765" w:rsidRPr="00663765" w:rsidRDefault="00663765" w:rsidP="00854AD1">
            <w:pPr>
              <w:spacing w:line="259" w:lineRule="auto"/>
              <w:jc w:val="center"/>
              <w:rPr>
                <w:rFonts w:ascii="Calibri" w:hAnsi="Calibri" w:cs="Calibri"/>
                <w:sz w:val="22"/>
                <w:szCs w:val="22"/>
              </w:rPr>
            </w:pPr>
            <w:r w:rsidRPr="00663765">
              <w:rPr>
                <w:rFonts w:ascii="Calibri" w:hAnsi="Calibri" w:cs="Calibri"/>
                <w:sz w:val="22"/>
                <w:szCs w:val="22"/>
              </w:rPr>
              <w:t>3</w:t>
            </w:r>
          </w:p>
        </w:tc>
        <w:tc>
          <w:tcPr>
            <w:tcW w:w="1078" w:type="dxa"/>
            <w:noWrap/>
            <w:hideMark/>
          </w:tcPr>
          <w:p w14:paraId="2CDF7307" w14:textId="77777777" w:rsidR="00663765" w:rsidRPr="00663765" w:rsidRDefault="00663765" w:rsidP="00854AD1">
            <w:pPr>
              <w:spacing w:line="259" w:lineRule="auto"/>
              <w:jc w:val="right"/>
              <w:rPr>
                <w:rFonts w:ascii="Calibri" w:hAnsi="Calibri" w:cs="Calibri"/>
                <w:sz w:val="22"/>
                <w:szCs w:val="22"/>
              </w:rPr>
            </w:pPr>
            <w:r w:rsidRPr="00663765">
              <w:rPr>
                <w:rFonts w:ascii="Calibri" w:hAnsi="Calibri" w:cs="Calibri"/>
                <w:sz w:val="22"/>
                <w:szCs w:val="22"/>
              </w:rPr>
              <w:t>8,800</w:t>
            </w:r>
          </w:p>
        </w:tc>
        <w:tc>
          <w:tcPr>
            <w:tcW w:w="1078" w:type="dxa"/>
            <w:noWrap/>
            <w:hideMark/>
          </w:tcPr>
          <w:p w14:paraId="134CA6B7" w14:textId="77777777" w:rsidR="00663765" w:rsidRPr="00663765" w:rsidRDefault="00663765" w:rsidP="00854AD1">
            <w:pPr>
              <w:spacing w:line="259" w:lineRule="auto"/>
              <w:jc w:val="right"/>
              <w:rPr>
                <w:rFonts w:ascii="Calibri" w:hAnsi="Calibri" w:cs="Calibri"/>
                <w:sz w:val="22"/>
                <w:szCs w:val="22"/>
              </w:rPr>
            </w:pPr>
            <w:r w:rsidRPr="00663765">
              <w:rPr>
                <w:rFonts w:ascii="Calibri" w:hAnsi="Calibri" w:cs="Calibri"/>
                <w:sz w:val="22"/>
                <w:szCs w:val="22"/>
              </w:rPr>
              <w:t>26,400</w:t>
            </w:r>
          </w:p>
        </w:tc>
      </w:tr>
      <w:tr w:rsidR="00663765" w:rsidRPr="00663765" w14:paraId="3CE888E3" w14:textId="77777777" w:rsidTr="00663765">
        <w:trPr>
          <w:trHeight w:val="303"/>
          <w:jc w:val="center"/>
        </w:trPr>
        <w:tc>
          <w:tcPr>
            <w:tcW w:w="3864" w:type="dxa"/>
            <w:noWrap/>
            <w:hideMark/>
          </w:tcPr>
          <w:p w14:paraId="08AD388E" w14:textId="77777777" w:rsidR="00663765" w:rsidRPr="00663765" w:rsidRDefault="00663765" w:rsidP="00663765">
            <w:pPr>
              <w:spacing w:line="259" w:lineRule="auto"/>
              <w:rPr>
                <w:rFonts w:ascii="Calibri" w:hAnsi="Calibri" w:cs="Calibri"/>
                <w:sz w:val="22"/>
                <w:szCs w:val="22"/>
              </w:rPr>
            </w:pPr>
            <w:r w:rsidRPr="00663765">
              <w:rPr>
                <w:rFonts w:ascii="Calibri" w:hAnsi="Calibri" w:cs="Calibri"/>
                <w:sz w:val="22"/>
                <w:szCs w:val="22"/>
              </w:rPr>
              <w:t>Outsourced Front End Developers</w:t>
            </w:r>
          </w:p>
        </w:tc>
        <w:tc>
          <w:tcPr>
            <w:tcW w:w="1078" w:type="dxa"/>
            <w:noWrap/>
            <w:hideMark/>
          </w:tcPr>
          <w:p w14:paraId="785F4C77" w14:textId="77777777" w:rsidR="00663765" w:rsidRPr="00663765" w:rsidRDefault="00663765" w:rsidP="00854AD1">
            <w:pPr>
              <w:spacing w:line="259" w:lineRule="auto"/>
              <w:jc w:val="center"/>
              <w:rPr>
                <w:rFonts w:ascii="Calibri" w:hAnsi="Calibri" w:cs="Calibri"/>
                <w:sz w:val="22"/>
                <w:szCs w:val="22"/>
              </w:rPr>
            </w:pPr>
            <w:r w:rsidRPr="00663765">
              <w:rPr>
                <w:rFonts w:ascii="Calibri" w:hAnsi="Calibri" w:cs="Calibri"/>
                <w:sz w:val="22"/>
                <w:szCs w:val="22"/>
              </w:rPr>
              <w:t>3</w:t>
            </w:r>
          </w:p>
        </w:tc>
        <w:tc>
          <w:tcPr>
            <w:tcW w:w="1078" w:type="dxa"/>
            <w:noWrap/>
            <w:hideMark/>
          </w:tcPr>
          <w:p w14:paraId="7B0569DD" w14:textId="77777777" w:rsidR="00663765" w:rsidRPr="00663765" w:rsidRDefault="00663765" w:rsidP="00854AD1">
            <w:pPr>
              <w:spacing w:line="259" w:lineRule="auto"/>
              <w:jc w:val="right"/>
              <w:rPr>
                <w:rFonts w:ascii="Calibri" w:hAnsi="Calibri" w:cs="Calibri"/>
                <w:sz w:val="22"/>
                <w:szCs w:val="22"/>
              </w:rPr>
            </w:pPr>
            <w:r w:rsidRPr="00663765">
              <w:rPr>
                <w:rFonts w:ascii="Calibri" w:hAnsi="Calibri" w:cs="Calibri"/>
                <w:sz w:val="22"/>
                <w:szCs w:val="22"/>
              </w:rPr>
              <w:t>8,800</w:t>
            </w:r>
          </w:p>
        </w:tc>
        <w:tc>
          <w:tcPr>
            <w:tcW w:w="1078" w:type="dxa"/>
            <w:noWrap/>
            <w:hideMark/>
          </w:tcPr>
          <w:p w14:paraId="19BB2E36" w14:textId="77777777" w:rsidR="00663765" w:rsidRPr="00663765" w:rsidRDefault="00663765" w:rsidP="00854AD1">
            <w:pPr>
              <w:spacing w:line="259" w:lineRule="auto"/>
              <w:jc w:val="right"/>
              <w:rPr>
                <w:rFonts w:ascii="Calibri" w:hAnsi="Calibri" w:cs="Calibri"/>
                <w:sz w:val="22"/>
                <w:szCs w:val="22"/>
              </w:rPr>
            </w:pPr>
            <w:r w:rsidRPr="00663765">
              <w:rPr>
                <w:rFonts w:ascii="Calibri" w:hAnsi="Calibri" w:cs="Calibri"/>
                <w:sz w:val="22"/>
                <w:szCs w:val="22"/>
              </w:rPr>
              <w:t>26,400</w:t>
            </w:r>
          </w:p>
        </w:tc>
      </w:tr>
      <w:tr w:rsidR="00663765" w:rsidRPr="00663765" w14:paraId="3F44467E" w14:textId="77777777" w:rsidTr="00663765">
        <w:trPr>
          <w:trHeight w:val="303"/>
          <w:jc w:val="center"/>
        </w:trPr>
        <w:tc>
          <w:tcPr>
            <w:tcW w:w="3864" w:type="dxa"/>
            <w:noWrap/>
            <w:hideMark/>
          </w:tcPr>
          <w:p w14:paraId="3FD839F1" w14:textId="77777777" w:rsidR="00663765" w:rsidRPr="00663765" w:rsidRDefault="00663765" w:rsidP="00663765">
            <w:pPr>
              <w:spacing w:line="259" w:lineRule="auto"/>
              <w:rPr>
                <w:rFonts w:ascii="Calibri" w:hAnsi="Calibri" w:cs="Calibri"/>
                <w:sz w:val="22"/>
                <w:szCs w:val="22"/>
              </w:rPr>
            </w:pPr>
            <w:r w:rsidRPr="00663765">
              <w:rPr>
                <w:rFonts w:ascii="Calibri" w:hAnsi="Calibri" w:cs="Calibri"/>
                <w:sz w:val="22"/>
                <w:szCs w:val="22"/>
              </w:rPr>
              <w:t>Technical Writer</w:t>
            </w:r>
          </w:p>
        </w:tc>
        <w:tc>
          <w:tcPr>
            <w:tcW w:w="1078" w:type="dxa"/>
            <w:noWrap/>
            <w:hideMark/>
          </w:tcPr>
          <w:p w14:paraId="6533A558" w14:textId="77777777" w:rsidR="00663765" w:rsidRPr="00663765" w:rsidRDefault="00663765" w:rsidP="00854AD1">
            <w:pPr>
              <w:spacing w:line="259" w:lineRule="auto"/>
              <w:jc w:val="center"/>
              <w:rPr>
                <w:rFonts w:ascii="Calibri" w:hAnsi="Calibri" w:cs="Calibri"/>
                <w:sz w:val="22"/>
                <w:szCs w:val="22"/>
              </w:rPr>
            </w:pPr>
            <w:r w:rsidRPr="00663765">
              <w:rPr>
                <w:rFonts w:ascii="Calibri" w:hAnsi="Calibri" w:cs="Calibri"/>
                <w:sz w:val="22"/>
                <w:szCs w:val="22"/>
              </w:rPr>
              <w:t>1</w:t>
            </w:r>
          </w:p>
        </w:tc>
        <w:tc>
          <w:tcPr>
            <w:tcW w:w="1078" w:type="dxa"/>
            <w:noWrap/>
            <w:hideMark/>
          </w:tcPr>
          <w:p w14:paraId="095B1629" w14:textId="77777777" w:rsidR="00663765" w:rsidRPr="00663765" w:rsidRDefault="00663765" w:rsidP="00854AD1">
            <w:pPr>
              <w:spacing w:line="259" w:lineRule="auto"/>
              <w:jc w:val="right"/>
              <w:rPr>
                <w:rFonts w:ascii="Calibri" w:hAnsi="Calibri" w:cs="Calibri"/>
                <w:sz w:val="22"/>
                <w:szCs w:val="22"/>
              </w:rPr>
            </w:pPr>
            <w:r w:rsidRPr="00663765">
              <w:rPr>
                <w:rFonts w:ascii="Calibri" w:hAnsi="Calibri" w:cs="Calibri"/>
                <w:sz w:val="22"/>
                <w:szCs w:val="22"/>
              </w:rPr>
              <w:t>4,400</w:t>
            </w:r>
          </w:p>
        </w:tc>
        <w:tc>
          <w:tcPr>
            <w:tcW w:w="1078" w:type="dxa"/>
            <w:noWrap/>
            <w:hideMark/>
          </w:tcPr>
          <w:p w14:paraId="066DD9AC" w14:textId="77777777" w:rsidR="00663765" w:rsidRPr="00663765" w:rsidRDefault="00663765" w:rsidP="00854AD1">
            <w:pPr>
              <w:spacing w:line="259" w:lineRule="auto"/>
              <w:jc w:val="right"/>
              <w:rPr>
                <w:rFonts w:ascii="Calibri" w:hAnsi="Calibri" w:cs="Calibri"/>
                <w:sz w:val="22"/>
                <w:szCs w:val="22"/>
              </w:rPr>
            </w:pPr>
            <w:r w:rsidRPr="00663765">
              <w:rPr>
                <w:rFonts w:ascii="Calibri" w:hAnsi="Calibri" w:cs="Calibri"/>
                <w:sz w:val="22"/>
                <w:szCs w:val="22"/>
              </w:rPr>
              <w:t>4,400</w:t>
            </w:r>
          </w:p>
        </w:tc>
      </w:tr>
      <w:tr w:rsidR="00663765" w:rsidRPr="00663765" w14:paraId="45A90E31" w14:textId="77777777" w:rsidTr="00663765">
        <w:trPr>
          <w:trHeight w:val="303"/>
          <w:jc w:val="center"/>
        </w:trPr>
        <w:tc>
          <w:tcPr>
            <w:tcW w:w="3864" w:type="dxa"/>
            <w:noWrap/>
            <w:hideMark/>
          </w:tcPr>
          <w:p w14:paraId="395133A7" w14:textId="77777777" w:rsidR="00663765" w:rsidRPr="00663765" w:rsidRDefault="00663765" w:rsidP="00663765">
            <w:pPr>
              <w:spacing w:line="259" w:lineRule="auto"/>
              <w:rPr>
                <w:rFonts w:ascii="Calibri" w:hAnsi="Calibri" w:cs="Calibri"/>
                <w:b/>
                <w:sz w:val="22"/>
                <w:szCs w:val="22"/>
              </w:rPr>
            </w:pPr>
            <w:r w:rsidRPr="00663765">
              <w:rPr>
                <w:rFonts w:ascii="Calibri" w:hAnsi="Calibri" w:cs="Calibri"/>
                <w:b/>
                <w:sz w:val="22"/>
                <w:szCs w:val="22"/>
              </w:rPr>
              <w:t>Total</w:t>
            </w:r>
          </w:p>
        </w:tc>
        <w:tc>
          <w:tcPr>
            <w:tcW w:w="1078" w:type="dxa"/>
            <w:noWrap/>
            <w:hideMark/>
          </w:tcPr>
          <w:p w14:paraId="7B376C60" w14:textId="77777777" w:rsidR="00663765" w:rsidRPr="00663765" w:rsidRDefault="00663765" w:rsidP="00663765">
            <w:pPr>
              <w:spacing w:line="259" w:lineRule="auto"/>
              <w:rPr>
                <w:rFonts w:ascii="Calibri" w:hAnsi="Calibri" w:cs="Calibri"/>
                <w:b/>
                <w:sz w:val="22"/>
                <w:szCs w:val="22"/>
              </w:rPr>
            </w:pPr>
          </w:p>
        </w:tc>
        <w:tc>
          <w:tcPr>
            <w:tcW w:w="1078" w:type="dxa"/>
            <w:noWrap/>
            <w:hideMark/>
          </w:tcPr>
          <w:p w14:paraId="18458F7F" w14:textId="77777777" w:rsidR="00663765" w:rsidRPr="00663765" w:rsidRDefault="00663765" w:rsidP="00854AD1">
            <w:pPr>
              <w:spacing w:line="259" w:lineRule="auto"/>
              <w:jc w:val="right"/>
              <w:rPr>
                <w:rFonts w:ascii="Calibri" w:hAnsi="Calibri" w:cs="Calibri"/>
                <w:b/>
                <w:sz w:val="22"/>
                <w:szCs w:val="22"/>
              </w:rPr>
            </w:pPr>
          </w:p>
        </w:tc>
        <w:tc>
          <w:tcPr>
            <w:tcW w:w="1078" w:type="dxa"/>
            <w:noWrap/>
            <w:hideMark/>
          </w:tcPr>
          <w:p w14:paraId="3F9EAEEA" w14:textId="77777777" w:rsidR="00663765" w:rsidRPr="00663765" w:rsidRDefault="00663765" w:rsidP="00854AD1">
            <w:pPr>
              <w:spacing w:line="259" w:lineRule="auto"/>
              <w:jc w:val="right"/>
              <w:rPr>
                <w:rFonts w:ascii="Calibri" w:hAnsi="Calibri" w:cs="Calibri"/>
                <w:b/>
                <w:sz w:val="22"/>
                <w:szCs w:val="22"/>
              </w:rPr>
            </w:pPr>
            <w:r w:rsidRPr="00663765">
              <w:rPr>
                <w:rFonts w:ascii="Calibri" w:hAnsi="Calibri" w:cs="Calibri"/>
                <w:b/>
                <w:sz w:val="22"/>
                <w:szCs w:val="22"/>
              </w:rPr>
              <w:t>159,720</w:t>
            </w:r>
          </w:p>
        </w:tc>
      </w:tr>
    </w:tbl>
    <w:p w14:paraId="50283CAE" w14:textId="72EC180A" w:rsidR="00854AD1" w:rsidRPr="002453C6" w:rsidRDefault="00854AD1" w:rsidP="00854AD1">
      <w:pPr>
        <w:pStyle w:val="Heading1"/>
        <w:numPr>
          <w:ilvl w:val="0"/>
          <w:numId w:val="0"/>
        </w:numPr>
        <w:spacing w:before="240" w:after="120"/>
        <w:ind w:left="360"/>
        <w:rPr>
          <w:b w:val="0"/>
        </w:rPr>
      </w:pPr>
      <w:r>
        <w:rPr>
          <w:rFonts w:ascii="Calibri" w:hAnsi="Calibri" w:cs="Calibri"/>
          <w:sz w:val="22"/>
          <w:szCs w:val="22"/>
        </w:rPr>
        <w:t>8</w:t>
      </w:r>
      <w:r>
        <w:rPr>
          <w:caps w:val="0"/>
        </w:rPr>
        <w:t>.4 Statistical work cost estimates</w:t>
      </w:r>
    </w:p>
    <w:p w14:paraId="7E713076" w14:textId="5507DABE" w:rsidR="007F750F" w:rsidRDefault="00854AD1" w:rsidP="00252F7E">
      <w:pPr>
        <w:spacing w:line="259" w:lineRule="auto"/>
        <w:rPr>
          <w:rFonts w:ascii="Calibri" w:hAnsi="Calibri" w:cs="Calibri"/>
          <w:sz w:val="22"/>
          <w:szCs w:val="22"/>
        </w:rPr>
      </w:pPr>
      <w:r>
        <w:rPr>
          <w:rFonts w:ascii="Calibri" w:hAnsi="Calibri" w:cs="Calibri"/>
          <w:sz w:val="22"/>
          <w:szCs w:val="22"/>
        </w:rPr>
        <w:t xml:space="preserve">The estimate to complete the statistical work of USD 410,000 is considered on target for the scope outlined in the business case. However, </w:t>
      </w:r>
      <w:r w:rsidR="00F91422">
        <w:rPr>
          <w:rFonts w:ascii="Calibri" w:hAnsi="Calibri" w:cs="Calibri"/>
          <w:sz w:val="22"/>
          <w:szCs w:val="22"/>
        </w:rPr>
        <w:t xml:space="preserve">the </w:t>
      </w:r>
      <w:r w:rsidR="00EE5F01">
        <w:rPr>
          <w:rFonts w:ascii="Calibri" w:hAnsi="Calibri" w:cs="Calibri"/>
          <w:sz w:val="22"/>
          <w:szCs w:val="22"/>
        </w:rPr>
        <w:t>Inter-Departmental Group on Statistics</w:t>
      </w:r>
      <w:r w:rsidR="00F91422">
        <w:rPr>
          <w:rFonts w:ascii="Calibri" w:hAnsi="Calibri" w:cs="Calibri"/>
          <w:sz w:val="22"/>
          <w:szCs w:val="22"/>
        </w:rPr>
        <w:t xml:space="preserve"> has requested an updated scope </w:t>
      </w:r>
      <w:r w:rsidR="003C0643">
        <w:rPr>
          <w:rFonts w:ascii="Calibri" w:hAnsi="Calibri" w:cs="Calibri"/>
          <w:sz w:val="22"/>
          <w:szCs w:val="22"/>
        </w:rPr>
        <w:t>and this is reflected in Annex 4</w:t>
      </w:r>
      <w:r w:rsidR="00F91422">
        <w:rPr>
          <w:rFonts w:ascii="Calibri" w:hAnsi="Calibri" w:cs="Calibri"/>
          <w:sz w:val="22"/>
          <w:szCs w:val="22"/>
        </w:rPr>
        <w:t xml:space="preserve"> in terms of deliverables and </w:t>
      </w:r>
      <w:r>
        <w:rPr>
          <w:rFonts w:ascii="Calibri" w:hAnsi="Calibri" w:cs="Calibri"/>
          <w:sz w:val="22"/>
          <w:szCs w:val="22"/>
        </w:rPr>
        <w:t>additional budget requirement, increasing the estimated cost by USD 224,000 to a total of USD 634,000.</w:t>
      </w:r>
    </w:p>
    <w:p w14:paraId="1B07BF59" w14:textId="5685F90D" w:rsidR="00854AD1" w:rsidRPr="002453C6" w:rsidRDefault="00854AD1" w:rsidP="00854AD1">
      <w:pPr>
        <w:pStyle w:val="Heading1"/>
        <w:numPr>
          <w:ilvl w:val="0"/>
          <w:numId w:val="0"/>
        </w:numPr>
        <w:spacing w:before="240" w:after="120"/>
        <w:ind w:left="360"/>
        <w:rPr>
          <w:b w:val="0"/>
        </w:rPr>
      </w:pPr>
      <w:r>
        <w:rPr>
          <w:rFonts w:ascii="Calibri" w:hAnsi="Calibri" w:cs="Calibri"/>
          <w:sz w:val="22"/>
          <w:szCs w:val="22"/>
        </w:rPr>
        <w:t>8</w:t>
      </w:r>
      <w:r>
        <w:rPr>
          <w:caps w:val="0"/>
        </w:rPr>
        <w:t>.5 Total estimated cost</w:t>
      </w:r>
      <w:r w:rsidR="005C7E39">
        <w:rPr>
          <w:caps w:val="0"/>
        </w:rPr>
        <w:t>s for 4</w:t>
      </w:r>
      <w:r>
        <w:rPr>
          <w:caps w:val="0"/>
        </w:rPr>
        <w:t xml:space="preserve"> options</w:t>
      </w:r>
    </w:p>
    <w:p w14:paraId="3ADC0463" w14:textId="7A2EC950" w:rsidR="0082331F" w:rsidRDefault="005C7E39" w:rsidP="00252F7E">
      <w:pPr>
        <w:spacing w:line="259" w:lineRule="auto"/>
        <w:rPr>
          <w:rFonts w:ascii="Calibri" w:hAnsi="Calibri" w:cs="Calibri"/>
          <w:sz w:val="22"/>
          <w:szCs w:val="22"/>
        </w:rPr>
      </w:pPr>
      <w:r>
        <w:rPr>
          <w:rFonts w:ascii="Calibri" w:hAnsi="Calibri" w:cs="Calibri"/>
          <w:sz w:val="22"/>
          <w:szCs w:val="22"/>
        </w:rPr>
        <w:t>Table 8 below shows the 4 possible options for phase III of the Statistical Working System project to deliver the IT platform and Statistical products.</w:t>
      </w:r>
    </w:p>
    <w:p w14:paraId="6FEE0C14" w14:textId="77777777" w:rsidR="0082331F" w:rsidRDefault="0082331F">
      <w:pPr>
        <w:jc w:val="left"/>
        <w:rPr>
          <w:rFonts w:ascii="Calibri" w:hAnsi="Calibri" w:cs="Calibri"/>
          <w:sz w:val="22"/>
          <w:szCs w:val="22"/>
        </w:rPr>
      </w:pPr>
      <w:r>
        <w:rPr>
          <w:rFonts w:ascii="Calibri" w:hAnsi="Calibri" w:cs="Calibri"/>
          <w:sz w:val="22"/>
          <w:szCs w:val="22"/>
        </w:rPr>
        <w:br w:type="page"/>
      </w:r>
    </w:p>
    <w:p w14:paraId="0CF3C4A5" w14:textId="06D16C87" w:rsidR="005C7E39" w:rsidRDefault="005C7E39" w:rsidP="005C7E39">
      <w:pPr>
        <w:spacing w:after="120"/>
        <w:jc w:val="center"/>
        <w:rPr>
          <w:rFonts w:ascii="Calibri" w:hAnsi="Calibri" w:cs="Calibri"/>
          <w:sz w:val="22"/>
          <w:szCs w:val="22"/>
        </w:rPr>
      </w:pPr>
      <w:r w:rsidRPr="002453C6">
        <w:rPr>
          <w:rFonts w:ascii="Calibri" w:hAnsi="Calibri" w:cs="Calibri"/>
          <w:sz w:val="20"/>
          <w:szCs w:val="22"/>
        </w:rPr>
        <w:lastRenderedPageBreak/>
        <w:t xml:space="preserve">Table </w:t>
      </w:r>
      <w:r>
        <w:rPr>
          <w:rFonts w:ascii="Calibri" w:hAnsi="Calibri" w:cs="Calibri"/>
          <w:sz w:val="20"/>
          <w:szCs w:val="22"/>
        </w:rPr>
        <w:t>8</w:t>
      </w:r>
      <w:r w:rsidRPr="002453C6">
        <w:rPr>
          <w:rFonts w:ascii="Calibri" w:hAnsi="Calibri" w:cs="Calibri"/>
          <w:sz w:val="20"/>
          <w:szCs w:val="22"/>
        </w:rPr>
        <w:t xml:space="preserve">. </w:t>
      </w:r>
      <w:r>
        <w:rPr>
          <w:rFonts w:ascii="Calibri" w:hAnsi="Calibri" w:cs="Calibri"/>
          <w:sz w:val="20"/>
          <w:szCs w:val="22"/>
        </w:rPr>
        <w:t>Estimated costs for 4 options</w:t>
      </w:r>
    </w:p>
    <w:tbl>
      <w:tblPr>
        <w:tblStyle w:val="TableGrid"/>
        <w:tblW w:w="0" w:type="auto"/>
        <w:jc w:val="center"/>
        <w:tblLook w:val="04A0" w:firstRow="1" w:lastRow="0" w:firstColumn="1" w:lastColumn="0" w:noHBand="0" w:noVBand="1"/>
      </w:tblPr>
      <w:tblGrid>
        <w:gridCol w:w="850"/>
        <w:gridCol w:w="3962"/>
        <w:gridCol w:w="1443"/>
        <w:gridCol w:w="1120"/>
        <w:gridCol w:w="1108"/>
        <w:gridCol w:w="1110"/>
      </w:tblGrid>
      <w:tr w:rsidR="005C7E39" w:rsidRPr="005C7E39" w14:paraId="7ADEFB86" w14:textId="77777777" w:rsidTr="00332C31">
        <w:trPr>
          <w:trHeight w:val="600"/>
          <w:jc w:val="center"/>
        </w:trPr>
        <w:tc>
          <w:tcPr>
            <w:tcW w:w="850" w:type="dxa"/>
          </w:tcPr>
          <w:p w14:paraId="5EC2DD06" w14:textId="08A5290A" w:rsidR="005C7E39" w:rsidRPr="005C7E39" w:rsidRDefault="005C7E39" w:rsidP="005C7E39">
            <w:pPr>
              <w:spacing w:line="259" w:lineRule="auto"/>
              <w:rPr>
                <w:rFonts w:ascii="Calibri" w:hAnsi="Calibri" w:cs="Calibri"/>
                <w:b/>
                <w:sz w:val="22"/>
                <w:szCs w:val="22"/>
              </w:rPr>
            </w:pPr>
            <w:r w:rsidRPr="005C7E39">
              <w:rPr>
                <w:rFonts w:ascii="Calibri" w:hAnsi="Calibri" w:cs="Calibri"/>
                <w:b/>
                <w:sz w:val="22"/>
                <w:szCs w:val="22"/>
              </w:rPr>
              <w:t>Option</w:t>
            </w:r>
          </w:p>
        </w:tc>
        <w:tc>
          <w:tcPr>
            <w:tcW w:w="3962" w:type="dxa"/>
            <w:noWrap/>
            <w:hideMark/>
          </w:tcPr>
          <w:p w14:paraId="193439B7" w14:textId="24E777F6" w:rsidR="005C7E39" w:rsidRPr="005C7E39" w:rsidRDefault="005C7E39" w:rsidP="005C7E39">
            <w:pPr>
              <w:spacing w:line="259" w:lineRule="auto"/>
              <w:rPr>
                <w:rFonts w:ascii="Calibri" w:hAnsi="Calibri" w:cs="Calibri"/>
                <w:b/>
                <w:sz w:val="22"/>
                <w:szCs w:val="22"/>
              </w:rPr>
            </w:pPr>
            <w:r w:rsidRPr="005C7E39">
              <w:rPr>
                <w:rFonts w:ascii="Calibri" w:hAnsi="Calibri" w:cs="Calibri"/>
                <w:b/>
                <w:sz w:val="22"/>
                <w:szCs w:val="22"/>
              </w:rPr>
              <w:t>Description</w:t>
            </w:r>
          </w:p>
        </w:tc>
        <w:tc>
          <w:tcPr>
            <w:tcW w:w="1443" w:type="dxa"/>
            <w:hideMark/>
          </w:tcPr>
          <w:p w14:paraId="0396E55F" w14:textId="77777777" w:rsidR="005C7E39" w:rsidRPr="005C7E39" w:rsidRDefault="005C7E39" w:rsidP="005C7E39">
            <w:pPr>
              <w:spacing w:line="259" w:lineRule="auto"/>
              <w:jc w:val="center"/>
              <w:rPr>
                <w:rFonts w:ascii="Calibri" w:hAnsi="Calibri" w:cs="Calibri"/>
                <w:b/>
                <w:sz w:val="22"/>
                <w:szCs w:val="22"/>
              </w:rPr>
            </w:pPr>
            <w:r w:rsidRPr="005C7E39">
              <w:rPr>
                <w:rFonts w:ascii="Calibri" w:hAnsi="Calibri" w:cs="Calibri"/>
                <w:b/>
                <w:sz w:val="22"/>
                <w:szCs w:val="22"/>
              </w:rPr>
              <w:t>Management &amp; Services</w:t>
            </w:r>
          </w:p>
        </w:tc>
        <w:tc>
          <w:tcPr>
            <w:tcW w:w="1120" w:type="dxa"/>
            <w:hideMark/>
          </w:tcPr>
          <w:p w14:paraId="4EEA105A" w14:textId="77777777" w:rsidR="005C7E39" w:rsidRPr="005C7E39" w:rsidRDefault="005C7E39" w:rsidP="005C7E39">
            <w:pPr>
              <w:spacing w:line="259" w:lineRule="auto"/>
              <w:jc w:val="center"/>
              <w:rPr>
                <w:rFonts w:ascii="Calibri" w:hAnsi="Calibri" w:cs="Calibri"/>
                <w:b/>
                <w:sz w:val="22"/>
                <w:szCs w:val="22"/>
              </w:rPr>
            </w:pPr>
            <w:r w:rsidRPr="005C7E39">
              <w:rPr>
                <w:rFonts w:ascii="Calibri" w:hAnsi="Calibri" w:cs="Calibri"/>
                <w:b/>
                <w:sz w:val="22"/>
                <w:szCs w:val="22"/>
              </w:rPr>
              <w:t>IT Platform</w:t>
            </w:r>
          </w:p>
        </w:tc>
        <w:tc>
          <w:tcPr>
            <w:tcW w:w="1108" w:type="dxa"/>
            <w:hideMark/>
          </w:tcPr>
          <w:p w14:paraId="0482384C" w14:textId="77777777" w:rsidR="005C7E39" w:rsidRPr="005C7E39" w:rsidRDefault="005C7E39" w:rsidP="005C7E39">
            <w:pPr>
              <w:spacing w:line="259" w:lineRule="auto"/>
              <w:jc w:val="center"/>
              <w:rPr>
                <w:rFonts w:ascii="Calibri" w:hAnsi="Calibri" w:cs="Calibri"/>
                <w:b/>
                <w:sz w:val="22"/>
                <w:szCs w:val="22"/>
              </w:rPr>
            </w:pPr>
            <w:r w:rsidRPr="005C7E39">
              <w:rPr>
                <w:rFonts w:ascii="Calibri" w:hAnsi="Calibri" w:cs="Calibri"/>
                <w:b/>
                <w:sz w:val="22"/>
                <w:szCs w:val="22"/>
              </w:rPr>
              <w:t>Statistical Products</w:t>
            </w:r>
          </w:p>
        </w:tc>
        <w:tc>
          <w:tcPr>
            <w:tcW w:w="1110" w:type="dxa"/>
            <w:hideMark/>
          </w:tcPr>
          <w:p w14:paraId="3069CD64" w14:textId="77777777" w:rsidR="005C7E39" w:rsidRDefault="005C7E39" w:rsidP="005C7E39">
            <w:pPr>
              <w:spacing w:line="259" w:lineRule="auto"/>
              <w:jc w:val="center"/>
              <w:rPr>
                <w:rFonts w:ascii="Calibri" w:hAnsi="Calibri" w:cs="Calibri"/>
                <w:b/>
                <w:sz w:val="22"/>
                <w:szCs w:val="22"/>
              </w:rPr>
            </w:pPr>
            <w:r w:rsidRPr="005C7E39">
              <w:rPr>
                <w:rFonts w:ascii="Calibri" w:hAnsi="Calibri" w:cs="Calibri"/>
                <w:b/>
                <w:sz w:val="22"/>
                <w:szCs w:val="22"/>
              </w:rPr>
              <w:t>Total</w:t>
            </w:r>
          </w:p>
          <w:p w14:paraId="12B668CB" w14:textId="7B6D48F5" w:rsidR="005C7E39" w:rsidRPr="005C7E39" w:rsidRDefault="005C7E39" w:rsidP="005C7E39">
            <w:pPr>
              <w:spacing w:line="259" w:lineRule="auto"/>
              <w:jc w:val="center"/>
              <w:rPr>
                <w:rFonts w:ascii="Calibri" w:hAnsi="Calibri" w:cs="Calibri"/>
                <w:b/>
                <w:sz w:val="22"/>
                <w:szCs w:val="22"/>
              </w:rPr>
            </w:pPr>
            <w:r>
              <w:rPr>
                <w:rFonts w:ascii="Calibri" w:hAnsi="Calibri" w:cs="Calibri"/>
                <w:b/>
                <w:sz w:val="22"/>
                <w:szCs w:val="22"/>
              </w:rPr>
              <w:t>(USD)</w:t>
            </w:r>
          </w:p>
        </w:tc>
      </w:tr>
      <w:tr w:rsidR="005C7E39" w:rsidRPr="005C7E39" w14:paraId="25AB2E31" w14:textId="77777777" w:rsidTr="00332C31">
        <w:trPr>
          <w:trHeight w:val="600"/>
          <w:jc w:val="center"/>
        </w:trPr>
        <w:tc>
          <w:tcPr>
            <w:tcW w:w="850" w:type="dxa"/>
          </w:tcPr>
          <w:p w14:paraId="24A5C919" w14:textId="373082AF" w:rsidR="005C7E39" w:rsidRPr="005C7E39" w:rsidRDefault="005C7E39" w:rsidP="005C7E39">
            <w:pPr>
              <w:spacing w:line="259" w:lineRule="auto"/>
              <w:jc w:val="center"/>
              <w:rPr>
                <w:rFonts w:ascii="Calibri" w:hAnsi="Calibri" w:cs="Calibri"/>
                <w:sz w:val="22"/>
                <w:szCs w:val="22"/>
              </w:rPr>
            </w:pPr>
            <w:r>
              <w:rPr>
                <w:rFonts w:ascii="Calibri" w:hAnsi="Calibri" w:cs="Calibri"/>
                <w:sz w:val="22"/>
                <w:szCs w:val="22"/>
              </w:rPr>
              <w:t>A</w:t>
            </w:r>
          </w:p>
        </w:tc>
        <w:tc>
          <w:tcPr>
            <w:tcW w:w="3962" w:type="dxa"/>
            <w:hideMark/>
          </w:tcPr>
          <w:p w14:paraId="57644455" w14:textId="74A62351" w:rsidR="005C7E39" w:rsidRPr="005C7E39" w:rsidRDefault="005C7E39" w:rsidP="005C7E39">
            <w:pPr>
              <w:spacing w:line="259" w:lineRule="auto"/>
              <w:rPr>
                <w:rFonts w:ascii="Calibri" w:hAnsi="Calibri" w:cs="Calibri"/>
                <w:sz w:val="22"/>
                <w:szCs w:val="22"/>
              </w:rPr>
            </w:pPr>
            <w:r w:rsidRPr="005C7E39">
              <w:rPr>
                <w:rFonts w:ascii="Calibri" w:hAnsi="Calibri" w:cs="Calibri"/>
                <w:sz w:val="22"/>
                <w:szCs w:val="22"/>
              </w:rPr>
              <w:t xml:space="preserve">IT platform </w:t>
            </w:r>
            <w:r w:rsidRPr="005C7E39">
              <w:rPr>
                <w:rFonts w:ascii="Calibri" w:hAnsi="Calibri" w:cs="Calibri"/>
                <w:sz w:val="22"/>
                <w:szCs w:val="22"/>
                <w:u w:val="single"/>
              </w:rPr>
              <w:t>high</w:t>
            </w:r>
            <w:r w:rsidRPr="005C7E39">
              <w:rPr>
                <w:rFonts w:ascii="Calibri" w:hAnsi="Calibri" w:cs="Calibri"/>
                <w:sz w:val="22"/>
                <w:szCs w:val="22"/>
              </w:rPr>
              <w:t xml:space="preserve"> priority requirements + Statistical products </w:t>
            </w:r>
            <w:r w:rsidRPr="005C7E39">
              <w:rPr>
                <w:rFonts w:ascii="Calibri" w:hAnsi="Calibri" w:cs="Calibri"/>
                <w:sz w:val="22"/>
                <w:szCs w:val="22"/>
                <w:u w:val="single"/>
              </w:rPr>
              <w:t>original</w:t>
            </w:r>
            <w:r w:rsidRPr="005C7E39">
              <w:rPr>
                <w:rFonts w:ascii="Calibri" w:hAnsi="Calibri" w:cs="Calibri"/>
                <w:sz w:val="22"/>
                <w:szCs w:val="22"/>
              </w:rPr>
              <w:t xml:space="preserve"> scope</w:t>
            </w:r>
          </w:p>
        </w:tc>
        <w:tc>
          <w:tcPr>
            <w:tcW w:w="1443" w:type="dxa"/>
            <w:noWrap/>
            <w:hideMark/>
          </w:tcPr>
          <w:p w14:paraId="3C9E4613" w14:textId="77777777" w:rsidR="005C7E39" w:rsidRPr="005C7E39" w:rsidRDefault="005C7E39" w:rsidP="005C7E39">
            <w:pPr>
              <w:spacing w:line="259" w:lineRule="auto"/>
              <w:jc w:val="right"/>
              <w:rPr>
                <w:rFonts w:ascii="Calibri" w:hAnsi="Calibri" w:cs="Calibri"/>
                <w:sz w:val="22"/>
                <w:szCs w:val="22"/>
              </w:rPr>
            </w:pPr>
            <w:r w:rsidRPr="005C7E39">
              <w:rPr>
                <w:rFonts w:ascii="Calibri" w:hAnsi="Calibri" w:cs="Calibri"/>
                <w:sz w:val="22"/>
                <w:szCs w:val="22"/>
              </w:rPr>
              <w:t>50,000</w:t>
            </w:r>
          </w:p>
        </w:tc>
        <w:tc>
          <w:tcPr>
            <w:tcW w:w="1120" w:type="dxa"/>
            <w:noWrap/>
            <w:hideMark/>
          </w:tcPr>
          <w:p w14:paraId="1EF30E89" w14:textId="77777777" w:rsidR="005C7E39" w:rsidRPr="005C7E39" w:rsidRDefault="005C7E39" w:rsidP="005C7E39">
            <w:pPr>
              <w:spacing w:line="259" w:lineRule="auto"/>
              <w:jc w:val="right"/>
              <w:rPr>
                <w:rFonts w:ascii="Calibri" w:hAnsi="Calibri" w:cs="Calibri"/>
                <w:sz w:val="22"/>
                <w:szCs w:val="22"/>
              </w:rPr>
            </w:pPr>
            <w:r w:rsidRPr="005C7E39">
              <w:rPr>
                <w:rFonts w:ascii="Calibri" w:hAnsi="Calibri" w:cs="Calibri"/>
                <w:sz w:val="22"/>
                <w:szCs w:val="22"/>
              </w:rPr>
              <w:t>513,000</w:t>
            </w:r>
          </w:p>
        </w:tc>
        <w:tc>
          <w:tcPr>
            <w:tcW w:w="1108" w:type="dxa"/>
            <w:noWrap/>
            <w:hideMark/>
          </w:tcPr>
          <w:p w14:paraId="6D816A1E" w14:textId="77777777" w:rsidR="005C7E39" w:rsidRPr="005C7E39" w:rsidRDefault="005C7E39" w:rsidP="005C7E39">
            <w:pPr>
              <w:spacing w:line="259" w:lineRule="auto"/>
              <w:jc w:val="right"/>
              <w:rPr>
                <w:rFonts w:ascii="Calibri" w:hAnsi="Calibri" w:cs="Calibri"/>
                <w:sz w:val="22"/>
                <w:szCs w:val="22"/>
              </w:rPr>
            </w:pPr>
            <w:r w:rsidRPr="005C7E39">
              <w:rPr>
                <w:rFonts w:ascii="Calibri" w:hAnsi="Calibri" w:cs="Calibri"/>
                <w:sz w:val="22"/>
                <w:szCs w:val="22"/>
              </w:rPr>
              <w:t>410,000</w:t>
            </w:r>
          </w:p>
        </w:tc>
        <w:tc>
          <w:tcPr>
            <w:tcW w:w="1110" w:type="dxa"/>
            <w:noWrap/>
            <w:hideMark/>
          </w:tcPr>
          <w:p w14:paraId="18D104A0" w14:textId="77777777" w:rsidR="005C7E39" w:rsidRPr="005C7E39" w:rsidRDefault="005C7E39" w:rsidP="005C7E39">
            <w:pPr>
              <w:spacing w:line="259" w:lineRule="auto"/>
              <w:jc w:val="right"/>
              <w:rPr>
                <w:rFonts w:ascii="Calibri" w:hAnsi="Calibri" w:cs="Calibri"/>
                <w:b/>
                <w:sz w:val="22"/>
                <w:szCs w:val="22"/>
              </w:rPr>
            </w:pPr>
            <w:r w:rsidRPr="005C7E39">
              <w:rPr>
                <w:rFonts w:ascii="Calibri" w:hAnsi="Calibri" w:cs="Calibri"/>
                <w:b/>
                <w:sz w:val="22"/>
                <w:szCs w:val="22"/>
              </w:rPr>
              <w:t>973,000</w:t>
            </w:r>
          </w:p>
        </w:tc>
      </w:tr>
      <w:tr w:rsidR="005C7E39" w:rsidRPr="005C7E39" w14:paraId="57768A3B" w14:textId="77777777" w:rsidTr="00332C31">
        <w:trPr>
          <w:trHeight w:val="600"/>
          <w:jc w:val="center"/>
        </w:trPr>
        <w:tc>
          <w:tcPr>
            <w:tcW w:w="850" w:type="dxa"/>
          </w:tcPr>
          <w:p w14:paraId="053B27BE" w14:textId="38E415C2" w:rsidR="005C7E39" w:rsidRPr="005C7E39" w:rsidRDefault="005C7E39" w:rsidP="005C7E39">
            <w:pPr>
              <w:spacing w:line="259" w:lineRule="auto"/>
              <w:jc w:val="center"/>
              <w:rPr>
                <w:rFonts w:ascii="Calibri" w:hAnsi="Calibri" w:cs="Calibri"/>
                <w:sz w:val="22"/>
                <w:szCs w:val="22"/>
              </w:rPr>
            </w:pPr>
            <w:r>
              <w:rPr>
                <w:rFonts w:ascii="Calibri" w:hAnsi="Calibri" w:cs="Calibri"/>
                <w:sz w:val="22"/>
                <w:szCs w:val="22"/>
              </w:rPr>
              <w:t>B</w:t>
            </w:r>
          </w:p>
        </w:tc>
        <w:tc>
          <w:tcPr>
            <w:tcW w:w="3962" w:type="dxa"/>
            <w:hideMark/>
          </w:tcPr>
          <w:p w14:paraId="3317CCE4" w14:textId="07208280" w:rsidR="005C7E39" w:rsidRPr="005C7E39" w:rsidRDefault="005C7E39" w:rsidP="005C7E39">
            <w:pPr>
              <w:spacing w:line="259" w:lineRule="auto"/>
              <w:rPr>
                <w:rFonts w:ascii="Calibri" w:hAnsi="Calibri" w:cs="Calibri"/>
                <w:sz w:val="22"/>
                <w:szCs w:val="22"/>
              </w:rPr>
            </w:pPr>
            <w:r w:rsidRPr="005C7E39">
              <w:rPr>
                <w:rFonts w:ascii="Calibri" w:hAnsi="Calibri" w:cs="Calibri"/>
                <w:sz w:val="22"/>
                <w:szCs w:val="22"/>
              </w:rPr>
              <w:t xml:space="preserve">IT platform </w:t>
            </w:r>
            <w:r w:rsidRPr="005C7E39">
              <w:rPr>
                <w:rFonts w:ascii="Calibri" w:hAnsi="Calibri" w:cs="Calibri"/>
                <w:sz w:val="22"/>
                <w:szCs w:val="22"/>
                <w:u w:val="single"/>
              </w:rPr>
              <w:t>all</w:t>
            </w:r>
            <w:r w:rsidRPr="005C7E39">
              <w:rPr>
                <w:rFonts w:ascii="Calibri" w:hAnsi="Calibri" w:cs="Calibri"/>
                <w:sz w:val="22"/>
                <w:szCs w:val="22"/>
              </w:rPr>
              <w:t xml:space="preserve"> requirements + Statistical products </w:t>
            </w:r>
            <w:r w:rsidRPr="005C7E39">
              <w:rPr>
                <w:rFonts w:ascii="Calibri" w:hAnsi="Calibri" w:cs="Calibri"/>
                <w:sz w:val="22"/>
                <w:szCs w:val="22"/>
                <w:u w:val="single"/>
              </w:rPr>
              <w:t>new</w:t>
            </w:r>
            <w:r w:rsidRPr="005C7E39">
              <w:rPr>
                <w:rFonts w:ascii="Calibri" w:hAnsi="Calibri" w:cs="Calibri"/>
                <w:sz w:val="22"/>
                <w:szCs w:val="22"/>
              </w:rPr>
              <w:t xml:space="preserve"> scope</w:t>
            </w:r>
          </w:p>
        </w:tc>
        <w:tc>
          <w:tcPr>
            <w:tcW w:w="1443" w:type="dxa"/>
            <w:noWrap/>
            <w:hideMark/>
          </w:tcPr>
          <w:p w14:paraId="331C1E6C" w14:textId="77777777" w:rsidR="005C7E39" w:rsidRPr="005C7E39" w:rsidRDefault="005C7E39" w:rsidP="005C7E39">
            <w:pPr>
              <w:spacing w:line="259" w:lineRule="auto"/>
              <w:jc w:val="right"/>
              <w:rPr>
                <w:rFonts w:ascii="Calibri" w:hAnsi="Calibri" w:cs="Calibri"/>
                <w:sz w:val="22"/>
                <w:szCs w:val="22"/>
              </w:rPr>
            </w:pPr>
            <w:r w:rsidRPr="005C7E39">
              <w:rPr>
                <w:rFonts w:ascii="Calibri" w:hAnsi="Calibri" w:cs="Calibri"/>
                <w:sz w:val="22"/>
                <w:szCs w:val="22"/>
              </w:rPr>
              <w:t>50,000</w:t>
            </w:r>
          </w:p>
        </w:tc>
        <w:tc>
          <w:tcPr>
            <w:tcW w:w="1120" w:type="dxa"/>
            <w:noWrap/>
            <w:hideMark/>
          </w:tcPr>
          <w:p w14:paraId="58C7D5AC" w14:textId="77777777" w:rsidR="005C7E39" w:rsidRPr="005C7E39" w:rsidRDefault="005C7E39" w:rsidP="005C7E39">
            <w:pPr>
              <w:spacing w:line="259" w:lineRule="auto"/>
              <w:jc w:val="right"/>
              <w:rPr>
                <w:rFonts w:ascii="Calibri" w:hAnsi="Calibri" w:cs="Calibri"/>
                <w:sz w:val="22"/>
                <w:szCs w:val="22"/>
              </w:rPr>
            </w:pPr>
            <w:r w:rsidRPr="005C7E39">
              <w:rPr>
                <w:rFonts w:ascii="Calibri" w:hAnsi="Calibri" w:cs="Calibri"/>
                <w:sz w:val="22"/>
                <w:szCs w:val="22"/>
              </w:rPr>
              <w:t>673,000</w:t>
            </w:r>
          </w:p>
        </w:tc>
        <w:tc>
          <w:tcPr>
            <w:tcW w:w="1108" w:type="dxa"/>
            <w:noWrap/>
            <w:hideMark/>
          </w:tcPr>
          <w:p w14:paraId="055D096B" w14:textId="77777777" w:rsidR="005C7E39" w:rsidRPr="005C7E39" w:rsidRDefault="005C7E39" w:rsidP="005C7E39">
            <w:pPr>
              <w:spacing w:line="259" w:lineRule="auto"/>
              <w:jc w:val="right"/>
              <w:rPr>
                <w:rFonts w:ascii="Calibri" w:hAnsi="Calibri" w:cs="Calibri"/>
                <w:sz w:val="22"/>
                <w:szCs w:val="22"/>
              </w:rPr>
            </w:pPr>
            <w:r w:rsidRPr="005C7E39">
              <w:rPr>
                <w:rFonts w:ascii="Calibri" w:hAnsi="Calibri" w:cs="Calibri"/>
                <w:sz w:val="22"/>
                <w:szCs w:val="22"/>
              </w:rPr>
              <w:t>634,000</w:t>
            </w:r>
          </w:p>
        </w:tc>
        <w:tc>
          <w:tcPr>
            <w:tcW w:w="1110" w:type="dxa"/>
            <w:noWrap/>
            <w:hideMark/>
          </w:tcPr>
          <w:p w14:paraId="5D3F10DB" w14:textId="77777777" w:rsidR="005C7E39" w:rsidRPr="005C7E39" w:rsidRDefault="005C7E39" w:rsidP="005C7E39">
            <w:pPr>
              <w:spacing w:line="259" w:lineRule="auto"/>
              <w:jc w:val="right"/>
              <w:rPr>
                <w:rFonts w:ascii="Calibri" w:hAnsi="Calibri" w:cs="Calibri"/>
                <w:b/>
                <w:sz w:val="22"/>
                <w:szCs w:val="22"/>
              </w:rPr>
            </w:pPr>
            <w:r w:rsidRPr="005C7E39">
              <w:rPr>
                <w:rFonts w:ascii="Calibri" w:hAnsi="Calibri" w:cs="Calibri"/>
                <w:b/>
                <w:sz w:val="22"/>
                <w:szCs w:val="22"/>
              </w:rPr>
              <w:t>1,357,000</w:t>
            </w:r>
          </w:p>
        </w:tc>
      </w:tr>
      <w:tr w:rsidR="005C7E39" w:rsidRPr="005C7E39" w14:paraId="13FEE3FF" w14:textId="77777777" w:rsidTr="00332C31">
        <w:trPr>
          <w:trHeight w:val="600"/>
          <w:jc w:val="center"/>
        </w:trPr>
        <w:tc>
          <w:tcPr>
            <w:tcW w:w="850" w:type="dxa"/>
          </w:tcPr>
          <w:p w14:paraId="779A06FE" w14:textId="2151DB31" w:rsidR="005C7E39" w:rsidRPr="005C7E39" w:rsidRDefault="005C7E39" w:rsidP="005C7E39">
            <w:pPr>
              <w:spacing w:line="259" w:lineRule="auto"/>
              <w:jc w:val="center"/>
              <w:rPr>
                <w:rFonts w:ascii="Calibri" w:hAnsi="Calibri" w:cs="Calibri"/>
                <w:sz w:val="22"/>
                <w:szCs w:val="22"/>
              </w:rPr>
            </w:pPr>
            <w:r>
              <w:rPr>
                <w:rFonts w:ascii="Calibri" w:hAnsi="Calibri" w:cs="Calibri"/>
                <w:sz w:val="22"/>
                <w:szCs w:val="22"/>
              </w:rPr>
              <w:t>C</w:t>
            </w:r>
          </w:p>
        </w:tc>
        <w:tc>
          <w:tcPr>
            <w:tcW w:w="3962" w:type="dxa"/>
            <w:hideMark/>
          </w:tcPr>
          <w:p w14:paraId="79A1F01E" w14:textId="49706330" w:rsidR="005C7E39" w:rsidRPr="005C7E39" w:rsidRDefault="005C7E39" w:rsidP="005C7E39">
            <w:pPr>
              <w:spacing w:line="259" w:lineRule="auto"/>
              <w:rPr>
                <w:rFonts w:ascii="Calibri" w:hAnsi="Calibri" w:cs="Calibri"/>
                <w:sz w:val="22"/>
                <w:szCs w:val="22"/>
              </w:rPr>
            </w:pPr>
            <w:r w:rsidRPr="005C7E39">
              <w:rPr>
                <w:rFonts w:ascii="Calibri" w:hAnsi="Calibri" w:cs="Calibri"/>
                <w:sz w:val="22"/>
                <w:szCs w:val="22"/>
              </w:rPr>
              <w:t xml:space="preserve">IT platform </w:t>
            </w:r>
            <w:r w:rsidRPr="005C7E39">
              <w:rPr>
                <w:rFonts w:ascii="Calibri" w:hAnsi="Calibri" w:cs="Calibri"/>
                <w:sz w:val="22"/>
                <w:szCs w:val="22"/>
                <w:u w:val="single"/>
              </w:rPr>
              <w:t>high</w:t>
            </w:r>
            <w:r w:rsidRPr="005C7E39">
              <w:rPr>
                <w:rFonts w:ascii="Calibri" w:hAnsi="Calibri" w:cs="Calibri"/>
                <w:sz w:val="22"/>
                <w:szCs w:val="22"/>
              </w:rPr>
              <w:t xml:space="preserve"> priority requirements + Statistical products </w:t>
            </w:r>
            <w:r w:rsidRPr="005C7E39">
              <w:rPr>
                <w:rFonts w:ascii="Calibri" w:hAnsi="Calibri" w:cs="Calibri"/>
                <w:sz w:val="22"/>
                <w:szCs w:val="22"/>
                <w:u w:val="single"/>
              </w:rPr>
              <w:t>new</w:t>
            </w:r>
            <w:r w:rsidRPr="005C7E39">
              <w:rPr>
                <w:rFonts w:ascii="Calibri" w:hAnsi="Calibri" w:cs="Calibri"/>
                <w:sz w:val="22"/>
                <w:szCs w:val="22"/>
              </w:rPr>
              <w:t xml:space="preserve"> scope</w:t>
            </w:r>
          </w:p>
        </w:tc>
        <w:tc>
          <w:tcPr>
            <w:tcW w:w="1443" w:type="dxa"/>
            <w:noWrap/>
            <w:hideMark/>
          </w:tcPr>
          <w:p w14:paraId="5485A44F" w14:textId="77777777" w:rsidR="005C7E39" w:rsidRPr="005C7E39" w:rsidRDefault="005C7E39" w:rsidP="005C7E39">
            <w:pPr>
              <w:spacing w:line="259" w:lineRule="auto"/>
              <w:jc w:val="right"/>
              <w:rPr>
                <w:rFonts w:ascii="Calibri" w:hAnsi="Calibri" w:cs="Calibri"/>
                <w:sz w:val="22"/>
                <w:szCs w:val="22"/>
              </w:rPr>
            </w:pPr>
            <w:r w:rsidRPr="005C7E39">
              <w:rPr>
                <w:rFonts w:ascii="Calibri" w:hAnsi="Calibri" w:cs="Calibri"/>
                <w:sz w:val="22"/>
                <w:szCs w:val="22"/>
              </w:rPr>
              <w:t>50,000</w:t>
            </w:r>
          </w:p>
        </w:tc>
        <w:tc>
          <w:tcPr>
            <w:tcW w:w="1120" w:type="dxa"/>
            <w:noWrap/>
            <w:hideMark/>
          </w:tcPr>
          <w:p w14:paraId="25FD5CD1" w14:textId="77777777" w:rsidR="005C7E39" w:rsidRPr="005C7E39" w:rsidRDefault="005C7E39" w:rsidP="005C7E39">
            <w:pPr>
              <w:spacing w:line="259" w:lineRule="auto"/>
              <w:jc w:val="right"/>
              <w:rPr>
                <w:rFonts w:ascii="Calibri" w:hAnsi="Calibri" w:cs="Calibri"/>
                <w:sz w:val="22"/>
                <w:szCs w:val="22"/>
              </w:rPr>
            </w:pPr>
            <w:r w:rsidRPr="005C7E39">
              <w:rPr>
                <w:rFonts w:ascii="Calibri" w:hAnsi="Calibri" w:cs="Calibri"/>
                <w:sz w:val="22"/>
                <w:szCs w:val="22"/>
              </w:rPr>
              <w:t>513,000</w:t>
            </w:r>
          </w:p>
        </w:tc>
        <w:tc>
          <w:tcPr>
            <w:tcW w:w="1108" w:type="dxa"/>
            <w:noWrap/>
            <w:hideMark/>
          </w:tcPr>
          <w:p w14:paraId="03DE89E8" w14:textId="77777777" w:rsidR="005C7E39" w:rsidRPr="005C7E39" w:rsidRDefault="005C7E39" w:rsidP="005C7E39">
            <w:pPr>
              <w:spacing w:line="259" w:lineRule="auto"/>
              <w:jc w:val="right"/>
              <w:rPr>
                <w:rFonts w:ascii="Calibri" w:hAnsi="Calibri" w:cs="Calibri"/>
                <w:sz w:val="22"/>
                <w:szCs w:val="22"/>
              </w:rPr>
            </w:pPr>
            <w:r w:rsidRPr="005C7E39">
              <w:rPr>
                <w:rFonts w:ascii="Calibri" w:hAnsi="Calibri" w:cs="Calibri"/>
                <w:sz w:val="22"/>
                <w:szCs w:val="22"/>
              </w:rPr>
              <w:t>634,000</w:t>
            </w:r>
          </w:p>
        </w:tc>
        <w:tc>
          <w:tcPr>
            <w:tcW w:w="1110" w:type="dxa"/>
            <w:noWrap/>
            <w:hideMark/>
          </w:tcPr>
          <w:p w14:paraId="0B5D43CE" w14:textId="77777777" w:rsidR="005C7E39" w:rsidRPr="005C7E39" w:rsidRDefault="005C7E39" w:rsidP="005C7E39">
            <w:pPr>
              <w:spacing w:line="259" w:lineRule="auto"/>
              <w:jc w:val="right"/>
              <w:rPr>
                <w:rFonts w:ascii="Calibri" w:hAnsi="Calibri" w:cs="Calibri"/>
                <w:b/>
                <w:sz w:val="22"/>
                <w:szCs w:val="22"/>
              </w:rPr>
            </w:pPr>
            <w:r w:rsidRPr="005C7E39">
              <w:rPr>
                <w:rFonts w:ascii="Calibri" w:hAnsi="Calibri" w:cs="Calibri"/>
                <w:b/>
                <w:sz w:val="22"/>
                <w:szCs w:val="22"/>
              </w:rPr>
              <w:t>1,197,000</w:t>
            </w:r>
          </w:p>
        </w:tc>
      </w:tr>
      <w:tr w:rsidR="005C7E39" w:rsidRPr="005C7E39" w14:paraId="11179D19" w14:textId="77777777" w:rsidTr="00332C31">
        <w:trPr>
          <w:trHeight w:val="600"/>
          <w:jc w:val="center"/>
        </w:trPr>
        <w:tc>
          <w:tcPr>
            <w:tcW w:w="850" w:type="dxa"/>
          </w:tcPr>
          <w:p w14:paraId="2ABBD0CF" w14:textId="2C1E4C34" w:rsidR="005C7E39" w:rsidRPr="005C7E39" w:rsidRDefault="005C7E39" w:rsidP="005C7E39">
            <w:pPr>
              <w:spacing w:line="259" w:lineRule="auto"/>
              <w:jc w:val="center"/>
              <w:rPr>
                <w:rFonts w:ascii="Calibri" w:hAnsi="Calibri" w:cs="Calibri"/>
                <w:sz w:val="22"/>
                <w:szCs w:val="22"/>
              </w:rPr>
            </w:pPr>
            <w:r>
              <w:rPr>
                <w:rFonts w:ascii="Calibri" w:hAnsi="Calibri" w:cs="Calibri"/>
                <w:sz w:val="22"/>
                <w:szCs w:val="22"/>
              </w:rPr>
              <w:t>D</w:t>
            </w:r>
          </w:p>
        </w:tc>
        <w:tc>
          <w:tcPr>
            <w:tcW w:w="3962" w:type="dxa"/>
            <w:hideMark/>
          </w:tcPr>
          <w:p w14:paraId="347D5CEB" w14:textId="6B0B4751" w:rsidR="005C7E39" w:rsidRPr="005C7E39" w:rsidRDefault="005C7E39" w:rsidP="005C7E39">
            <w:pPr>
              <w:spacing w:line="259" w:lineRule="auto"/>
              <w:rPr>
                <w:rFonts w:ascii="Calibri" w:hAnsi="Calibri" w:cs="Calibri"/>
                <w:sz w:val="22"/>
                <w:szCs w:val="22"/>
              </w:rPr>
            </w:pPr>
            <w:r w:rsidRPr="005C7E39">
              <w:rPr>
                <w:rFonts w:ascii="Calibri" w:hAnsi="Calibri" w:cs="Calibri"/>
                <w:sz w:val="22"/>
                <w:szCs w:val="22"/>
              </w:rPr>
              <w:t xml:space="preserve">IT platform </w:t>
            </w:r>
            <w:r w:rsidRPr="005C7E39">
              <w:rPr>
                <w:rFonts w:ascii="Calibri" w:hAnsi="Calibri" w:cs="Calibri"/>
                <w:sz w:val="22"/>
                <w:szCs w:val="22"/>
                <w:u w:val="single"/>
              </w:rPr>
              <w:t>all</w:t>
            </w:r>
            <w:r w:rsidRPr="005C7E39">
              <w:rPr>
                <w:rFonts w:ascii="Calibri" w:hAnsi="Calibri" w:cs="Calibri"/>
                <w:sz w:val="22"/>
                <w:szCs w:val="22"/>
              </w:rPr>
              <w:t xml:space="preserve"> requirements + Statistical products </w:t>
            </w:r>
            <w:r w:rsidRPr="005C7E39">
              <w:rPr>
                <w:rFonts w:ascii="Calibri" w:hAnsi="Calibri" w:cs="Calibri"/>
                <w:sz w:val="22"/>
                <w:szCs w:val="22"/>
                <w:u w:val="single"/>
              </w:rPr>
              <w:t>original</w:t>
            </w:r>
            <w:r w:rsidRPr="005C7E39">
              <w:rPr>
                <w:rFonts w:ascii="Calibri" w:hAnsi="Calibri" w:cs="Calibri"/>
                <w:sz w:val="22"/>
                <w:szCs w:val="22"/>
              </w:rPr>
              <w:t xml:space="preserve"> scope</w:t>
            </w:r>
          </w:p>
        </w:tc>
        <w:tc>
          <w:tcPr>
            <w:tcW w:w="1443" w:type="dxa"/>
            <w:noWrap/>
            <w:hideMark/>
          </w:tcPr>
          <w:p w14:paraId="48626E73" w14:textId="77777777" w:rsidR="005C7E39" w:rsidRPr="005C7E39" w:rsidRDefault="005C7E39" w:rsidP="005C7E39">
            <w:pPr>
              <w:spacing w:line="259" w:lineRule="auto"/>
              <w:jc w:val="right"/>
              <w:rPr>
                <w:rFonts w:ascii="Calibri" w:hAnsi="Calibri" w:cs="Calibri"/>
                <w:sz w:val="22"/>
                <w:szCs w:val="22"/>
              </w:rPr>
            </w:pPr>
            <w:r w:rsidRPr="005C7E39">
              <w:rPr>
                <w:rFonts w:ascii="Calibri" w:hAnsi="Calibri" w:cs="Calibri"/>
                <w:sz w:val="22"/>
                <w:szCs w:val="22"/>
              </w:rPr>
              <w:t>50,000</w:t>
            </w:r>
          </w:p>
        </w:tc>
        <w:tc>
          <w:tcPr>
            <w:tcW w:w="1120" w:type="dxa"/>
            <w:noWrap/>
            <w:hideMark/>
          </w:tcPr>
          <w:p w14:paraId="03340BC5" w14:textId="77777777" w:rsidR="005C7E39" w:rsidRPr="005C7E39" w:rsidRDefault="005C7E39" w:rsidP="005C7E39">
            <w:pPr>
              <w:spacing w:line="259" w:lineRule="auto"/>
              <w:jc w:val="right"/>
              <w:rPr>
                <w:rFonts w:ascii="Calibri" w:hAnsi="Calibri" w:cs="Calibri"/>
                <w:sz w:val="22"/>
                <w:szCs w:val="22"/>
              </w:rPr>
            </w:pPr>
            <w:r w:rsidRPr="005C7E39">
              <w:rPr>
                <w:rFonts w:ascii="Calibri" w:hAnsi="Calibri" w:cs="Calibri"/>
                <w:sz w:val="22"/>
                <w:szCs w:val="22"/>
              </w:rPr>
              <w:t>673,000</w:t>
            </w:r>
          </w:p>
        </w:tc>
        <w:tc>
          <w:tcPr>
            <w:tcW w:w="1108" w:type="dxa"/>
            <w:noWrap/>
            <w:hideMark/>
          </w:tcPr>
          <w:p w14:paraId="7EB43DCF" w14:textId="77777777" w:rsidR="005C7E39" w:rsidRPr="005C7E39" w:rsidRDefault="005C7E39" w:rsidP="005C7E39">
            <w:pPr>
              <w:spacing w:line="259" w:lineRule="auto"/>
              <w:jc w:val="right"/>
              <w:rPr>
                <w:rFonts w:ascii="Calibri" w:hAnsi="Calibri" w:cs="Calibri"/>
                <w:sz w:val="22"/>
                <w:szCs w:val="22"/>
              </w:rPr>
            </w:pPr>
            <w:r w:rsidRPr="005C7E39">
              <w:rPr>
                <w:rFonts w:ascii="Calibri" w:hAnsi="Calibri" w:cs="Calibri"/>
                <w:sz w:val="22"/>
                <w:szCs w:val="22"/>
              </w:rPr>
              <w:t>410,000</w:t>
            </w:r>
          </w:p>
        </w:tc>
        <w:tc>
          <w:tcPr>
            <w:tcW w:w="1110" w:type="dxa"/>
            <w:noWrap/>
            <w:hideMark/>
          </w:tcPr>
          <w:p w14:paraId="63B425B6" w14:textId="77777777" w:rsidR="005C7E39" w:rsidRPr="005C7E39" w:rsidRDefault="005C7E39" w:rsidP="005C7E39">
            <w:pPr>
              <w:spacing w:line="259" w:lineRule="auto"/>
              <w:jc w:val="right"/>
              <w:rPr>
                <w:rFonts w:ascii="Calibri" w:hAnsi="Calibri" w:cs="Calibri"/>
                <w:b/>
                <w:sz w:val="22"/>
                <w:szCs w:val="22"/>
              </w:rPr>
            </w:pPr>
            <w:r w:rsidRPr="005C7E39">
              <w:rPr>
                <w:rFonts w:ascii="Calibri" w:hAnsi="Calibri" w:cs="Calibri"/>
                <w:b/>
                <w:sz w:val="22"/>
                <w:szCs w:val="22"/>
              </w:rPr>
              <w:t>1,133,000</w:t>
            </w:r>
          </w:p>
        </w:tc>
      </w:tr>
    </w:tbl>
    <w:p w14:paraId="7AD0BB05" w14:textId="77777777" w:rsidR="005C7E39" w:rsidRDefault="005C7E39" w:rsidP="00252F7E">
      <w:pPr>
        <w:spacing w:line="259" w:lineRule="auto"/>
        <w:rPr>
          <w:rFonts w:ascii="Calibri" w:hAnsi="Calibri" w:cs="Calibri"/>
          <w:sz w:val="22"/>
          <w:szCs w:val="22"/>
        </w:rPr>
      </w:pPr>
    </w:p>
    <w:p w14:paraId="7E71308D" w14:textId="77777777" w:rsidR="00F92964" w:rsidRPr="00330914" w:rsidRDefault="00F92964" w:rsidP="00B94390">
      <w:pPr>
        <w:pStyle w:val="Heading1"/>
        <w:numPr>
          <w:ilvl w:val="0"/>
          <w:numId w:val="17"/>
        </w:numPr>
        <w:spacing w:before="240" w:after="120"/>
      </w:pPr>
      <w:r w:rsidRPr="00F92964">
        <w:t>Quality Management Strategy</w:t>
      </w:r>
    </w:p>
    <w:p w14:paraId="7E71308E" w14:textId="451B8D20" w:rsidR="006579B9" w:rsidRDefault="00F92964" w:rsidP="00F92964">
      <w:pPr>
        <w:pStyle w:val="Default"/>
        <w:spacing w:before="80"/>
        <w:jc w:val="both"/>
        <w:rPr>
          <w:rFonts w:asciiTheme="minorHAnsi" w:hAnsiTheme="minorHAnsi" w:cstheme="minorHAnsi"/>
          <w:sz w:val="22"/>
          <w:szCs w:val="22"/>
        </w:rPr>
      </w:pPr>
      <w:r w:rsidRPr="00F92964">
        <w:rPr>
          <w:rFonts w:asciiTheme="minorHAnsi" w:hAnsiTheme="minorHAnsi" w:cstheme="minorHAnsi"/>
          <w:sz w:val="22"/>
          <w:szCs w:val="22"/>
        </w:rPr>
        <w:t>The S</w:t>
      </w:r>
      <w:r>
        <w:rPr>
          <w:rFonts w:asciiTheme="minorHAnsi" w:hAnsiTheme="minorHAnsi" w:cstheme="minorHAnsi"/>
          <w:sz w:val="22"/>
          <w:szCs w:val="22"/>
        </w:rPr>
        <w:t xml:space="preserve">enior User (statistical) </w:t>
      </w:r>
      <w:r w:rsidRPr="00F92964">
        <w:rPr>
          <w:rFonts w:asciiTheme="minorHAnsi" w:hAnsiTheme="minorHAnsi" w:cstheme="minorHAnsi"/>
          <w:sz w:val="22"/>
          <w:szCs w:val="22"/>
        </w:rPr>
        <w:t>will ensure the quality of statistical workflows and methodologies by using peer review of methods and rigorous testing of implementations.</w:t>
      </w:r>
    </w:p>
    <w:p w14:paraId="4D01DCF7" w14:textId="094F4099" w:rsidR="003D2051" w:rsidRDefault="003D2051" w:rsidP="00F92964">
      <w:pPr>
        <w:pStyle w:val="Default"/>
        <w:spacing w:before="80"/>
        <w:jc w:val="both"/>
        <w:rPr>
          <w:rFonts w:asciiTheme="minorHAnsi" w:hAnsiTheme="minorHAnsi" w:cstheme="minorHAnsi"/>
          <w:sz w:val="22"/>
          <w:szCs w:val="22"/>
        </w:rPr>
      </w:pPr>
      <w:r>
        <w:rPr>
          <w:rFonts w:asciiTheme="minorHAnsi" w:hAnsiTheme="minorHAnsi" w:cstheme="minorHAnsi"/>
          <w:sz w:val="22"/>
          <w:szCs w:val="22"/>
        </w:rPr>
        <w:t>Key sub-deliverables of the statistical process work for each statistical process will be signed off by the owner of the data set / domain to ensure completion.</w:t>
      </w:r>
    </w:p>
    <w:p w14:paraId="406DDB10" w14:textId="3B04384E" w:rsidR="003D2051" w:rsidRDefault="003D2051" w:rsidP="00F92964">
      <w:pPr>
        <w:pStyle w:val="Default"/>
        <w:spacing w:before="80"/>
        <w:jc w:val="both"/>
        <w:rPr>
          <w:rFonts w:asciiTheme="minorHAnsi" w:hAnsiTheme="minorHAnsi" w:cstheme="minorHAnsi"/>
          <w:sz w:val="22"/>
          <w:szCs w:val="22"/>
        </w:rPr>
      </w:pPr>
      <w:r>
        <w:rPr>
          <w:rFonts w:asciiTheme="minorHAnsi" w:hAnsiTheme="minorHAnsi" w:cstheme="minorHAnsi"/>
          <w:sz w:val="22"/>
          <w:szCs w:val="22"/>
        </w:rPr>
        <w:t xml:space="preserve">All IT deliverables will be signed off by the Senior user and Senior Supplier of the Statistics Team Lead to ensure their quality control. </w:t>
      </w:r>
    </w:p>
    <w:p w14:paraId="7E71308F" w14:textId="77777777" w:rsidR="00F92964" w:rsidRPr="00F92964" w:rsidRDefault="00F92964" w:rsidP="00B94390">
      <w:pPr>
        <w:pStyle w:val="Heading1"/>
        <w:numPr>
          <w:ilvl w:val="0"/>
          <w:numId w:val="17"/>
        </w:numPr>
        <w:spacing w:before="240" w:after="120"/>
      </w:pPr>
      <w:bookmarkStart w:id="6" w:name="_Toc479689893"/>
      <w:bookmarkStart w:id="7" w:name="_Toc490752367"/>
      <w:r w:rsidRPr="00F92964">
        <w:t>Communication Management</w:t>
      </w:r>
      <w:bookmarkEnd w:id="6"/>
      <w:bookmarkEnd w:id="7"/>
    </w:p>
    <w:p w14:paraId="7E713090" w14:textId="77777777" w:rsidR="00F92964" w:rsidRDefault="0065450F" w:rsidP="0065450F">
      <w:pPr>
        <w:pStyle w:val="Default"/>
        <w:spacing w:before="80"/>
        <w:jc w:val="both"/>
        <w:rPr>
          <w:rFonts w:asciiTheme="minorHAnsi" w:hAnsiTheme="minorHAnsi" w:cstheme="minorHAnsi"/>
          <w:sz w:val="22"/>
          <w:szCs w:val="22"/>
          <w:lang w:val="en-GB"/>
        </w:rPr>
      </w:pPr>
      <w:r w:rsidRPr="0065450F">
        <w:rPr>
          <w:rFonts w:asciiTheme="minorHAnsi" w:hAnsiTheme="minorHAnsi" w:cstheme="minorHAnsi"/>
          <w:sz w:val="22"/>
          <w:szCs w:val="22"/>
          <w:lang w:val="en-GB"/>
        </w:rPr>
        <w:t>The work team led by the Project Manager will report periodically (weekly) to the respective Senior User, IT Senior Supplier and</w:t>
      </w:r>
      <w:r>
        <w:rPr>
          <w:rFonts w:asciiTheme="minorHAnsi" w:hAnsiTheme="minorHAnsi" w:cstheme="minorHAnsi"/>
          <w:sz w:val="22"/>
          <w:szCs w:val="22"/>
          <w:lang w:val="en-GB"/>
        </w:rPr>
        <w:t xml:space="preserve"> </w:t>
      </w:r>
      <w:r w:rsidRPr="0065450F">
        <w:rPr>
          <w:rFonts w:asciiTheme="minorHAnsi" w:hAnsiTheme="minorHAnsi" w:cstheme="minorHAnsi"/>
          <w:sz w:val="22"/>
          <w:szCs w:val="22"/>
          <w:lang w:val="en-GB"/>
        </w:rPr>
        <w:t xml:space="preserve">Statistical Senior Supplier the progress and risk in achieving the results. In addition, a monthly </w:t>
      </w:r>
      <w:r>
        <w:rPr>
          <w:rFonts w:asciiTheme="minorHAnsi" w:hAnsiTheme="minorHAnsi" w:cstheme="minorHAnsi"/>
          <w:sz w:val="22"/>
          <w:szCs w:val="22"/>
          <w:lang w:val="en-GB"/>
        </w:rPr>
        <w:t xml:space="preserve">or quarterly </w:t>
      </w:r>
      <w:r w:rsidRPr="0065450F">
        <w:rPr>
          <w:rFonts w:asciiTheme="minorHAnsi" w:hAnsiTheme="minorHAnsi" w:cstheme="minorHAnsi"/>
          <w:sz w:val="22"/>
          <w:szCs w:val="22"/>
          <w:lang w:val="en-GB"/>
        </w:rPr>
        <w:t xml:space="preserve">meeting with the project </w:t>
      </w:r>
      <w:r>
        <w:rPr>
          <w:rFonts w:asciiTheme="minorHAnsi" w:hAnsiTheme="minorHAnsi" w:cstheme="minorHAnsi"/>
          <w:sz w:val="22"/>
          <w:szCs w:val="22"/>
          <w:lang w:val="en-GB"/>
        </w:rPr>
        <w:t xml:space="preserve">board </w:t>
      </w:r>
      <w:r w:rsidRPr="0065450F">
        <w:rPr>
          <w:rFonts w:asciiTheme="minorHAnsi" w:hAnsiTheme="minorHAnsi" w:cstheme="minorHAnsi"/>
          <w:sz w:val="22"/>
          <w:szCs w:val="22"/>
          <w:lang w:val="en-GB"/>
        </w:rPr>
        <w:t>should be developed for evaluation.</w:t>
      </w:r>
    </w:p>
    <w:p w14:paraId="7E713091" w14:textId="77777777" w:rsidR="00D54B96" w:rsidRPr="00330914" w:rsidRDefault="00D54B96" w:rsidP="00B94390">
      <w:pPr>
        <w:pStyle w:val="Heading1"/>
        <w:numPr>
          <w:ilvl w:val="0"/>
          <w:numId w:val="17"/>
        </w:numPr>
        <w:spacing w:before="240" w:after="120"/>
      </w:pPr>
      <w:r w:rsidRPr="00D54B96">
        <w:t xml:space="preserve">Implementation, Monitoring and Control </w:t>
      </w:r>
    </w:p>
    <w:p w14:paraId="7E713092" w14:textId="77777777" w:rsidR="00D54B96" w:rsidRPr="00D54B96" w:rsidRDefault="00D54B96" w:rsidP="00D54B96">
      <w:pPr>
        <w:pStyle w:val="Default"/>
        <w:spacing w:before="80"/>
        <w:rPr>
          <w:rFonts w:asciiTheme="minorHAnsi" w:hAnsiTheme="minorHAnsi" w:cstheme="minorHAnsi"/>
          <w:sz w:val="22"/>
          <w:szCs w:val="22"/>
          <w:lang w:val="en-GB"/>
        </w:rPr>
      </w:pPr>
      <w:r w:rsidRPr="00D54B96">
        <w:rPr>
          <w:rFonts w:asciiTheme="minorHAnsi" w:hAnsiTheme="minorHAnsi" w:cstheme="minorHAnsi"/>
          <w:sz w:val="22"/>
          <w:szCs w:val="22"/>
          <w:lang w:val="en-GB"/>
        </w:rPr>
        <w:t>Report will be submitted to the board about the selected strategy and solution. An interim progress reports will be submitted to the CAPEX Board during the project. A final project closure report will be also submitted to the Board.</w:t>
      </w:r>
    </w:p>
    <w:p w14:paraId="7E713093" w14:textId="77777777" w:rsidR="00D54B96" w:rsidRDefault="00D54B96" w:rsidP="00D54B96">
      <w:pPr>
        <w:pStyle w:val="Default"/>
        <w:spacing w:before="80"/>
        <w:jc w:val="both"/>
        <w:rPr>
          <w:rFonts w:asciiTheme="minorHAnsi" w:hAnsiTheme="minorHAnsi" w:cstheme="minorHAnsi"/>
          <w:sz w:val="22"/>
          <w:szCs w:val="22"/>
          <w:lang w:val="en-GB"/>
        </w:rPr>
      </w:pPr>
      <w:r w:rsidRPr="00D54B96">
        <w:rPr>
          <w:rFonts w:asciiTheme="minorHAnsi" w:hAnsiTheme="minorHAnsi" w:cstheme="minorHAnsi"/>
          <w:sz w:val="22"/>
          <w:szCs w:val="22"/>
          <w:lang w:val="en-GB"/>
        </w:rPr>
        <w:t>All reports will contain information on progress against the milestone activities/deliverables and expenditures compared to budget for the period covered by the report.</w:t>
      </w:r>
    </w:p>
    <w:p w14:paraId="7E713094" w14:textId="77777777" w:rsidR="00D54B96" w:rsidRPr="00D54B96" w:rsidRDefault="00D54B96" w:rsidP="00B94390">
      <w:pPr>
        <w:pStyle w:val="Heading1"/>
        <w:numPr>
          <w:ilvl w:val="0"/>
          <w:numId w:val="17"/>
        </w:numPr>
        <w:spacing w:before="240" w:after="120"/>
      </w:pPr>
      <w:r w:rsidRPr="00D54B96">
        <w:t xml:space="preserve">Change Management </w:t>
      </w:r>
    </w:p>
    <w:p w14:paraId="7E713095" w14:textId="77777777" w:rsidR="00D54B96" w:rsidRPr="00D54B96" w:rsidRDefault="00D54B96" w:rsidP="00D54B96">
      <w:pPr>
        <w:pStyle w:val="Default"/>
        <w:spacing w:before="80"/>
        <w:rPr>
          <w:rFonts w:asciiTheme="minorHAnsi" w:hAnsiTheme="minorHAnsi" w:cstheme="minorHAnsi"/>
          <w:sz w:val="22"/>
          <w:szCs w:val="22"/>
          <w:lang w:val="en-GB"/>
        </w:rPr>
      </w:pPr>
      <w:r w:rsidRPr="00D54B96">
        <w:rPr>
          <w:rFonts w:asciiTheme="minorHAnsi" w:hAnsiTheme="minorHAnsi" w:cstheme="minorHAnsi"/>
          <w:sz w:val="22"/>
          <w:szCs w:val="22"/>
          <w:lang w:val="en-GB"/>
        </w:rPr>
        <w:t xml:space="preserve">Change can arise from a very wide range of sources. Anything that could have a detrimental or beneficial effect on the Initiative or the Organization will be considered an Initiative Issue. These can include: </w:t>
      </w:r>
    </w:p>
    <w:p w14:paraId="7E713096" w14:textId="77777777" w:rsidR="00D54B96" w:rsidRPr="00D54B96" w:rsidRDefault="00D54B96" w:rsidP="00B94390">
      <w:pPr>
        <w:pStyle w:val="Default"/>
        <w:numPr>
          <w:ilvl w:val="0"/>
          <w:numId w:val="12"/>
        </w:numPr>
        <w:spacing w:before="80"/>
        <w:rPr>
          <w:rFonts w:asciiTheme="minorHAnsi" w:hAnsiTheme="minorHAnsi" w:cstheme="minorHAnsi"/>
          <w:sz w:val="22"/>
          <w:szCs w:val="22"/>
          <w:lang w:val="en-GB"/>
        </w:rPr>
      </w:pPr>
      <w:r w:rsidRPr="00D54B96">
        <w:rPr>
          <w:rFonts w:asciiTheme="minorHAnsi" w:hAnsiTheme="minorHAnsi" w:cstheme="minorHAnsi"/>
          <w:sz w:val="22"/>
          <w:szCs w:val="22"/>
          <w:lang w:val="en-GB"/>
        </w:rPr>
        <w:t xml:space="preserve">Change in scope or requirements </w:t>
      </w:r>
    </w:p>
    <w:p w14:paraId="7E713097" w14:textId="77777777" w:rsidR="00D54B96" w:rsidRPr="00D54B96" w:rsidRDefault="00D54B96" w:rsidP="00B94390">
      <w:pPr>
        <w:pStyle w:val="Default"/>
        <w:numPr>
          <w:ilvl w:val="0"/>
          <w:numId w:val="12"/>
        </w:numPr>
        <w:spacing w:before="80"/>
        <w:rPr>
          <w:rFonts w:asciiTheme="minorHAnsi" w:hAnsiTheme="minorHAnsi" w:cstheme="minorHAnsi"/>
          <w:sz w:val="22"/>
          <w:szCs w:val="22"/>
          <w:lang w:val="en-GB"/>
        </w:rPr>
      </w:pPr>
      <w:r w:rsidRPr="00D54B96">
        <w:rPr>
          <w:rFonts w:asciiTheme="minorHAnsi" w:hAnsiTheme="minorHAnsi" w:cstheme="minorHAnsi"/>
          <w:sz w:val="22"/>
          <w:szCs w:val="22"/>
          <w:lang w:val="en-GB"/>
        </w:rPr>
        <w:t xml:space="preserve">Change in the Organization’s environment </w:t>
      </w:r>
    </w:p>
    <w:p w14:paraId="7E713098" w14:textId="77777777" w:rsidR="00D54B96" w:rsidRPr="00D54B96" w:rsidRDefault="00D54B96" w:rsidP="00B94390">
      <w:pPr>
        <w:pStyle w:val="Default"/>
        <w:numPr>
          <w:ilvl w:val="0"/>
          <w:numId w:val="12"/>
        </w:numPr>
        <w:spacing w:before="80"/>
        <w:rPr>
          <w:rFonts w:asciiTheme="minorHAnsi" w:hAnsiTheme="minorHAnsi" w:cstheme="minorHAnsi"/>
          <w:sz w:val="22"/>
          <w:szCs w:val="22"/>
          <w:lang w:val="en-GB"/>
        </w:rPr>
      </w:pPr>
      <w:r w:rsidRPr="00D54B96">
        <w:rPr>
          <w:rFonts w:asciiTheme="minorHAnsi" w:hAnsiTheme="minorHAnsi" w:cstheme="minorHAnsi"/>
          <w:sz w:val="22"/>
          <w:szCs w:val="22"/>
          <w:lang w:val="en-GB"/>
        </w:rPr>
        <w:t xml:space="preserve">Unanticipated problems </w:t>
      </w:r>
    </w:p>
    <w:p w14:paraId="7E713099" w14:textId="77777777" w:rsidR="00D54B96" w:rsidRPr="00D54B96" w:rsidRDefault="00D54B96" w:rsidP="00B94390">
      <w:pPr>
        <w:pStyle w:val="Default"/>
        <w:numPr>
          <w:ilvl w:val="0"/>
          <w:numId w:val="12"/>
        </w:numPr>
        <w:spacing w:before="80"/>
        <w:rPr>
          <w:rFonts w:asciiTheme="minorHAnsi" w:hAnsiTheme="minorHAnsi" w:cstheme="minorHAnsi"/>
          <w:sz w:val="22"/>
          <w:szCs w:val="22"/>
          <w:lang w:val="en-GB"/>
        </w:rPr>
      </w:pPr>
      <w:r w:rsidRPr="00D54B96">
        <w:rPr>
          <w:rFonts w:asciiTheme="minorHAnsi" w:hAnsiTheme="minorHAnsi" w:cstheme="minorHAnsi"/>
          <w:sz w:val="22"/>
          <w:szCs w:val="22"/>
          <w:lang w:val="en-GB"/>
        </w:rPr>
        <w:t xml:space="preserve">Anticipated but unavoidable risks </w:t>
      </w:r>
    </w:p>
    <w:p w14:paraId="7E71309A" w14:textId="77777777" w:rsidR="00D54B96" w:rsidRPr="00D54B96" w:rsidRDefault="00D54B96" w:rsidP="00B94390">
      <w:pPr>
        <w:pStyle w:val="Default"/>
        <w:numPr>
          <w:ilvl w:val="0"/>
          <w:numId w:val="12"/>
        </w:numPr>
        <w:spacing w:before="80"/>
        <w:rPr>
          <w:rFonts w:asciiTheme="minorHAnsi" w:hAnsiTheme="minorHAnsi" w:cstheme="minorHAnsi"/>
          <w:sz w:val="22"/>
          <w:szCs w:val="22"/>
          <w:lang w:val="en-GB"/>
        </w:rPr>
      </w:pPr>
      <w:r w:rsidRPr="00D54B96">
        <w:rPr>
          <w:rFonts w:asciiTheme="minorHAnsi" w:hAnsiTheme="minorHAnsi" w:cstheme="minorHAnsi"/>
          <w:sz w:val="22"/>
          <w:szCs w:val="22"/>
          <w:lang w:val="en-GB"/>
        </w:rPr>
        <w:t xml:space="preserve">Suggestions to improve the Project’s Deliverables </w:t>
      </w:r>
    </w:p>
    <w:p w14:paraId="7E71309B" w14:textId="77777777" w:rsidR="00D54B96" w:rsidRPr="00D54B96" w:rsidRDefault="00D54B96" w:rsidP="00B94390">
      <w:pPr>
        <w:pStyle w:val="Default"/>
        <w:numPr>
          <w:ilvl w:val="0"/>
          <w:numId w:val="12"/>
        </w:numPr>
        <w:spacing w:before="80"/>
        <w:rPr>
          <w:rFonts w:asciiTheme="minorHAnsi" w:hAnsiTheme="minorHAnsi" w:cstheme="minorHAnsi"/>
          <w:sz w:val="22"/>
          <w:szCs w:val="22"/>
          <w:lang w:val="en-GB"/>
        </w:rPr>
      </w:pPr>
      <w:r w:rsidRPr="00D54B96">
        <w:rPr>
          <w:rFonts w:asciiTheme="minorHAnsi" w:hAnsiTheme="minorHAnsi" w:cstheme="minorHAnsi"/>
          <w:sz w:val="22"/>
          <w:szCs w:val="22"/>
          <w:lang w:val="en-GB"/>
        </w:rPr>
        <w:t xml:space="preserve">Problems occurring in work completed or currently under way </w:t>
      </w:r>
    </w:p>
    <w:p w14:paraId="7E71309C" w14:textId="77777777" w:rsidR="00D54B96" w:rsidRPr="00D54B96" w:rsidRDefault="00D54B96" w:rsidP="00B94390">
      <w:pPr>
        <w:pStyle w:val="Default"/>
        <w:numPr>
          <w:ilvl w:val="0"/>
          <w:numId w:val="12"/>
        </w:numPr>
        <w:spacing w:before="80"/>
        <w:rPr>
          <w:rFonts w:asciiTheme="minorHAnsi" w:hAnsiTheme="minorHAnsi" w:cstheme="minorHAnsi"/>
          <w:sz w:val="22"/>
          <w:szCs w:val="22"/>
          <w:lang w:val="en-GB"/>
        </w:rPr>
      </w:pPr>
      <w:r w:rsidRPr="00D54B96">
        <w:rPr>
          <w:rFonts w:asciiTheme="minorHAnsi" w:hAnsiTheme="minorHAnsi" w:cstheme="minorHAnsi"/>
          <w:sz w:val="22"/>
          <w:szCs w:val="22"/>
          <w:lang w:val="en-GB"/>
        </w:rPr>
        <w:t xml:space="preserve">New risks </w:t>
      </w:r>
    </w:p>
    <w:p w14:paraId="7E71309D" w14:textId="77777777" w:rsidR="00D54B96" w:rsidRPr="00D54B96" w:rsidRDefault="00D54B96" w:rsidP="00D54B96">
      <w:pPr>
        <w:pStyle w:val="Default"/>
        <w:spacing w:before="80"/>
        <w:rPr>
          <w:rFonts w:asciiTheme="minorHAnsi" w:hAnsiTheme="minorHAnsi" w:cstheme="minorHAnsi"/>
          <w:sz w:val="22"/>
          <w:szCs w:val="22"/>
          <w:lang w:val="en-GB"/>
        </w:rPr>
      </w:pPr>
      <w:r w:rsidRPr="00D54B96">
        <w:rPr>
          <w:rFonts w:asciiTheme="minorHAnsi" w:hAnsiTheme="minorHAnsi" w:cstheme="minorHAnsi"/>
          <w:sz w:val="22"/>
          <w:szCs w:val="22"/>
          <w:lang w:val="en-GB"/>
        </w:rPr>
        <w:t xml:space="preserve">All Issues will be captured, logged and categorized in an Issue Log and an initial assessment will be made as to the nature of each issue by the Initiative Leader. The assessment will indicate a priority as follows: </w:t>
      </w:r>
    </w:p>
    <w:p w14:paraId="7E71309E" w14:textId="77777777" w:rsidR="00D54B96" w:rsidRPr="00D54B96" w:rsidRDefault="00D54B96" w:rsidP="00B94390">
      <w:pPr>
        <w:pStyle w:val="Default"/>
        <w:numPr>
          <w:ilvl w:val="0"/>
          <w:numId w:val="12"/>
        </w:numPr>
        <w:spacing w:before="80"/>
        <w:rPr>
          <w:rFonts w:asciiTheme="minorHAnsi" w:hAnsiTheme="minorHAnsi" w:cstheme="minorHAnsi"/>
          <w:sz w:val="22"/>
          <w:szCs w:val="22"/>
          <w:lang w:val="en-GB"/>
        </w:rPr>
      </w:pPr>
      <w:r w:rsidRPr="00D54B96">
        <w:rPr>
          <w:rFonts w:asciiTheme="minorHAnsi" w:hAnsiTheme="minorHAnsi" w:cstheme="minorHAnsi"/>
          <w:sz w:val="22"/>
          <w:szCs w:val="22"/>
          <w:lang w:val="en-GB"/>
        </w:rPr>
        <w:t xml:space="preserve">Must have – the Final Deliverable will not be accomplished without this change </w:t>
      </w:r>
    </w:p>
    <w:p w14:paraId="7E71309F" w14:textId="77777777" w:rsidR="00D54B96" w:rsidRPr="00D54B96" w:rsidRDefault="00D54B96" w:rsidP="00B94390">
      <w:pPr>
        <w:pStyle w:val="Default"/>
        <w:numPr>
          <w:ilvl w:val="0"/>
          <w:numId w:val="12"/>
        </w:numPr>
        <w:spacing w:before="80"/>
        <w:rPr>
          <w:rFonts w:asciiTheme="minorHAnsi" w:hAnsiTheme="minorHAnsi" w:cstheme="minorHAnsi"/>
          <w:sz w:val="22"/>
          <w:szCs w:val="22"/>
          <w:lang w:val="en-GB"/>
        </w:rPr>
      </w:pPr>
      <w:r w:rsidRPr="00D54B96">
        <w:rPr>
          <w:rFonts w:asciiTheme="minorHAnsi" w:hAnsiTheme="minorHAnsi" w:cstheme="minorHAnsi"/>
          <w:sz w:val="22"/>
          <w:szCs w:val="22"/>
          <w:lang w:val="en-GB"/>
        </w:rPr>
        <w:t xml:space="preserve">Should have – its absence would be very inconvenient, although a work-around is possible for a period of time </w:t>
      </w:r>
    </w:p>
    <w:p w14:paraId="7E7130A0" w14:textId="77777777" w:rsidR="00D54B96" w:rsidRPr="00D54B96" w:rsidRDefault="00D54B96" w:rsidP="00B94390">
      <w:pPr>
        <w:pStyle w:val="Default"/>
        <w:numPr>
          <w:ilvl w:val="0"/>
          <w:numId w:val="12"/>
        </w:numPr>
        <w:spacing w:before="80"/>
        <w:rPr>
          <w:rFonts w:asciiTheme="minorHAnsi" w:hAnsiTheme="minorHAnsi" w:cstheme="minorHAnsi"/>
          <w:sz w:val="22"/>
          <w:szCs w:val="22"/>
          <w:lang w:val="en-GB"/>
        </w:rPr>
      </w:pPr>
      <w:r w:rsidRPr="00D54B96">
        <w:rPr>
          <w:rFonts w:asciiTheme="minorHAnsi" w:hAnsiTheme="minorHAnsi" w:cstheme="minorHAnsi"/>
          <w:sz w:val="22"/>
          <w:szCs w:val="22"/>
          <w:lang w:val="en-GB"/>
        </w:rPr>
        <w:lastRenderedPageBreak/>
        <w:t xml:space="preserve">Could have – a nice-to-have but not vital </w:t>
      </w:r>
    </w:p>
    <w:p w14:paraId="7E7130A1" w14:textId="77777777" w:rsidR="00D54B96" w:rsidRPr="00D54B96" w:rsidRDefault="00D54B96" w:rsidP="00B94390">
      <w:pPr>
        <w:pStyle w:val="Default"/>
        <w:numPr>
          <w:ilvl w:val="0"/>
          <w:numId w:val="12"/>
        </w:numPr>
        <w:spacing w:before="80"/>
        <w:rPr>
          <w:rFonts w:asciiTheme="minorHAnsi" w:hAnsiTheme="minorHAnsi" w:cstheme="minorHAnsi"/>
          <w:sz w:val="22"/>
          <w:szCs w:val="22"/>
          <w:lang w:val="en-GB"/>
        </w:rPr>
      </w:pPr>
      <w:r w:rsidRPr="00D54B96">
        <w:rPr>
          <w:rFonts w:asciiTheme="minorHAnsi" w:hAnsiTheme="minorHAnsi" w:cstheme="minorHAnsi"/>
          <w:sz w:val="22"/>
          <w:szCs w:val="22"/>
          <w:lang w:val="en-GB"/>
        </w:rPr>
        <w:t xml:space="preserve">Won’t have – does not involve a change </w:t>
      </w:r>
    </w:p>
    <w:p w14:paraId="7E7130A2" w14:textId="77777777" w:rsidR="00DB2353" w:rsidRDefault="00D54B96" w:rsidP="00E65A11">
      <w:pPr>
        <w:pStyle w:val="Default"/>
        <w:spacing w:before="80"/>
        <w:jc w:val="both"/>
        <w:rPr>
          <w:rFonts w:asciiTheme="minorHAnsi" w:hAnsiTheme="minorHAnsi" w:cstheme="minorHAnsi"/>
          <w:sz w:val="22"/>
          <w:szCs w:val="22"/>
        </w:rPr>
      </w:pPr>
      <w:r w:rsidRPr="00D54B96">
        <w:rPr>
          <w:rFonts w:asciiTheme="minorHAnsi" w:hAnsiTheme="minorHAnsi" w:cstheme="minorHAnsi"/>
          <w:sz w:val="22"/>
          <w:szCs w:val="22"/>
          <w:lang w:val="en-GB"/>
        </w:rPr>
        <w:t>An Issue that results in a change that exceeds the cost or time tolerance of the Project will be escalated to the CAPEX Board.</w:t>
      </w:r>
      <w:r w:rsidR="00DB2353">
        <w:rPr>
          <w:rFonts w:asciiTheme="minorHAnsi" w:hAnsiTheme="minorHAnsi" w:cstheme="minorHAnsi"/>
          <w:sz w:val="22"/>
          <w:szCs w:val="22"/>
        </w:rPr>
        <w:br w:type="page"/>
      </w:r>
    </w:p>
    <w:p w14:paraId="7E7130A3" w14:textId="77777777" w:rsidR="00674F3F" w:rsidRDefault="00674F3F" w:rsidP="00DB2353">
      <w:pPr>
        <w:pStyle w:val="Default"/>
        <w:spacing w:before="80"/>
        <w:jc w:val="center"/>
        <w:rPr>
          <w:rFonts w:asciiTheme="minorHAnsi" w:hAnsiTheme="minorHAnsi" w:cstheme="minorHAnsi"/>
          <w:b/>
          <w:sz w:val="22"/>
          <w:szCs w:val="22"/>
          <w:u w:val="single"/>
        </w:rPr>
      </w:pPr>
    </w:p>
    <w:p w14:paraId="7E7130A4" w14:textId="09290E2E" w:rsidR="00DB2353" w:rsidRPr="00330914" w:rsidRDefault="00DB2353" w:rsidP="00DB2353">
      <w:pPr>
        <w:pStyle w:val="Default"/>
        <w:spacing w:before="80"/>
        <w:jc w:val="center"/>
        <w:rPr>
          <w:rFonts w:asciiTheme="minorHAnsi" w:hAnsiTheme="minorHAnsi" w:cstheme="minorHAnsi"/>
          <w:b/>
          <w:sz w:val="22"/>
          <w:szCs w:val="22"/>
          <w:u w:val="single"/>
        </w:rPr>
      </w:pPr>
      <w:r w:rsidRPr="00330914">
        <w:rPr>
          <w:rFonts w:asciiTheme="minorHAnsi" w:hAnsiTheme="minorHAnsi" w:cstheme="minorHAnsi"/>
          <w:b/>
          <w:sz w:val="22"/>
          <w:szCs w:val="22"/>
          <w:u w:val="single"/>
        </w:rPr>
        <w:t>ANNEX 1. Gantt Ch</w:t>
      </w:r>
      <w:r w:rsidR="00330914">
        <w:rPr>
          <w:rFonts w:asciiTheme="minorHAnsi" w:hAnsiTheme="minorHAnsi" w:cstheme="minorHAnsi"/>
          <w:b/>
          <w:sz w:val="22"/>
          <w:szCs w:val="22"/>
          <w:u w:val="single"/>
        </w:rPr>
        <w:t xml:space="preserve">art of Statistical </w:t>
      </w:r>
      <w:r w:rsidR="00473C29">
        <w:rPr>
          <w:rFonts w:asciiTheme="minorHAnsi" w:hAnsiTheme="minorHAnsi" w:cstheme="minorHAnsi"/>
          <w:b/>
          <w:sz w:val="22"/>
          <w:szCs w:val="22"/>
          <w:u w:val="single"/>
        </w:rPr>
        <w:t>Process Work</w:t>
      </w:r>
    </w:p>
    <w:p w14:paraId="7E7130A5" w14:textId="5EFD6E19" w:rsidR="00DB2353" w:rsidRDefault="00DB2353" w:rsidP="00DB2353">
      <w:pPr>
        <w:pStyle w:val="Default"/>
        <w:spacing w:before="80"/>
        <w:jc w:val="both"/>
        <w:rPr>
          <w:rFonts w:asciiTheme="minorHAnsi" w:hAnsiTheme="minorHAnsi" w:cstheme="minorHAnsi"/>
          <w:sz w:val="22"/>
          <w:szCs w:val="22"/>
        </w:rPr>
      </w:pPr>
    </w:p>
    <w:p w14:paraId="3B759032" w14:textId="35A81337" w:rsidR="002D4B46" w:rsidRPr="00330914" w:rsidRDefault="002D4B46" w:rsidP="00DB2353">
      <w:pPr>
        <w:pStyle w:val="Default"/>
        <w:spacing w:before="80"/>
        <w:jc w:val="both"/>
        <w:rPr>
          <w:rFonts w:asciiTheme="minorHAnsi" w:hAnsiTheme="minorHAnsi" w:cstheme="minorHAnsi"/>
          <w:sz w:val="22"/>
          <w:szCs w:val="22"/>
        </w:rPr>
      </w:pPr>
      <w:r>
        <w:rPr>
          <w:rFonts w:asciiTheme="minorHAnsi" w:hAnsiTheme="minorHAnsi" w:cstheme="minorHAnsi"/>
          <w:sz w:val="22"/>
          <w:szCs w:val="22"/>
        </w:rPr>
        <w:t>(Based on Outline Business Case)</w:t>
      </w:r>
    </w:p>
    <w:p w14:paraId="2F6FE143" w14:textId="52F70C85" w:rsidR="00655954" w:rsidRPr="00330914" w:rsidRDefault="00473C29" w:rsidP="00DB2353">
      <w:pPr>
        <w:pStyle w:val="Default"/>
        <w:spacing w:before="80"/>
        <w:jc w:val="both"/>
        <w:rPr>
          <w:rFonts w:asciiTheme="minorHAnsi" w:hAnsiTheme="minorHAnsi" w:cstheme="minorHAnsi"/>
          <w:sz w:val="22"/>
          <w:szCs w:val="22"/>
        </w:rPr>
      </w:pPr>
      <w:r>
        <w:rPr>
          <w:noProof/>
          <w:lang w:eastAsia="en-US"/>
        </w:rPr>
        <w:drawing>
          <wp:inline distT="0" distB="0" distL="0" distR="0" wp14:anchorId="6AA828CC" wp14:editId="2DE22421">
            <wp:extent cx="6492240" cy="3877226"/>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2240" cy="3877226"/>
                    </a:xfrm>
                    <a:prstGeom prst="rect">
                      <a:avLst/>
                    </a:prstGeom>
                  </pic:spPr>
                </pic:pic>
              </a:graphicData>
            </a:graphic>
          </wp:inline>
        </w:drawing>
      </w:r>
    </w:p>
    <w:p w14:paraId="7E7130A7" w14:textId="77777777" w:rsidR="00DB2353" w:rsidRDefault="00DB2353" w:rsidP="00DB2353">
      <w:pPr>
        <w:pStyle w:val="Default"/>
        <w:spacing w:before="80"/>
        <w:rPr>
          <w:rFonts w:ascii="Arial" w:hAnsi="Arial" w:cs="Arial"/>
          <w:sz w:val="22"/>
          <w:szCs w:val="22"/>
        </w:rPr>
      </w:pPr>
    </w:p>
    <w:p w14:paraId="43BEB09E" w14:textId="77777777" w:rsidR="00473C29" w:rsidRDefault="00473C29" w:rsidP="00331F1F">
      <w:pPr>
        <w:pStyle w:val="Default"/>
        <w:spacing w:before="80"/>
        <w:jc w:val="center"/>
        <w:rPr>
          <w:rFonts w:asciiTheme="minorHAnsi" w:hAnsiTheme="minorHAnsi" w:cstheme="minorHAnsi"/>
          <w:sz w:val="22"/>
          <w:szCs w:val="22"/>
          <w:lang w:val="en-GB"/>
        </w:rPr>
      </w:pPr>
    </w:p>
    <w:p w14:paraId="2952B043" w14:textId="77777777" w:rsidR="00473C29" w:rsidRDefault="00473C29">
      <w:pPr>
        <w:jc w:val="left"/>
        <w:rPr>
          <w:rFonts w:asciiTheme="minorHAnsi" w:hAnsiTheme="minorHAnsi" w:cstheme="minorHAnsi"/>
          <w:color w:val="000000"/>
          <w:sz w:val="22"/>
          <w:szCs w:val="22"/>
        </w:rPr>
      </w:pPr>
      <w:r>
        <w:rPr>
          <w:rFonts w:asciiTheme="minorHAnsi" w:hAnsiTheme="minorHAnsi" w:cstheme="minorHAnsi"/>
          <w:sz w:val="22"/>
          <w:szCs w:val="22"/>
        </w:rPr>
        <w:br w:type="page"/>
      </w:r>
    </w:p>
    <w:p w14:paraId="75D3FB52" w14:textId="6BAC1909" w:rsidR="00331F1F" w:rsidRPr="00330914" w:rsidRDefault="001D3DC4" w:rsidP="00331F1F">
      <w:pPr>
        <w:pStyle w:val="Default"/>
        <w:spacing w:before="80"/>
        <w:jc w:val="center"/>
        <w:rPr>
          <w:rFonts w:asciiTheme="minorHAnsi" w:hAnsiTheme="minorHAnsi" w:cstheme="minorHAnsi"/>
          <w:b/>
          <w:sz w:val="22"/>
          <w:szCs w:val="22"/>
          <w:u w:val="single"/>
        </w:rPr>
      </w:pPr>
      <w:r>
        <w:rPr>
          <w:rFonts w:asciiTheme="minorHAnsi" w:hAnsiTheme="minorHAnsi" w:cstheme="minorHAnsi"/>
          <w:b/>
          <w:sz w:val="22"/>
          <w:szCs w:val="22"/>
          <w:u w:val="single"/>
        </w:rPr>
        <w:lastRenderedPageBreak/>
        <w:t>ANNEX 2</w:t>
      </w:r>
      <w:r w:rsidR="00331F1F" w:rsidRPr="00330914">
        <w:rPr>
          <w:rFonts w:asciiTheme="minorHAnsi" w:hAnsiTheme="minorHAnsi" w:cstheme="minorHAnsi"/>
          <w:b/>
          <w:sz w:val="22"/>
          <w:szCs w:val="22"/>
          <w:u w:val="single"/>
        </w:rPr>
        <w:t>. Gantt Ch</w:t>
      </w:r>
      <w:r w:rsidR="00331F1F">
        <w:rPr>
          <w:rFonts w:asciiTheme="minorHAnsi" w:hAnsiTheme="minorHAnsi" w:cstheme="minorHAnsi"/>
          <w:b/>
          <w:sz w:val="22"/>
          <w:szCs w:val="22"/>
          <w:u w:val="single"/>
        </w:rPr>
        <w:t xml:space="preserve">art </w:t>
      </w:r>
      <w:r w:rsidR="003C0643">
        <w:rPr>
          <w:rFonts w:asciiTheme="minorHAnsi" w:hAnsiTheme="minorHAnsi" w:cstheme="minorHAnsi"/>
          <w:b/>
          <w:sz w:val="22"/>
          <w:szCs w:val="22"/>
          <w:u w:val="single"/>
        </w:rPr>
        <w:t>for Delivery of</w:t>
      </w:r>
      <w:r w:rsidR="00331F1F">
        <w:rPr>
          <w:rFonts w:asciiTheme="minorHAnsi" w:hAnsiTheme="minorHAnsi" w:cstheme="minorHAnsi"/>
          <w:b/>
          <w:sz w:val="22"/>
          <w:szCs w:val="22"/>
          <w:u w:val="single"/>
        </w:rPr>
        <w:t xml:space="preserve"> IT Platform</w:t>
      </w:r>
      <w:r w:rsidR="00623432">
        <w:rPr>
          <w:rFonts w:asciiTheme="minorHAnsi" w:hAnsiTheme="minorHAnsi" w:cstheme="minorHAnsi"/>
          <w:b/>
          <w:sz w:val="22"/>
          <w:szCs w:val="22"/>
          <w:u w:val="single"/>
        </w:rPr>
        <w:t xml:space="preserve"> – Must have requirements only</w:t>
      </w:r>
    </w:p>
    <w:p w14:paraId="663F7543" w14:textId="05501B65" w:rsidR="00331F1F" w:rsidRDefault="00331F1F" w:rsidP="0065450F">
      <w:pPr>
        <w:pStyle w:val="Default"/>
        <w:spacing w:before="80"/>
        <w:jc w:val="both"/>
        <w:rPr>
          <w:rFonts w:asciiTheme="minorHAnsi" w:hAnsiTheme="minorHAnsi" w:cstheme="minorHAnsi"/>
          <w:sz w:val="22"/>
          <w:szCs w:val="22"/>
          <w:lang w:val="en-GB"/>
        </w:rPr>
      </w:pPr>
    </w:p>
    <w:p w14:paraId="7E7130AC" w14:textId="3D74D659" w:rsidR="00A87752" w:rsidRDefault="00C00D74" w:rsidP="00A87752">
      <w:pPr>
        <w:jc w:val="left"/>
        <w:rPr>
          <w:rFonts w:asciiTheme="minorHAnsi" w:hAnsiTheme="minorHAnsi" w:cstheme="minorHAnsi"/>
          <w:sz w:val="22"/>
          <w:szCs w:val="22"/>
        </w:rPr>
      </w:pPr>
      <w:r>
        <w:rPr>
          <w:noProof/>
          <w:lang w:val="en-US" w:eastAsia="en-US"/>
        </w:rPr>
        <w:drawing>
          <wp:inline distT="0" distB="0" distL="0" distR="0" wp14:anchorId="464FEBA0" wp14:editId="1C26B893">
            <wp:extent cx="6438900" cy="533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8900" cy="5334000"/>
                    </a:xfrm>
                    <a:prstGeom prst="rect">
                      <a:avLst/>
                    </a:prstGeom>
                  </pic:spPr>
                </pic:pic>
              </a:graphicData>
            </a:graphic>
          </wp:inline>
        </w:drawing>
      </w:r>
    </w:p>
    <w:p w14:paraId="7E7130AD" w14:textId="77777777" w:rsidR="00A87752" w:rsidRDefault="00A87752" w:rsidP="00A87752">
      <w:pPr>
        <w:jc w:val="left"/>
        <w:rPr>
          <w:rFonts w:asciiTheme="minorHAnsi" w:hAnsiTheme="minorHAnsi" w:cstheme="minorHAnsi"/>
          <w:sz w:val="22"/>
          <w:szCs w:val="22"/>
        </w:rPr>
      </w:pPr>
    </w:p>
    <w:p w14:paraId="7E7130AE" w14:textId="77777777" w:rsidR="00A87752" w:rsidRDefault="00A87752">
      <w:pPr>
        <w:jc w:val="left"/>
        <w:rPr>
          <w:rFonts w:asciiTheme="minorHAnsi" w:hAnsiTheme="minorHAnsi" w:cstheme="minorHAnsi"/>
          <w:sz w:val="22"/>
          <w:szCs w:val="22"/>
        </w:rPr>
      </w:pPr>
    </w:p>
    <w:p w14:paraId="7E7130C7" w14:textId="6AAF08E8" w:rsidR="003C0643" w:rsidRDefault="003C0643">
      <w:pPr>
        <w:jc w:val="left"/>
        <w:rPr>
          <w:rFonts w:asciiTheme="minorHAnsi" w:hAnsiTheme="minorHAnsi" w:cstheme="minorHAnsi"/>
          <w:color w:val="000000"/>
          <w:sz w:val="22"/>
          <w:szCs w:val="22"/>
        </w:rPr>
      </w:pPr>
      <w:r>
        <w:rPr>
          <w:rFonts w:asciiTheme="minorHAnsi" w:hAnsiTheme="minorHAnsi" w:cstheme="minorHAnsi"/>
          <w:sz w:val="22"/>
          <w:szCs w:val="22"/>
        </w:rPr>
        <w:br w:type="page"/>
      </w:r>
    </w:p>
    <w:p w14:paraId="3D7A20CE" w14:textId="6FA3C06C" w:rsidR="003C0643" w:rsidRPr="00330914" w:rsidRDefault="003C0643" w:rsidP="003C0643">
      <w:pPr>
        <w:pStyle w:val="Default"/>
        <w:spacing w:before="80"/>
        <w:jc w:val="center"/>
        <w:rPr>
          <w:rFonts w:asciiTheme="minorHAnsi" w:hAnsiTheme="minorHAnsi" w:cstheme="minorHAnsi"/>
          <w:b/>
          <w:sz w:val="22"/>
          <w:szCs w:val="22"/>
          <w:u w:val="single"/>
        </w:rPr>
      </w:pPr>
      <w:r>
        <w:rPr>
          <w:rFonts w:asciiTheme="minorHAnsi" w:hAnsiTheme="minorHAnsi" w:cstheme="minorHAnsi"/>
          <w:b/>
          <w:sz w:val="22"/>
          <w:szCs w:val="22"/>
          <w:u w:val="single"/>
        </w:rPr>
        <w:lastRenderedPageBreak/>
        <w:t>ANNEX 3</w:t>
      </w:r>
      <w:r w:rsidRPr="00330914">
        <w:rPr>
          <w:rFonts w:asciiTheme="minorHAnsi" w:hAnsiTheme="minorHAnsi" w:cstheme="minorHAnsi"/>
          <w:b/>
          <w:sz w:val="22"/>
          <w:szCs w:val="22"/>
          <w:u w:val="single"/>
        </w:rPr>
        <w:t>. Gantt Ch</w:t>
      </w:r>
      <w:r>
        <w:rPr>
          <w:rFonts w:asciiTheme="minorHAnsi" w:hAnsiTheme="minorHAnsi" w:cstheme="minorHAnsi"/>
          <w:b/>
          <w:sz w:val="22"/>
          <w:szCs w:val="22"/>
          <w:u w:val="single"/>
        </w:rPr>
        <w:t>art for Delivery of IT Platform – lower priority requirements</w:t>
      </w:r>
      <w:r w:rsidR="0083568E">
        <w:rPr>
          <w:rFonts w:asciiTheme="minorHAnsi" w:hAnsiTheme="minorHAnsi" w:cstheme="minorHAnsi"/>
          <w:b/>
          <w:sz w:val="22"/>
          <w:szCs w:val="22"/>
          <w:u w:val="single"/>
        </w:rPr>
        <w:t xml:space="preserve"> (Optional)</w:t>
      </w:r>
    </w:p>
    <w:p w14:paraId="57F598ED" w14:textId="77777777" w:rsidR="00D54B96" w:rsidRDefault="00D54B96" w:rsidP="0065450F">
      <w:pPr>
        <w:pStyle w:val="Default"/>
        <w:spacing w:before="80"/>
        <w:jc w:val="both"/>
        <w:rPr>
          <w:rFonts w:asciiTheme="minorHAnsi" w:hAnsiTheme="minorHAnsi" w:cstheme="minorHAnsi"/>
          <w:sz w:val="22"/>
          <w:szCs w:val="22"/>
          <w:lang w:val="en-GB"/>
        </w:rPr>
      </w:pPr>
    </w:p>
    <w:p w14:paraId="7E7130C8" w14:textId="0A23FD5D" w:rsidR="00D54B96" w:rsidRDefault="00C00D74" w:rsidP="0065450F">
      <w:pPr>
        <w:pStyle w:val="Default"/>
        <w:spacing w:before="80"/>
        <w:jc w:val="both"/>
        <w:rPr>
          <w:rFonts w:asciiTheme="minorHAnsi" w:hAnsiTheme="minorHAnsi" w:cstheme="minorHAnsi"/>
          <w:sz w:val="22"/>
          <w:szCs w:val="22"/>
          <w:lang w:val="en-GB"/>
        </w:rPr>
      </w:pPr>
      <w:r>
        <w:rPr>
          <w:noProof/>
          <w:lang w:eastAsia="en-US"/>
        </w:rPr>
        <w:drawing>
          <wp:inline distT="0" distB="0" distL="0" distR="0" wp14:anchorId="21BB85F8" wp14:editId="5480B4E9">
            <wp:extent cx="6356350" cy="5854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7020" cy="5855317"/>
                    </a:xfrm>
                    <a:prstGeom prst="rect">
                      <a:avLst/>
                    </a:prstGeom>
                  </pic:spPr>
                </pic:pic>
              </a:graphicData>
            </a:graphic>
          </wp:inline>
        </w:drawing>
      </w:r>
    </w:p>
    <w:bookmarkEnd w:id="1"/>
    <w:bookmarkEnd w:id="2"/>
    <w:p w14:paraId="7E71313A" w14:textId="2FA19012" w:rsidR="002F6DF5" w:rsidRPr="00897E4F" w:rsidRDefault="002F6DF5" w:rsidP="00897E4F">
      <w:pPr>
        <w:jc w:val="left"/>
        <w:rPr>
          <w:rFonts w:asciiTheme="minorHAnsi" w:hAnsiTheme="minorHAnsi" w:cstheme="minorHAnsi"/>
          <w:color w:val="000000"/>
          <w:sz w:val="22"/>
          <w:szCs w:val="22"/>
        </w:rPr>
      </w:pPr>
    </w:p>
    <w:p w14:paraId="7E71313B" w14:textId="09C0D653" w:rsidR="001D3DC4" w:rsidRDefault="001D3DC4">
      <w:pPr>
        <w:jc w:val="left"/>
        <w:rPr>
          <w:rFonts w:asciiTheme="minorHAnsi" w:hAnsiTheme="minorHAnsi" w:cstheme="minorHAnsi"/>
          <w:sz w:val="22"/>
          <w:szCs w:val="22"/>
        </w:rPr>
      </w:pPr>
      <w:r>
        <w:rPr>
          <w:rFonts w:asciiTheme="minorHAnsi" w:hAnsiTheme="minorHAnsi" w:cstheme="minorHAnsi"/>
          <w:sz w:val="22"/>
          <w:szCs w:val="22"/>
        </w:rPr>
        <w:br w:type="page"/>
      </w:r>
    </w:p>
    <w:p w14:paraId="3C73C314" w14:textId="08812659" w:rsidR="001D3DC4" w:rsidRPr="00330914" w:rsidRDefault="001D3DC4" w:rsidP="001D3DC4">
      <w:pPr>
        <w:pStyle w:val="Default"/>
        <w:spacing w:before="80"/>
        <w:jc w:val="center"/>
        <w:rPr>
          <w:rFonts w:asciiTheme="minorHAnsi" w:hAnsiTheme="minorHAnsi" w:cstheme="minorHAnsi"/>
          <w:b/>
          <w:sz w:val="22"/>
          <w:szCs w:val="22"/>
          <w:u w:val="single"/>
        </w:rPr>
      </w:pPr>
      <w:r>
        <w:rPr>
          <w:rFonts w:asciiTheme="minorHAnsi" w:hAnsiTheme="minorHAnsi" w:cstheme="minorHAnsi"/>
          <w:b/>
          <w:sz w:val="22"/>
          <w:szCs w:val="22"/>
          <w:u w:val="single"/>
        </w:rPr>
        <w:lastRenderedPageBreak/>
        <w:t xml:space="preserve">ANNEX </w:t>
      </w:r>
      <w:r w:rsidR="003C0643">
        <w:rPr>
          <w:rFonts w:asciiTheme="minorHAnsi" w:hAnsiTheme="minorHAnsi" w:cstheme="minorHAnsi"/>
          <w:b/>
          <w:sz w:val="22"/>
          <w:szCs w:val="22"/>
          <w:u w:val="single"/>
        </w:rPr>
        <w:t>4</w:t>
      </w:r>
      <w:r w:rsidRPr="00330914">
        <w:rPr>
          <w:rFonts w:asciiTheme="minorHAnsi" w:hAnsiTheme="minorHAnsi" w:cstheme="minorHAnsi"/>
          <w:b/>
          <w:sz w:val="22"/>
          <w:szCs w:val="22"/>
          <w:u w:val="single"/>
        </w:rPr>
        <w:t xml:space="preserve">. </w:t>
      </w:r>
      <w:r>
        <w:rPr>
          <w:rFonts w:asciiTheme="minorHAnsi" w:hAnsiTheme="minorHAnsi" w:cstheme="minorHAnsi"/>
          <w:b/>
          <w:sz w:val="22"/>
          <w:szCs w:val="22"/>
          <w:u w:val="single"/>
        </w:rPr>
        <w:t>Statistical Processes Recommended by the IDWG on Statistics</w:t>
      </w:r>
      <w:r w:rsidR="00EA5CDA">
        <w:rPr>
          <w:rFonts w:asciiTheme="minorHAnsi" w:hAnsiTheme="minorHAnsi" w:cstheme="minorHAnsi"/>
          <w:b/>
          <w:sz w:val="22"/>
          <w:szCs w:val="22"/>
          <w:u w:val="single"/>
        </w:rPr>
        <w:t xml:space="preserve"> in May 2018</w:t>
      </w:r>
    </w:p>
    <w:p w14:paraId="428DB4EF" w14:textId="63D77E7A" w:rsidR="001D3DC4" w:rsidRDefault="001D3DC4">
      <w:pPr>
        <w:jc w:val="left"/>
        <w:rPr>
          <w:rFonts w:asciiTheme="minorHAnsi" w:hAnsiTheme="minorHAnsi" w:cstheme="minorHAnsi"/>
          <w:color w:val="000000"/>
          <w:sz w:val="22"/>
          <w:szCs w:val="22"/>
        </w:rPr>
      </w:pPr>
    </w:p>
    <w:p w14:paraId="5D1BECCE" w14:textId="273F9D9C" w:rsidR="00EA5CDA" w:rsidRDefault="00EA5CDA" w:rsidP="00EA5CDA">
      <w:pPr>
        <w:pStyle w:val="Default"/>
        <w:spacing w:after="120"/>
        <w:rPr>
          <w:rFonts w:asciiTheme="minorHAnsi" w:hAnsiTheme="minorHAnsi" w:cstheme="minorHAnsi"/>
          <w:sz w:val="20"/>
          <w:szCs w:val="22"/>
          <w:shd w:val="clear" w:color="auto" w:fill="FFFFFF"/>
        </w:rPr>
      </w:pPr>
      <w:r>
        <w:rPr>
          <w:rFonts w:asciiTheme="minorHAnsi" w:hAnsiTheme="minorHAnsi" w:cstheme="minorHAnsi"/>
          <w:sz w:val="20"/>
          <w:szCs w:val="22"/>
          <w:shd w:val="clear" w:color="auto" w:fill="FFFFFF"/>
        </w:rPr>
        <w:t xml:space="preserve">Since the time that the Outline Business Case was approved for Phase III, the Inter Departmental Working Group on Statistics has revised the list that should be incorporated in Phase III. This change of scope would raise the cost and time to complete the work so is estimated </w:t>
      </w:r>
      <w:r w:rsidR="003C0643">
        <w:rPr>
          <w:rFonts w:asciiTheme="minorHAnsi" w:hAnsiTheme="minorHAnsi" w:cstheme="minorHAnsi"/>
          <w:sz w:val="20"/>
          <w:szCs w:val="22"/>
          <w:shd w:val="clear" w:color="auto" w:fill="FFFFFF"/>
        </w:rPr>
        <w:t>here in Annex 4</w:t>
      </w:r>
      <w:r>
        <w:rPr>
          <w:rFonts w:asciiTheme="minorHAnsi" w:hAnsiTheme="minorHAnsi" w:cstheme="minorHAnsi"/>
          <w:sz w:val="20"/>
          <w:szCs w:val="22"/>
          <w:shd w:val="clear" w:color="auto" w:fill="FFFFFF"/>
        </w:rPr>
        <w:t>.</w:t>
      </w:r>
    </w:p>
    <w:p w14:paraId="43C8BF49" w14:textId="7AB0F712" w:rsidR="00EA5CDA" w:rsidRDefault="00283650" w:rsidP="00EA5CDA">
      <w:pPr>
        <w:pStyle w:val="Default"/>
        <w:spacing w:after="120"/>
        <w:rPr>
          <w:rFonts w:asciiTheme="minorHAnsi" w:hAnsiTheme="minorHAnsi" w:cstheme="minorHAnsi"/>
          <w:sz w:val="22"/>
          <w:szCs w:val="22"/>
        </w:rPr>
      </w:pPr>
      <w:r>
        <w:rPr>
          <w:rFonts w:asciiTheme="minorHAnsi" w:hAnsiTheme="minorHAnsi" w:cstheme="minorHAnsi"/>
          <w:sz w:val="20"/>
          <w:szCs w:val="22"/>
          <w:shd w:val="clear" w:color="auto" w:fill="FFFFFF"/>
        </w:rPr>
        <w:t>The list of r</w:t>
      </w:r>
      <w:r w:rsidR="00EA5CDA">
        <w:rPr>
          <w:rFonts w:asciiTheme="minorHAnsi" w:hAnsiTheme="minorHAnsi" w:cstheme="minorHAnsi"/>
          <w:sz w:val="20"/>
          <w:szCs w:val="22"/>
          <w:shd w:val="clear" w:color="auto" w:fill="FFFFFF"/>
        </w:rPr>
        <w:t>evised statistical processes</w:t>
      </w:r>
      <w:r>
        <w:rPr>
          <w:rFonts w:asciiTheme="minorHAnsi" w:hAnsiTheme="minorHAnsi" w:cstheme="minorHAnsi"/>
          <w:sz w:val="20"/>
          <w:szCs w:val="22"/>
          <w:shd w:val="clear" w:color="auto" w:fill="FFFFFF"/>
        </w:rPr>
        <w:t xml:space="preserve"> is below, with the final column indicating those which are new or removed compared to the Approved Outline Business Case.</w:t>
      </w:r>
      <w:r w:rsidR="00F91422">
        <w:rPr>
          <w:rFonts w:asciiTheme="minorHAnsi" w:hAnsiTheme="minorHAnsi" w:cstheme="minorHAnsi"/>
          <w:sz w:val="20"/>
          <w:szCs w:val="22"/>
          <w:shd w:val="clear" w:color="auto" w:fill="FFFFFF"/>
        </w:rPr>
        <w:t xml:space="preserve"> Note that statistical processes 27-29 would not be in the revised scope.</w:t>
      </w:r>
    </w:p>
    <w:tbl>
      <w:tblPr>
        <w:tblW w:w="9998" w:type="dxa"/>
        <w:tblInd w:w="-5" w:type="dxa"/>
        <w:tblLook w:val="04A0" w:firstRow="1" w:lastRow="0" w:firstColumn="1" w:lastColumn="0" w:noHBand="0" w:noVBand="1"/>
      </w:tblPr>
      <w:tblGrid>
        <w:gridCol w:w="837"/>
        <w:gridCol w:w="3303"/>
        <w:gridCol w:w="540"/>
        <w:gridCol w:w="4410"/>
        <w:gridCol w:w="908"/>
      </w:tblGrid>
      <w:tr w:rsidR="00EA5CDA" w:rsidRPr="00BA12E9" w14:paraId="7B56BCA6" w14:textId="0B40A1D0" w:rsidTr="00283650">
        <w:trPr>
          <w:trHeight w:val="565"/>
        </w:trPr>
        <w:tc>
          <w:tcPr>
            <w:tcW w:w="9090" w:type="dxa"/>
            <w:gridSpan w:val="4"/>
            <w:tcBorders>
              <w:top w:val="single" w:sz="4" w:space="0" w:color="auto"/>
              <w:left w:val="single" w:sz="4" w:space="0" w:color="auto"/>
              <w:bottom w:val="single" w:sz="4" w:space="0" w:color="auto"/>
              <w:right w:val="single" w:sz="4" w:space="0" w:color="000000"/>
            </w:tcBorders>
            <w:shd w:val="clear" w:color="000000" w:fill="DDEBF7"/>
            <w:noWrap/>
            <w:hideMark/>
          </w:tcPr>
          <w:p w14:paraId="7A67CE00" w14:textId="77777777" w:rsidR="00EA5CDA" w:rsidRPr="00BA12E9" w:rsidRDefault="00EA5CDA" w:rsidP="008904DB">
            <w:pPr>
              <w:jc w:val="center"/>
              <w:rPr>
                <w:rFonts w:ascii="Calibri" w:hAnsi="Calibri" w:cs="Calibri"/>
                <w:b/>
                <w:bCs/>
                <w:color w:val="000000"/>
                <w:sz w:val="22"/>
                <w:szCs w:val="22"/>
                <w:lang w:val="en-US" w:eastAsia="en-US"/>
              </w:rPr>
            </w:pPr>
            <w:r w:rsidRPr="00BA12E9">
              <w:rPr>
                <w:rFonts w:ascii="Calibri" w:hAnsi="Calibri" w:cs="Calibri"/>
                <w:b/>
                <w:bCs/>
                <w:color w:val="000000"/>
                <w:sz w:val="22"/>
                <w:szCs w:val="22"/>
                <w:lang w:val="en-US" w:eastAsia="en-US"/>
              </w:rPr>
              <w:t>High priority, resource intensive statistical processes</w:t>
            </w:r>
          </w:p>
        </w:tc>
        <w:tc>
          <w:tcPr>
            <w:tcW w:w="908" w:type="dxa"/>
            <w:tcBorders>
              <w:top w:val="single" w:sz="4" w:space="0" w:color="auto"/>
              <w:left w:val="single" w:sz="4" w:space="0" w:color="auto"/>
              <w:bottom w:val="single" w:sz="4" w:space="0" w:color="auto"/>
              <w:right w:val="single" w:sz="4" w:space="0" w:color="000000"/>
            </w:tcBorders>
            <w:shd w:val="clear" w:color="000000" w:fill="DDEBF7"/>
          </w:tcPr>
          <w:p w14:paraId="498C6FBE" w14:textId="77777777" w:rsidR="00EA5CDA" w:rsidRPr="00BA12E9" w:rsidRDefault="00EA5CDA" w:rsidP="008904DB">
            <w:pPr>
              <w:jc w:val="center"/>
              <w:rPr>
                <w:rFonts w:ascii="Calibri" w:hAnsi="Calibri" w:cs="Calibri"/>
                <w:b/>
                <w:bCs/>
                <w:color w:val="000000"/>
                <w:sz w:val="22"/>
                <w:szCs w:val="22"/>
                <w:lang w:val="en-US" w:eastAsia="en-US"/>
              </w:rPr>
            </w:pPr>
          </w:p>
        </w:tc>
      </w:tr>
      <w:tr w:rsidR="00EA5CDA" w:rsidRPr="00BA12E9" w14:paraId="3DBD52FD" w14:textId="2BA7BB4B" w:rsidTr="00283650">
        <w:trPr>
          <w:trHeight w:val="219"/>
        </w:trPr>
        <w:tc>
          <w:tcPr>
            <w:tcW w:w="837" w:type="dxa"/>
            <w:tcBorders>
              <w:top w:val="nil"/>
              <w:left w:val="single" w:sz="4" w:space="0" w:color="auto"/>
              <w:bottom w:val="single" w:sz="4" w:space="0" w:color="auto"/>
              <w:right w:val="single" w:sz="4" w:space="0" w:color="auto"/>
            </w:tcBorders>
            <w:shd w:val="clear" w:color="000000" w:fill="FFFFFF"/>
            <w:noWrap/>
            <w:vAlign w:val="center"/>
            <w:hideMark/>
          </w:tcPr>
          <w:p w14:paraId="499026D0" w14:textId="77777777" w:rsidR="00EA5CDA" w:rsidRPr="00BA12E9" w:rsidRDefault="00EA5CDA" w:rsidP="008904DB">
            <w:pPr>
              <w:jc w:val="left"/>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Div/Dep</w:t>
            </w:r>
          </w:p>
        </w:tc>
        <w:tc>
          <w:tcPr>
            <w:tcW w:w="3303" w:type="dxa"/>
            <w:tcBorders>
              <w:top w:val="nil"/>
              <w:left w:val="nil"/>
              <w:bottom w:val="single" w:sz="4" w:space="0" w:color="auto"/>
              <w:right w:val="single" w:sz="4" w:space="0" w:color="auto"/>
            </w:tcBorders>
            <w:shd w:val="clear" w:color="000000" w:fill="FFFFFF"/>
            <w:noWrap/>
            <w:vAlign w:val="center"/>
            <w:hideMark/>
          </w:tcPr>
          <w:p w14:paraId="3A2DD2CE" w14:textId="77777777" w:rsidR="00EA5CDA" w:rsidRPr="00BA12E9" w:rsidRDefault="00EA5CDA" w:rsidP="008904DB">
            <w:pPr>
              <w:jc w:val="left"/>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 xml:space="preserve">Domain of Statistical Subject </w:t>
            </w:r>
          </w:p>
        </w:tc>
        <w:tc>
          <w:tcPr>
            <w:tcW w:w="540" w:type="dxa"/>
            <w:tcBorders>
              <w:top w:val="nil"/>
              <w:left w:val="nil"/>
              <w:bottom w:val="single" w:sz="4" w:space="0" w:color="auto"/>
              <w:right w:val="single" w:sz="4" w:space="0" w:color="auto"/>
            </w:tcBorders>
            <w:shd w:val="clear" w:color="auto" w:fill="auto"/>
            <w:noWrap/>
            <w:hideMark/>
          </w:tcPr>
          <w:p w14:paraId="0AFCE921" w14:textId="77777777" w:rsidR="00EA5CDA" w:rsidRPr="00BA12E9" w:rsidRDefault="00EA5CDA" w:rsidP="008904DB">
            <w:pPr>
              <w:jc w:val="center"/>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N.</w:t>
            </w:r>
          </w:p>
        </w:tc>
        <w:tc>
          <w:tcPr>
            <w:tcW w:w="4410" w:type="dxa"/>
            <w:tcBorders>
              <w:top w:val="nil"/>
              <w:left w:val="nil"/>
              <w:bottom w:val="single" w:sz="4" w:space="0" w:color="auto"/>
              <w:right w:val="single" w:sz="4" w:space="0" w:color="auto"/>
            </w:tcBorders>
            <w:shd w:val="clear" w:color="000000" w:fill="FFFFFF"/>
            <w:noWrap/>
            <w:hideMark/>
          </w:tcPr>
          <w:p w14:paraId="2388449F" w14:textId="77777777" w:rsidR="00EA5CDA" w:rsidRPr="00BA12E9" w:rsidRDefault="00EA5CDA" w:rsidP="008904DB">
            <w:pPr>
              <w:jc w:val="left"/>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Datasets</w:t>
            </w:r>
          </w:p>
        </w:tc>
        <w:tc>
          <w:tcPr>
            <w:tcW w:w="908" w:type="dxa"/>
            <w:tcBorders>
              <w:top w:val="nil"/>
              <w:left w:val="nil"/>
              <w:bottom w:val="single" w:sz="4" w:space="0" w:color="auto"/>
              <w:right w:val="single" w:sz="4" w:space="0" w:color="auto"/>
            </w:tcBorders>
            <w:shd w:val="clear" w:color="000000" w:fill="FFFFFF"/>
          </w:tcPr>
          <w:p w14:paraId="5CC8FBF8" w14:textId="3BE51135" w:rsidR="00EA5CDA" w:rsidRPr="00BA12E9" w:rsidRDefault="00EA5CDA" w:rsidP="00283650">
            <w:pPr>
              <w:jc w:val="center"/>
              <w:rPr>
                <w:rFonts w:ascii="Calibri" w:hAnsi="Calibri" w:cs="Calibri"/>
                <w:b/>
                <w:bCs/>
                <w:color w:val="000000"/>
                <w:sz w:val="18"/>
                <w:szCs w:val="18"/>
                <w:lang w:val="en-US" w:eastAsia="en-US"/>
              </w:rPr>
            </w:pPr>
            <w:r>
              <w:rPr>
                <w:rFonts w:ascii="Calibri" w:hAnsi="Calibri" w:cs="Calibri"/>
                <w:b/>
                <w:bCs/>
                <w:color w:val="000000"/>
                <w:sz w:val="18"/>
                <w:szCs w:val="18"/>
                <w:lang w:val="en-US" w:eastAsia="en-US"/>
              </w:rPr>
              <w:t>Status</w:t>
            </w:r>
          </w:p>
        </w:tc>
      </w:tr>
      <w:tr w:rsidR="00EA5CDA" w:rsidRPr="00BA12E9" w14:paraId="642651B0" w14:textId="25773D20" w:rsidTr="00283650">
        <w:trPr>
          <w:trHeight w:val="219"/>
        </w:trPr>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259BD6" w14:textId="77777777" w:rsidR="00EA5CDA" w:rsidRPr="00BA12E9" w:rsidRDefault="00EA5CDA" w:rsidP="008904DB">
            <w:pPr>
              <w:jc w:val="center"/>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 xml:space="preserve">FIAS </w:t>
            </w:r>
          </w:p>
        </w:tc>
        <w:tc>
          <w:tcPr>
            <w:tcW w:w="3303" w:type="dxa"/>
            <w:vMerge w:val="restart"/>
            <w:tcBorders>
              <w:top w:val="nil"/>
              <w:left w:val="single" w:sz="4" w:space="0" w:color="auto"/>
              <w:bottom w:val="single" w:sz="4" w:space="0" w:color="auto"/>
              <w:right w:val="single" w:sz="4" w:space="0" w:color="auto"/>
            </w:tcBorders>
            <w:shd w:val="clear" w:color="auto" w:fill="auto"/>
            <w:vAlign w:val="center"/>
            <w:hideMark/>
          </w:tcPr>
          <w:p w14:paraId="74D8381B"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Data capture and processing of annual Production, Trade and Food Balance Sheets statistics of Fish and Fish products</w:t>
            </w:r>
          </w:p>
        </w:tc>
        <w:tc>
          <w:tcPr>
            <w:tcW w:w="540" w:type="dxa"/>
            <w:tcBorders>
              <w:top w:val="nil"/>
              <w:left w:val="nil"/>
              <w:bottom w:val="single" w:sz="4" w:space="0" w:color="auto"/>
              <w:right w:val="single" w:sz="4" w:space="0" w:color="auto"/>
            </w:tcBorders>
            <w:shd w:val="clear" w:color="auto" w:fill="auto"/>
            <w:hideMark/>
          </w:tcPr>
          <w:p w14:paraId="25ED5C12"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1</w:t>
            </w:r>
          </w:p>
        </w:tc>
        <w:tc>
          <w:tcPr>
            <w:tcW w:w="4410" w:type="dxa"/>
            <w:tcBorders>
              <w:top w:val="nil"/>
              <w:left w:val="nil"/>
              <w:bottom w:val="single" w:sz="4" w:space="0" w:color="auto"/>
              <w:right w:val="single" w:sz="4" w:space="0" w:color="auto"/>
            </w:tcBorders>
            <w:shd w:val="clear" w:color="auto" w:fill="auto"/>
            <w:noWrap/>
            <w:hideMark/>
          </w:tcPr>
          <w:p w14:paraId="1DF1E68C"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 xml:space="preserve">Aquaculture </w:t>
            </w:r>
          </w:p>
        </w:tc>
        <w:tc>
          <w:tcPr>
            <w:tcW w:w="908" w:type="dxa"/>
            <w:tcBorders>
              <w:top w:val="nil"/>
              <w:left w:val="nil"/>
              <w:bottom w:val="single" w:sz="4" w:space="0" w:color="auto"/>
              <w:right w:val="single" w:sz="4" w:space="0" w:color="auto"/>
            </w:tcBorders>
          </w:tcPr>
          <w:p w14:paraId="6A70BAE8" w14:textId="3E7A2469" w:rsidR="00EA5CDA" w:rsidRPr="00BA12E9" w:rsidRDefault="00EA5CDA" w:rsidP="00283650">
            <w:pPr>
              <w:jc w:val="center"/>
              <w:rPr>
                <w:rFonts w:ascii="Calibri" w:hAnsi="Calibri" w:cs="Calibri"/>
                <w:color w:val="000000"/>
                <w:sz w:val="18"/>
                <w:szCs w:val="18"/>
                <w:lang w:val="en-US" w:eastAsia="en-US"/>
              </w:rPr>
            </w:pPr>
          </w:p>
        </w:tc>
      </w:tr>
      <w:tr w:rsidR="00EA5CDA" w:rsidRPr="00BA12E9" w14:paraId="1B5D74F6" w14:textId="01BF3EA9" w:rsidTr="00283650">
        <w:trPr>
          <w:trHeight w:val="219"/>
        </w:trPr>
        <w:tc>
          <w:tcPr>
            <w:tcW w:w="837" w:type="dxa"/>
            <w:vMerge/>
            <w:tcBorders>
              <w:top w:val="nil"/>
              <w:left w:val="single" w:sz="4" w:space="0" w:color="auto"/>
              <w:bottom w:val="single" w:sz="4" w:space="0" w:color="auto"/>
              <w:right w:val="single" w:sz="4" w:space="0" w:color="auto"/>
            </w:tcBorders>
            <w:vAlign w:val="center"/>
            <w:hideMark/>
          </w:tcPr>
          <w:p w14:paraId="2D18BC0F" w14:textId="77777777" w:rsidR="00EA5CDA" w:rsidRPr="00BA12E9" w:rsidRDefault="00EA5CDA" w:rsidP="008904DB">
            <w:pPr>
              <w:jc w:val="left"/>
              <w:rPr>
                <w:rFonts w:ascii="Calibri" w:hAnsi="Calibri" w:cs="Calibri"/>
                <w:b/>
                <w:bCs/>
                <w:color w:val="000000"/>
                <w:sz w:val="18"/>
                <w:szCs w:val="18"/>
                <w:lang w:val="en-US" w:eastAsia="en-US"/>
              </w:rPr>
            </w:pPr>
          </w:p>
        </w:tc>
        <w:tc>
          <w:tcPr>
            <w:tcW w:w="3303" w:type="dxa"/>
            <w:vMerge/>
            <w:tcBorders>
              <w:top w:val="nil"/>
              <w:left w:val="single" w:sz="4" w:space="0" w:color="auto"/>
              <w:bottom w:val="single" w:sz="4" w:space="0" w:color="auto"/>
              <w:right w:val="single" w:sz="4" w:space="0" w:color="auto"/>
            </w:tcBorders>
            <w:vAlign w:val="center"/>
            <w:hideMark/>
          </w:tcPr>
          <w:p w14:paraId="28F34D3D" w14:textId="77777777" w:rsidR="00EA5CDA" w:rsidRPr="00BA12E9" w:rsidRDefault="00EA5CDA" w:rsidP="008904DB">
            <w:pPr>
              <w:jc w:val="left"/>
              <w:rPr>
                <w:rFonts w:ascii="Calibri" w:hAnsi="Calibri" w:cs="Calibri"/>
                <w:color w:val="000000"/>
                <w:sz w:val="18"/>
                <w:szCs w:val="18"/>
                <w:lang w:val="en-US" w:eastAsia="en-US"/>
              </w:rPr>
            </w:pPr>
          </w:p>
        </w:tc>
        <w:tc>
          <w:tcPr>
            <w:tcW w:w="540" w:type="dxa"/>
            <w:tcBorders>
              <w:top w:val="nil"/>
              <w:left w:val="nil"/>
              <w:bottom w:val="single" w:sz="4" w:space="0" w:color="auto"/>
              <w:right w:val="single" w:sz="4" w:space="0" w:color="auto"/>
            </w:tcBorders>
            <w:shd w:val="clear" w:color="auto" w:fill="auto"/>
            <w:hideMark/>
          </w:tcPr>
          <w:p w14:paraId="18E6E312"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2</w:t>
            </w:r>
          </w:p>
        </w:tc>
        <w:tc>
          <w:tcPr>
            <w:tcW w:w="4410" w:type="dxa"/>
            <w:tcBorders>
              <w:top w:val="nil"/>
              <w:left w:val="nil"/>
              <w:bottom w:val="single" w:sz="4" w:space="0" w:color="auto"/>
              <w:right w:val="single" w:sz="4" w:space="0" w:color="auto"/>
            </w:tcBorders>
            <w:shd w:val="clear" w:color="auto" w:fill="auto"/>
            <w:noWrap/>
            <w:hideMark/>
          </w:tcPr>
          <w:p w14:paraId="6CA1EF12"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Capture</w:t>
            </w:r>
          </w:p>
        </w:tc>
        <w:tc>
          <w:tcPr>
            <w:tcW w:w="908" w:type="dxa"/>
            <w:tcBorders>
              <w:top w:val="nil"/>
              <w:left w:val="nil"/>
              <w:bottom w:val="single" w:sz="4" w:space="0" w:color="auto"/>
              <w:right w:val="single" w:sz="4" w:space="0" w:color="auto"/>
            </w:tcBorders>
          </w:tcPr>
          <w:p w14:paraId="20D38DD9" w14:textId="6ED39779" w:rsidR="00EA5CDA" w:rsidRPr="00BA12E9" w:rsidRDefault="00EA5CDA" w:rsidP="00283650">
            <w:pPr>
              <w:jc w:val="center"/>
              <w:rPr>
                <w:rFonts w:ascii="Calibri" w:hAnsi="Calibri" w:cs="Calibri"/>
                <w:color w:val="000000"/>
                <w:sz w:val="18"/>
                <w:szCs w:val="18"/>
                <w:lang w:val="en-US" w:eastAsia="en-US"/>
              </w:rPr>
            </w:pPr>
          </w:p>
        </w:tc>
      </w:tr>
      <w:tr w:rsidR="00EA5CDA" w:rsidRPr="00BA12E9" w14:paraId="0FFF6E04" w14:textId="6EF57701" w:rsidTr="00283650">
        <w:trPr>
          <w:trHeight w:val="219"/>
        </w:trPr>
        <w:tc>
          <w:tcPr>
            <w:tcW w:w="837" w:type="dxa"/>
            <w:vMerge/>
            <w:tcBorders>
              <w:top w:val="nil"/>
              <w:left w:val="single" w:sz="4" w:space="0" w:color="auto"/>
              <w:bottom w:val="single" w:sz="4" w:space="0" w:color="auto"/>
              <w:right w:val="single" w:sz="4" w:space="0" w:color="auto"/>
            </w:tcBorders>
            <w:vAlign w:val="center"/>
            <w:hideMark/>
          </w:tcPr>
          <w:p w14:paraId="6B5CB8BD" w14:textId="77777777" w:rsidR="00EA5CDA" w:rsidRPr="00BA12E9" w:rsidRDefault="00EA5CDA" w:rsidP="008904DB">
            <w:pPr>
              <w:jc w:val="left"/>
              <w:rPr>
                <w:rFonts w:ascii="Calibri" w:hAnsi="Calibri" w:cs="Calibri"/>
                <w:b/>
                <w:bCs/>
                <w:color w:val="000000"/>
                <w:sz w:val="18"/>
                <w:szCs w:val="18"/>
                <w:lang w:val="en-US" w:eastAsia="en-US"/>
              </w:rPr>
            </w:pPr>
          </w:p>
        </w:tc>
        <w:tc>
          <w:tcPr>
            <w:tcW w:w="3303" w:type="dxa"/>
            <w:vMerge/>
            <w:tcBorders>
              <w:top w:val="nil"/>
              <w:left w:val="single" w:sz="4" w:space="0" w:color="auto"/>
              <w:bottom w:val="single" w:sz="4" w:space="0" w:color="auto"/>
              <w:right w:val="single" w:sz="4" w:space="0" w:color="auto"/>
            </w:tcBorders>
            <w:vAlign w:val="center"/>
            <w:hideMark/>
          </w:tcPr>
          <w:p w14:paraId="5F280D6A" w14:textId="77777777" w:rsidR="00EA5CDA" w:rsidRPr="00BA12E9" w:rsidRDefault="00EA5CDA" w:rsidP="008904DB">
            <w:pPr>
              <w:jc w:val="left"/>
              <w:rPr>
                <w:rFonts w:ascii="Calibri" w:hAnsi="Calibri" w:cs="Calibri"/>
                <w:color w:val="000000"/>
                <w:sz w:val="18"/>
                <w:szCs w:val="18"/>
                <w:lang w:val="en-US" w:eastAsia="en-US"/>
              </w:rPr>
            </w:pPr>
          </w:p>
        </w:tc>
        <w:tc>
          <w:tcPr>
            <w:tcW w:w="540" w:type="dxa"/>
            <w:tcBorders>
              <w:top w:val="nil"/>
              <w:left w:val="nil"/>
              <w:bottom w:val="single" w:sz="4" w:space="0" w:color="auto"/>
              <w:right w:val="single" w:sz="4" w:space="0" w:color="auto"/>
            </w:tcBorders>
            <w:shd w:val="clear" w:color="auto" w:fill="auto"/>
            <w:hideMark/>
          </w:tcPr>
          <w:p w14:paraId="1E9784EF"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3</w:t>
            </w:r>
          </w:p>
        </w:tc>
        <w:tc>
          <w:tcPr>
            <w:tcW w:w="4410" w:type="dxa"/>
            <w:tcBorders>
              <w:top w:val="nil"/>
              <w:left w:val="nil"/>
              <w:bottom w:val="single" w:sz="4" w:space="0" w:color="auto"/>
              <w:right w:val="single" w:sz="4" w:space="0" w:color="auto"/>
            </w:tcBorders>
            <w:shd w:val="clear" w:color="auto" w:fill="auto"/>
            <w:noWrap/>
            <w:hideMark/>
          </w:tcPr>
          <w:p w14:paraId="35D38E1B"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Trade</w:t>
            </w:r>
          </w:p>
        </w:tc>
        <w:tc>
          <w:tcPr>
            <w:tcW w:w="908" w:type="dxa"/>
            <w:tcBorders>
              <w:top w:val="nil"/>
              <w:left w:val="nil"/>
              <w:bottom w:val="single" w:sz="4" w:space="0" w:color="auto"/>
              <w:right w:val="single" w:sz="4" w:space="0" w:color="auto"/>
            </w:tcBorders>
          </w:tcPr>
          <w:p w14:paraId="59E3428B" w14:textId="4666FA2A" w:rsidR="00EA5CDA" w:rsidRPr="00BA12E9" w:rsidRDefault="00EA5CDA" w:rsidP="00283650">
            <w:pPr>
              <w:jc w:val="center"/>
              <w:rPr>
                <w:rFonts w:ascii="Calibri" w:hAnsi="Calibri" w:cs="Calibri"/>
                <w:color w:val="000000"/>
                <w:sz w:val="18"/>
                <w:szCs w:val="18"/>
                <w:lang w:val="en-US" w:eastAsia="en-US"/>
              </w:rPr>
            </w:pPr>
          </w:p>
        </w:tc>
      </w:tr>
      <w:tr w:rsidR="00EA5CDA" w:rsidRPr="00BA12E9" w14:paraId="03CFC4B7" w14:textId="7E7CBEF6" w:rsidTr="00283650">
        <w:trPr>
          <w:trHeight w:val="219"/>
        </w:trPr>
        <w:tc>
          <w:tcPr>
            <w:tcW w:w="837" w:type="dxa"/>
            <w:vMerge/>
            <w:tcBorders>
              <w:top w:val="nil"/>
              <w:left w:val="single" w:sz="4" w:space="0" w:color="auto"/>
              <w:bottom w:val="single" w:sz="4" w:space="0" w:color="auto"/>
              <w:right w:val="single" w:sz="4" w:space="0" w:color="auto"/>
            </w:tcBorders>
            <w:vAlign w:val="center"/>
            <w:hideMark/>
          </w:tcPr>
          <w:p w14:paraId="552C3883" w14:textId="77777777" w:rsidR="00EA5CDA" w:rsidRPr="00BA12E9" w:rsidRDefault="00EA5CDA" w:rsidP="008904DB">
            <w:pPr>
              <w:jc w:val="left"/>
              <w:rPr>
                <w:rFonts w:ascii="Calibri" w:hAnsi="Calibri" w:cs="Calibri"/>
                <w:b/>
                <w:bCs/>
                <w:color w:val="000000"/>
                <w:sz w:val="18"/>
                <w:szCs w:val="18"/>
                <w:lang w:val="en-US" w:eastAsia="en-US"/>
              </w:rPr>
            </w:pPr>
          </w:p>
        </w:tc>
        <w:tc>
          <w:tcPr>
            <w:tcW w:w="3303" w:type="dxa"/>
            <w:vMerge/>
            <w:tcBorders>
              <w:top w:val="nil"/>
              <w:left w:val="single" w:sz="4" w:space="0" w:color="auto"/>
              <w:bottom w:val="single" w:sz="4" w:space="0" w:color="auto"/>
              <w:right w:val="single" w:sz="4" w:space="0" w:color="auto"/>
            </w:tcBorders>
            <w:vAlign w:val="center"/>
            <w:hideMark/>
          </w:tcPr>
          <w:p w14:paraId="1C80E81D" w14:textId="77777777" w:rsidR="00EA5CDA" w:rsidRPr="00BA12E9" w:rsidRDefault="00EA5CDA" w:rsidP="008904DB">
            <w:pPr>
              <w:jc w:val="left"/>
              <w:rPr>
                <w:rFonts w:ascii="Calibri" w:hAnsi="Calibri" w:cs="Calibri"/>
                <w:color w:val="000000"/>
                <w:sz w:val="18"/>
                <w:szCs w:val="18"/>
                <w:lang w:val="en-US" w:eastAsia="en-US"/>
              </w:rPr>
            </w:pPr>
          </w:p>
        </w:tc>
        <w:tc>
          <w:tcPr>
            <w:tcW w:w="540" w:type="dxa"/>
            <w:tcBorders>
              <w:top w:val="nil"/>
              <w:left w:val="nil"/>
              <w:bottom w:val="single" w:sz="4" w:space="0" w:color="auto"/>
              <w:right w:val="single" w:sz="4" w:space="0" w:color="auto"/>
            </w:tcBorders>
            <w:shd w:val="clear" w:color="auto" w:fill="auto"/>
            <w:hideMark/>
          </w:tcPr>
          <w:p w14:paraId="185550F1"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4</w:t>
            </w:r>
          </w:p>
        </w:tc>
        <w:tc>
          <w:tcPr>
            <w:tcW w:w="4410" w:type="dxa"/>
            <w:tcBorders>
              <w:top w:val="nil"/>
              <w:left w:val="nil"/>
              <w:bottom w:val="single" w:sz="4" w:space="0" w:color="auto"/>
              <w:right w:val="single" w:sz="4" w:space="0" w:color="auto"/>
            </w:tcBorders>
            <w:shd w:val="clear" w:color="auto" w:fill="auto"/>
            <w:noWrap/>
            <w:hideMark/>
          </w:tcPr>
          <w:p w14:paraId="1C0EEE11"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Regional Bodies</w:t>
            </w:r>
          </w:p>
        </w:tc>
        <w:tc>
          <w:tcPr>
            <w:tcW w:w="908" w:type="dxa"/>
            <w:tcBorders>
              <w:top w:val="nil"/>
              <w:left w:val="nil"/>
              <w:bottom w:val="single" w:sz="4" w:space="0" w:color="auto"/>
              <w:right w:val="single" w:sz="4" w:space="0" w:color="auto"/>
            </w:tcBorders>
          </w:tcPr>
          <w:p w14:paraId="12B6D5DC" w14:textId="791D9304" w:rsidR="00EA5CDA" w:rsidRPr="00BA12E9" w:rsidRDefault="00283650" w:rsidP="00283650">
            <w:pPr>
              <w:jc w:val="center"/>
              <w:rPr>
                <w:rFonts w:ascii="Calibri" w:hAnsi="Calibri" w:cs="Calibri"/>
                <w:color w:val="000000"/>
                <w:sz w:val="18"/>
                <w:szCs w:val="18"/>
                <w:lang w:val="en-US" w:eastAsia="en-US"/>
              </w:rPr>
            </w:pPr>
            <w:r>
              <w:rPr>
                <w:rFonts w:ascii="Calibri" w:hAnsi="Calibri" w:cs="Calibri"/>
                <w:color w:val="000000"/>
                <w:sz w:val="18"/>
                <w:szCs w:val="18"/>
                <w:lang w:val="en-US" w:eastAsia="en-US"/>
              </w:rPr>
              <w:t>New</w:t>
            </w:r>
          </w:p>
        </w:tc>
      </w:tr>
      <w:tr w:rsidR="00EA5CDA" w:rsidRPr="00BA12E9" w14:paraId="24DA4CCF" w14:textId="0B372162" w:rsidTr="00283650">
        <w:trPr>
          <w:trHeight w:val="219"/>
        </w:trPr>
        <w:tc>
          <w:tcPr>
            <w:tcW w:w="837" w:type="dxa"/>
            <w:vMerge/>
            <w:tcBorders>
              <w:top w:val="nil"/>
              <w:left w:val="single" w:sz="4" w:space="0" w:color="auto"/>
              <w:bottom w:val="single" w:sz="4" w:space="0" w:color="auto"/>
              <w:right w:val="single" w:sz="4" w:space="0" w:color="auto"/>
            </w:tcBorders>
            <w:vAlign w:val="center"/>
            <w:hideMark/>
          </w:tcPr>
          <w:p w14:paraId="54BA5F58" w14:textId="77777777" w:rsidR="00EA5CDA" w:rsidRPr="00BA12E9" w:rsidRDefault="00EA5CDA" w:rsidP="008904DB">
            <w:pPr>
              <w:jc w:val="left"/>
              <w:rPr>
                <w:rFonts w:ascii="Calibri" w:hAnsi="Calibri" w:cs="Calibri"/>
                <w:b/>
                <w:bCs/>
                <w:color w:val="000000"/>
                <w:sz w:val="18"/>
                <w:szCs w:val="18"/>
                <w:lang w:val="en-US" w:eastAsia="en-US"/>
              </w:rPr>
            </w:pPr>
          </w:p>
        </w:tc>
        <w:tc>
          <w:tcPr>
            <w:tcW w:w="3303" w:type="dxa"/>
            <w:vMerge/>
            <w:tcBorders>
              <w:top w:val="nil"/>
              <w:left w:val="single" w:sz="4" w:space="0" w:color="auto"/>
              <w:bottom w:val="single" w:sz="4" w:space="0" w:color="auto"/>
              <w:right w:val="single" w:sz="4" w:space="0" w:color="auto"/>
            </w:tcBorders>
            <w:vAlign w:val="center"/>
            <w:hideMark/>
          </w:tcPr>
          <w:p w14:paraId="0CE89C06" w14:textId="77777777" w:rsidR="00EA5CDA" w:rsidRPr="00BA12E9" w:rsidRDefault="00EA5CDA" w:rsidP="008904DB">
            <w:pPr>
              <w:jc w:val="left"/>
              <w:rPr>
                <w:rFonts w:ascii="Calibri" w:hAnsi="Calibri" w:cs="Calibri"/>
                <w:color w:val="000000"/>
                <w:sz w:val="18"/>
                <w:szCs w:val="18"/>
                <w:lang w:val="en-US" w:eastAsia="en-US"/>
              </w:rPr>
            </w:pPr>
          </w:p>
        </w:tc>
        <w:tc>
          <w:tcPr>
            <w:tcW w:w="540" w:type="dxa"/>
            <w:tcBorders>
              <w:top w:val="nil"/>
              <w:left w:val="nil"/>
              <w:bottom w:val="single" w:sz="4" w:space="0" w:color="auto"/>
              <w:right w:val="single" w:sz="4" w:space="0" w:color="auto"/>
            </w:tcBorders>
            <w:shd w:val="clear" w:color="auto" w:fill="auto"/>
            <w:hideMark/>
          </w:tcPr>
          <w:p w14:paraId="52B6389E"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5</w:t>
            </w:r>
          </w:p>
        </w:tc>
        <w:tc>
          <w:tcPr>
            <w:tcW w:w="4410" w:type="dxa"/>
            <w:tcBorders>
              <w:top w:val="nil"/>
              <w:left w:val="nil"/>
              <w:bottom w:val="single" w:sz="4" w:space="0" w:color="auto"/>
              <w:right w:val="single" w:sz="4" w:space="0" w:color="auto"/>
            </w:tcBorders>
            <w:shd w:val="clear" w:color="auto" w:fill="auto"/>
            <w:noWrap/>
            <w:hideMark/>
          </w:tcPr>
          <w:p w14:paraId="33A6E635"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Commodities database</w:t>
            </w:r>
          </w:p>
        </w:tc>
        <w:tc>
          <w:tcPr>
            <w:tcW w:w="908" w:type="dxa"/>
            <w:tcBorders>
              <w:top w:val="nil"/>
              <w:left w:val="nil"/>
              <w:bottom w:val="single" w:sz="4" w:space="0" w:color="auto"/>
              <w:right w:val="single" w:sz="4" w:space="0" w:color="auto"/>
            </w:tcBorders>
          </w:tcPr>
          <w:p w14:paraId="5D085284" w14:textId="2DDF1701" w:rsidR="00EA5CDA" w:rsidRPr="00BA12E9" w:rsidRDefault="00283650" w:rsidP="00283650">
            <w:pPr>
              <w:jc w:val="center"/>
              <w:rPr>
                <w:rFonts w:ascii="Calibri" w:hAnsi="Calibri" w:cs="Calibri"/>
                <w:color w:val="000000"/>
                <w:sz w:val="18"/>
                <w:szCs w:val="18"/>
                <w:lang w:val="en-US" w:eastAsia="en-US"/>
              </w:rPr>
            </w:pPr>
            <w:r>
              <w:rPr>
                <w:rFonts w:ascii="Calibri" w:hAnsi="Calibri" w:cs="Calibri"/>
                <w:color w:val="000000"/>
                <w:sz w:val="18"/>
                <w:szCs w:val="18"/>
                <w:lang w:val="en-US" w:eastAsia="en-US"/>
              </w:rPr>
              <w:t>New</w:t>
            </w:r>
          </w:p>
        </w:tc>
      </w:tr>
      <w:tr w:rsidR="00EA5CDA" w:rsidRPr="00BA12E9" w14:paraId="19BB3392" w14:textId="23526859" w:rsidTr="00283650">
        <w:trPr>
          <w:trHeight w:val="219"/>
        </w:trPr>
        <w:tc>
          <w:tcPr>
            <w:tcW w:w="837" w:type="dxa"/>
            <w:vMerge/>
            <w:tcBorders>
              <w:top w:val="nil"/>
              <w:left w:val="single" w:sz="4" w:space="0" w:color="auto"/>
              <w:bottom w:val="single" w:sz="4" w:space="0" w:color="auto"/>
              <w:right w:val="single" w:sz="4" w:space="0" w:color="auto"/>
            </w:tcBorders>
            <w:vAlign w:val="center"/>
            <w:hideMark/>
          </w:tcPr>
          <w:p w14:paraId="65C15499" w14:textId="77777777" w:rsidR="00EA5CDA" w:rsidRPr="00BA12E9" w:rsidRDefault="00EA5CDA" w:rsidP="008904DB">
            <w:pPr>
              <w:jc w:val="left"/>
              <w:rPr>
                <w:rFonts w:ascii="Calibri" w:hAnsi="Calibri" w:cs="Calibri"/>
                <w:b/>
                <w:bCs/>
                <w:color w:val="000000"/>
                <w:sz w:val="18"/>
                <w:szCs w:val="18"/>
                <w:lang w:val="en-US" w:eastAsia="en-US"/>
              </w:rPr>
            </w:pPr>
          </w:p>
        </w:tc>
        <w:tc>
          <w:tcPr>
            <w:tcW w:w="3303" w:type="dxa"/>
            <w:vMerge/>
            <w:tcBorders>
              <w:top w:val="nil"/>
              <w:left w:val="single" w:sz="4" w:space="0" w:color="auto"/>
              <w:bottom w:val="single" w:sz="4" w:space="0" w:color="auto"/>
              <w:right w:val="single" w:sz="4" w:space="0" w:color="auto"/>
            </w:tcBorders>
            <w:vAlign w:val="center"/>
            <w:hideMark/>
          </w:tcPr>
          <w:p w14:paraId="44D762A6" w14:textId="77777777" w:rsidR="00EA5CDA" w:rsidRPr="00BA12E9" w:rsidRDefault="00EA5CDA" w:rsidP="008904DB">
            <w:pPr>
              <w:jc w:val="left"/>
              <w:rPr>
                <w:rFonts w:ascii="Calibri" w:hAnsi="Calibri" w:cs="Calibri"/>
                <w:color w:val="000000"/>
                <w:sz w:val="18"/>
                <w:szCs w:val="18"/>
                <w:lang w:val="en-US" w:eastAsia="en-US"/>
              </w:rPr>
            </w:pPr>
          </w:p>
        </w:tc>
        <w:tc>
          <w:tcPr>
            <w:tcW w:w="540" w:type="dxa"/>
            <w:tcBorders>
              <w:top w:val="nil"/>
              <w:left w:val="nil"/>
              <w:bottom w:val="single" w:sz="4" w:space="0" w:color="auto"/>
              <w:right w:val="single" w:sz="4" w:space="0" w:color="auto"/>
            </w:tcBorders>
            <w:shd w:val="clear" w:color="auto" w:fill="auto"/>
            <w:hideMark/>
          </w:tcPr>
          <w:p w14:paraId="15F057D1"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6</w:t>
            </w:r>
          </w:p>
        </w:tc>
        <w:tc>
          <w:tcPr>
            <w:tcW w:w="4410" w:type="dxa"/>
            <w:tcBorders>
              <w:top w:val="nil"/>
              <w:left w:val="nil"/>
              <w:bottom w:val="single" w:sz="4" w:space="0" w:color="auto"/>
              <w:right w:val="single" w:sz="4" w:space="0" w:color="auto"/>
            </w:tcBorders>
            <w:shd w:val="clear" w:color="auto" w:fill="auto"/>
            <w:noWrap/>
            <w:hideMark/>
          </w:tcPr>
          <w:p w14:paraId="4065BAC7"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Incorporation of FI Commodities into FBS</w:t>
            </w:r>
          </w:p>
        </w:tc>
        <w:tc>
          <w:tcPr>
            <w:tcW w:w="908" w:type="dxa"/>
            <w:tcBorders>
              <w:top w:val="nil"/>
              <w:left w:val="nil"/>
              <w:bottom w:val="single" w:sz="4" w:space="0" w:color="auto"/>
              <w:right w:val="single" w:sz="4" w:space="0" w:color="auto"/>
            </w:tcBorders>
          </w:tcPr>
          <w:p w14:paraId="2B79E25E" w14:textId="2CAE86E7" w:rsidR="00EA5CDA" w:rsidRPr="00BA12E9" w:rsidRDefault="00283650" w:rsidP="00283650">
            <w:pPr>
              <w:jc w:val="center"/>
              <w:rPr>
                <w:rFonts w:ascii="Calibri" w:hAnsi="Calibri" w:cs="Calibri"/>
                <w:color w:val="000000"/>
                <w:sz w:val="18"/>
                <w:szCs w:val="18"/>
                <w:lang w:val="en-US" w:eastAsia="en-US"/>
              </w:rPr>
            </w:pPr>
            <w:r>
              <w:rPr>
                <w:rFonts w:ascii="Calibri" w:hAnsi="Calibri" w:cs="Calibri"/>
                <w:color w:val="000000"/>
                <w:sz w:val="18"/>
                <w:szCs w:val="18"/>
                <w:lang w:val="en-US" w:eastAsia="en-US"/>
              </w:rPr>
              <w:t>New</w:t>
            </w:r>
          </w:p>
        </w:tc>
      </w:tr>
      <w:tr w:rsidR="00EA5CDA" w:rsidRPr="00BA12E9" w14:paraId="2E1E98AD" w14:textId="7DEE0749" w:rsidTr="00283650">
        <w:trPr>
          <w:trHeight w:val="440"/>
        </w:trPr>
        <w:tc>
          <w:tcPr>
            <w:tcW w:w="837" w:type="dxa"/>
            <w:tcBorders>
              <w:top w:val="nil"/>
              <w:left w:val="single" w:sz="4" w:space="0" w:color="auto"/>
              <w:bottom w:val="single" w:sz="4" w:space="0" w:color="auto"/>
              <w:right w:val="single" w:sz="4" w:space="0" w:color="auto"/>
            </w:tcBorders>
            <w:shd w:val="clear" w:color="000000" w:fill="DDEBF7"/>
            <w:noWrap/>
            <w:vAlign w:val="center"/>
            <w:hideMark/>
          </w:tcPr>
          <w:p w14:paraId="3DB62242" w14:textId="77777777" w:rsidR="00EA5CDA" w:rsidRPr="00BA12E9" w:rsidRDefault="00EA5CDA" w:rsidP="008904DB">
            <w:pPr>
              <w:jc w:val="center"/>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 xml:space="preserve">CBL </w:t>
            </w:r>
          </w:p>
        </w:tc>
        <w:tc>
          <w:tcPr>
            <w:tcW w:w="3303" w:type="dxa"/>
            <w:tcBorders>
              <w:top w:val="nil"/>
              <w:left w:val="nil"/>
              <w:bottom w:val="single" w:sz="4" w:space="0" w:color="auto"/>
              <w:right w:val="single" w:sz="4" w:space="0" w:color="auto"/>
            </w:tcBorders>
            <w:shd w:val="clear" w:color="000000" w:fill="DDEBF7"/>
            <w:vAlign w:val="center"/>
            <w:hideMark/>
          </w:tcPr>
          <w:p w14:paraId="0F4D1CFD"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FAO’s water database: data cature and processing</w:t>
            </w:r>
          </w:p>
        </w:tc>
        <w:tc>
          <w:tcPr>
            <w:tcW w:w="540" w:type="dxa"/>
            <w:tcBorders>
              <w:top w:val="nil"/>
              <w:left w:val="nil"/>
              <w:bottom w:val="single" w:sz="4" w:space="0" w:color="auto"/>
              <w:right w:val="single" w:sz="4" w:space="0" w:color="auto"/>
            </w:tcBorders>
            <w:shd w:val="clear" w:color="000000" w:fill="DDEBF7"/>
            <w:hideMark/>
          </w:tcPr>
          <w:p w14:paraId="1C5DD5AD"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7</w:t>
            </w:r>
          </w:p>
        </w:tc>
        <w:tc>
          <w:tcPr>
            <w:tcW w:w="4410" w:type="dxa"/>
            <w:tcBorders>
              <w:top w:val="nil"/>
              <w:left w:val="nil"/>
              <w:bottom w:val="single" w:sz="4" w:space="0" w:color="auto"/>
              <w:right w:val="single" w:sz="4" w:space="0" w:color="auto"/>
            </w:tcBorders>
            <w:shd w:val="clear" w:color="000000" w:fill="DDEBF7"/>
            <w:noWrap/>
            <w:hideMark/>
          </w:tcPr>
          <w:p w14:paraId="56DB176D"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Aquastat</w:t>
            </w:r>
          </w:p>
        </w:tc>
        <w:tc>
          <w:tcPr>
            <w:tcW w:w="908" w:type="dxa"/>
            <w:tcBorders>
              <w:top w:val="nil"/>
              <w:left w:val="nil"/>
              <w:bottom w:val="single" w:sz="4" w:space="0" w:color="auto"/>
              <w:right w:val="single" w:sz="4" w:space="0" w:color="auto"/>
            </w:tcBorders>
            <w:shd w:val="clear" w:color="000000" w:fill="DDEBF7"/>
          </w:tcPr>
          <w:p w14:paraId="2F9A853D" w14:textId="7797E4D0" w:rsidR="00EA5CDA" w:rsidRPr="00BA12E9" w:rsidRDefault="00EA5CDA" w:rsidP="00283650">
            <w:pPr>
              <w:jc w:val="center"/>
              <w:rPr>
                <w:rFonts w:ascii="Calibri" w:hAnsi="Calibri" w:cs="Calibri"/>
                <w:color w:val="000000"/>
                <w:sz w:val="18"/>
                <w:szCs w:val="18"/>
                <w:lang w:val="en-US" w:eastAsia="en-US"/>
              </w:rPr>
            </w:pPr>
          </w:p>
        </w:tc>
      </w:tr>
      <w:tr w:rsidR="00EA5CDA" w:rsidRPr="00BA12E9" w14:paraId="415206EB" w14:textId="55F6499A" w:rsidTr="00283650">
        <w:trPr>
          <w:trHeight w:val="344"/>
        </w:trPr>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D3E3C9" w14:textId="77777777" w:rsidR="00EA5CDA" w:rsidRPr="00BA12E9" w:rsidRDefault="00EA5CDA" w:rsidP="008904DB">
            <w:pPr>
              <w:jc w:val="center"/>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 xml:space="preserve">FOAD </w:t>
            </w:r>
          </w:p>
        </w:tc>
        <w:tc>
          <w:tcPr>
            <w:tcW w:w="3303" w:type="dxa"/>
            <w:vMerge w:val="restart"/>
            <w:tcBorders>
              <w:top w:val="nil"/>
              <w:left w:val="single" w:sz="4" w:space="0" w:color="auto"/>
              <w:bottom w:val="single" w:sz="4" w:space="0" w:color="auto"/>
              <w:right w:val="single" w:sz="4" w:space="0" w:color="auto"/>
            </w:tcBorders>
            <w:shd w:val="clear" w:color="auto" w:fill="auto"/>
            <w:vAlign w:val="center"/>
            <w:hideMark/>
          </w:tcPr>
          <w:p w14:paraId="69D68609"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 xml:space="preserve">Data capture and processing of annual Production and Trade statistics for forest products </w:t>
            </w:r>
          </w:p>
        </w:tc>
        <w:tc>
          <w:tcPr>
            <w:tcW w:w="540" w:type="dxa"/>
            <w:tcBorders>
              <w:top w:val="nil"/>
              <w:left w:val="nil"/>
              <w:bottom w:val="single" w:sz="4" w:space="0" w:color="auto"/>
              <w:right w:val="single" w:sz="4" w:space="0" w:color="auto"/>
            </w:tcBorders>
            <w:shd w:val="clear" w:color="auto" w:fill="auto"/>
            <w:hideMark/>
          </w:tcPr>
          <w:p w14:paraId="65E0F650"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8</w:t>
            </w:r>
          </w:p>
        </w:tc>
        <w:tc>
          <w:tcPr>
            <w:tcW w:w="4410" w:type="dxa"/>
            <w:tcBorders>
              <w:top w:val="nil"/>
              <w:left w:val="nil"/>
              <w:bottom w:val="single" w:sz="4" w:space="0" w:color="auto"/>
              <w:right w:val="single" w:sz="4" w:space="0" w:color="auto"/>
            </w:tcBorders>
            <w:shd w:val="clear" w:color="auto" w:fill="auto"/>
            <w:noWrap/>
            <w:hideMark/>
          </w:tcPr>
          <w:p w14:paraId="02563C40"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 xml:space="preserve">FO – Production </w:t>
            </w:r>
          </w:p>
        </w:tc>
        <w:tc>
          <w:tcPr>
            <w:tcW w:w="908" w:type="dxa"/>
            <w:tcBorders>
              <w:top w:val="nil"/>
              <w:left w:val="nil"/>
              <w:bottom w:val="single" w:sz="4" w:space="0" w:color="auto"/>
              <w:right w:val="single" w:sz="4" w:space="0" w:color="auto"/>
            </w:tcBorders>
          </w:tcPr>
          <w:p w14:paraId="64728DFB" w14:textId="1931EB50" w:rsidR="00EA5CDA" w:rsidRPr="00BA12E9" w:rsidRDefault="00EA5CDA" w:rsidP="00283650">
            <w:pPr>
              <w:jc w:val="center"/>
              <w:rPr>
                <w:rFonts w:ascii="Calibri" w:hAnsi="Calibri" w:cs="Calibri"/>
                <w:color w:val="000000"/>
                <w:sz w:val="18"/>
                <w:szCs w:val="18"/>
                <w:lang w:val="en-US" w:eastAsia="en-US"/>
              </w:rPr>
            </w:pPr>
          </w:p>
        </w:tc>
      </w:tr>
      <w:tr w:rsidR="00EA5CDA" w:rsidRPr="00BA12E9" w14:paraId="1727F870" w14:textId="19BDCBC0" w:rsidTr="00283650">
        <w:trPr>
          <w:trHeight w:val="344"/>
        </w:trPr>
        <w:tc>
          <w:tcPr>
            <w:tcW w:w="837" w:type="dxa"/>
            <w:vMerge/>
            <w:tcBorders>
              <w:top w:val="nil"/>
              <w:left w:val="single" w:sz="4" w:space="0" w:color="auto"/>
              <w:bottom w:val="single" w:sz="4" w:space="0" w:color="auto"/>
              <w:right w:val="single" w:sz="4" w:space="0" w:color="auto"/>
            </w:tcBorders>
            <w:vAlign w:val="center"/>
            <w:hideMark/>
          </w:tcPr>
          <w:p w14:paraId="02E02A89" w14:textId="77777777" w:rsidR="00EA5CDA" w:rsidRPr="00BA12E9" w:rsidRDefault="00EA5CDA" w:rsidP="008904DB">
            <w:pPr>
              <w:jc w:val="left"/>
              <w:rPr>
                <w:rFonts w:ascii="Calibri" w:hAnsi="Calibri" w:cs="Calibri"/>
                <w:b/>
                <w:bCs/>
                <w:color w:val="000000"/>
                <w:sz w:val="18"/>
                <w:szCs w:val="18"/>
                <w:lang w:val="en-US" w:eastAsia="en-US"/>
              </w:rPr>
            </w:pPr>
          </w:p>
        </w:tc>
        <w:tc>
          <w:tcPr>
            <w:tcW w:w="3303" w:type="dxa"/>
            <w:vMerge/>
            <w:tcBorders>
              <w:top w:val="nil"/>
              <w:left w:val="single" w:sz="4" w:space="0" w:color="auto"/>
              <w:bottom w:val="single" w:sz="4" w:space="0" w:color="auto"/>
              <w:right w:val="single" w:sz="4" w:space="0" w:color="auto"/>
            </w:tcBorders>
            <w:vAlign w:val="center"/>
            <w:hideMark/>
          </w:tcPr>
          <w:p w14:paraId="6CCC86FC" w14:textId="77777777" w:rsidR="00EA5CDA" w:rsidRPr="00BA12E9" w:rsidRDefault="00EA5CDA" w:rsidP="008904DB">
            <w:pPr>
              <w:jc w:val="left"/>
              <w:rPr>
                <w:rFonts w:ascii="Calibri" w:hAnsi="Calibri" w:cs="Calibri"/>
                <w:color w:val="000000"/>
                <w:sz w:val="18"/>
                <w:szCs w:val="18"/>
                <w:lang w:val="en-US" w:eastAsia="en-US"/>
              </w:rPr>
            </w:pPr>
          </w:p>
        </w:tc>
        <w:tc>
          <w:tcPr>
            <w:tcW w:w="540" w:type="dxa"/>
            <w:tcBorders>
              <w:top w:val="nil"/>
              <w:left w:val="nil"/>
              <w:bottom w:val="single" w:sz="4" w:space="0" w:color="auto"/>
              <w:right w:val="single" w:sz="4" w:space="0" w:color="auto"/>
            </w:tcBorders>
            <w:shd w:val="clear" w:color="auto" w:fill="auto"/>
            <w:hideMark/>
          </w:tcPr>
          <w:p w14:paraId="7D635ABF"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9</w:t>
            </w:r>
          </w:p>
        </w:tc>
        <w:tc>
          <w:tcPr>
            <w:tcW w:w="4410" w:type="dxa"/>
            <w:tcBorders>
              <w:top w:val="nil"/>
              <w:left w:val="nil"/>
              <w:bottom w:val="single" w:sz="4" w:space="0" w:color="auto"/>
              <w:right w:val="single" w:sz="4" w:space="0" w:color="auto"/>
            </w:tcBorders>
            <w:shd w:val="clear" w:color="auto" w:fill="auto"/>
            <w:noWrap/>
            <w:hideMark/>
          </w:tcPr>
          <w:p w14:paraId="679D4333"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FO – Trade</w:t>
            </w:r>
          </w:p>
        </w:tc>
        <w:tc>
          <w:tcPr>
            <w:tcW w:w="908" w:type="dxa"/>
            <w:tcBorders>
              <w:top w:val="nil"/>
              <w:left w:val="nil"/>
              <w:bottom w:val="single" w:sz="4" w:space="0" w:color="auto"/>
              <w:right w:val="single" w:sz="4" w:space="0" w:color="auto"/>
            </w:tcBorders>
          </w:tcPr>
          <w:p w14:paraId="213E3801" w14:textId="2B1D1755" w:rsidR="00EA5CDA" w:rsidRPr="00BA12E9" w:rsidRDefault="00EA5CDA" w:rsidP="00283650">
            <w:pPr>
              <w:jc w:val="center"/>
              <w:rPr>
                <w:rFonts w:ascii="Calibri" w:hAnsi="Calibri" w:cs="Calibri"/>
                <w:color w:val="000000"/>
                <w:sz w:val="18"/>
                <w:szCs w:val="18"/>
                <w:lang w:val="en-US" w:eastAsia="en-US"/>
              </w:rPr>
            </w:pPr>
          </w:p>
        </w:tc>
      </w:tr>
      <w:tr w:rsidR="00EA5CDA" w:rsidRPr="00BA12E9" w14:paraId="3B0A3F22" w14:textId="6AF73B21" w:rsidTr="00283650">
        <w:trPr>
          <w:trHeight w:val="440"/>
        </w:trPr>
        <w:tc>
          <w:tcPr>
            <w:tcW w:w="837"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3728C4B" w14:textId="77777777" w:rsidR="00EA5CDA" w:rsidRPr="00BA12E9" w:rsidRDefault="00EA5CDA" w:rsidP="008904DB">
            <w:pPr>
              <w:jc w:val="center"/>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 xml:space="preserve">ESS </w:t>
            </w:r>
          </w:p>
        </w:tc>
        <w:tc>
          <w:tcPr>
            <w:tcW w:w="3303" w:type="dxa"/>
            <w:vMerge w:val="restart"/>
            <w:tcBorders>
              <w:top w:val="nil"/>
              <w:left w:val="single" w:sz="4" w:space="0" w:color="auto"/>
              <w:bottom w:val="single" w:sz="4" w:space="0" w:color="auto"/>
              <w:right w:val="single" w:sz="4" w:space="0" w:color="auto"/>
            </w:tcBorders>
            <w:shd w:val="clear" w:color="000000" w:fill="DDEBF7"/>
            <w:vAlign w:val="center"/>
            <w:hideMark/>
          </w:tcPr>
          <w:p w14:paraId="0C7D0E83"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 xml:space="preserve">Economic Statistics. Data capture and annual processing of producer prices and government expenditure to agriculture. </w:t>
            </w:r>
          </w:p>
        </w:tc>
        <w:tc>
          <w:tcPr>
            <w:tcW w:w="540" w:type="dxa"/>
            <w:tcBorders>
              <w:top w:val="nil"/>
              <w:left w:val="nil"/>
              <w:bottom w:val="single" w:sz="4" w:space="0" w:color="auto"/>
              <w:right w:val="single" w:sz="4" w:space="0" w:color="auto"/>
            </w:tcBorders>
            <w:shd w:val="clear" w:color="000000" w:fill="DDEBF7"/>
            <w:hideMark/>
          </w:tcPr>
          <w:p w14:paraId="34A27568"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10</w:t>
            </w:r>
          </w:p>
        </w:tc>
        <w:tc>
          <w:tcPr>
            <w:tcW w:w="4410" w:type="dxa"/>
            <w:tcBorders>
              <w:top w:val="nil"/>
              <w:left w:val="nil"/>
              <w:bottom w:val="single" w:sz="4" w:space="0" w:color="auto"/>
              <w:right w:val="single" w:sz="4" w:space="0" w:color="auto"/>
            </w:tcBorders>
            <w:shd w:val="clear" w:color="000000" w:fill="DDEBF7"/>
            <w:hideMark/>
          </w:tcPr>
          <w:p w14:paraId="577EEB00"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ESS – Agriculture Producer Prices (annual, monthly)  and Price Indices</w:t>
            </w:r>
          </w:p>
        </w:tc>
        <w:tc>
          <w:tcPr>
            <w:tcW w:w="908" w:type="dxa"/>
            <w:tcBorders>
              <w:top w:val="nil"/>
              <w:left w:val="nil"/>
              <w:bottom w:val="single" w:sz="4" w:space="0" w:color="auto"/>
              <w:right w:val="single" w:sz="4" w:space="0" w:color="auto"/>
            </w:tcBorders>
            <w:shd w:val="clear" w:color="000000" w:fill="DDEBF7"/>
          </w:tcPr>
          <w:p w14:paraId="29A446BE" w14:textId="1614E55C" w:rsidR="00EA5CDA" w:rsidRPr="00BA12E9" w:rsidRDefault="00EA5CDA" w:rsidP="00283650">
            <w:pPr>
              <w:jc w:val="center"/>
              <w:rPr>
                <w:rFonts w:ascii="Calibri" w:hAnsi="Calibri" w:cs="Calibri"/>
                <w:color w:val="000000"/>
                <w:sz w:val="18"/>
                <w:szCs w:val="18"/>
                <w:lang w:val="en-US" w:eastAsia="en-US"/>
              </w:rPr>
            </w:pPr>
          </w:p>
        </w:tc>
      </w:tr>
      <w:tr w:rsidR="00EA5CDA" w:rsidRPr="00BA12E9" w14:paraId="02406C45" w14:textId="1E3AB447" w:rsidTr="00283650">
        <w:trPr>
          <w:trHeight w:val="440"/>
        </w:trPr>
        <w:tc>
          <w:tcPr>
            <w:tcW w:w="837" w:type="dxa"/>
            <w:vMerge/>
            <w:tcBorders>
              <w:top w:val="nil"/>
              <w:left w:val="single" w:sz="4" w:space="0" w:color="auto"/>
              <w:bottom w:val="single" w:sz="4" w:space="0" w:color="auto"/>
              <w:right w:val="single" w:sz="4" w:space="0" w:color="auto"/>
            </w:tcBorders>
            <w:vAlign w:val="center"/>
            <w:hideMark/>
          </w:tcPr>
          <w:p w14:paraId="1324D6EB" w14:textId="77777777" w:rsidR="00EA5CDA" w:rsidRPr="00BA12E9" w:rsidRDefault="00EA5CDA" w:rsidP="008904DB">
            <w:pPr>
              <w:jc w:val="left"/>
              <w:rPr>
                <w:rFonts w:ascii="Calibri" w:hAnsi="Calibri" w:cs="Calibri"/>
                <w:b/>
                <w:bCs/>
                <w:color w:val="000000"/>
                <w:sz w:val="18"/>
                <w:szCs w:val="18"/>
                <w:lang w:val="en-US" w:eastAsia="en-US"/>
              </w:rPr>
            </w:pPr>
          </w:p>
        </w:tc>
        <w:tc>
          <w:tcPr>
            <w:tcW w:w="3303" w:type="dxa"/>
            <w:vMerge/>
            <w:tcBorders>
              <w:top w:val="nil"/>
              <w:left w:val="single" w:sz="4" w:space="0" w:color="auto"/>
              <w:bottom w:val="single" w:sz="4" w:space="0" w:color="auto"/>
              <w:right w:val="single" w:sz="4" w:space="0" w:color="auto"/>
            </w:tcBorders>
            <w:vAlign w:val="center"/>
            <w:hideMark/>
          </w:tcPr>
          <w:p w14:paraId="0755A780" w14:textId="77777777" w:rsidR="00EA5CDA" w:rsidRPr="00BA12E9" w:rsidRDefault="00EA5CDA" w:rsidP="008904DB">
            <w:pPr>
              <w:jc w:val="left"/>
              <w:rPr>
                <w:rFonts w:ascii="Calibri" w:hAnsi="Calibri" w:cs="Calibri"/>
                <w:color w:val="000000"/>
                <w:sz w:val="18"/>
                <w:szCs w:val="18"/>
                <w:lang w:val="en-US" w:eastAsia="en-US"/>
              </w:rPr>
            </w:pPr>
          </w:p>
        </w:tc>
        <w:tc>
          <w:tcPr>
            <w:tcW w:w="540" w:type="dxa"/>
            <w:tcBorders>
              <w:top w:val="nil"/>
              <w:left w:val="nil"/>
              <w:bottom w:val="single" w:sz="4" w:space="0" w:color="auto"/>
              <w:right w:val="single" w:sz="4" w:space="0" w:color="auto"/>
            </w:tcBorders>
            <w:shd w:val="clear" w:color="000000" w:fill="DDEBF7"/>
            <w:hideMark/>
          </w:tcPr>
          <w:p w14:paraId="7C07A0D4"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11</w:t>
            </w:r>
          </w:p>
        </w:tc>
        <w:tc>
          <w:tcPr>
            <w:tcW w:w="4410" w:type="dxa"/>
            <w:tcBorders>
              <w:top w:val="nil"/>
              <w:left w:val="nil"/>
              <w:bottom w:val="single" w:sz="4" w:space="0" w:color="auto"/>
              <w:right w:val="single" w:sz="4" w:space="0" w:color="auto"/>
            </w:tcBorders>
            <w:shd w:val="clear" w:color="000000" w:fill="DDEBF7"/>
            <w:noWrap/>
            <w:hideMark/>
          </w:tcPr>
          <w:p w14:paraId="4BB1E238"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ESS – Government Expenditure to Agriculture</w:t>
            </w:r>
          </w:p>
        </w:tc>
        <w:tc>
          <w:tcPr>
            <w:tcW w:w="908" w:type="dxa"/>
            <w:tcBorders>
              <w:top w:val="nil"/>
              <w:left w:val="nil"/>
              <w:bottom w:val="single" w:sz="4" w:space="0" w:color="auto"/>
              <w:right w:val="single" w:sz="4" w:space="0" w:color="auto"/>
            </w:tcBorders>
            <w:shd w:val="clear" w:color="000000" w:fill="DDEBF7"/>
          </w:tcPr>
          <w:p w14:paraId="4D22C5AF" w14:textId="5BE602BC" w:rsidR="00EA5CDA" w:rsidRPr="00BA12E9" w:rsidRDefault="00283650" w:rsidP="00283650">
            <w:pPr>
              <w:jc w:val="center"/>
              <w:rPr>
                <w:rFonts w:ascii="Calibri" w:hAnsi="Calibri" w:cs="Calibri"/>
                <w:color w:val="000000"/>
                <w:sz w:val="18"/>
                <w:szCs w:val="18"/>
                <w:lang w:val="en-US" w:eastAsia="en-US"/>
              </w:rPr>
            </w:pPr>
            <w:r>
              <w:rPr>
                <w:rFonts w:ascii="Calibri" w:hAnsi="Calibri" w:cs="Calibri"/>
                <w:color w:val="000000"/>
                <w:sz w:val="18"/>
                <w:szCs w:val="18"/>
                <w:lang w:val="en-US" w:eastAsia="en-US"/>
              </w:rPr>
              <w:t>New</w:t>
            </w:r>
          </w:p>
        </w:tc>
      </w:tr>
      <w:tr w:rsidR="00EA5CDA" w:rsidRPr="00BA12E9" w14:paraId="1C212407" w14:textId="4A06A5C3" w:rsidTr="00283650">
        <w:trPr>
          <w:trHeight w:val="219"/>
        </w:trPr>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863215" w14:textId="77777777" w:rsidR="00EA5CDA" w:rsidRPr="00BA12E9" w:rsidRDefault="00EA5CDA" w:rsidP="008904DB">
            <w:pPr>
              <w:jc w:val="center"/>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 xml:space="preserve">ESS </w:t>
            </w:r>
          </w:p>
        </w:tc>
        <w:tc>
          <w:tcPr>
            <w:tcW w:w="3303" w:type="dxa"/>
            <w:vMerge w:val="restart"/>
            <w:tcBorders>
              <w:top w:val="nil"/>
              <w:left w:val="single" w:sz="4" w:space="0" w:color="auto"/>
              <w:bottom w:val="single" w:sz="4" w:space="0" w:color="auto"/>
              <w:right w:val="single" w:sz="4" w:space="0" w:color="auto"/>
            </w:tcBorders>
            <w:shd w:val="clear" w:color="auto" w:fill="auto"/>
            <w:vAlign w:val="center"/>
            <w:hideMark/>
          </w:tcPr>
          <w:p w14:paraId="433C577A"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 xml:space="preserve">Environment: Data capture and processing of annual agricultural input data. </w:t>
            </w:r>
          </w:p>
        </w:tc>
        <w:tc>
          <w:tcPr>
            <w:tcW w:w="540" w:type="dxa"/>
            <w:tcBorders>
              <w:top w:val="nil"/>
              <w:left w:val="nil"/>
              <w:bottom w:val="single" w:sz="4" w:space="0" w:color="auto"/>
              <w:right w:val="single" w:sz="4" w:space="0" w:color="auto"/>
            </w:tcBorders>
            <w:shd w:val="clear" w:color="auto" w:fill="auto"/>
            <w:hideMark/>
          </w:tcPr>
          <w:p w14:paraId="7CF4B9DC"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12</w:t>
            </w:r>
          </w:p>
        </w:tc>
        <w:tc>
          <w:tcPr>
            <w:tcW w:w="4410" w:type="dxa"/>
            <w:tcBorders>
              <w:top w:val="nil"/>
              <w:left w:val="nil"/>
              <w:bottom w:val="single" w:sz="4" w:space="0" w:color="auto"/>
              <w:right w:val="single" w:sz="4" w:space="0" w:color="auto"/>
            </w:tcBorders>
            <w:shd w:val="clear" w:color="auto" w:fill="auto"/>
            <w:noWrap/>
            <w:hideMark/>
          </w:tcPr>
          <w:p w14:paraId="538B2541"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 xml:space="preserve">ESS Environment – Fertilizers Balance </w:t>
            </w:r>
          </w:p>
        </w:tc>
        <w:tc>
          <w:tcPr>
            <w:tcW w:w="908" w:type="dxa"/>
            <w:tcBorders>
              <w:top w:val="nil"/>
              <w:left w:val="nil"/>
              <w:bottom w:val="single" w:sz="4" w:space="0" w:color="auto"/>
              <w:right w:val="single" w:sz="4" w:space="0" w:color="auto"/>
            </w:tcBorders>
          </w:tcPr>
          <w:p w14:paraId="7C1205D9" w14:textId="2203DE1C" w:rsidR="00283650" w:rsidRPr="00BA12E9" w:rsidRDefault="00283650" w:rsidP="00283650">
            <w:pPr>
              <w:jc w:val="center"/>
              <w:rPr>
                <w:rFonts w:ascii="Calibri" w:hAnsi="Calibri" w:cs="Calibri"/>
                <w:color w:val="000000"/>
                <w:sz w:val="18"/>
                <w:szCs w:val="18"/>
                <w:lang w:val="en-US" w:eastAsia="en-US"/>
              </w:rPr>
            </w:pPr>
          </w:p>
        </w:tc>
      </w:tr>
      <w:tr w:rsidR="00283650" w:rsidRPr="00BA12E9" w14:paraId="6FFE25F6" w14:textId="5A775822" w:rsidTr="00283650">
        <w:trPr>
          <w:trHeight w:val="219"/>
        </w:trPr>
        <w:tc>
          <w:tcPr>
            <w:tcW w:w="837" w:type="dxa"/>
            <w:vMerge/>
            <w:tcBorders>
              <w:top w:val="nil"/>
              <w:left w:val="single" w:sz="4" w:space="0" w:color="auto"/>
              <w:bottom w:val="single" w:sz="4" w:space="0" w:color="auto"/>
              <w:right w:val="single" w:sz="4" w:space="0" w:color="auto"/>
            </w:tcBorders>
            <w:vAlign w:val="center"/>
            <w:hideMark/>
          </w:tcPr>
          <w:p w14:paraId="3E6FEC39" w14:textId="77777777" w:rsidR="00283650" w:rsidRPr="00BA12E9" w:rsidRDefault="00283650" w:rsidP="00283650">
            <w:pPr>
              <w:jc w:val="left"/>
              <w:rPr>
                <w:rFonts w:ascii="Calibri" w:hAnsi="Calibri" w:cs="Calibri"/>
                <w:b/>
                <w:bCs/>
                <w:color w:val="000000"/>
                <w:sz w:val="18"/>
                <w:szCs w:val="18"/>
                <w:lang w:val="en-US" w:eastAsia="en-US"/>
              </w:rPr>
            </w:pPr>
          </w:p>
        </w:tc>
        <w:tc>
          <w:tcPr>
            <w:tcW w:w="3303" w:type="dxa"/>
            <w:vMerge/>
            <w:tcBorders>
              <w:top w:val="nil"/>
              <w:left w:val="single" w:sz="4" w:space="0" w:color="auto"/>
              <w:bottom w:val="single" w:sz="4" w:space="0" w:color="auto"/>
              <w:right w:val="single" w:sz="4" w:space="0" w:color="auto"/>
            </w:tcBorders>
            <w:vAlign w:val="center"/>
            <w:hideMark/>
          </w:tcPr>
          <w:p w14:paraId="66C60BB7" w14:textId="77777777" w:rsidR="00283650" w:rsidRPr="00BA12E9" w:rsidRDefault="00283650" w:rsidP="00283650">
            <w:pPr>
              <w:jc w:val="left"/>
              <w:rPr>
                <w:rFonts w:ascii="Calibri" w:hAnsi="Calibri" w:cs="Calibri"/>
                <w:color w:val="000000"/>
                <w:sz w:val="18"/>
                <w:szCs w:val="18"/>
                <w:lang w:val="en-US" w:eastAsia="en-US"/>
              </w:rPr>
            </w:pPr>
          </w:p>
        </w:tc>
        <w:tc>
          <w:tcPr>
            <w:tcW w:w="540" w:type="dxa"/>
            <w:tcBorders>
              <w:top w:val="nil"/>
              <w:left w:val="nil"/>
              <w:bottom w:val="single" w:sz="4" w:space="0" w:color="auto"/>
              <w:right w:val="single" w:sz="4" w:space="0" w:color="auto"/>
            </w:tcBorders>
            <w:shd w:val="clear" w:color="auto" w:fill="auto"/>
            <w:hideMark/>
          </w:tcPr>
          <w:p w14:paraId="56BC507C" w14:textId="77777777" w:rsidR="00283650" w:rsidRPr="00BA12E9" w:rsidRDefault="00283650" w:rsidP="00283650">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13</w:t>
            </w:r>
          </w:p>
        </w:tc>
        <w:tc>
          <w:tcPr>
            <w:tcW w:w="4410" w:type="dxa"/>
            <w:tcBorders>
              <w:top w:val="nil"/>
              <w:left w:val="nil"/>
              <w:bottom w:val="single" w:sz="4" w:space="0" w:color="auto"/>
              <w:right w:val="single" w:sz="4" w:space="0" w:color="auto"/>
            </w:tcBorders>
            <w:shd w:val="clear" w:color="auto" w:fill="auto"/>
            <w:noWrap/>
            <w:hideMark/>
          </w:tcPr>
          <w:p w14:paraId="11687932" w14:textId="77777777" w:rsidR="00283650" w:rsidRPr="00BA12E9" w:rsidRDefault="00283650" w:rsidP="00283650">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ESS Environment – Fertilizers Trade</w:t>
            </w:r>
          </w:p>
        </w:tc>
        <w:tc>
          <w:tcPr>
            <w:tcW w:w="908" w:type="dxa"/>
            <w:tcBorders>
              <w:top w:val="nil"/>
              <w:left w:val="nil"/>
              <w:bottom w:val="single" w:sz="4" w:space="0" w:color="auto"/>
              <w:right w:val="single" w:sz="4" w:space="0" w:color="auto"/>
            </w:tcBorders>
          </w:tcPr>
          <w:p w14:paraId="2F7CE566" w14:textId="096C9CA9" w:rsidR="00283650" w:rsidRPr="00BA12E9" w:rsidRDefault="00283650" w:rsidP="00283650">
            <w:pPr>
              <w:jc w:val="center"/>
              <w:rPr>
                <w:rFonts w:ascii="Calibri" w:hAnsi="Calibri" w:cs="Calibri"/>
                <w:color w:val="000000"/>
                <w:sz w:val="18"/>
                <w:szCs w:val="18"/>
                <w:lang w:val="en-US" w:eastAsia="en-US"/>
              </w:rPr>
            </w:pPr>
          </w:p>
        </w:tc>
      </w:tr>
      <w:tr w:rsidR="00283650" w:rsidRPr="00BA12E9" w14:paraId="0F3220F5" w14:textId="657933BF" w:rsidTr="00283650">
        <w:trPr>
          <w:trHeight w:val="219"/>
        </w:trPr>
        <w:tc>
          <w:tcPr>
            <w:tcW w:w="837" w:type="dxa"/>
            <w:vMerge/>
            <w:tcBorders>
              <w:top w:val="nil"/>
              <w:left w:val="single" w:sz="4" w:space="0" w:color="auto"/>
              <w:bottom w:val="single" w:sz="4" w:space="0" w:color="auto"/>
              <w:right w:val="single" w:sz="4" w:space="0" w:color="auto"/>
            </w:tcBorders>
            <w:vAlign w:val="center"/>
            <w:hideMark/>
          </w:tcPr>
          <w:p w14:paraId="0403546B" w14:textId="77777777" w:rsidR="00283650" w:rsidRPr="00BA12E9" w:rsidRDefault="00283650" w:rsidP="00283650">
            <w:pPr>
              <w:jc w:val="left"/>
              <w:rPr>
                <w:rFonts w:ascii="Calibri" w:hAnsi="Calibri" w:cs="Calibri"/>
                <w:b/>
                <w:bCs/>
                <w:color w:val="000000"/>
                <w:sz w:val="18"/>
                <w:szCs w:val="18"/>
                <w:lang w:val="en-US" w:eastAsia="en-US"/>
              </w:rPr>
            </w:pPr>
          </w:p>
        </w:tc>
        <w:tc>
          <w:tcPr>
            <w:tcW w:w="3303" w:type="dxa"/>
            <w:vMerge/>
            <w:tcBorders>
              <w:top w:val="nil"/>
              <w:left w:val="single" w:sz="4" w:space="0" w:color="auto"/>
              <w:bottom w:val="single" w:sz="4" w:space="0" w:color="auto"/>
              <w:right w:val="single" w:sz="4" w:space="0" w:color="auto"/>
            </w:tcBorders>
            <w:vAlign w:val="center"/>
            <w:hideMark/>
          </w:tcPr>
          <w:p w14:paraId="0ECA3EB4" w14:textId="77777777" w:rsidR="00283650" w:rsidRPr="00BA12E9" w:rsidRDefault="00283650" w:rsidP="00283650">
            <w:pPr>
              <w:jc w:val="left"/>
              <w:rPr>
                <w:rFonts w:ascii="Calibri" w:hAnsi="Calibri" w:cs="Calibri"/>
                <w:color w:val="000000"/>
                <w:sz w:val="18"/>
                <w:szCs w:val="18"/>
                <w:lang w:val="en-US" w:eastAsia="en-US"/>
              </w:rPr>
            </w:pPr>
          </w:p>
        </w:tc>
        <w:tc>
          <w:tcPr>
            <w:tcW w:w="540" w:type="dxa"/>
            <w:tcBorders>
              <w:top w:val="nil"/>
              <w:left w:val="nil"/>
              <w:bottom w:val="single" w:sz="4" w:space="0" w:color="auto"/>
              <w:right w:val="single" w:sz="4" w:space="0" w:color="auto"/>
            </w:tcBorders>
            <w:shd w:val="clear" w:color="auto" w:fill="auto"/>
            <w:hideMark/>
          </w:tcPr>
          <w:p w14:paraId="7FD42AD8" w14:textId="77777777" w:rsidR="00283650" w:rsidRPr="00BA12E9" w:rsidRDefault="00283650" w:rsidP="00283650">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14</w:t>
            </w:r>
          </w:p>
        </w:tc>
        <w:tc>
          <w:tcPr>
            <w:tcW w:w="4410" w:type="dxa"/>
            <w:tcBorders>
              <w:top w:val="nil"/>
              <w:left w:val="nil"/>
              <w:bottom w:val="single" w:sz="4" w:space="0" w:color="auto"/>
              <w:right w:val="single" w:sz="4" w:space="0" w:color="auto"/>
            </w:tcBorders>
            <w:shd w:val="clear" w:color="auto" w:fill="auto"/>
            <w:noWrap/>
            <w:hideMark/>
          </w:tcPr>
          <w:p w14:paraId="097CAE29" w14:textId="77777777" w:rsidR="00283650" w:rsidRPr="00BA12E9" w:rsidRDefault="00283650" w:rsidP="00283650">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ESS Environment – Pesticides Trade</w:t>
            </w:r>
          </w:p>
        </w:tc>
        <w:tc>
          <w:tcPr>
            <w:tcW w:w="908" w:type="dxa"/>
            <w:tcBorders>
              <w:top w:val="nil"/>
              <w:left w:val="nil"/>
              <w:bottom w:val="single" w:sz="4" w:space="0" w:color="auto"/>
              <w:right w:val="single" w:sz="4" w:space="0" w:color="auto"/>
            </w:tcBorders>
          </w:tcPr>
          <w:p w14:paraId="75C32157" w14:textId="26C2B39F" w:rsidR="00283650" w:rsidRPr="00BA12E9" w:rsidRDefault="00283650" w:rsidP="00283650">
            <w:pPr>
              <w:jc w:val="center"/>
              <w:rPr>
                <w:rFonts w:ascii="Calibri" w:hAnsi="Calibri" w:cs="Calibri"/>
                <w:color w:val="000000"/>
                <w:sz w:val="18"/>
                <w:szCs w:val="18"/>
                <w:lang w:val="en-US" w:eastAsia="en-US"/>
              </w:rPr>
            </w:pPr>
          </w:p>
        </w:tc>
      </w:tr>
      <w:tr w:rsidR="00283650" w:rsidRPr="00BA12E9" w14:paraId="37E3D7C1" w14:textId="59E30994" w:rsidTr="00283650">
        <w:trPr>
          <w:trHeight w:val="219"/>
        </w:trPr>
        <w:tc>
          <w:tcPr>
            <w:tcW w:w="837" w:type="dxa"/>
            <w:vMerge/>
            <w:tcBorders>
              <w:top w:val="nil"/>
              <w:left w:val="single" w:sz="4" w:space="0" w:color="auto"/>
              <w:bottom w:val="single" w:sz="4" w:space="0" w:color="auto"/>
              <w:right w:val="single" w:sz="4" w:space="0" w:color="auto"/>
            </w:tcBorders>
            <w:vAlign w:val="center"/>
            <w:hideMark/>
          </w:tcPr>
          <w:p w14:paraId="1127041D" w14:textId="77777777" w:rsidR="00283650" w:rsidRPr="00BA12E9" w:rsidRDefault="00283650" w:rsidP="00283650">
            <w:pPr>
              <w:jc w:val="left"/>
              <w:rPr>
                <w:rFonts w:ascii="Calibri" w:hAnsi="Calibri" w:cs="Calibri"/>
                <w:b/>
                <w:bCs/>
                <w:color w:val="000000"/>
                <w:sz w:val="18"/>
                <w:szCs w:val="18"/>
                <w:lang w:val="en-US" w:eastAsia="en-US"/>
              </w:rPr>
            </w:pPr>
          </w:p>
        </w:tc>
        <w:tc>
          <w:tcPr>
            <w:tcW w:w="3303" w:type="dxa"/>
            <w:vMerge/>
            <w:tcBorders>
              <w:top w:val="nil"/>
              <w:left w:val="single" w:sz="4" w:space="0" w:color="auto"/>
              <w:bottom w:val="single" w:sz="4" w:space="0" w:color="auto"/>
              <w:right w:val="single" w:sz="4" w:space="0" w:color="auto"/>
            </w:tcBorders>
            <w:vAlign w:val="center"/>
            <w:hideMark/>
          </w:tcPr>
          <w:p w14:paraId="20D58D5A" w14:textId="77777777" w:rsidR="00283650" w:rsidRPr="00BA12E9" w:rsidRDefault="00283650" w:rsidP="00283650">
            <w:pPr>
              <w:jc w:val="left"/>
              <w:rPr>
                <w:rFonts w:ascii="Calibri" w:hAnsi="Calibri" w:cs="Calibri"/>
                <w:color w:val="000000"/>
                <w:sz w:val="18"/>
                <w:szCs w:val="18"/>
                <w:lang w:val="en-US" w:eastAsia="en-US"/>
              </w:rPr>
            </w:pPr>
          </w:p>
        </w:tc>
        <w:tc>
          <w:tcPr>
            <w:tcW w:w="540" w:type="dxa"/>
            <w:tcBorders>
              <w:top w:val="nil"/>
              <w:left w:val="nil"/>
              <w:bottom w:val="single" w:sz="4" w:space="0" w:color="auto"/>
              <w:right w:val="single" w:sz="4" w:space="0" w:color="auto"/>
            </w:tcBorders>
            <w:shd w:val="clear" w:color="auto" w:fill="auto"/>
            <w:hideMark/>
          </w:tcPr>
          <w:p w14:paraId="3B9C6DBE" w14:textId="77777777" w:rsidR="00283650" w:rsidRPr="00BA12E9" w:rsidRDefault="00283650" w:rsidP="00283650">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15</w:t>
            </w:r>
          </w:p>
        </w:tc>
        <w:tc>
          <w:tcPr>
            <w:tcW w:w="4410" w:type="dxa"/>
            <w:tcBorders>
              <w:top w:val="nil"/>
              <w:left w:val="nil"/>
              <w:bottom w:val="single" w:sz="4" w:space="0" w:color="auto"/>
              <w:right w:val="single" w:sz="4" w:space="0" w:color="auto"/>
            </w:tcBorders>
            <w:shd w:val="clear" w:color="auto" w:fill="auto"/>
            <w:noWrap/>
            <w:hideMark/>
          </w:tcPr>
          <w:p w14:paraId="7B2AE6C4" w14:textId="77777777" w:rsidR="00283650" w:rsidRPr="00BA12E9" w:rsidRDefault="00283650" w:rsidP="00283650">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ESS Environment – Pesticides Use</w:t>
            </w:r>
          </w:p>
        </w:tc>
        <w:tc>
          <w:tcPr>
            <w:tcW w:w="908" w:type="dxa"/>
            <w:tcBorders>
              <w:top w:val="nil"/>
              <w:left w:val="nil"/>
              <w:bottom w:val="single" w:sz="4" w:space="0" w:color="auto"/>
              <w:right w:val="single" w:sz="4" w:space="0" w:color="auto"/>
            </w:tcBorders>
          </w:tcPr>
          <w:p w14:paraId="75F36015" w14:textId="1671A565" w:rsidR="00283650" w:rsidRPr="00BA12E9" w:rsidRDefault="00283650" w:rsidP="00283650">
            <w:pPr>
              <w:jc w:val="center"/>
              <w:rPr>
                <w:rFonts w:ascii="Calibri" w:hAnsi="Calibri" w:cs="Calibri"/>
                <w:color w:val="000000"/>
                <w:sz w:val="18"/>
                <w:szCs w:val="18"/>
                <w:lang w:val="en-US" w:eastAsia="en-US"/>
              </w:rPr>
            </w:pPr>
          </w:p>
        </w:tc>
      </w:tr>
      <w:tr w:rsidR="00283650" w:rsidRPr="00BA12E9" w14:paraId="14374511" w14:textId="14BA065C" w:rsidTr="00283650">
        <w:trPr>
          <w:trHeight w:val="219"/>
        </w:trPr>
        <w:tc>
          <w:tcPr>
            <w:tcW w:w="837" w:type="dxa"/>
            <w:vMerge/>
            <w:tcBorders>
              <w:top w:val="nil"/>
              <w:left w:val="single" w:sz="4" w:space="0" w:color="auto"/>
              <w:bottom w:val="single" w:sz="4" w:space="0" w:color="auto"/>
              <w:right w:val="single" w:sz="4" w:space="0" w:color="auto"/>
            </w:tcBorders>
            <w:vAlign w:val="center"/>
            <w:hideMark/>
          </w:tcPr>
          <w:p w14:paraId="3AD8C5FB" w14:textId="77777777" w:rsidR="00283650" w:rsidRPr="00BA12E9" w:rsidRDefault="00283650" w:rsidP="00283650">
            <w:pPr>
              <w:jc w:val="left"/>
              <w:rPr>
                <w:rFonts w:ascii="Calibri" w:hAnsi="Calibri" w:cs="Calibri"/>
                <w:b/>
                <w:bCs/>
                <w:color w:val="000000"/>
                <w:sz w:val="18"/>
                <w:szCs w:val="18"/>
                <w:lang w:val="en-US" w:eastAsia="en-US"/>
              </w:rPr>
            </w:pPr>
          </w:p>
        </w:tc>
        <w:tc>
          <w:tcPr>
            <w:tcW w:w="3303" w:type="dxa"/>
            <w:vMerge/>
            <w:tcBorders>
              <w:top w:val="nil"/>
              <w:left w:val="single" w:sz="4" w:space="0" w:color="auto"/>
              <w:bottom w:val="single" w:sz="4" w:space="0" w:color="auto"/>
              <w:right w:val="single" w:sz="4" w:space="0" w:color="auto"/>
            </w:tcBorders>
            <w:vAlign w:val="center"/>
            <w:hideMark/>
          </w:tcPr>
          <w:p w14:paraId="292FF0DF" w14:textId="77777777" w:rsidR="00283650" w:rsidRPr="00BA12E9" w:rsidRDefault="00283650" w:rsidP="00283650">
            <w:pPr>
              <w:jc w:val="left"/>
              <w:rPr>
                <w:rFonts w:ascii="Calibri" w:hAnsi="Calibri" w:cs="Calibri"/>
                <w:color w:val="000000"/>
                <w:sz w:val="18"/>
                <w:szCs w:val="18"/>
                <w:lang w:val="en-US" w:eastAsia="en-US"/>
              </w:rPr>
            </w:pPr>
          </w:p>
        </w:tc>
        <w:tc>
          <w:tcPr>
            <w:tcW w:w="540" w:type="dxa"/>
            <w:tcBorders>
              <w:top w:val="nil"/>
              <w:left w:val="nil"/>
              <w:bottom w:val="single" w:sz="4" w:space="0" w:color="auto"/>
              <w:right w:val="single" w:sz="4" w:space="0" w:color="auto"/>
            </w:tcBorders>
            <w:shd w:val="clear" w:color="auto" w:fill="auto"/>
            <w:hideMark/>
          </w:tcPr>
          <w:p w14:paraId="2F3867D1" w14:textId="77777777" w:rsidR="00283650" w:rsidRPr="00BA12E9" w:rsidRDefault="00283650" w:rsidP="00283650">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16</w:t>
            </w:r>
          </w:p>
        </w:tc>
        <w:tc>
          <w:tcPr>
            <w:tcW w:w="4410" w:type="dxa"/>
            <w:tcBorders>
              <w:top w:val="nil"/>
              <w:left w:val="nil"/>
              <w:bottom w:val="single" w:sz="4" w:space="0" w:color="auto"/>
              <w:right w:val="single" w:sz="4" w:space="0" w:color="auto"/>
            </w:tcBorders>
            <w:shd w:val="clear" w:color="auto" w:fill="auto"/>
            <w:noWrap/>
            <w:hideMark/>
          </w:tcPr>
          <w:p w14:paraId="21F3775F" w14:textId="77777777" w:rsidR="00283650" w:rsidRPr="00BA12E9" w:rsidRDefault="00283650" w:rsidP="00283650">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ESS Environment – Land</w:t>
            </w:r>
          </w:p>
        </w:tc>
        <w:tc>
          <w:tcPr>
            <w:tcW w:w="908" w:type="dxa"/>
            <w:tcBorders>
              <w:top w:val="nil"/>
              <w:left w:val="nil"/>
              <w:bottom w:val="single" w:sz="4" w:space="0" w:color="auto"/>
              <w:right w:val="single" w:sz="4" w:space="0" w:color="auto"/>
            </w:tcBorders>
          </w:tcPr>
          <w:p w14:paraId="3F92AD4C" w14:textId="20E2C3DF" w:rsidR="00283650" w:rsidRPr="00BA12E9" w:rsidRDefault="00283650" w:rsidP="00283650">
            <w:pPr>
              <w:jc w:val="center"/>
              <w:rPr>
                <w:rFonts w:ascii="Calibri" w:hAnsi="Calibri" w:cs="Calibri"/>
                <w:color w:val="000000"/>
                <w:sz w:val="18"/>
                <w:szCs w:val="18"/>
                <w:lang w:val="en-US" w:eastAsia="en-US"/>
              </w:rPr>
            </w:pPr>
          </w:p>
        </w:tc>
      </w:tr>
      <w:tr w:rsidR="00EA5CDA" w:rsidRPr="00BA12E9" w14:paraId="5B5D0878" w14:textId="790F0716" w:rsidTr="00283650">
        <w:trPr>
          <w:trHeight w:val="565"/>
        </w:trPr>
        <w:tc>
          <w:tcPr>
            <w:tcW w:w="9090" w:type="dxa"/>
            <w:gridSpan w:val="4"/>
            <w:tcBorders>
              <w:top w:val="single" w:sz="4" w:space="0" w:color="auto"/>
              <w:left w:val="single" w:sz="4" w:space="0" w:color="auto"/>
              <w:bottom w:val="nil"/>
              <w:right w:val="single" w:sz="4" w:space="0" w:color="000000"/>
            </w:tcBorders>
            <w:shd w:val="clear" w:color="000000" w:fill="DDEBF7"/>
            <w:noWrap/>
            <w:hideMark/>
          </w:tcPr>
          <w:p w14:paraId="27615094" w14:textId="77777777" w:rsidR="00EA5CDA" w:rsidRPr="00BA12E9" w:rsidRDefault="00EA5CDA" w:rsidP="008904DB">
            <w:pPr>
              <w:jc w:val="center"/>
              <w:rPr>
                <w:rFonts w:ascii="Calibri" w:hAnsi="Calibri" w:cs="Calibri"/>
                <w:b/>
                <w:bCs/>
                <w:color w:val="000000"/>
                <w:sz w:val="22"/>
                <w:szCs w:val="22"/>
                <w:lang w:val="en-US" w:eastAsia="en-US"/>
              </w:rPr>
            </w:pPr>
            <w:r w:rsidRPr="00BA12E9">
              <w:rPr>
                <w:rFonts w:ascii="Calibri" w:hAnsi="Calibri" w:cs="Calibri"/>
                <w:b/>
                <w:bCs/>
                <w:color w:val="000000"/>
                <w:sz w:val="22"/>
                <w:szCs w:val="22"/>
                <w:lang w:val="en-US" w:eastAsia="en-US"/>
              </w:rPr>
              <w:t>Medium priority, low resource statistical processes</w:t>
            </w:r>
          </w:p>
        </w:tc>
        <w:tc>
          <w:tcPr>
            <w:tcW w:w="908" w:type="dxa"/>
            <w:tcBorders>
              <w:top w:val="single" w:sz="4" w:space="0" w:color="auto"/>
              <w:left w:val="single" w:sz="4" w:space="0" w:color="auto"/>
              <w:bottom w:val="nil"/>
              <w:right w:val="single" w:sz="4" w:space="0" w:color="000000"/>
            </w:tcBorders>
            <w:shd w:val="clear" w:color="000000" w:fill="DDEBF7"/>
          </w:tcPr>
          <w:p w14:paraId="508FC5F6" w14:textId="77777777" w:rsidR="00EA5CDA" w:rsidRPr="00BA12E9" w:rsidRDefault="00EA5CDA" w:rsidP="00283650">
            <w:pPr>
              <w:jc w:val="center"/>
              <w:rPr>
                <w:rFonts w:ascii="Calibri" w:hAnsi="Calibri" w:cs="Calibri"/>
                <w:b/>
                <w:bCs/>
                <w:color w:val="000000"/>
                <w:sz w:val="22"/>
                <w:szCs w:val="22"/>
                <w:lang w:val="en-US" w:eastAsia="en-US"/>
              </w:rPr>
            </w:pPr>
          </w:p>
        </w:tc>
      </w:tr>
      <w:tr w:rsidR="00EA5CDA" w:rsidRPr="00BA12E9" w14:paraId="158F9838" w14:textId="36AA48A8" w:rsidTr="00283650">
        <w:trPr>
          <w:trHeight w:val="219"/>
        </w:trPr>
        <w:tc>
          <w:tcPr>
            <w:tcW w:w="83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B1AC11B" w14:textId="77777777" w:rsidR="00EA5CDA" w:rsidRPr="00BA12E9" w:rsidRDefault="00EA5CDA" w:rsidP="008904DB">
            <w:pPr>
              <w:jc w:val="left"/>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Div/Dep</w:t>
            </w:r>
          </w:p>
        </w:tc>
        <w:tc>
          <w:tcPr>
            <w:tcW w:w="3303" w:type="dxa"/>
            <w:tcBorders>
              <w:top w:val="single" w:sz="4" w:space="0" w:color="auto"/>
              <w:left w:val="nil"/>
              <w:bottom w:val="single" w:sz="4" w:space="0" w:color="auto"/>
              <w:right w:val="single" w:sz="4" w:space="0" w:color="auto"/>
            </w:tcBorders>
            <w:shd w:val="clear" w:color="000000" w:fill="FFFFFF"/>
            <w:noWrap/>
            <w:vAlign w:val="center"/>
            <w:hideMark/>
          </w:tcPr>
          <w:p w14:paraId="6C6EF6A8" w14:textId="77777777" w:rsidR="00EA5CDA" w:rsidRPr="00BA12E9" w:rsidRDefault="00EA5CDA" w:rsidP="008904DB">
            <w:pPr>
              <w:jc w:val="left"/>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 xml:space="preserve">Domain of Statistical Subject </w:t>
            </w:r>
          </w:p>
        </w:tc>
        <w:tc>
          <w:tcPr>
            <w:tcW w:w="540" w:type="dxa"/>
            <w:tcBorders>
              <w:top w:val="single" w:sz="4" w:space="0" w:color="auto"/>
              <w:left w:val="nil"/>
              <w:bottom w:val="single" w:sz="4" w:space="0" w:color="auto"/>
              <w:right w:val="single" w:sz="4" w:space="0" w:color="auto"/>
            </w:tcBorders>
            <w:shd w:val="clear" w:color="auto" w:fill="auto"/>
            <w:noWrap/>
            <w:hideMark/>
          </w:tcPr>
          <w:p w14:paraId="77F980AA" w14:textId="77777777" w:rsidR="00EA5CDA" w:rsidRPr="00BA12E9" w:rsidRDefault="00EA5CDA" w:rsidP="008904DB">
            <w:pPr>
              <w:jc w:val="center"/>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N.</w:t>
            </w:r>
          </w:p>
        </w:tc>
        <w:tc>
          <w:tcPr>
            <w:tcW w:w="4410" w:type="dxa"/>
            <w:tcBorders>
              <w:top w:val="single" w:sz="4" w:space="0" w:color="auto"/>
              <w:left w:val="nil"/>
              <w:bottom w:val="single" w:sz="4" w:space="0" w:color="auto"/>
              <w:right w:val="single" w:sz="4" w:space="0" w:color="auto"/>
            </w:tcBorders>
            <w:shd w:val="clear" w:color="000000" w:fill="FFFFFF"/>
            <w:noWrap/>
            <w:hideMark/>
          </w:tcPr>
          <w:p w14:paraId="39CA00DB" w14:textId="77777777" w:rsidR="00EA5CDA" w:rsidRPr="00BA12E9" w:rsidRDefault="00EA5CDA" w:rsidP="008904DB">
            <w:pPr>
              <w:jc w:val="left"/>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Datasets</w:t>
            </w:r>
          </w:p>
        </w:tc>
        <w:tc>
          <w:tcPr>
            <w:tcW w:w="908" w:type="dxa"/>
            <w:tcBorders>
              <w:top w:val="single" w:sz="4" w:space="0" w:color="auto"/>
              <w:left w:val="nil"/>
              <w:bottom w:val="single" w:sz="4" w:space="0" w:color="auto"/>
              <w:right w:val="single" w:sz="4" w:space="0" w:color="auto"/>
            </w:tcBorders>
            <w:shd w:val="clear" w:color="000000" w:fill="FFFFFF"/>
          </w:tcPr>
          <w:p w14:paraId="3DB22A26" w14:textId="77777777" w:rsidR="00EA5CDA" w:rsidRPr="00BA12E9" w:rsidRDefault="00EA5CDA" w:rsidP="00283650">
            <w:pPr>
              <w:jc w:val="center"/>
              <w:rPr>
                <w:rFonts w:ascii="Calibri" w:hAnsi="Calibri" w:cs="Calibri"/>
                <w:b/>
                <w:bCs/>
                <w:color w:val="000000"/>
                <w:sz w:val="18"/>
                <w:szCs w:val="18"/>
                <w:lang w:val="en-US" w:eastAsia="en-US"/>
              </w:rPr>
            </w:pPr>
          </w:p>
        </w:tc>
      </w:tr>
      <w:tr w:rsidR="00EA5CDA" w:rsidRPr="00BA12E9" w14:paraId="544DA262" w14:textId="7707DAD4" w:rsidTr="00283650">
        <w:trPr>
          <w:trHeight w:val="426"/>
        </w:trPr>
        <w:tc>
          <w:tcPr>
            <w:tcW w:w="837" w:type="dxa"/>
            <w:tcBorders>
              <w:top w:val="nil"/>
              <w:left w:val="single" w:sz="4" w:space="0" w:color="auto"/>
              <w:bottom w:val="single" w:sz="4" w:space="0" w:color="auto"/>
              <w:right w:val="single" w:sz="4" w:space="0" w:color="auto"/>
            </w:tcBorders>
            <w:shd w:val="clear" w:color="000000" w:fill="DDEBF7"/>
            <w:noWrap/>
            <w:vAlign w:val="center"/>
            <w:hideMark/>
          </w:tcPr>
          <w:p w14:paraId="40CF5AD6" w14:textId="77777777" w:rsidR="00EA5CDA" w:rsidRPr="00BA12E9" w:rsidRDefault="00EA5CDA" w:rsidP="008904DB">
            <w:pPr>
              <w:jc w:val="center"/>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 xml:space="preserve">All </w:t>
            </w:r>
          </w:p>
        </w:tc>
        <w:tc>
          <w:tcPr>
            <w:tcW w:w="3303" w:type="dxa"/>
            <w:tcBorders>
              <w:top w:val="nil"/>
              <w:left w:val="nil"/>
              <w:bottom w:val="single" w:sz="4" w:space="0" w:color="auto"/>
              <w:right w:val="nil"/>
            </w:tcBorders>
            <w:shd w:val="clear" w:color="000000" w:fill="DDEBF7"/>
            <w:vAlign w:val="center"/>
            <w:hideMark/>
          </w:tcPr>
          <w:p w14:paraId="6DDC89F3"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All domains</w:t>
            </w:r>
          </w:p>
        </w:tc>
        <w:tc>
          <w:tcPr>
            <w:tcW w:w="540" w:type="dxa"/>
            <w:tcBorders>
              <w:top w:val="nil"/>
              <w:left w:val="single" w:sz="4" w:space="0" w:color="auto"/>
              <w:bottom w:val="single" w:sz="4" w:space="0" w:color="auto"/>
              <w:right w:val="single" w:sz="4" w:space="0" w:color="auto"/>
            </w:tcBorders>
            <w:shd w:val="clear" w:color="000000" w:fill="DDEBF7"/>
            <w:hideMark/>
          </w:tcPr>
          <w:p w14:paraId="40A510AF"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17</w:t>
            </w:r>
          </w:p>
        </w:tc>
        <w:tc>
          <w:tcPr>
            <w:tcW w:w="4410" w:type="dxa"/>
            <w:tcBorders>
              <w:top w:val="nil"/>
              <w:left w:val="nil"/>
              <w:bottom w:val="single" w:sz="4" w:space="0" w:color="auto"/>
              <w:right w:val="single" w:sz="4" w:space="0" w:color="auto"/>
            </w:tcBorders>
            <w:shd w:val="clear" w:color="000000" w:fill="DDEBF7"/>
            <w:noWrap/>
            <w:hideMark/>
          </w:tcPr>
          <w:p w14:paraId="177DE883"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Compilation of aggregates</w:t>
            </w:r>
          </w:p>
        </w:tc>
        <w:tc>
          <w:tcPr>
            <w:tcW w:w="908" w:type="dxa"/>
            <w:tcBorders>
              <w:top w:val="nil"/>
              <w:left w:val="nil"/>
              <w:bottom w:val="single" w:sz="4" w:space="0" w:color="auto"/>
              <w:right w:val="single" w:sz="4" w:space="0" w:color="auto"/>
            </w:tcBorders>
            <w:shd w:val="clear" w:color="000000" w:fill="DDEBF7"/>
          </w:tcPr>
          <w:p w14:paraId="0362EDDB" w14:textId="19CF1052" w:rsidR="00EA5CDA" w:rsidRPr="00BA12E9" w:rsidRDefault="00283650" w:rsidP="00283650">
            <w:pPr>
              <w:jc w:val="center"/>
              <w:rPr>
                <w:rFonts w:ascii="Calibri" w:hAnsi="Calibri" w:cs="Calibri"/>
                <w:color w:val="000000"/>
                <w:sz w:val="18"/>
                <w:szCs w:val="18"/>
                <w:lang w:val="en-US" w:eastAsia="en-US"/>
              </w:rPr>
            </w:pPr>
            <w:r>
              <w:rPr>
                <w:rFonts w:ascii="Calibri" w:hAnsi="Calibri" w:cs="Calibri"/>
                <w:color w:val="000000"/>
                <w:sz w:val="18"/>
                <w:szCs w:val="18"/>
                <w:lang w:val="en-US" w:eastAsia="en-US"/>
              </w:rPr>
              <w:t>New</w:t>
            </w:r>
          </w:p>
        </w:tc>
      </w:tr>
      <w:tr w:rsidR="00EA5CDA" w:rsidRPr="00BA12E9" w14:paraId="0F7C47F9" w14:textId="054BA156" w:rsidTr="00283650">
        <w:trPr>
          <w:trHeight w:val="219"/>
        </w:trPr>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5B7DAA" w14:textId="77777777" w:rsidR="00EA5CDA" w:rsidRPr="00BA12E9" w:rsidRDefault="00EA5CDA" w:rsidP="008904DB">
            <w:pPr>
              <w:jc w:val="center"/>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 xml:space="preserve">ESS </w:t>
            </w:r>
          </w:p>
        </w:tc>
        <w:tc>
          <w:tcPr>
            <w:tcW w:w="3303" w:type="dxa"/>
            <w:vMerge w:val="restart"/>
            <w:tcBorders>
              <w:top w:val="nil"/>
              <w:left w:val="single" w:sz="4" w:space="0" w:color="auto"/>
              <w:bottom w:val="single" w:sz="4" w:space="0" w:color="000000"/>
              <w:right w:val="nil"/>
            </w:tcBorders>
            <w:shd w:val="clear" w:color="auto" w:fill="auto"/>
            <w:vAlign w:val="center"/>
            <w:hideMark/>
          </w:tcPr>
          <w:p w14:paraId="6DF0CA75"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Secondary data needed to compile many derived indicators</w:t>
            </w:r>
          </w:p>
        </w:tc>
        <w:tc>
          <w:tcPr>
            <w:tcW w:w="540" w:type="dxa"/>
            <w:tcBorders>
              <w:top w:val="nil"/>
              <w:left w:val="single" w:sz="4" w:space="0" w:color="auto"/>
              <w:bottom w:val="single" w:sz="4" w:space="0" w:color="auto"/>
              <w:right w:val="single" w:sz="4" w:space="0" w:color="auto"/>
            </w:tcBorders>
            <w:shd w:val="clear" w:color="auto" w:fill="auto"/>
            <w:hideMark/>
          </w:tcPr>
          <w:p w14:paraId="4993D354"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18</w:t>
            </w:r>
          </w:p>
        </w:tc>
        <w:tc>
          <w:tcPr>
            <w:tcW w:w="4410" w:type="dxa"/>
            <w:tcBorders>
              <w:top w:val="nil"/>
              <w:left w:val="nil"/>
              <w:bottom w:val="single" w:sz="4" w:space="0" w:color="auto"/>
              <w:right w:val="single" w:sz="4" w:space="0" w:color="auto"/>
            </w:tcBorders>
            <w:shd w:val="clear" w:color="auto" w:fill="auto"/>
            <w:noWrap/>
            <w:hideMark/>
          </w:tcPr>
          <w:p w14:paraId="471F1BDA"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ESS - Macro-economic indicators</w:t>
            </w:r>
          </w:p>
        </w:tc>
        <w:tc>
          <w:tcPr>
            <w:tcW w:w="908" w:type="dxa"/>
            <w:tcBorders>
              <w:top w:val="nil"/>
              <w:left w:val="nil"/>
              <w:bottom w:val="single" w:sz="4" w:space="0" w:color="auto"/>
              <w:right w:val="single" w:sz="4" w:space="0" w:color="auto"/>
            </w:tcBorders>
          </w:tcPr>
          <w:p w14:paraId="41790B40" w14:textId="5E698034" w:rsidR="00EA5CDA" w:rsidRPr="00BA12E9" w:rsidRDefault="00283650" w:rsidP="00283650">
            <w:pPr>
              <w:jc w:val="center"/>
              <w:rPr>
                <w:rFonts w:ascii="Calibri" w:hAnsi="Calibri" w:cs="Calibri"/>
                <w:color w:val="000000"/>
                <w:sz w:val="18"/>
                <w:szCs w:val="18"/>
                <w:lang w:val="en-US" w:eastAsia="en-US"/>
              </w:rPr>
            </w:pPr>
            <w:r>
              <w:rPr>
                <w:rFonts w:ascii="Calibri" w:hAnsi="Calibri" w:cs="Calibri"/>
                <w:color w:val="000000"/>
                <w:sz w:val="18"/>
                <w:szCs w:val="18"/>
                <w:lang w:val="en-US" w:eastAsia="en-US"/>
              </w:rPr>
              <w:t>New</w:t>
            </w:r>
          </w:p>
        </w:tc>
      </w:tr>
      <w:tr w:rsidR="00EA5CDA" w:rsidRPr="00BA12E9" w14:paraId="5FFA4966" w14:textId="5BB17A21" w:rsidTr="00283650">
        <w:trPr>
          <w:trHeight w:val="219"/>
        </w:trPr>
        <w:tc>
          <w:tcPr>
            <w:tcW w:w="837" w:type="dxa"/>
            <w:vMerge/>
            <w:tcBorders>
              <w:top w:val="nil"/>
              <w:left w:val="single" w:sz="4" w:space="0" w:color="auto"/>
              <w:bottom w:val="single" w:sz="4" w:space="0" w:color="auto"/>
              <w:right w:val="single" w:sz="4" w:space="0" w:color="auto"/>
            </w:tcBorders>
            <w:vAlign w:val="center"/>
            <w:hideMark/>
          </w:tcPr>
          <w:p w14:paraId="2DE1E3C4" w14:textId="77777777" w:rsidR="00EA5CDA" w:rsidRPr="00BA12E9" w:rsidRDefault="00EA5CDA" w:rsidP="008904DB">
            <w:pPr>
              <w:jc w:val="left"/>
              <w:rPr>
                <w:rFonts w:ascii="Calibri" w:hAnsi="Calibri" w:cs="Calibri"/>
                <w:b/>
                <w:bCs/>
                <w:color w:val="000000"/>
                <w:sz w:val="18"/>
                <w:szCs w:val="18"/>
                <w:lang w:val="en-US" w:eastAsia="en-US"/>
              </w:rPr>
            </w:pPr>
          </w:p>
        </w:tc>
        <w:tc>
          <w:tcPr>
            <w:tcW w:w="3303" w:type="dxa"/>
            <w:vMerge/>
            <w:tcBorders>
              <w:top w:val="nil"/>
              <w:left w:val="single" w:sz="4" w:space="0" w:color="auto"/>
              <w:bottom w:val="single" w:sz="4" w:space="0" w:color="000000"/>
              <w:right w:val="nil"/>
            </w:tcBorders>
            <w:vAlign w:val="center"/>
            <w:hideMark/>
          </w:tcPr>
          <w:p w14:paraId="4DEB948B" w14:textId="77777777" w:rsidR="00EA5CDA" w:rsidRPr="00BA12E9" w:rsidRDefault="00EA5CDA" w:rsidP="008904DB">
            <w:pPr>
              <w:jc w:val="left"/>
              <w:rPr>
                <w:rFonts w:ascii="Calibri" w:hAnsi="Calibri" w:cs="Calibri"/>
                <w:color w:val="000000"/>
                <w:sz w:val="18"/>
                <w:szCs w:val="18"/>
                <w:lang w:val="en-US" w:eastAsia="en-US"/>
              </w:rPr>
            </w:pPr>
          </w:p>
        </w:tc>
        <w:tc>
          <w:tcPr>
            <w:tcW w:w="540" w:type="dxa"/>
            <w:tcBorders>
              <w:top w:val="nil"/>
              <w:left w:val="single" w:sz="4" w:space="0" w:color="auto"/>
              <w:bottom w:val="single" w:sz="4" w:space="0" w:color="auto"/>
              <w:right w:val="single" w:sz="4" w:space="0" w:color="auto"/>
            </w:tcBorders>
            <w:shd w:val="clear" w:color="auto" w:fill="auto"/>
            <w:hideMark/>
          </w:tcPr>
          <w:p w14:paraId="61AE7721"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19</w:t>
            </w:r>
          </w:p>
        </w:tc>
        <w:tc>
          <w:tcPr>
            <w:tcW w:w="4410" w:type="dxa"/>
            <w:tcBorders>
              <w:top w:val="nil"/>
              <w:left w:val="nil"/>
              <w:bottom w:val="single" w:sz="4" w:space="0" w:color="auto"/>
              <w:right w:val="single" w:sz="4" w:space="0" w:color="auto"/>
            </w:tcBorders>
            <w:shd w:val="clear" w:color="auto" w:fill="auto"/>
            <w:noWrap/>
            <w:hideMark/>
          </w:tcPr>
          <w:p w14:paraId="7D1D16A2"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ESS – Population</w:t>
            </w:r>
            <w:r w:rsidRPr="00BA12E9">
              <w:rPr>
                <w:color w:val="000000"/>
                <w:sz w:val="18"/>
                <w:szCs w:val="18"/>
                <w:lang w:val="en-US" w:eastAsia="en-US"/>
              </w:rPr>
              <w:t> </w:t>
            </w:r>
          </w:p>
        </w:tc>
        <w:tc>
          <w:tcPr>
            <w:tcW w:w="908" w:type="dxa"/>
            <w:tcBorders>
              <w:top w:val="nil"/>
              <w:left w:val="nil"/>
              <w:bottom w:val="single" w:sz="4" w:space="0" w:color="auto"/>
              <w:right w:val="single" w:sz="4" w:space="0" w:color="auto"/>
            </w:tcBorders>
          </w:tcPr>
          <w:p w14:paraId="42A722B3" w14:textId="331C3E57" w:rsidR="00EA5CDA" w:rsidRPr="00BA12E9" w:rsidRDefault="00283650" w:rsidP="00283650">
            <w:pPr>
              <w:jc w:val="center"/>
              <w:rPr>
                <w:rFonts w:ascii="Calibri" w:hAnsi="Calibri" w:cs="Calibri"/>
                <w:color w:val="000000"/>
                <w:sz w:val="18"/>
                <w:szCs w:val="18"/>
                <w:lang w:val="en-US" w:eastAsia="en-US"/>
              </w:rPr>
            </w:pPr>
            <w:r>
              <w:rPr>
                <w:rFonts w:ascii="Calibri" w:hAnsi="Calibri" w:cs="Calibri"/>
                <w:color w:val="000000"/>
                <w:sz w:val="18"/>
                <w:szCs w:val="18"/>
                <w:lang w:val="en-US" w:eastAsia="en-US"/>
              </w:rPr>
              <w:t>New</w:t>
            </w:r>
          </w:p>
        </w:tc>
      </w:tr>
      <w:tr w:rsidR="00EA5CDA" w:rsidRPr="00BA12E9" w14:paraId="6E142B0E" w14:textId="20EAF749" w:rsidTr="00283650">
        <w:trPr>
          <w:trHeight w:val="219"/>
        </w:trPr>
        <w:tc>
          <w:tcPr>
            <w:tcW w:w="837"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FDEB456" w14:textId="77777777" w:rsidR="00EA5CDA" w:rsidRPr="00BA12E9" w:rsidRDefault="00EA5CDA" w:rsidP="008904DB">
            <w:pPr>
              <w:jc w:val="center"/>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 xml:space="preserve">ESS </w:t>
            </w:r>
          </w:p>
        </w:tc>
        <w:tc>
          <w:tcPr>
            <w:tcW w:w="3303" w:type="dxa"/>
            <w:vMerge w:val="restart"/>
            <w:tcBorders>
              <w:top w:val="nil"/>
              <w:left w:val="single" w:sz="4" w:space="0" w:color="auto"/>
              <w:bottom w:val="single" w:sz="4" w:space="0" w:color="000000"/>
              <w:right w:val="nil"/>
            </w:tcBorders>
            <w:shd w:val="clear" w:color="000000" w:fill="DDEBF7"/>
            <w:vAlign w:val="center"/>
            <w:hideMark/>
          </w:tcPr>
          <w:p w14:paraId="3DB8F865"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Compilation of indicators using datasets in the SWS</w:t>
            </w:r>
          </w:p>
        </w:tc>
        <w:tc>
          <w:tcPr>
            <w:tcW w:w="540" w:type="dxa"/>
            <w:tcBorders>
              <w:top w:val="nil"/>
              <w:left w:val="single" w:sz="4" w:space="0" w:color="auto"/>
              <w:bottom w:val="single" w:sz="4" w:space="0" w:color="auto"/>
              <w:right w:val="single" w:sz="4" w:space="0" w:color="auto"/>
            </w:tcBorders>
            <w:shd w:val="clear" w:color="000000" w:fill="DDEBF7"/>
            <w:hideMark/>
          </w:tcPr>
          <w:p w14:paraId="7C1E1A85"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20</w:t>
            </w:r>
          </w:p>
        </w:tc>
        <w:tc>
          <w:tcPr>
            <w:tcW w:w="4410" w:type="dxa"/>
            <w:tcBorders>
              <w:top w:val="nil"/>
              <w:left w:val="nil"/>
              <w:bottom w:val="single" w:sz="4" w:space="0" w:color="auto"/>
              <w:right w:val="single" w:sz="4" w:space="0" w:color="auto"/>
            </w:tcBorders>
            <w:shd w:val="clear" w:color="000000" w:fill="DDEBF7"/>
            <w:noWrap/>
            <w:hideMark/>
          </w:tcPr>
          <w:p w14:paraId="29EC6CBC"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ESS – Agriculture Production value and index numbers (PIN)</w:t>
            </w:r>
          </w:p>
        </w:tc>
        <w:tc>
          <w:tcPr>
            <w:tcW w:w="908" w:type="dxa"/>
            <w:tcBorders>
              <w:top w:val="nil"/>
              <w:left w:val="nil"/>
              <w:bottom w:val="single" w:sz="4" w:space="0" w:color="auto"/>
              <w:right w:val="single" w:sz="4" w:space="0" w:color="auto"/>
            </w:tcBorders>
            <w:shd w:val="clear" w:color="000000" w:fill="DDEBF7"/>
          </w:tcPr>
          <w:p w14:paraId="711D5F38" w14:textId="3CDB5E88" w:rsidR="00EA5CDA" w:rsidRPr="00BA12E9" w:rsidRDefault="00283650" w:rsidP="00283650">
            <w:pPr>
              <w:jc w:val="center"/>
              <w:rPr>
                <w:rFonts w:ascii="Calibri" w:hAnsi="Calibri" w:cs="Calibri"/>
                <w:color w:val="000000"/>
                <w:sz w:val="18"/>
                <w:szCs w:val="18"/>
                <w:lang w:val="en-US" w:eastAsia="en-US"/>
              </w:rPr>
            </w:pPr>
            <w:r>
              <w:rPr>
                <w:rFonts w:ascii="Calibri" w:hAnsi="Calibri" w:cs="Calibri"/>
                <w:color w:val="000000"/>
                <w:sz w:val="18"/>
                <w:szCs w:val="18"/>
                <w:lang w:val="en-US" w:eastAsia="en-US"/>
              </w:rPr>
              <w:t>New</w:t>
            </w:r>
          </w:p>
        </w:tc>
      </w:tr>
      <w:tr w:rsidR="00EA5CDA" w:rsidRPr="00BA12E9" w14:paraId="690904B4" w14:textId="0EDACDED" w:rsidTr="00283650">
        <w:trPr>
          <w:trHeight w:val="219"/>
        </w:trPr>
        <w:tc>
          <w:tcPr>
            <w:tcW w:w="837" w:type="dxa"/>
            <w:vMerge/>
            <w:tcBorders>
              <w:top w:val="nil"/>
              <w:left w:val="single" w:sz="4" w:space="0" w:color="auto"/>
              <w:bottom w:val="single" w:sz="4" w:space="0" w:color="auto"/>
              <w:right w:val="single" w:sz="4" w:space="0" w:color="auto"/>
            </w:tcBorders>
            <w:vAlign w:val="center"/>
            <w:hideMark/>
          </w:tcPr>
          <w:p w14:paraId="16C4B239" w14:textId="77777777" w:rsidR="00EA5CDA" w:rsidRPr="00BA12E9" w:rsidRDefault="00EA5CDA" w:rsidP="008904DB">
            <w:pPr>
              <w:jc w:val="left"/>
              <w:rPr>
                <w:rFonts w:ascii="Calibri" w:hAnsi="Calibri" w:cs="Calibri"/>
                <w:b/>
                <w:bCs/>
                <w:color w:val="000000"/>
                <w:sz w:val="18"/>
                <w:szCs w:val="18"/>
                <w:lang w:val="en-US" w:eastAsia="en-US"/>
              </w:rPr>
            </w:pPr>
          </w:p>
        </w:tc>
        <w:tc>
          <w:tcPr>
            <w:tcW w:w="3303" w:type="dxa"/>
            <w:vMerge/>
            <w:tcBorders>
              <w:top w:val="nil"/>
              <w:left w:val="single" w:sz="4" w:space="0" w:color="auto"/>
              <w:bottom w:val="single" w:sz="4" w:space="0" w:color="000000"/>
              <w:right w:val="nil"/>
            </w:tcBorders>
            <w:vAlign w:val="center"/>
            <w:hideMark/>
          </w:tcPr>
          <w:p w14:paraId="12F5EB2F" w14:textId="77777777" w:rsidR="00EA5CDA" w:rsidRPr="00BA12E9" w:rsidRDefault="00EA5CDA" w:rsidP="008904DB">
            <w:pPr>
              <w:jc w:val="left"/>
              <w:rPr>
                <w:rFonts w:ascii="Calibri" w:hAnsi="Calibri" w:cs="Calibri"/>
                <w:color w:val="000000"/>
                <w:sz w:val="18"/>
                <w:szCs w:val="18"/>
                <w:lang w:val="en-US" w:eastAsia="en-US"/>
              </w:rPr>
            </w:pPr>
          </w:p>
        </w:tc>
        <w:tc>
          <w:tcPr>
            <w:tcW w:w="540" w:type="dxa"/>
            <w:tcBorders>
              <w:top w:val="nil"/>
              <w:left w:val="single" w:sz="4" w:space="0" w:color="auto"/>
              <w:bottom w:val="single" w:sz="4" w:space="0" w:color="auto"/>
              <w:right w:val="single" w:sz="4" w:space="0" w:color="auto"/>
            </w:tcBorders>
            <w:shd w:val="clear" w:color="000000" w:fill="DDEBF7"/>
            <w:hideMark/>
          </w:tcPr>
          <w:p w14:paraId="7F4C1F92"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21</w:t>
            </w:r>
          </w:p>
        </w:tc>
        <w:tc>
          <w:tcPr>
            <w:tcW w:w="4410" w:type="dxa"/>
            <w:tcBorders>
              <w:top w:val="nil"/>
              <w:left w:val="nil"/>
              <w:bottom w:val="single" w:sz="4" w:space="0" w:color="auto"/>
              <w:right w:val="single" w:sz="4" w:space="0" w:color="auto"/>
            </w:tcBorders>
            <w:shd w:val="clear" w:color="000000" w:fill="DDEBF7"/>
            <w:noWrap/>
            <w:hideMark/>
          </w:tcPr>
          <w:p w14:paraId="26641868"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ESS – Agriculture Trade index numbers (TIN)</w:t>
            </w:r>
          </w:p>
        </w:tc>
        <w:tc>
          <w:tcPr>
            <w:tcW w:w="908" w:type="dxa"/>
            <w:tcBorders>
              <w:top w:val="nil"/>
              <w:left w:val="nil"/>
              <w:bottom w:val="single" w:sz="4" w:space="0" w:color="auto"/>
              <w:right w:val="single" w:sz="4" w:space="0" w:color="auto"/>
            </w:tcBorders>
            <w:shd w:val="clear" w:color="000000" w:fill="DDEBF7"/>
          </w:tcPr>
          <w:p w14:paraId="7B1AA3D5" w14:textId="1B192F11" w:rsidR="00EA5CDA" w:rsidRPr="00BA12E9" w:rsidRDefault="00283650" w:rsidP="00283650">
            <w:pPr>
              <w:jc w:val="center"/>
              <w:rPr>
                <w:rFonts w:ascii="Calibri" w:hAnsi="Calibri" w:cs="Calibri"/>
                <w:color w:val="000000"/>
                <w:sz w:val="18"/>
                <w:szCs w:val="18"/>
                <w:lang w:val="en-US" w:eastAsia="en-US"/>
              </w:rPr>
            </w:pPr>
            <w:r>
              <w:rPr>
                <w:rFonts w:ascii="Calibri" w:hAnsi="Calibri" w:cs="Calibri"/>
                <w:color w:val="000000"/>
                <w:sz w:val="18"/>
                <w:szCs w:val="18"/>
                <w:lang w:val="en-US" w:eastAsia="en-US"/>
              </w:rPr>
              <w:t>New</w:t>
            </w:r>
          </w:p>
        </w:tc>
      </w:tr>
      <w:tr w:rsidR="00EA5CDA" w:rsidRPr="00BA12E9" w14:paraId="56E05C8B" w14:textId="480C1F0F" w:rsidTr="00283650">
        <w:trPr>
          <w:trHeight w:val="219"/>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1A064CB4" w14:textId="77777777" w:rsidR="00EA5CDA" w:rsidRPr="00BA12E9" w:rsidRDefault="00EA5CDA" w:rsidP="008904DB">
            <w:pPr>
              <w:jc w:val="center"/>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 xml:space="preserve">FIAS </w:t>
            </w:r>
          </w:p>
        </w:tc>
        <w:tc>
          <w:tcPr>
            <w:tcW w:w="3303" w:type="dxa"/>
            <w:tcBorders>
              <w:top w:val="nil"/>
              <w:left w:val="nil"/>
              <w:bottom w:val="nil"/>
              <w:right w:val="single" w:sz="4" w:space="0" w:color="auto"/>
            </w:tcBorders>
            <w:shd w:val="clear" w:color="auto" w:fill="auto"/>
            <w:vAlign w:val="center"/>
            <w:hideMark/>
          </w:tcPr>
          <w:p w14:paraId="7EB94AA9"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Data capture and processing of annual datasets</w:t>
            </w:r>
          </w:p>
        </w:tc>
        <w:tc>
          <w:tcPr>
            <w:tcW w:w="540" w:type="dxa"/>
            <w:tcBorders>
              <w:top w:val="nil"/>
              <w:left w:val="nil"/>
              <w:bottom w:val="single" w:sz="4" w:space="0" w:color="auto"/>
              <w:right w:val="single" w:sz="4" w:space="0" w:color="auto"/>
            </w:tcBorders>
            <w:shd w:val="clear" w:color="auto" w:fill="auto"/>
            <w:hideMark/>
          </w:tcPr>
          <w:p w14:paraId="25723B38"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22</w:t>
            </w:r>
          </w:p>
        </w:tc>
        <w:tc>
          <w:tcPr>
            <w:tcW w:w="4410" w:type="dxa"/>
            <w:tcBorders>
              <w:top w:val="nil"/>
              <w:left w:val="nil"/>
              <w:bottom w:val="single" w:sz="4" w:space="0" w:color="auto"/>
              <w:right w:val="single" w:sz="4" w:space="0" w:color="auto"/>
            </w:tcBorders>
            <w:shd w:val="clear" w:color="auto" w:fill="auto"/>
            <w:noWrap/>
            <w:hideMark/>
          </w:tcPr>
          <w:p w14:paraId="2A5696B5"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FI – Disposition</w:t>
            </w:r>
          </w:p>
        </w:tc>
        <w:tc>
          <w:tcPr>
            <w:tcW w:w="908" w:type="dxa"/>
            <w:tcBorders>
              <w:top w:val="nil"/>
              <w:left w:val="nil"/>
              <w:bottom w:val="single" w:sz="4" w:space="0" w:color="auto"/>
              <w:right w:val="single" w:sz="4" w:space="0" w:color="auto"/>
            </w:tcBorders>
          </w:tcPr>
          <w:p w14:paraId="141065E2" w14:textId="3200CF9F" w:rsidR="00EA5CDA" w:rsidRPr="00BA12E9" w:rsidRDefault="00283650" w:rsidP="00283650">
            <w:pPr>
              <w:jc w:val="center"/>
              <w:rPr>
                <w:rFonts w:ascii="Calibri" w:hAnsi="Calibri" w:cs="Calibri"/>
                <w:color w:val="000000"/>
                <w:sz w:val="18"/>
                <w:szCs w:val="18"/>
                <w:lang w:val="en-US" w:eastAsia="en-US"/>
              </w:rPr>
            </w:pPr>
            <w:r>
              <w:rPr>
                <w:rFonts w:ascii="Calibri" w:hAnsi="Calibri" w:cs="Calibri"/>
                <w:color w:val="000000"/>
                <w:sz w:val="18"/>
                <w:szCs w:val="18"/>
                <w:lang w:val="en-US" w:eastAsia="en-US"/>
              </w:rPr>
              <w:t>New</w:t>
            </w:r>
          </w:p>
        </w:tc>
      </w:tr>
      <w:tr w:rsidR="00EA5CDA" w:rsidRPr="00BA12E9" w14:paraId="6C1CD371" w14:textId="54214400" w:rsidTr="00283650">
        <w:trPr>
          <w:trHeight w:val="440"/>
        </w:trPr>
        <w:tc>
          <w:tcPr>
            <w:tcW w:w="837" w:type="dxa"/>
            <w:tcBorders>
              <w:top w:val="nil"/>
              <w:left w:val="single" w:sz="4" w:space="0" w:color="auto"/>
              <w:bottom w:val="single" w:sz="4" w:space="0" w:color="auto"/>
              <w:right w:val="single" w:sz="4" w:space="0" w:color="auto"/>
            </w:tcBorders>
            <w:shd w:val="clear" w:color="000000" w:fill="DDEBF7"/>
            <w:noWrap/>
            <w:vAlign w:val="center"/>
            <w:hideMark/>
          </w:tcPr>
          <w:p w14:paraId="784B2293" w14:textId="77777777" w:rsidR="00EA5CDA" w:rsidRPr="00BA12E9" w:rsidRDefault="00EA5CDA" w:rsidP="008904DB">
            <w:pPr>
              <w:jc w:val="center"/>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 xml:space="preserve">ESS </w:t>
            </w:r>
          </w:p>
        </w:tc>
        <w:tc>
          <w:tcPr>
            <w:tcW w:w="3303" w:type="dxa"/>
            <w:tcBorders>
              <w:top w:val="single" w:sz="4" w:space="0" w:color="auto"/>
              <w:left w:val="nil"/>
              <w:bottom w:val="nil"/>
              <w:right w:val="nil"/>
            </w:tcBorders>
            <w:shd w:val="clear" w:color="000000" w:fill="DDEBF7"/>
            <w:vAlign w:val="center"/>
            <w:hideMark/>
          </w:tcPr>
          <w:p w14:paraId="757A58AF"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 xml:space="preserve">Modelled output using datasets in the SWS. </w:t>
            </w:r>
          </w:p>
        </w:tc>
        <w:tc>
          <w:tcPr>
            <w:tcW w:w="540" w:type="dxa"/>
            <w:tcBorders>
              <w:top w:val="nil"/>
              <w:left w:val="single" w:sz="4" w:space="0" w:color="auto"/>
              <w:bottom w:val="single" w:sz="4" w:space="0" w:color="auto"/>
              <w:right w:val="single" w:sz="4" w:space="0" w:color="auto"/>
            </w:tcBorders>
            <w:shd w:val="clear" w:color="000000" w:fill="DDEBF7"/>
            <w:hideMark/>
          </w:tcPr>
          <w:p w14:paraId="71A9385E"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23</w:t>
            </w:r>
          </w:p>
        </w:tc>
        <w:tc>
          <w:tcPr>
            <w:tcW w:w="4410" w:type="dxa"/>
            <w:tcBorders>
              <w:top w:val="nil"/>
              <w:left w:val="nil"/>
              <w:bottom w:val="single" w:sz="4" w:space="0" w:color="auto"/>
              <w:right w:val="single" w:sz="4" w:space="0" w:color="auto"/>
            </w:tcBorders>
            <w:shd w:val="clear" w:color="000000" w:fill="DDEBF7"/>
            <w:noWrap/>
            <w:hideMark/>
          </w:tcPr>
          <w:p w14:paraId="03E465AA"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 xml:space="preserve">GHG Emissions from Agriculture </w:t>
            </w:r>
          </w:p>
        </w:tc>
        <w:tc>
          <w:tcPr>
            <w:tcW w:w="908" w:type="dxa"/>
            <w:tcBorders>
              <w:top w:val="nil"/>
              <w:left w:val="nil"/>
              <w:bottom w:val="single" w:sz="4" w:space="0" w:color="auto"/>
              <w:right w:val="single" w:sz="4" w:space="0" w:color="auto"/>
            </w:tcBorders>
            <w:shd w:val="clear" w:color="000000" w:fill="DDEBF7"/>
          </w:tcPr>
          <w:p w14:paraId="1B3A96FC" w14:textId="6429CBFE" w:rsidR="00EA5CDA" w:rsidRPr="00BA12E9" w:rsidRDefault="00EA5CDA" w:rsidP="00283650">
            <w:pPr>
              <w:jc w:val="center"/>
              <w:rPr>
                <w:rFonts w:ascii="Calibri" w:hAnsi="Calibri" w:cs="Calibri"/>
                <w:color w:val="000000"/>
                <w:sz w:val="18"/>
                <w:szCs w:val="18"/>
                <w:lang w:val="en-US" w:eastAsia="en-US"/>
              </w:rPr>
            </w:pPr>
          </w:p>
        </w:tc>
      </w:tr>
      <w:tr w:rsidR="00EA5CDA" w:rsidRPr="00BA12E9" w14:paraId="3D2A802C" w14:textId="31BEF300" w:rsidTr="00283650">
        <w:trPr>
          <w:trHeight w:val="219"/>
        </w:trPr>
        <w:tc>
          <w:tcPr>
            <w:tcW w:w="8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E88818" w14:textId="77777777" w:rsidR="00EA5CDA" w:rsidRPr="00BA12E9" w:rsidRDefault="00EA5CDA" w:rsidP="008904DB">
            <w:pPr>
              <w:jc w:val="center"/>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 xml:space="preserve">ESS </w:t>
            </w:r>
          </w:p>
        </w:tc>
        <w:tc>
          <w:tcPr>
            <w:tcW w:w="330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BB9C5E0"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Data processing to support the generation of the SDG indicators</w:t>
            </w:r>
          </w:p>
        </w:tc>
        <w:tc>
          <w:tcPr>
            <w:tcW w:w="540" w:type="dxa"/>
            <w:tcBorders>
              <w:top w:val="nil"/>
              <w:left w:val="nil"/>
              <w:bottom w:val="single" w:sz="4" w:space="0" w:color="auto"/>
              <w:right w:val="single" w:sz="4" w:space="0" w:color="auto"/>
            </w:tcBorders>
            <w:shd w:val="clear" w:color="auto" w:fill="auto"/>
            <w:hideMark/>
          </w:tcPr>
          <w:p w14:paraId="20E91551"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24</w:t>
            </w:r>
          </w:p>
        </w:tc>
        <w:tc>
          <w:tcPr>
            <w:tcW w:w="4410" w:type="dxa"/>
            <w:tcBorders>
              <w:top w:val="nil"/>
              <w:left w:val="nil"/>
              <w:bottom w:val="single" w:sz="4" w:space="0" w:color="auto"/>
              <w:right w:val="single" w:sz="4" w:space="0" w:color="auto"/>
            </w:tcBorders>
            <w:shd w:val="clear" w:color="auto" w:fill="auto"/>
            <w:noWrap/>
            <w:hideMark/>
          </w:tcPr>
          <w:p w14:paraId="28E3907B"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SDG 2.8.1 - Agriculture Orientation Index</w:t>
            </w:r>
          </w:p>
        </w:tc>
        <w:tc>
          <w:tcPr>
            <w:tcW w:w="908" w:type="dxa"/>
            <w:tcBorders>
              <w:top w:val="nil"/>
              <w:left w:val="nil"/>
              <w:bottom w:val="single" w:sz="4" w:space="0" w:color="auto"/>
              <w:right w:val="single" w:sz="4" w:space="0" w:color="auto"/>
            </w:tcBorders>
          </w:tcPr>
          <w:p w14:paraId="057D1C59" w14:textId="3283C92F" w:rsidR="00EA5CDA" w:rsidRPr="00BA12E9" w:rsidRDefault="00EA5CDA" w:rsidP="00283650">
            <w:pPr>
              <w:jc w:val="center"/>
              <w:rPr>
                <w:rFonts w:ascii="Calibri" w:hAnsi="Calibri" w:cs="Calibri"/>
                <w:color w:val="000000"/>
                <w:sz w:val="18"/>
                <w:szCs w:val="18"/>
                <w:lang w:val="en-US" w:eastAsia="en-US"/>
              </w:rPr>
            </w:pPr>
          </w:p>
        </w:tc>
      </w:tr>
      <w:tr w:rsidR="00EA5CDA" w:rsidRPr="00BA12E9" w14:paraId="0D0EA078" w14:textId="2BB5318A" w:rsidTr="00283650">
        <w:trPr>
          <w:trHeight w:val="219"/>
        </w:trPr>
        <w:tc>
          <w:tcPr>
            <w:tcW w:w="837"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283E862" w14:textId="77777777" w:rsidR="00EA5CDA" w:rsidRPr="00BA12E9" w:rsidRDefault="00EA5CDA" w:rsidP="008904DB">
            <w:pPr>
              <w:jc w:val="center"/>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 xml:space="preserve">CBL </w:t>
            </w:r>
          </w:p>
        </w:tc>
        <w:tc>
          <w:tcPr>
            <w:tcW w:w="3303" w:type="dxa"/>
            <w:vMerge/>
            <w:tcBorders>
              <w:top w:val="single" w:sz="4" w:space="0" w:color="auto"/>
              <w:left w:val="single" w:sz="4" w:space="0" w:color="auto"/>
              <w:bottom w:val="single" w:sz="4" w:space="0" w:color="000000"/>
              <w:right w:val="single" w:sz="4" w:space="0" w:color="auto"/>
            </w:tcBorders>
            <w:vAlign w:val="center"/>
            <w:hideMark/>
          </w:tcPr>
          <w:p w14:paraId="3976CD9F" w14:textId="77777777" w:rsidR="00EA5CDA" w:rsidRPr="00BA12E9" w:rsidRDefault="00EA5CDA" w:rsidP="008904DB">
            <w:pPr>
              <w:jc w:val="left"/>
              <w:rPr>
                <w:rFonts w:ascii="Calibri" w:hAnsi="Calibri" w:cs="Calibri"/>
                <w:color w:val="000000"/>
                <w:sz w:val="18"/>
                <w:szCs w:val="18"/>
                <w:lang w:val="en-US" w:eastAsia="en-US"/>
              </w:rPr>
            </w:pPr>
          </w:p>
        </w:tc>
        <w:tc>
          <w:tcPr>
            <w:tcW w:w="540" w:type="dxa"/>
            <w:tcBorders>
              <w:top w:val="nil"/>
              <w:left w:val="nil"/>
              <w:bottom w:val="single" w:sz="4" w:space="0" w:color="auto"/>
              <w:right w:val="single" w:sz="4" w:space="0" w:color="auto"/>
            </w:tcBorders>
            <w:shd w:val="clear" w:color="auto" w:fill="auto"/>
            <w:hideMark/>
          </w:tcPr>
          <w:p w14:paraId="1DBB1452"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25</w:t>
            </w:r>
          </w:p>
        </w:tc>
        <w:tc>
          <w:tcPr>
            <w:tcW w:w="4410" w:type="dxa"/>
            <w:tcBorders>
              <w:top w:val="nil"/>
              <w:left w:val="nil"/>
              <w:bottom w:val="single" w:sz="4" w:space="0" w:color="auto"/>
              <w:right w:val="single" w:sz="4" w:space="0" w:color="auto"/>
            </w:tcBorders>
            <w:shd w:val="clear" w:color="auto" w:fill="auto"/>
            <w:noWrap/>
            <w:hideMark/>
          </w:tcPr>
          <w:p w14:paraId="2D07532D"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SDG 6.4.1 - Water useefficiency</w:t>
            </w:r>
          </w:p>
        </w:tc>
        <w:tc>
          <w:tcPr>
            <w:tcW w:w="908" w:type="dxa"/>
            <w:tcBorders>
              <w:top w:val="nil"/>
              <w:left w:val="nil"/>
              <w:bottom w:val="single" w:sz="4" w:space="0" w:color="auto"/>
              <w:right w:val="single" w:sz="4" w:space="0" w:color="auto"/>
            </w:tcBorders>
          </w:tcPr>
          <w:p w14:paraId="613A3F3E" w14:textId="04C9D7DC" w:rsidR="00EA5CDA" w:rsidRPr="00BA12E9" w:rsidRDefault="00EA5CDA" w:rsidP="00283650">
            <w:pPr>
              <w:jc w:val="center"/>
              <w:rPr>
                <w:rFonts w:ascii="Calibri" w:hAnsi="Calibri" w:cs="Calibri"/>
                <w:color w:val="000000"/>
                <w:sz w:val="18"/>
                <w:szCs w:val="18"/>
                <w:lang w:val="en-US" w:eastAsia="en-US"/>
              </w:rPr>
            </w:pPr>
          </w:p>
        </w:tc>
      </w:tr>
      <w:tr w:rsidR="00EA5CDA" w:rsidRPr="00BA12E9" w14:paraId="7748CC8A" w14:textId="12990BA3" w:rsidTr="00283650">
        <w:trPr>
          <w:trHeight w:val="219"/>
        </w:trPr>
        <w:tc>
          <w:tcPr>
            <w:tcW w:w="837" w:type="dxa"/>
            <w:vMerge/>
            <w:tcBorders>
              <w:top w:val="nil"/>
              <w:left w:val="single" w:sz="4" w:space="0" w:color="auto"/>
              <w:bottom w:val="single" w:sz="4" w:space="0" w:color="000000"/>
              <w:right w:val="single" w:sz="4" w:space="0" w:color="auto"/>
            </w:tcBorders>
            <w:vAlign w:val="center"/>
            <w:hideMark/>
          </w:tcPr>
          <w:p w14:paraId="052EDB23" w14:textId="77777777" w:rsidR="00EA5CDA" w:rsidRPr="00BA12E9" w:rsidRDefault="00EA5CDA" w:rsidP="008904DB">
            <w:pPr>
              <w:jc w:val="left"/>
              <w:rPr>
                <w:rFonts w:ascii="Calibri" w:hAnsi="Calibri" w:cs="Calibri"/>
                <w:b/>
                <w:bCs/>
                <w:color w:val="000000"/>
                <w:sz w:val="18"/>
                <w:szCs w:val="18"/>
                <w:lang w:val="en-US" w:eastAsia="en-US"/>
              </w:rPr>
            </w:pPr>
          </w:p>
        </w:tc>
        <w:tc>
          <w:tcPr>
            <w:tcW w:w="3303" w:type="dxa"/>
            <w:vMerge/>
            <w:tcBorders>
              <w:top w:val="single" w:sz="4" w:space="0" w:color="auto"/>
              <w:left w:val="single" w:sz="4" w:space="0" w:color="auto"/>
              <w:bottom w:val="single" w:sz="4" w:space="0" w:color="000000"/>
              <w:right w:val="single" w:sz="4" w:space="0" w:color="auto"/>
            </w:tcBorders>
            <w:vAlign w:val="center"/>
            <w:hideMark/>
          </w:tcPr>
          <w:p w14:paraId="71998263" w14:textId="77777777" w:rsidR="00EA5CDA" w:rsidRPr="00BA12E9" w:rsidRDefault="00EA5CDA" w:rsidP="008904DB">
            <w:pPr>
              <w:jc w:val="left"/>
              <w:rPr>
                <w:rFonts w:ascii="Calibri" w:hAnsi="Calibri" w:cs="Calibri"/>
                <w:color w:val="000000"/>
                <w:sz w:val="18"/>
                <w:szCs w:val="18"/>
                <w:lang w:val="en-US" w:eastAsia="en-US"/>
              </w:rPr>
            </w:pPr>
          </w:p>
        </w:tc>
        <w:tc>
          <w:tcPr>
            <w:tcW w:w="540" w:type="dxa"/>
            <w:tcBorders>
              <w:top w:val="nil"/>
              <w:left w:val="nil"/>
              <w:bottom w:val="single" w:sz="4" w:space="0" w:color="auto"/>
              <w:right w:val="single" w:sz="4" w:space="0" w:color="auto"/>
            </w:tcBorders>
            <w:shd w:val="clear" w:color="auto" w:fill="auto"/>
            <w:hideMark/>
          </w:tcPr>
          <w:p w14:paraId="292C0468" w14:textId="77777777" w:rsidR="00EA5CDA" w:rsidRPr="00BA12E9" w:rsidRDefault="00EA5CDA" w:rsidP="008904DB">
            <w:pPr>
              <w:jc w:val="center"/>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26</w:t>
            </w:r>
          </w:p>
        </w:tc>
        <w:tc>
          <w:tcPr>
            <w:tcW w:w="4410" w:type="dxa"/>
            <w:tcBorders>
              <w:top w:val="nil"/>
              <w:left w:val="nil"/>
              <w:bottom w:val="single" w:sz="4" w:space="0" w:color="auto"/>
              <w:right w:val="single" w:sz="4" w:space="0" w:color="auto"/>
            </w:tcBorders>
            <w:shd w:val="clear" w:color="auto" w:fill="auto"/>
            <w:noWrap/>
            <w:hideMark/>
          </w:tcPr>
          <w:p w14:paraId="18B1C7C0" w14:textId="77777777" w:rsidR="00EA5CDA" w:rsidRPr="00BA12E9" w:rsidRDefault="00EA5CDA" w:rsidP="008904DB">
            <w:pPr>
              <w:jc w:val="left"/>
              <w:rPr>
                <w:rFonts w:ascii="Calibri" w:hAnsi="Calibri" w:cs="Calibri"/>
                <w:color w:val="000000"/>
                <w:sz w:val="18"/>
                <w:szCs w:val="18"/>
                <w:lang w:val="en-US" w:eastAsia="en-US"/>
              </w:rPr>
            </w:pPr>
            <w:r w:rsidRPr="00BA12E9">
              <w:rPr>
                <w:rFonts w:ascii="Calibri" w:hAnsi="Calibri" w:cs="Calibri"/>
                <w:color w:val="000000"/>
                <w:sz w:val="18"/>
                <w:szCs w:val="18"/>
                <w:lang w:val="en-US" w:eastAsia="en-US"/>
              </w:rPr>
              <w:t>SDG 6.4.2 - Water stress</w:t>
            </w:r>
          </w:p>
        </w:tc>
        <w:tc>
          <w:tcPr>
            <w:tcW w:w="908" w:type="dxa"/>
            <w:tcBorders>
              <w:top w:val="nil"/>
              <w:left w:val="nil"/>
              <w:bottom w:val="single" w:sz="4" w:space="0" w:color="auto"/>
              <w:right w:val="single" w:sz="4" w:space="0" w:color="auto"/>
            </w:tcBorders>
          </w:tcPr>
          <w:p w14:paraId="14602517" w14:textId="4E6AC6D9" w:rsidR="00EA5CDA" w:rsidRPr="00BA12E9" w:rsidRDefault="00EA5CDA" w:rsidP="00283650">
            <w:pPr>
              <w:jc w:val="center"/>
              <w:rPr>
                <w:rFonts w:ascii="Calibri" w:hAnsi="Calibri" w:cs="Calibri"/>
                <w:color w:val="000000"/>
                <w:sz w:val="18"/>
                <w:szCs w:val="18"/>
                <w:lang w:val="en-US" w:eastAsia="en-US"/>
              </w:rPr>
            </w:pPr>
          </w:p>
        </w:tc>
      </w:tr>
      <w:tr w:rsidR="00283650" w:rsidRPr="005F6757" w14:paraId="10EC5C62" w14:textId="1CA3FB55" w:rsidTr="00283650">
        <w:trPr>
          <w:trHeight w:val="540"/>
        </w:trPr>
        <w:tc>
          <w:tcPr>
            <w:tcW w:w="9090" w:type="dxa"/>
            <w:gridSpan w:val="4"/>
            <w:tcBorders>
              <w:top w:val="single" w:sz="4" w:space="0" w:color="auto"/>
              <w:left w:val="single" w:sz="4" w:space="0" w:color="auto"/>
              <w:bottom w:val="single" w:sz="4" w:space="0" w:color="auto"/>
              <w:right w:val="single" w:sz="4" w:space="0" w:color="000000"/>
            </w:tcBorders>
            <w:shd w:val="clear" w:color="000000" w:fill="DDEBF7"/>
            <w:noWrap/>
            <w:hideMark/>
          </w:tcPr>
          <w:p w14:paraId="6F7FB269" w14:textId="77777777" w:rsidR="00283650" w:rsidRPr="005F6757" w:rsidRDefault="00283650" w:rsidP="008904DB">
            <w:pPr>
              <w:jc w:val="center"/>
              <w:rPr>
                <w:rFonts w:ascii="Calibri" w:hAnsi="Calibri" w:cs="Calibri"/>
                <w:b/>
                <w:bCs/>
                <w:color w:val="000000"/>
                <w:sz w:val="22"/>
                <w:szCs w:val="22"/>
                <w:lang w:val="en-US" w:eastAsia="en-US"/>
              </w:rPr>
            </w:pPr>
            <w:r w:rsidRPr="005F6757">
              <w:rPr>
                <w:rFonts w:ascii="Calibri" w:hAnsi="Calibri" w:cs="Calibri"/>
                <w:b/>
                <w:bCs/>
                <w:color w:val="000000"/>
                <w:sz w:val="22"/>
                <w:szCs w:val="22"/>
                <w:lang w:val="en-US" w:eastAsia="en-US"/>
              </w:rPr>
              <w:t>Low priority processes, excluded from the project scope</w:t>
            </w:r>
          </w:p>
        </w:tc>
        <w:tc>
          <w:tcPr>
            <w:tcW w:w="908" w:type="dxa"/>
            <w:tcBorders>
              <w:top w:val="single" w:sz="4" w:space="0" w:color="auto"/>
              <w:left w:val="single" w:sz="4" w:space="0" w:color="auto"/>
              <w:bottom w:val="single" w:sz="4" w:space="0" w:color="auto"/>
              <w:right w:val="single" w:sz="4" w:space="0" w:color="000000"/>
            </w:tcBorders>
            <w:shd w:val="clear" w:color="000000" w:fill="DDEBF7"/>
          </w:tcPr>
          <w:p w14:paraId="59EDB455" w14:textId="77777777" w:rsidR="00283650" w:rsidRPr="005F6757" w:rsidRDefault="00283650" w:rsidP="00283650">
            <w:pPr>
              <w:jc w:val="center"/>
              <w:rPr>
                <w:rFonts w:ascii="Calibri" w:hAnsi="Calibri" w:cs="Calibri"/>
                <w:b/>
                <w:bCs/>
                <w:color w:val="000000"/>
                <w:sz w:val="22"/>
                <w:szCs w:val="22"/>
                <w:lang w:val="en-US" w:eastAsia="en-US"/>
              </w:rPr>
            </w:pPr>
          </w:p>
        </w:tc>
      </w:tr>
      <w:tr w:rsidR="00283650" w:rsidRPr="005F6757" w14:paraId="3D01DD74" w14:textId="0F2C1386" w:rsidTr="00283650">
        <w:trPr>
          <w:trHeight w:val="240"/>
        </w:trPr>
        <w:tc>
          <w:tcPr>
            <w:tcW w:w="837" w:type="dxa"/>
            <w:tcBorders>
              <w:top w:val="nil"/>
              <w:left w:val="single" w:sz="4" w:space="0" w:color="auto"/>
              <w:bottom w:val="single" w:sz="4" w:space="0" w:color="auto"/>
              <w:right w:val="single" w:sz="4" w:space="0" w:color="auto"/>
            </w:tcBorders>
            <w:shd w:val="clear" w:color="000000" w:fill="FFFFFF"/>
            <w:noWrap/>
            <w:vAlign w:val="center"/>
            <w:hideMark/>
          </w:tcPr>
          <w:p w14:paraId="56A0E75A" w14:textId="77777777" w:rsidR="00283650" w:rsidRPr="005F6757" w:rsidRDefault="00283650" w:rsidP="008904DB">
            <w:pPr>
              <w:jc w:val="left"/>
              <w:rPr>
                <w:rFonts w:ascii="Calibri" w:hAnsi="Calibri" w:cs="Calibri"/>
                <w:b/>
                <w:bCs/>
                <w:color w:val="000000"/>
                <w:sz w:val="18"/>
                <w:szCs w:val="18"/>
                <w:lang w:val="en-US" w:eastAsia="en-US"/>
              </w:rPr>
            </w:pPr>
            <w:r w:rsidRPr="005F6757">
              <w:rPr>
                <w:rFonts w:ascii="Calibri" w:hAnsi="Calibri" w:cs="Calibri"/>
                <w:b/>
                <w:bCs/>
                <w:color w:val="000000"/>
                <w:sz w:val="18"/>
                <w:szCs w:val="18"/>
                <w:lang w:val="en-US" w:eastAsia="en-US"/>
              </w:rPr>
              <w:t>Div/Dep</w:t>
            </w:r>
          </w:p>
        </w:tc>
        <w:tc>
          <w:tcPr>
            <w:tcW w:w="3303" w:type="dxa"/>
            <w:tcBorders>
              <w:top w:val="nil"/>
              <w:left w:val="nil"/>
              <w:bottom w:val="single" w:sz="4" w:space="0" w:color="auto"/>
              <w:right w:val="single" w:sz="4" w:space="0" w:color="auto"/>
            </w:tcBorders>
            <w:shd w:val="clear" w:color="000000" w:fill="FFFFFF"/>
            <w:noWrap/>
            <w:vAlign w:val="center"/>
            <w:hideMark/>
          </w:tcPr>
          <w:p w14:paraId="75D85A08" w14:textId="77777777" w:rsidR="00283650" w:rsidRPr="005F6757" w:rsidRDefault="00283650" w:rsidP="008904DB">
            <w:pPr>
              <w:jc w:val="left"/>
              <w:rPr>
                <w:rFonts w:ascii="Calibri" w:hAnsi="Calibri" w:cs="Calibri"/>
                <w:b/>
                <w:bCs/>
                <w:color w:val="000000"/>
                <w:sz w:val="18"/>
                <w:szCs w:val="18"/>
                <w:lang w:val="en-US" w:eastAsia="en-US"/>
              </w:rPr>
            </w:pPr>
            <w:r w:rsidRPr="005F6757">
              <w:rPr>
                <w:rFonts w:ascii="Calibri" w:hAnsi="Calibri" w:cs="Calibri"/>
                <w:b/>
                <w:bCs/>
                <w:color w:val="000000"/>
                <w:sz w:val="18"/>
                <w:szCs w:val="18"/>
                <w:lang w:val="en-US" w:eastAsia="en-US"/>
              </w:rPr>
              <w:t xml:space="preserve">Domain of Statistical Subject </w:t>
            </w:r>
          </w:p>
        </w:tc>
        <w:tc>
          <w:tcPr>
            <w:tcW w:w="540" w:type="dxa"/>
            <w:tcBorders>
              <w:top w:val="nil"/>
              <w:left w:val="nil"/>
              <w:bottom w:val="single" w:sz="4" w:space="0" w:color="auto"/>
              <w:right w:val="single" w:sz="4" w:space="0" w:color="auto"/>
            </w:tcBorders>
            <w:shd w:val="clear" w:color="auto" w:fill="auto"/>
            <w:noWrap/>
            <w:hideMark/>
          </w:tcPr>
          <w:p w14:paraId="0802EC28" w14:textId="77777777" w:rsidR="00283650" w:rsidRPr="005F6757" w:rsidRDefault="00283650" w:rsidP="008904DB">
            <w:pPr>
              <w:jc w:val="center"/>
              <w:rPr>
                <w:rFonts w:ascii="Calibri" w:hAnsi="Calibri" w:cs="Calibri"/>
                <w:b/>
                <w:bCs/>
                <w:color w:val="000000"/>
                <w:sz w:val="18"/>
                <w:szCs w:val="18"/>
                <w:lang w:val="en-US" w:eastAsia="en-US"/>
              </w:rPr>
            </w:pPr>
            <w:r w:rsidRPr="005F6757">
              <w:rPr>
                <w:rFonts w:ascii="Calibri" w:hAnsi="Calibri" w:cs="Calibri"/>
                <w:b/>
                <w:bCs/>
                <w:color w:val="000000"/>
                <w:sz w:val="18"/>
                <w:szCs w:val="18"/>
                <w:lang w:val="en-US" w:eastAsia="en-US"/>
              </w:rPr>
              <w:t>N.</w:t>
            </w:r>
          </w:p>
        </w:tc>
        <w:tc>
          <w:tcPr>
            <w:tcW w:w="4410" w:type="dxa"/>
            <w:tcBorders>
              <w:top w:val="nil"/>
              <w:left w:val="nil"/>
              <w:bottom w:val="single" w:sz="4" w:space="0" w:color="auto"/>
              <w:right w:val="single" w:sz="4" w:space="0" w:color="auto"/>
            </w:tcBorders>
            <w:shd w:val="clear" w:color="000000" w:fill="FFFFFF"/>
            <w:noWrap/>
            <w:hideMark/>
          </w:tcPr>
          <w:p w14:paraId="732A68C2" w14:textId="77777777" w:rsidR="00283650" w:rsidRPr="005F6757" w:rsidRDefault="00283650" w:rsidP="008904DB">
            <w:pPr>
              <w:jc w:val="left"/>
              <w:rPr>
                <w:rFonts w:ascii="Calibri" w:hAnsi="Calibri" w:cs="Calibri"/>
                <w:b/>
                <w:bCs/>
                <w:color w:val="000000"/>
                <w:sz w:val="18"/>
                <w:szCs w:val="18"/>
                <w:lang w:val="en-US" w:eastAsia="en-US"/>
              </w:rPr>
            </w:pPr>
            <w:r w:rsidRPr="005F6757">
              <w:rPr>
                <w:rFonts w:ascii="Calibri" w:hAnsi="Calibri" w:cs="Calibri"/>
                <w:b/>
                <w:bCs/>
                <w:color w:val="000000"/>
                <w:sz w:val="18"/>
                <w:szCs w:val="18"/>
                <w:lang w:val="en-US" w:eastAsia="en-US"/>
              </w:rPr>
              <w:t>Datasets</w:t>
            </w:r>
          </w:p>
        </w:tc>
        <w:tc>
          <w:tcPr>
            <w:tcW w:w="908" w:type="dxa"/>
            <w:tcBorders>
              <w:top w:val="nil"/>
              <w:left w:val="nil"/>
              <w:bottom w:val="single" w:sz="4" w:space="0" w:color="auto"/>
              <w:right w:val="single" w:sz="4" w:space="0" w:color="auto"/>
            </w:tcBorders>
            <w:shd w:val="clear" w:color="000000" w:fill="FFFFFF"/>
          </w:tcPr>
          <w:p w14:paraId="28F5ABB6" w14:textId="77777777" w:rsidR="00283650" w:rsidRPr="005F6757" w:rsidRDefault="00283650" w:rsidP="00283650">
            <w:pPr>
              <w:jc w:val="center"/>
              <w:rPr>
                <w:rFonts w:ascii="Calibri" w:hAnsi="Calibri" w:cs="Calibri"/>
                <w:b/>
                <w:bCs/>
                <w:color w:val="000000"/>
                <w:sz w:val="18"/>
                <w:szCs w:val="18"/>
                <w:lang w:val="en-US" w:eastAsia="en-US"/>
              </w:rPr>
            </w:pPr>
          </w:p>
        </w:tc>
      </w:tr>
      <w:tr w:rsidR="00283650" w:rsidRPr="005F6757" w14:paraId="7BB6DBA0" w14:textId="73C92926" w:rsidTr="00283650">
        <w:trPr>
          <w:trHeight w:val="240"/>
        </w:trPr>
        <w:tc>
          <w:tcPr>
            <w:tcW w:w="83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99721A" w14:textId="77777777" w:rsidR="00283650" w:rsidRPr="005F6757" w:rsidRDefault="00283650" w:rsidP="008904DB">
            <w:pPr>
              <w:jc w:val="center"/>
              <w:rPr>
                <w:rFonts w:ascii="Calibri" w:hAnsi="Calibri" w:cs="Calibri"/>
                <w:b/>
                <w:bCs/>
                <w:color w:val="000000"/>
                <w:sz w:val="18"/>
                <w:szCs w:val="18"/>
                <w:lang w:val="en-US" w:eastAsia="en-US"/>
              </w:rPr>
            </w:pPr>
            <w:r w:rsidRPr="005F6757">
              <w:rPr>
                <w:rFonts w:ascii="Calibri" w:hAnsi="Calibri" w:cs="Calibri"/>
                <w:b/>
                <w:bCs/>
                <w:color w:val="000000"/>
                <w:sz w:val="18"/>
                <w:szCs w:val="18"/>
                <w:lang w:val="en-US" w:eastAsia="en-US"/>
              </w:rPr>
              <w:t xml:space="preserve">OSP </w:t>
            </w:r>
          </w:p>
        </w:tc>
        <w:tc>
          <w:tcPr>
            <w:tcW w:w="3303" w:type="dxa"/>
            <w:vMerge w:val="restart"/>
            <w:tcBorders>
              <w:top w:val="nil"/>
              <w:left w:val="single" w:sz="4" w:space="0" w:color="auto"/>
              <w:bottom w:val="single" w:sz="4" w:space="0" w:color="000000"/>
              <w:right w:val="single" w:sz="4" w:space="0" w:color="auto"/>
            </w:tcBorders>
            <w:shd w:val="clear" w:color="auto" w:fill="auto"/>
            <w:vAlign w:val="center"/>
            <w:hideMark/>
          </w:tcPr>
          <w:p w14:paraId="18BB0373" w14:textId="77777777" w:rsidR="00283650" w:rsidRPr="005F6757" w:rsidRDefault="00283650" w:rsidP="008904DB">
            <w:pPr>
              <w:jc w:val="center"/>
              <w:rPr>
                <w:rFonts w:ascii="Calibri" w:hAnsi="Calibri" w:cs="Calibri"/>
                <w:color w:val="000000"/>
                <w:sz w:val="18"/>
                <w:szCs w:val="18"/>
                <w:lang w:val="en-US" w:eastAsia="en-US"/>
              </w:rPr>
            </w:pPr>
            <w:r w:rsidRPr="005F6757">
              <w:rPr>
                <w:rFonts w:ascii="Calibri" w:hAnsi="Calibri" w:cs="Calibri"/>
                <w:color w:val="000000"/>
                <w:sz w:val="18"/>
                <w:szCs w:val="18"/>
                <w:lang w:val="en-US" w:eastAsia="en-US"/>
              </w:rPr>
              <w:t xml:space="preserve">Indicators gathered as part of the M&amp;E process </w:t>
            </w:r>
          </w:p>
        </w:tc>
        <w:tc>
          <w:tcPr>
            <w:tcW w:w="540" w:type="dxa"/>
            <w:tcBorders>
              <w:top w:val="nil"/>
              <w:left w:val="nil"/>
              <w:bottom w:val="single" w:sz="4" w:space="0" w:color="auto"/>
              <w:right w:val="single" w:sz="4" w:space="0" w:color="auto"/>
            </w:tcBorders>
            <w:shd w:val="clear" w:color="auto" w:fill="auto"/>
            <w:hideMark/>
          </w:tcPr>
          <w:p w14:paraId="59800880" w14:textId="77777777" w:rsidR="00283650" w:rsidRPr="005F6757" w:rsidRDefault="00283650" w:rsidP="008904DB">
            <w:pPr>
              <w:jc w:val="center"/>
              <w:rPr>
                <w:rFonts w:ascii="Calibri" w:hAnsi="Calibri" w:cs="Calibri"/>
                <w:color w:val="000000"/>
                <w:sz w:val="18"/>
                <w:szCs w:val="18"/>
                <w:lang w:val="en-US" w:eastAsia="en-US"/>
              </w:rPr>
            </w:pPr>
            <w:r w:rsidRPr="005F6757">
              <w:rPr>
                <w:rFonts w:ascii="Calibri" w:hAnsi="Calibri" w:cs="Calibri"/>
                <w:color w:val="000000"/>
                <w:sz w:val="18"/>
                <w:szCs w:val="18"/>
                <w:lang w:val="en-US" w:eastAsia="en-US"/>
              </w:rPr>
              <w:t>27</w:t>
            </w:r>
          </w:p>
        </w:tc>
        <w:tc>
          <w:tcPr>
            <w:tcW w:w="4410" w:type="dxa"/>
            <w:tcBorders>
              <w:top w:val="nil"/>
              <w:left w:val="nil"/>
              <w:bottom w:val="single" w:sz="4" w:space="0" w:color="auto"/>
              <w:right w:val="single" w:sz="4" w:space="0" w:color="auto"/>
            </w:tcBorders>
            <w:shd w:val="clear" w:color="auto" w:fill="auto"/>
            <w:noWrap/>
            <w:hideMark/>
          </w:tcPr>
          <w:p w14:paraId="1FD2F968" w14:textId="77777777" w:rsidR="00283650" w:rsidRPr="005F6757" w:rsidRDefault="00283650" w:rsidP="008904DB">
            <w:pPr>
              <w:jc w:val="left"/>
              <w:rPr>
                <w:rFonts w:ascii="Calibri" w:hAnsi="Calibri" w:cs="Calibri"/>
                <w:color w:val="000000"/>
                <w:sz w:val="18"/>
                <w:szCs w:val="18"/>
                <w:lang w:val="en-US" w:eastAsia="en-US"/>
              </w:rPr>
            </w:pPr>
            <w:r w:rsidRPr="005F6757">
              <w:rPr>
                <w:rFonts w:ascii="Calibri" w:hAnsi="Calibri" w:cs="Calibri"/>
                <w:color w:val="000000"/>
                <w:sz w:val="18"/>
                <w:szCs w:val="18"/>
                <w:lang w:val="en-US" w:eastAsia="en-US"/>
              </w:rPr>
              <w:t xml:space="preserve">Strategic Objective level indicators </w:t>
            </w:r>
          </w:p>
        </w:tc>
        <w:tc>
          <w:tcPr>
            <w:tcW w:w="908" w:type="dxa"/>
            <w:tcBorders>
              <w:top w:val="nil"/>
              <w:left w:val="nil"/>
              <w:bottom w:val="single" w:sz="4" w:space="0" w:color="auto"/>
              <w:right w:val="single" w:sz="4" w:space="0" w:color="auto"/>
            </w:tcBorders>
          </w:tcPr>
          <w:p w14:paraId="073C9450" w14:textId="6BF8723C" w:rsidR="00283650" w:rsidRPr="005F6757" w:rsidRDefault="00283650" w:rsidP="00283650">
            <w:pPr>
              <w:jc w:val="center"/>
              <w:rPr>
                <w:rFonts w:ascii="Calibri" w:hAnsi="Calibri" w:cs="Calibri"/>
                <w:color w:val="000000"/>
                <w:sz w:val="18"/>
                <w:szCs w:val="18"/>
                <w:lang w:val="en-US" w:eastAsia="en-US"/>
              </w:rPr>
            </w:pPr>
            <w:r>
              <w:rPr>
                <w:rFonts w:ascii="Calibri" w:hAnsi="Calibri" w:cs="Calibri"/>
                <w:color w:val="000000"/>
                <w:sz w:val="18"/>
                <w:szCs w:val="18"/>
                <w:lang w:val="en-US" w:eastAsia="en-US"/>
              </w:rPr>
              <w:t>Removed</w:t>
            </w:r>
          </w:p>
        </w:tc>
      </w:tr>
      <w:tr w:rsidR="00283650" w:rsidRPr="005F6757" w14:paraId="0F5363A8" w14:textId="3A127E21" w:rsidTr="00283650">
        <w:trPr>
          <w:trHeight w:val="240"/>
        </w:trPr>
        <w:tc>
          <w:tcPr>
            <w:tcW w:w="837" w:type="dxa"/>
            <w:vMerge/>
            <w:tcBorders>
              <w:top w:val="nil"/>
              <w:left w:val="single" w:sz="4" w:space="0" w:color="auto"/>
              <w:bottom w:val="single" w:sz="4" w:space="0" w:color="000000"/>
              <w:right w:val="single" w:sz="4" w:space="0" w:color="auto"/>
            </w:tcBorders>
            <w:vAlign w:val="center"/>
            <w:hideMark/>
          </w:tcPr>
          <w:p w14:paraId="311488F4" w14:textId="77777777" w:rsidR="00283650" w:rsidRPr="005F6757" w:rsidRDefault="00283650" w:rsidP="008904DB">
            <w:pPr>
              <w:jc w:val="left"/>
              <w:rPr>
                <w:rFonts w:ascii="Calibri" w:hAnsi="Calibri" w:cs="Calibri"/>
                <w:b/>
                <w:bCs/>
                <w:color w:val="000000"/>
                <w:sz w:val="18"/>
                <w:szCs w:val="18"/>
                <w:lang w:val="en-US" w:eastAsia="en-US"/>
              </w:rPr>
            </w:pPr>
          </w:p>
        </w:tc>
        <w:tc>
          <w:tcPr>
            <w:tcW w:w="3303" w:type="dxa"/>
            <w:vMerge/>
            <w:tcBorders>
              <w:top w:val="nil"/>
              <w:left w:val="single" w:sz="4" w:space="0" w:color="auto"/>
              <w:bottom w:val="single" w:sz="4" w:space="0" w:color="000000"/>
              <w:right w:val="single" w:sz="4" w:space="0" w:color="auto"/>
            </w:tcBorders>
            <w:vAlign w:val="center"/>
            <w:hideMark/>
          </w:tcPr>
          <w:p w14:paraId="7BD6CDFB" w14:textId="77777777" w:rsidR="00283650" w:rsidRPr="005F6757" w:rsidRDefault="00283650" w:rsidP="008904DB">
            <w:pPr>
              <w:jc w:val="left"/>
              <w:rPr>
                <w:rFonts w:ascii="Calibri" w:hAnsi="Calibri" w:cs="Calibri"/>
                <w:color w:val="000000"/>
                <w:sz w:val="18"/>
                <w:szCs w:val="18"/>
                <w:lang w:val="en-US" w:eastAsia="en-US"/>
              </w:rPr>
            </w:pPr>
          </w:p>
        </w:tc>
        <w:tc>
          <w:tcPr>
            <w:tcW w:w="540" w:type="dxa"/>
            <w:tcBorders>
              <w:top w:val="nil"/>
              <w:left w:val="nil"/>
              <w:bottom w:val="single" w:sz="4" w:space="0" w:color="auto"/>
              <w:right w:val="single" w:sz="4" w:space="0" w:color="auto"/>
            </w:tcBorders>
            <w:shd w:val="clear" w:color="auto" w:fill="auto"/>
            <w:hideMark/>
          </w:tcPr>
          <w:p w14:paraId="7AA9121D" w14:textId="77777777" w:rsidR="00283650" w:rsidRPr="005F6757" w:rsidRDefault="00283650" w:rsidP="008904DB">
            <w:pPr>
              <w:jc w:val="center"/>
              <w:rPr>
                <w:rFonts w:ascii="Calibri" w:hAnsi="Calibri" w:cs="Calibri"/>
                <w:color w:val="000000"/>
                <w:sz w:val="18"/>
                <w:szCs w:val="18"/>
                <w:lang w:val="en-US" w:eastAsia="en-US"/>
              </w:rPr>
            </w:pPr>
            <w:r w:rsidRPr="005F6757">
              <w:rPr>
                <w:rFonts w:ascii="Calibri" w:hAnsi="Calibri" w:cs="Calibri"/>
                <w:color w:val="000000"/>
                <w:sz w:val="18"/>
                <w:szCs w:val="18"/>
                <w:lang w:val="en-US" w:eastAsia="en-US"/>
              </w:rPr>
              <w:t>28</w:t>
            </w:r>
          </w:p>
        </w:tc>
        <w:tc>
          <w:tcPr>
            <w:tcW w:w="4410" w:type="dxa"/>
            <w:tcBorders>
              <w:top w:val="nil"/>
              <w:left w:val="nil"/>
              <w:bottom w:val="single" w:sz="4" w:space="0" w:color="auto"/>
              <w:right w:val="single" w:sz="4" w:space="0" w:color="auto"/>
            </w:tcBorders>
            <w:shd w:val="clear" w:color="auto" w:fill="auto"/>
            <w:noWrap/>
            <w:hideMark/>
          </w:tcPr>
          <w:p w14:paraId="4328CD29" w14:textId="77777777" w:rsidR="00283650" w:rsidRPr="005F6757" w:rsidRDefault="00283650" w:rsidP="008904DB">
            <w:pPr>
              <w:jc w:val="left"/>
              <w:rPr>
                <w:rFonts w:ascii="Calibri" w:hAnsi="Calibri" w:cs="Calibri"/>
                <w:color w:val="000000"/>
                <w:sz w:val="18"/>
                <w:szCs w:val="18"/>
                <w:lang w:val="en-US" w:eastAsia="en-US"/>
              </w:rPr>
            </w:pPr>
            <w:r w:rsidRPr="005F6757">
              <w:rPr>
                <w:rFonts w:ascii="Calibri" w:hAnsi="Calibri" w:cs="Calibri"/>
                <w:color w:val="000000"/>
                <w:sz w:val="18"/>
                <w:szCs w:val="18"/>
                <w:lang w:val="en-US" w:eastAsia="en-US"/>
              </w:rPr>
              <w:t xml:space="preserve">Outcome level indicators </w:t>
            </w:r>
          </w:p>
        </w:tc>
        <w:tc>
          <w:tcPr>
            <w:tcW w:w="908" w:type="dxa"/>
            <w:tcBorders>
              <w:top w:val="nil"/>
              <w:left w:val="nil"/>
              <w:bottom w:val="single" w:sz="4" w:space="0" w:color="auto"/>
              <w:right w:val="single" w:sz="4" w:space="0" w:color="auto"/>
            </w:tcBorders>
          </w:tcPr>
          <w:p w14:paraId="727D9340" w14:textId="367FB6E0" w:rsidR="00283650" w:rsidRPr="005F6757" w:rsidRDefault="00283650" w:rsidP="00283650">
            <w:pPr>
              <w:jc w:val="center"/>
              <w:rPr>
                <w:rFonts w:ascii="Calibri" w:hAnsi="Calibri" w:cs="Calibri"/>
                <w:color w:val="000000"/>
                <w:sz w:val="18"/>
                <w:szCs w:val="18"/>
                <w:lang w:val="en-US" w:eastAsia="en-US"/>
              </w:rPr>
            </w:pPr>
            <w:r>
              <w:rPr>
                <w:rFonts w:ascii="Calibri" w:hAnsi="Calibri" w:cs="Calibri"/>
                <w:color w:val="000000"/>
                <w:sz w:val="18"/>
                <w:szCs w:val="18"/>
                <w:lang w:val="en-US" w:eastAsia="en-US"/>
              </w:rPr>
              <w:t>Removed</w:t>
            </w:r>
          </w:p>
        </w:tc>
      </w:tr>
      <w:tr w:rsidR="00283650" w:rsidRPr="005F6757" w14:paraId="2C49D320" w14:textId="5686E13B" w:rsidTr="00283650">
        <w:trPr>
          <w:trHeight w:val="240"/>
        </w:trPr>
        <w:tc>
          <w:tcPr>
            <w:tcW w:w="837" w:type="dxa"/>
            <w:tcBorders>
              <w:top w:val="nil"/>
              <w:left w:val="single" w:sz="4" w:space="0" w:color="auto"/>
              <w:bottom w:val="single" w:sz="4" w:space="0" w:color="auto"/>
              <w:right w:val="single" w:sz="4" w:space="0" w:color="auto"/>
            </w:tcBorders>
            <w:shd w:val="clear" w:color="000000" w:fill="DDEBF7"/>
            <w:noWrap/>
            <w:vAlign w:val="center"/>
            <w:hideMark/>
          </w:tcPr>
          <w:p w14:paraId="0D22DBA2" w14:textId="77777777" w:rsidR="00283650" w:rsidRPr="005F6757" w:rsidRDefault="00283650" w:rsidP="008904DB">
            <w:pPr>
              <w:jc w:val="center"/>
              <w:rPr>
                <w:rFonts w:ascii="Calibri" w:hAnsi="Calibri" w:cs="Calibri"/>
                <w:b/>
                <w:bCs/>
                <w:color w:val="000000"/>
                <w:sz w:val="18"/>
                <w:szCs w:val="18"/>
                <w:lang w:val="en-US" w:eastAsia="en-US"/>
              </w:rPr>
            </w:pPr>
            <w:r w:rsidRPr="005F6757">
              <w:rPr>
                <w:rFonts w:ascii="Calibri" w:hAnsi="Calibri" w:cs="Calibri"/>
                <w:b/>
                <w:bCs/>
                <w:color w:val="000000"/>
                <w:sz w:val="18"/>
                <w:szCs w:val="18"/>
                <w:lang w:val="en-US" w:eastAsia="en-US"/>
              </w:rPr>
              <w:t xml:space="preserve">ESS </w:t>
            </w:r>
          </w:p>
        </w:tc>
        <w:tc>
          <w:tcPr>
            <w:tcW w:w="3303" w:type="dxa"/>
            <w:tcBorders>
              <w:top w:val="nil"/>
              <w:left w:val="nil"/>
              <w:bottom w:val="single" w:sz="4" w:space="0" w:color="auto"/>
              <w:right w:val="single" w:sz="4" w:space="0" w:color="auto"/>
            </w:tcBorders>
            <w:shd w:val="clear" w:color="000000" w:fill="DDEBF7"/>
            <w:vAlign w:val="center"/>
            <w:hideMark/>
          </w:tcPr>
          <w:p w14:paraId="0D5080CA" w14:textId="77777777" w:rsidR="00283650" w:rsidRPr="005F6757" w:rsidRDefault="00283650" w:rsidP="008904DB">
            <w:pPr>
              <w:jc w:val="center"/>
              <w:rPr>
                <w:rFonts w:ascii="Calibri" w:hAnsi="Calibri" w:cs="Calibri"/>
                <w:color w:val="000000"/>
                <w:sz w:val="18"/>
                <w:szCs w:val="18"/>
                <w:lang w:val="en-US" w:eastAsia="en-US"/>
              </w:rPr>
            </w:pPr>
            <w:r w:rsidRPr="005F6757">
              <w:rPr>
                <w:rFonts w:ascii="Calibri" w:hAnsi="Calibri" w:cs="Calibri"/>
                <w:color w:val="000000"/>
                <w:sz w:val="18"/>
                <w:szCs w:val="18"/>
                <w:lang w:val="en-US" w:eastAsia="en-US"/>
              </w:rPr>
              <w:t>Environment</w:t>
            </w:r>
          </w:p>
        </w:tc>
        <w:tc>
          <w:tcPr>
            <w:tcW w:w="540" w:type="dxa"/>
            <w:tcBorders>
              <w:top w:val="nil"/>
              <w:left w:val="nil"/>
              <w:bottom w:val="single" w:sz="4" w:space="0" w:color="auto"/>
              <w:right w:val="single" w:sz="4" w:space="0" w:color="auto"/>
            </w:tcBorders>
            <w:shd w:val="clear" w:color="000000" w:fill="DDEBF7"/>
            <w:hideMark/>
          </w:tcPr>
          <w:p w14:paraId="64697BEE" w14:textId="77777777" w:rsidR="00283650" w:rsidRPr="005F6757" w:rsidRDefault="00283650" w:rsidP="008904DB">
            <w:pPr>
              <w:jc w:val="center"/>
              <w:rPr>
                <w:rFonts w:ascii="Calibri" w:hAnsi="Calibri" w:cs="Calibri"/>
                <w:color w:val="000000"/>
                <w:sz w:val="18"/>
                <w:szCs w:val="18"/>
                <w:lang w:val="en-US" w:eastAsia="en-US"/>
              </w:rPr>
            </w:pPr>
            <w:r w:rsidRPr="005F6757">
              <w:rPr>
                <w:rFonts w:ascii="Calibri" w:hAnsi="Calibri" w:cs="Calibri"/>
                <w:color w:val="000000"/>
                <w:sz w:val="18"/>
                <w:szCs w:val="18"/>
                <w:lang w:val="en-US" w:eastAsia="en-US"/>
              </w:rPr>
              <w:t>29</w:t>
            </w:r>
          </w:p>
        </w:tc>
        <w:tc>
          <w:tcPr>
            <w:tcW w:w="4410" w:type="dxa"/>
            <w:tcBorders>
              <w:top w:val="nil"/>
              <w:left w:val="nil"/>
              <w:bottom w:val="single" w:sz="4" w:space="0" w:color="auto"/>
              <w:right w:val="single" w:sz="4" w:space="0" w:color="auto"/>
            </w:tcBorders>
            <w:shd w:val="clear" w:color="000000" w:fill="DDEBF7"/>
            <w:noWrap/>
            <w:hideMark/>
          </w:tcPr>
          <w:p w14:paraId="3DC43C4B" w14:textId="77777777" w:rsidR="00283650" w:rsidRPr="005F6757" w:rsidRDefault="00283650" w:rsidP="008904DB">
            <w:pPr>
              <w:jc w:val="left"/>
              <w:rPr>
                <w:rFonts w:ascii="Calibri" w:hAnsi="Calibri" w:cs="Calibri"/>
                <w:color w:val="000000"/>
                <w:sz w:val="18"/>
                <w:szCs w:val="18"/>
                <w:lang w:val="en-US" w:eastAsia="en-US"/>
              </w:rPr>
            </w:pPr>
            <w:r w:rsidRPr="005F6757">
              <w:rPr>
                <w:rFonts w:ascii="Calibri" w:hAnsi="Calibri" w:cs="Calibri"/>
                <w:color w:val="000000"/>
                <w:sz w:val="18"/>
                <w:szCs w:val="18"/>
                <w:lang w:val="en-US" w:eastAsia="en-US"/>
              </w:rPr>
              <w:t xml:space="preserve">Agri-Environment Indicators </w:t>
            </w:r>
          </w:p>
        </w:tc>
        <w:tc>
          <w:tcPr>
            <w:tcW w:w="908" w:type="dxa"/>
            <w:tcBorders>
              <w:top w:val="nil"/>
              <w:left w:val="nil"/>
              <w:bottom w:val="single" w:sz="4" w:space="0" w:color="auto"/>
              <w:right w:val="single" w:sz="4" w:space="0" w:color="auto"/>
            </w:tcBorders>
            <w:shd w:val="clear" w:color="000000" w:fill="DDEBF7"/>
          </w:tcPr>
          <w:p w14:paraId="0F7B6C54" w14:textId="0611EDF6" w:rsidR="00283650" w:rsidRPr="005F6757" w:rsidRDefault="00283650" w:rsidP="00283650">
            <w:pPr>
              <w:jc w:val="center"/>
              <w:rPr>
                <w:rFonts w:ascii="Calibri" w:hAnsi="Calibri" w:cs="Calibri"/>
                <w:color w:val="000000"/>
                <w:sz w:val="18"/>
                <w:szCs w:val="18"/>
                <w:lang w:val="en-US" w:eastAsia="en-US"/>
              </w:rPr>
            </w:pPr>
            <w:r>
              <w:rPr>
                <w:rFonts w:ascii="Calibri" w:hAnsi="Calibri" w:cs="Calibri"/>
                <w:color w:val="000000"/>
                <w:sz w:val="18"/>
                <w:szCs w:val="18"/>
                <w:lang w:val="en-US" w:eastAsia="en-US"/>
              </w:rPr>
              <w:t>Removed</w:t>
            </w:r>
          </w:p>
        </w:tc>
      </w:tr>
    </w:tbl>
    <w:p w14:paraId="2D249548" w14:textId="77777777" w:rsidR="00283650" w:rsidRDefault="00283650" w:rsidP="001D3DC4">
      <w:pPr>
        <w:pStyle w:val="Default"/>
        <w:spacing w:after="120"/>
        <w:rPr>
          <w:rFonts w:asciiTheme="minorHAnsi" w:hAnsiTheme="minorHAnsi" w:cstheme="minorHAnsi"/>
          <w:sz w:val="20"/>
          <w:szCs w:val="22"/>
          <w:shd w:val="clear" w:color="auto" w:fill="FFFFFF"/>
        </w:rPr>
      </w:pPr>
    </w:p>
    <w:p w14:paraId="10A35A5B" w14:textId="46C48049" w:rsidR="00DB60CE" w:rsidRDefault="001D3DC4" w:rsidP="001D3DC4">
      <w:pPr>
        <w:pStyle w:val="Default"/>
        <w:spacing w:after="120"/>
        <w:rPr>
          <w:rFonts w:asciiTheme="minorHAnsi" w:hAnsiTheme="minorHAnsi" w:cstheme="minorHAnsi"/>
          <w:sz w:val="20"/>
          <w:szCs w:val="22"/>
          <w:shd w:val="clear" w:color="auto" w:fill="FFFFFF"/>
        </w:rPr>
      </w:pPr>
      <w:r>
        <w:rPr>
          <w:rFonts w:asciiTheme="minorHAnsi" w:hAnsiTheme="minorHAnsi" w:cstheme="minorHAnsi"/>
          <w:sz w:val="20"/>
          <w:szCs w:val="22"/>
          <w:shd w:val="clear" w:color="auto" w:fill="FFFFFF"/>
        </w:rPr>
        <w:t>In addition to the above, ESS and OCS has identified the following statistical process work to be included in the scope:</w:t>
      </w:r>
    </w:p>
    <w:p w14:paraId="7B7A3932" w14:textId="77777777" w:rsidR="00DB60CE" w:rsidRDefault="00DB60CE">
      <w:pPr>
        <w:jc w:val="left"/>
        <w:rPr>
          <w:rFonts w:asciiTheme="minorHAnsi" w:hAnsiTheme="minorHAnsi" w:cstheme="minorHAnsi"/>
          <w:color w:val="000000"/>
          <w:sz w:val="20"/>
          <w:szCs w:val="22"/>
          <w:shd w:val="clear" w:color="auto" w:fill="FFFFFF"/>
          <w:lang w:val="en-US"/>
        </w:rPr>
      </w:pPr>
      <w:r>
        <w:rPr>
          <w:rFonts w:asciiTheme="minorHAnsi" w:hAnsiTheme="minorHAnsi" w:cstheme="minorHAnsi"/>
          <w:sz w:val="20"/>
          <w:szCs w:val="22"/>
          <w:shd w:val="clear" w:color="auto" w:fill="FFFFFF"/>
        </w:rPr>
        <w:br w:type="page"/>
      </w:r>
    </w:p>
    <w:tbl>
      <w:tblPr>
        <w:tblW w:w="9898" w:type="dxa"/>
        <w:tblLook w:val="04A0" w:firstRow="1" w:lastRow="0" w:firstColumn="1" w:lastColumn="0" w:noHBand="0" w:noVBand="1"/>
      </w:tblPr>
      <w:tblGrid>
        <w:gridCol w:w="2001"/>
        <w:gridCol w:w="7897"/>
      </w:tblGrid>
      <w:tr w:rsidR="001D3DC4" w:rsidRPr="00BA12E9" w14:paraId="001F7A6D" w14:textId="77777777" w:rsidTr="00F91422">
        <w:trPr>
          <w:trHeight w:val="287"/>
        </w:trPr>
        <w:tc>
          <w:tcPr>
            <w:tcW w:w="20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F3A3E6" w14:textId="77777777" w:rsidR="001D3DC4" w:rsidRPr="00BA12E9" w:rsidRDefault="001D3DC4" w:rsidP="008904DB">
            <w:pPr>
              <w:jc w:val="center"/>
              <w:rPr>
                <w:rFonts w:ascii="Calibri" w:hAnsi="Calibri" w:cs="Calibri"/>
                <w:b/>
                <w:bCs/>
                <w:color w:val="000000"/>
                <w:sz w:val="18"/>
                <w:szCs w:val="18"/>
                <w:lang w:val="en-US" w:eastAsia="en-US"/>
              </w:rPr>
            </w:pPr>
            <w:r>
              <w:rPr>
                <w:rFonts w:ascii="Calibri" w:hAnsi="Calibri" w:cs="Calibri"/>
                <w:b/>
                <w:bCs/>
                <w:color w:val="000000"/>
                <w:sz w:val="18"/>
                <w:szCs w:val="18"/>
                <w:lang w:val="en-US" w:eastAsia="en-US"/>
              </w:rPr>
              <w:lastRenderedPageBreak/>
              <w:t>ESS</w:t>
            </w:r>
            <w:r w:rsidRPr="00BA12E9">
              <w:rPr>
                <w:rFonts w:ascii="Calibri" w:hAnsi="Calibri" w:cs="Calibri"/>
                <w:b/>
                <w:bCs/>
                <w:color w:val="000000"/>
                <w:sz w:val="18"/>
                <w:szCs w:val="18"/>
                <w:lang w:val="en-US" w:eastAsia="en-US"/>
              </w:rPr>
              <w:t xml:space="preserve"> </w:t>
            </w:r>
          </w:p>
        </w:tc>
        <w:tc>
          <w:tcPr>
            <w:tcW w:w="7897" w:type="dxa"/>
            <w:tcBorders>
              <w:top w:val="single" w:sz="4" w:space="0" w:color="auto"/>
              <w:left w:val="nil"/>
              <w:bottom w:val="single" w:sz="4" w:space="0" w:color="auto"/>
              <w:right w:val="single" w:sz="4" w:space="0" w:color="auto"/>
            </w:tcBorders>
            <w:shd w:val="clear" w:color="auto" w:fill="auto"/>
            <w:vAlign w:val="center"/>
            <w:hideMark/>
          </w:tcPr>
          <w:p w14:paraId="3CE38985" w14:textId="77777777" w:rsidR="001D3DC4" w:rsidRPr="00BA12E9" w:rsidRDefault="001D3DC4" w:rsidP="008904DB">
            <w:pPr>
              <w:jc w:val="center"/>
              <w:rPr>
                <w:rFonts w:asciiTheme="minorHAnsi" w:hAnsiTheme="minorHAnsi" w:cstheme="minorHAnsi"/>
                <w:color w:val="000000"/>
                <w:sz w:val="18"/>
                <w:szCs w:val="22"/>
                <w:shd w:val="clear" w:color="auto" w:fill="FFFFFF"/>
                <w:lang w:val="en-US"/>
              </w:rPr>
            </w:pPr>
            <w:r w:rsidRPr="003B309B">
              <w:rPr>
                <w:rFonts w:ascii="Calibri" w:hAnsi="Calibri" w:cs="Calibri"/>
                <w:color w:val="000000"/>
                <w:sz w:val="18"/>
                <w:szCs w:val="18"/>
                <w:lang w:val="en-US" w:eastAsia="en-US"/>
              </w:rPr>
              <w:t>Food Balance Sheet (continued from Phase II)</w:t>
            </w:r>
          </w:p>
        </w:tc>
      </w:tr>
      <w:tr w:rsidR="001D3DC4" w:rsidRPr="00BA12E9" w14:paraId="7C83F913" w14:textId="77777777" w:rsidTr="00F91422">
        <w:trPr>
          <w:trHeight w:val="80"/>
        </w:trPr>
        <w:tc>
          <w:tcPr>
            <w:tcW w:w="2001"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52A86989" w14:textId="77777777" w:rsidR="001D3DC4" w:rsidRPr="00BA12E9" w:rsidRDefault="001D3DC4" w:rsidP="008904DB">
            <w:pPr>
              <w:jc w:val="center"/>
              <w:rPr>
                <w:rFonts w:ascii="Calibri" w:hAnsi="Calibri" w:cs="Calibri"/>
                <w:b/>
                <w:bCs/>
                <w:color w:val="000000"/>
                <w:sz w:val="18"/>
                <w:szCs w:val="18"/>
                <w:lang w:val="en-US" w:eastAsia="en-US"/>
              </w:rPr>
            </w:pPr>
            <w:r w:rsidRPr="00BA12E9">
              <w:rPr>
                <w:rFonts w:ascii="Calibri" w:hAnsi="Calibri" w:cs="Calibri"/>
                <w:b/>
                <w:bCs/>
                <w:color w:val="000000"/>
                <w:sz w:val="18"/>
                <w:szCs w:val="18"/>
                <w:lang w:val="en-US" w:eastAsia="en-US"/>
              </w:rPr>
              <w:t xml:space="preserve">ESS </w:t>
            </w:r>
          </w:p>
        </w:tc>
        <w:tc>
          <w:tcPr>
            <w:tcW w:w="7897" w:type="dxa"/>
            <w:tcBorders>
              <w:top w:val="single" w:sz="4" w:space="0" w:color="auto"/>
              <w:left w:val="nil"/>
              <w:bottom w:val="single" w:sz="4" w:space="0" w:color="auto"/>
              <w:right w:val="single" w:sz="4" w:space="0" w:color="auto"/>
            </w:tcBorders>
            <w:shd w:val="clear" w:color="000000" w:fill="DDEBF7"/>
            <w:vAlign w:val="center"/>
            <w:hideMark/>
          </w:tcPr>
          <w:p w14:paraId="21E5809E" w14:textId="77777777" w:rsidR="001D3DC4" w:rsidRPr="00BA12E9" w:rsidRDefault="001D3DC4" w:rsidP="008904DB">
            <w:pPr>
              <w:jc w:val="center"/>
              <w:rPr>
                <w:rFonts w:ascii="Calibri" w:hAnsi="Calibri" w:cs="Calibri"/>
                <w:color w:val="000000"/>
                <w:sz w:val="18"/>
                <w:szCs w:val="18"/>
                <w:lang w:val="en-US" w:eastAsia="en-US"/>
              </w:rPr>
            </w:pPr>
            <w:r w:rsidRPr="003B309B">
              <w:rPr>
                <w:rFonts w:ascii="Calibri" w:hAnsi="Calibri" w:cs="Calibri"/>
                <w:color w:val="000000"/>
                <w:sz w:val="18"/>
                <w:szCs w:val="18"/>
                <w:lang w:val="en-US" w:eastAsia="en-US"/>
              </w:rPr>
              <w:t>Derived Food Commodities</w:t>
            </w:r>
          </w:p>
        </w:tc>
      </w:tr>
      <w:tr w:rsidR="001D3DC4" w:rsidRPr="00BA12E9" w14:paraId="4E5BB16A" w14:textId="77777777" w:rsidTr="00F91422">
        <w:trPr>
          <w:trHeight w:val="287"/>
        </w:trPr>
        <w:tc>
          <w:tcPr>
            <w:tcW w:w="20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F73946" w14:textId="77777777" w:rsidR="001D3DC4" w:rsidRPr="00BA12E9" w:rsidRDefault="001D3DC4" w:rsidP="008904DB">
            <w:pPr>
              <w:jc w:val="center"/>
              <w:rPr>
                <w:rFonts w:ascii="Calibri" w:hAnsi="Calibri" w:cs="Calibri"/>
                <w:b/>
                <w:bCs/>
                <w:color w:val="000000"/>
                <w:sz w:val="18"/>
                <w:szCs w:val="18"/>
                <w:lang w:val="en-US" w:eastAsia="en-US"/>
              </w:rPr>
            </w:pPr>
            <w:r>
              <w:rPr>
                <w:rFonts w:ascii="Calibri" w:hAnsi="Calibri" w:cs="Calibri"/>
                <w:b/>
                <w:bCs/>
                <w:color w:val="000000"/>
                <w:sz w:val="18"/>
                <w:szCs w:val="18"/>
                <w:lang w:val="en-US" w:eastAsia="en-US"/>
              </w:rPr>
              <w:t>OCS</w:t>
            </w:r>
            <w:r w:rsidRPr="00BA12E9">
              <w:rPr>
                <w:rFonts w:ascii="Calibri" w:hAnsi="Calibri" w:cs="Calibri"/>
                <w:b/>
                <w:bCs/>
                <w:color w:val="000000"/>
                <w:sz w:val="18"/>
                <w:szCs w:val="18"/>
                <w:lang w:val="en-US" w:eastAsia="en-US"/>
              </w:rPr>
              <w:t xml:space="preserve"> </w:t>
            </w:r>
          </w:p>
        </w:tc>
        <w:tc>
          <w:tcPr>
            <w:tcW w:w="7897" w:type="dxa"/>
            <w:tcBorders>
              <w:top w:val="single" w:sz="4" w:space="0" w:color="auto"/>
              <w:left w:val="nil"/>
              <w:bottom w:val="single" w:sz="4" w:space="0" w:color="auto"/>
              <w:right w:val="single" w:sz="4" w:space="0" w:color="auto"/>
            </w:tcBorders>
            <w:shd w:val="clear" w:color="auto" w:fill="auto"/>
            <w:vAlign w:val="center"/>
            <w:hideMark/>
          </w:tcPr>
          <w:p w14:paraId="405D1782" w14:textId="77777777" w:rsidR="001D3DC4" w:rsidRPr="00BA12E9" w:rsidRDefault="001D3DC4" w:rsidP="008904DB">
            <w:pPr>
              <w:jc w:val="center"/>
              <w:rPr>
                <w:rFonts w:ascii="Calibri" w:hAnsi="Calibri" w:cs="Calibri"/>
                <w:color w:val="000000"/>
                <w:sz w:val="18"/>
                <w:szCs w:val="18"/>
                <w:lang w:val="en-US" w:eastAsia="en-US"/>
              </w:rPr>
            </w:pPr>
            <w:r w:rsidRPr="003B309B">
              <w:rPr>
                <w:rFonts w:ascii="Calibri" w:hAnsi="Calibri" w:cs="Calibri"/>
                <w:color w:val="000000"/>
                <w:sz w:val="18"/>
                <w:szCs w:val="18"/>
                <w:lang w:val="en-US" w:eastAsia="en-US"/>
              </w:rPr>
              <w:t>SDG indicator 12.3.1</w:t>
            </w:r>
          </w:p>
        </w:tc>
      </w:tr>
      <w:tr w:rsidR="001D3DC4" w:rsidRPr="00BA12E9" w14:paraId="24E59795" w14:textId="77777777" w:rsidTr="00F91422">
        <w:trPr>
          <w:trHeight w:val="53"/>
        </w:trPr>
        <w:tc>
          <w:tcPr>
            <w:tcW w:w="2001"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EB20B85" w14:textId="77777777" w:rsidR="001D3DC4" w:rsidRPr="00BA12E9" w:rsidRDefault="001D3DC4" w:rsidP="008904DB">
            <w:pPr>
              <w:jc w:val="center"/>
              <w:rPr>
                <w:rFonts w:ascii="Calibri" w:hAnsi="Calibri" w:cs="Calibri"/>
                <w:b/>
                <w:bCs/>
                <w:color w:val="000000"/>
                <w:sz w:val="18"/>
                <w:szCs w:val="18"/>
                <w:lang w:val="en-US" w:eastAsia="en-US"/>
              </w:rPr>
            </w:pPr>
            <w:r>
              <w:rPr>
                <w:rFonts w:ascii="Calibri" w:hAnsi="Calibri" w:cs="Calibri"/>
                <w:b/>
                <w:bCs/>
                <w:color w:val="000000"/>
                <w:sz w:val="18"/>
                <w:szCs w:val="18"/>
                <w:lang w:val="en-US" w:eastAsia="en-US"/>
              </w:rPr>
              <w:t>ESS</w:t>
            </w:r>
            <w:r w:rsidRPr="00BA12E9">
              <w:rPr>
                <w:rFonts w:ascii="Calibri" w:hAnsi="Calibri" w:cs="Calibri"/>
                <w:b/>
                <w:bCs/>
                <w:color w:val="000000"/>
                <w:sz w:val="18"/>
                <w:szCs w:val="18"/>
                <w:lang w:val="en-US" w:eastAsia="en-US"/>
              </w:rPr>
              <w:t xml:space="preserve"> </w:t>
            </w:r>
          </w:p>
        </w:tc>
        <w:tc>
          <w:tcPr>
            <w:tcW w:w="7897" w:type="dxa"/>
            <w:tcBorders>
              <w:top w:val="single" w:sz="4" w:space="0" w:color="auto"/>
              <w:left w:val="nil"/>
              <w:bottom w:val="single" w:sz="4" w:space="0" w:color="auto"/>
              <w:right w:val="single" w:sz="4" w:space="0" w:color="auto"/>
            </w:tcBorders>
            <w:shd w:val="clear" w:color="000000" w:fill="DDEBF7"/>
            <w:vAlign w:val="center"/>
            <w:hideMark/>
          </w:tcPr>
          <w:p w14:paraId="7F70C940" w14:textId="77777777" w:rsidR="001D3DC4" w:rsidRPr="00BA12E9" w:rsidRDefault="001D3DC4" w:rsidP="008904DB">
            <w:pPr>
              <w:jc w:val="center"/>
              <w:rPr>
                <w:rFonts w:ascii="Calibri" w:hAnsi="Calibri" w:cs="Calibri"/>
                <w:color w:val="000000"/>
                <w:sz w:val="18"/>
                <w:szCs w:val="18"/>
                <w:lang w:val="en-US" w:eastAsia="en-US"/>
              </w:rPr>
            </w:pPr>
            <w:r w:rsidRPr="003B309B">
              <w:rPr>
                <w:rFonts w:ascii="Calibri" w:hAnsi="Calibri" w:cs="Calibri"/>
                <w:color w:val="000000"/>
                <w:sz w:val="18"/>
                <w:szCs w:val="18"/>
                <w:lang w:val="en-US" w:eastAsia="en-US"/>
              </w:rPr>
              <w:t>Trade Module Enhancement</w:t>
            </w:r>
          </w:p>
        </w:tc>
      </w:tr>
      <w:tr w:rsidR="001D3DC4" w:rsidRPr="00BA12E9" w14:paraId="5AAC6077" w14:textId="77777777" w:rsidTr="00F91422">
        <w:trPr>
          <w:trHeight w:val="287"/>
        </w:trPr>
        <w:tc>
          <w:tcPr>
            <w:tcW w:w="20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5085F" w14:textId="77777777" w:rsidR="001D3DC4" w:rsidRPr="00BA12E9" w:rsidRDefault="001D3DC4" w:rsidP="008904DB">
            <w:pPr>
              <w:jc w:val="center"/>
              <w:rPr>
                <w:rFonts w:ascii="Calibri" w:hAnsi="Calibri" w:cs="Calibri"/>
                <w:b/>
                <w:bCs/>
                <w:color w:val="000000"/>
                <w:sz w:val="18"/>
                <w:szCs w:val="18"/>
                <w:lang w:val="en-US" w:eastAsia="en-US"/>
              </w:rPr>
            </w:pPr>
            <w:r>
              <w:rPr>
                <w:rFonts w:ascii="Calibri" w:hAnsi="Calibri" w:cs="Calibri"/>
                <w:b/>
                <w:bCs/>
                <w:color w:val="000000"/>
                <w:sz w:val="18"/>
                <w:szCs w:val="18"/>
                <w:lang w:val="en-US" w:eastAsia="en-US"/>
              </w:rPr>
              <w:t>ESS</w:t>
            </w:r>
            <w:r w:rsidRPr="00BA12E9">
              <w:rPr>
                <w:rFonts w:ascii="Calibri" w:hAnsi="Calibri" w:cs="Calibri"/>
                <w:b/>
                <w:bCs/>
                <w:color w:val="000000"/>
                <w:sz w:val="18"/>
                <w:szCs w:val="18"/>
                <w:lang w:val="en-US" w:eastAsia="en-US"/>
              </w:rPr>
              <w:t xml:space="preserve"> </w:t>
            </w:r>
          </w:p>
        </w:tc>
        <w:tc>
          <w:tcPr>
            <w:tcW w:w="7897" w:type="dxa"/>
            <w:tcBorders>
              <w:top w:val="single" w:sz="4" w:space="0" w:color="auto"/>
              <w:left w:val="nil"/>
              <w:bottom w:val="single" w:sz="4" w:space="0" w:color="auto"/>
              <w:right w:val="single" w:sz="4" w:space="0" w:color="auto"/>
            </w:tcBorders>
            <w:shd w:val="clear" w:color="auto" w:fill="auto"/>
            <w:vAlign w:val="center"/>
            <w:hideMark/>
          </w:tcPr>
          <w:p w14:paraId="514EE4CD" w14:textId="77777777" w:rsidR="001D3DC4" w:rsidRPr="00BA12E9" w:rsidRDefault="001D3DC4" w:rsidP="008904DB">
            <w:pPr>
              <w:jc w:val="center"/>
              <w:rPr>
                <w:rFonts w:ascii="Calibri" w:hAnsi="Calibri" w:cs="Calibri"/>
                <w:color w:val="000000"/>
                <w:sz w:val="18"/>
                <w:szCs w:val="18"/>
                <w:lang w:val="en-US" w:eastAsia="en-US"/>
              </w:rPr>
            </w:pPr>
            <w:r w:rsidRPr="003B309B">
              <w:rPr>
                <w:rFonts w:ascii="Calibri" w:hAnsi="Calibri" w:cs="Calibri"/>
                <w:color w:val="000000"/>
                <w:sz w:val="18"/>
                <w:szCs w:val="18"/>
                <w:lang w:val="en-US" w:eastAsia="en-US"/>
              </w:rPr>
              <w:t>Production support, bug fixes of Fertilizers and Food Balance Sheet</w:t>
            </w:r>
          </w:p>
        </w:tc>
      </w:tr>
    </w:tbl>
    <w:p w14:paraId="3BB71162" w14:textId="460BBD85" w:rsidR="00D54B96" w:rsidRDefault="00D54B96" w:rsidP="002F6DF5">
      <w:pPr>
        <w:pStyle w:val="Default"/>
        <w:spacing w:before="80"/>
        <w:jc w:val="both"/>
        <w:rPr>
          <w:rFonts w:asciiTheme="minorHAnsi" w:hAnsiTheme="minorHAnsi" w:cstheme="minorHAnsi"/>
          <w:sz w:val="22"/>
          <w:szCs w:val="22"/>
          <w:lang w:val="en-GB"/>
        </w:rPr>
      </w:pPr>
    </w:p>
    <w:p w14:paraId="1016573D" w14:textId="41834EC0" w:rsidR="00F91422" w:rsidRPr="002453C6" w:rsidRDefault="00F91422" w:rsidP="00F91422">
      <w:pPr>
        <w:spacing w:after="120"/>
        <w:rPr>
          <w:rFonts w:ascii="Calibri" w:hAnsi="Calibri" w:cs="Calibri"/>
          <w:sz w:val="20"/>
          <w:szCs w:val="22"/>
        </w:rPr>
      </w:pPr>
      <w:r>
        <w:rPr>
          <w:rFonts w:ascii="Calibri" w:hAnsi="Calibri" w:cs="Calibri"/>
          <w:sz w:val="20"/>
          <w:szCs w:val="22"/>
        </w:rPr>
        <w:t>If the scope were to be revised for the statistical processes, the table below indicates the budget requirements for this change.</w:t>
      </w:r>
    </w:p>
    <w:tbl>
      <w:tblPr>
        <w:tblStyle w:val="TableGrid"/>
        <w:tblW w:w="0" w:type="auto"/>
        <w:tblInd w:w="1525" w:type="dxa"/>
        <w:tblLook w:val="04A0" w:firstRow="1" w:lastRow="0" w:firstColumn="1" w:lastColumn="0" w:noHBand="0" w:noVBand="1"/>
      </w:tblPr>
      <w:tblGrid>
        <w:gridCol w:w="5238"/>
        <w:gridCol w:w="2619"/>
      </w:tblGrid>
      <w:tr w:rsidR="00F91422" w:rsidRPr="002B5928" w14:paraId="5118B2AA" w14:textId="77777777" w:rsidTr="00F91422">
        <w:trPr>
          <w:trHeight w:val="182"/>
        </w:trPr>
        <w:tc>
          <w:tcPr>
            <w:tcW w:w="5238" w:type="dxa"/>
          </w:tcPr>
          <w:p w14:paraId="441D6F57" w14:textId="77777777" w:rsidR="00F91422" w:rsidRPr="002B5928" w:rsidRDefault="00F91422" w:rsidP="008904DB">
            <w:pPr>
              <w:pStyle w:val="Default"/>
              <w:spacing w:before="80"/>
              <w:jc w:val="center"/>
              <w:rPr>
                <w:rFonts w:asciiTheme="minorHAnsi" w:hAnsiTheme="minorHAnsi" w:cstheme="minorHAnsi"/>
                <w:b/>
                <w:sz w:val="20"/>
                <w:szCs w:val="20"/>
                <w:lang w:val="en-GB"/>
              </w:rPr>
            </w:pPr>
            <w:r w:rsidRPr="002B5928">
              <w:rPr>
                <w:rFonts w:asciiTheme="minorHAnsi" w:hAnsiTheme="minorHAnsi" w:cstheme="minorHAnsi"/>
                <w:b/>
                <w:sz w:val="20"/>
                <w:szCs w:val="20"/>
                <w:lang w:val="en-GB"/>
              </w:rPr>
              <w:t>Budget Items</w:t>
            </w:r>
          </w:p>
        </w:tc>
        <w:tc>
          <w:tcPr>
            <w:tcW w:w="2619" w:type="dxa"/>
          </w:tcPr>
          <w:p w14:paraId="38452E94" w14:textId="77777777" w:rsidR="00F91422" w:rsidRPr="002B5928" w:rsidRDefault="00F91422" w:rsidP="008904DB">
            <w:pPr>
              <w:pStyle w:val="Default"/>
              <w:spacing w:before="80"/>
              <w:jc w:val="center"/>
              <w:rPr>
                <w:rFonts w:asciiTheme="minorHAnsi" w:hAnsiTheme="minorHAnsi" w:cstheme="minorHAnsi"/>
                <w:b/>
                <w:sz w:val="20"/>
                <w:szCs w:val="20"/>
                <w:lang w:val="en-GB"/>
              </w:rPr>
            </w:pPr>
            <w:r w:rsidRPr="002B5928">
              <w:rPr>
                <w:rFonts w:asciiTheme="minorHAnsi" w:hAnsiTheme="minorHAnsi" w:cstheme="minorHAnsi"/>
                <w:b/>
                <w:sz w:val="20"/>
                <w:szCs w:val="20"/>
                <w:lang w:val="en-GB"/>
              </w:rPr>
              <w:t>USD</w:t>
            </w:r>
          </w:p>
        </w:tc>
      </w:tr>
      <w:tr w:rsidR="00F91422" w14:paraId="69054A05" w14:textId="77777777" w:rsidTr="00F91422">
        <w:trPr>
          <w:trHeight w:val="328"/>
        </w:trPr>
        <w:tc>
          <w:tcPr>
            <w:tcW w:w="5238" w:type="dxa"/>
          </w:tcPr>
          <w:p w14:paraId="3B8B07DD" w14:textId="77777777" w:rsidR="00F91422" w:rsidRPr="002B5928" w:rsidRDefault="00F91422" w:rsidP="008904DB">
            <w:pPr>
              <w:pStyle w:val="Default"/>
              <w:spacing w:before="80"/>
              <w:jc w:val="both"/>
              <w:rPr>
                <w:rFonts w:asciiTheme="minorHAnsi" w:hAnsiTheme="minorHAnsi" w:cstheme="minorHAnsi"/>
                <w:sz w:val="20"/>
                <w:szCs w:val="20"/>
                <w:lang w:val="en-GB"/>
              </w:rPr>
            </w:pPr>
            <w:r>
              <w:rPr>
                <w:rFonts w:asciiTheme="minorHAnsi" w:hAnsiTheme="minorHAnsi" w:cstheme="minorHAnsi"/>
                <w:sz w:val="20"/>
                <w:szCs w:val="20"/>
                <w:lang w:val="en-GB"/>
              </w:rPr>
              <w:t>Presented to CapEx Board</w:t>
            </w:r>
          </w:p>
        </w:tc>
        <w:tc>
          <w:tcPr>
            <w:tcW w:w="2619" w:type="dxa"/>
            <w:vAlign w:val="center"/>
          </w:tcPr>
          <w:p w14:paraId="5FB97689" w14:textId="77777777" w:rsidR="00F91422" w:rsidRPr="002B5928" w:rsidRDefault="00F91422" w:rsidP="008904DB">
            <w:pPr>
              <w:pStyle w:val="Default"/>
              <w:spacing w:before="80"/>
              <w:jc w:val="center"/>
              <w:rPr>
                <w:rFonts w:asciiTheme="minorHAnsi" w:hAnsiTheme="minorHAnsi" w:cstheme="minorHAnsi"/>
                <w:sz w:val="20"/>
                <w:szCs w:val="20"/>
                <w:lang w:val="en-GB"/>
              </w:rPr>
            </w:pPr>
            <w:r w:rsidRPr="002B5928">
              <w:rPr>
                <w:rFonts w:ascii="Calibri" w:hAnsi="Calibri" w:cs="Calibri"/>
                <w:sz w:val="20"/>
                <w:szCs w:val="20"/>
              </w:rPr>
              <w:t>$410</w:t>
            </w:r>
            <w:r>
              <w:rPr>
                <w:rFonts w:ascii="Calibri" w:hAnsi="Calibri" w:cs="Calibri"/>
                <w:sz w:val="20"/>
                <w:szCs w:val="20"/>
              </w:rPr>
              <w:t>,</w:t>
            </w:r>
            <w:r w:rsidRPr="002B5928">
              <w:rPr>
                <w:rFonts w:ascii="Calibri" w:hAnsi="Calibri" w:cs="Calibri"/>
                <w:sz w:val="20"/>
                <w:szCs w:val="20"/>
              </w:rPr>
              <w:t>000</w:t>
            </w:r>
          </w:p>
        </w:tc>
      </w:tr>
      <w:tr w:rsidR="00F91422" w14:paraId="062BBC99" w14:textId="77777777" w:rsidTr="00F91422">
        <w:trPr>
          <w:trHeight w:val="328"/>
        </w:trPr>
        <w:tc>
          <w:tcPr>
            <w:tcW w:w="5238" w:type="dxa"/>
          </w:tcPr>
          <w:p w14:paraId="71FE959E" w14:textId="3B61FA5F" w:rsidR="00F91422" w:rsidRDefault="00F91422" w:rsidP="008904DB">
            <w:pPr>
              <w:pStyle w:val="Default"/>
              <w:spacing w:before="80"/>
              <w:jc w:val="both"/>
              <w:rPr>
                <w:rFonts w:asciiTheme="minorHAnsi" w:hAnsiTheme="minorHAnsi" w:cstheme="minorHAnsi"/>
                <w:sz w:val="20"/>
                <w:szCs w:val="20"/>
                <w:lang w:val="en-GB"/>
              </w:rPr>
            </w:pPr>
            <w:r>
              <w:rPr>
                <w:rFonts w:asciiTheme="minorHAnsi" w:hAnsiTheme="minorHAnsi" w:cstheme="minorHAnsi"/>
                <w:sz w:val="20"/>
                <w:szCs w:val="20"/>
                <w:lang w:val="en-GB"/>
              </w:rPr>
              <w:t>Total budget required to complete revised scope</w:t>
            </w:r>
          </w:p>
        </w:tc>
        <w:tc>
          <w:tcPr>
            <w:tcW w:w="2619" w:type="dxa"/>
            <w:vAlign w:val="center"/>
          </w:tcPr>
          <w:p w14:paraId="4EBEBB7E" w14:textId="62E02FF1" w:rsidR="00F91422" w:rsidRPr="002B5928" w:rsidRDefault="00F91422" w:rsidP="008904DB">
            <w:pPr>
              <w:pStyle w:val="Default"/>
              <w:spacing w:before="80"/>
              <w:jc w:val="center"/>
              <w:rPr>
                <w:rFonts w:ascii="Calibri" w:hAnsi="Calibri" w:cs="Calibri"/>
                <w:sz w:val="20"/>
                <w:szCs w:val="20"/>
              </w:rPr>
            </w:pPr>
            <w:r>
              <w:rPr>
                <w:rFonts w:ascii="Calibri" w:hAnsi="Calibri" w:cs="Calibri"/>
                <w:sz w:val="20"/>
                <w:szCs w:val="20"/>
              </w:rPr>
              <w:t>$634,000</w:t>
            </w:r>
          </w:p>
        </w:tc>
      </w:tr>
      <w:tr w:rsidR="00F91422" w14:paraId="61555406" w14:textId="77777777" w:rsidTr="00F91422">
        <w:trPr>
          <w:trHeight w:val="328"/>
        </w:trPr>
        <w:tc>
          <w:tcPr>
            <w:tcW w:w="5238" w:type="dxa"/>
            <w:tcBorders>
              <w:bottom w:val="single" w:sz="4" w:space="0" w:color="auto"/>
            </w:tcBorders>
          </w:tcPr>
          <w:p w14:paraId="7509F158" w14:textId="2B04C582" w:rsidR="00F91422" w:rsidRPr="00910E09" w:rsidRDefault="00675590" w:rsidP="00F91422">
            <w:pPr>
              <w:pStyle w:val="Default"/>
              <w:spacing w:before="80"/>
              <w:jc w:val="both"/>
              <w:rPr>
                <w:rFonts w:asciiTheme="minorHAnsi" w:hAnsiTheme="minorHAnsi" w:cstheme="minorHAnsi"/>
                <w:b/>
                <w:sz w:val="20"/>
                <w:szCs w:val="20"/>
                <w:lang w:val="en-GB"/>
              </w:rPr>
            </w:pPr>
            <w:r>
              <w:rPr>
                <w:rFonts w:asciiTheme="minorHAnsi" w:hAnsiTheme="minorHAnsi" w:cstheme="minorHAnsi"/>
                <w:b/>
                <w:sz w:val="20"/>
                <w:szCs w:val="20"/>
                <w:lang w:val="en-GB"/>
              </w:rPr>
              <w:t>Additional</w:t>
            </w:r>
            <w:r w:rsidR="00F91422">
              <w:rPr>
                <w:rFonts w:asciiTheme="minorHAnsi" w:hAnsiTheme="minorHAnsi" w:cstheme="minorHAnsi"/>
                <w:b/>
                <w:sz w:val="20"/>
                <w:szCs w:val="20"/>
                <w:lang w:val="en-GB"/>
              </w:rPr>
              <w:t xml:space="preserve"> Budget required for revised scope</w:t>
            </w:r>
          </w:p>
        </w:tc>
        <w:tc>
          <w:tcPr>
            <w:tcW w:w="2619" w:type="dxa"/>
            <w:tcBorders>
              <w:bottom w:val="single" w:sz="4" w:space="0" w:color="auto"/>
            </w:tcBorders>
            <w:vAlign w:val="center"/>
          </w:tcPr>
          <w:p w14:paraId="197CBC6D" w14:textId="2DDED529" w:rsidR="00F91422" w:rsidRPr="002B5928" w:rsidRDefault="00F91422" w:rsidP="008904DB">
            <w:pPr>
              <w:pStyle w:val="Default"/>
              <w:spacing w:before="80"/>
              <w:jc w:val="center"/>
              <w:rPr>
                <w:rFonts w:asciiTheme="minorHAnsi" w:hAnsiTheme="minorHAnsi" w:cstheme="minorHAnsi"/>
                <w:sz w:val="20"/>
                <w:szCs w:val="20"/>
                <w:lang w:val="en-GB"/>
              </w:rPr>
            </w:pPr>
            <w:r>
              <w:rPr>
                <w:rFonts w:ascii="Calibri" w:hAnsi="Calibri" w:cs="Calibri"/>
                <w:b/>
                <w:bCs/>
                <w:sz w:val="20"/>
                <w:szCs w:val="20"/>
              </w:rPr>
              <w:t>$</w:t>
            </w:r>
            <w:r w:rsidR="00675590">
              <w:rPr>
                <w:rFonts w:ascii="Calibri" w:hAnsi="Calibri" w:cs="Calibri"/>
                <w:b/>
                <w:bCs/>
                <w:sz w:val="20"/>
                <w:szCs w:val="20"/>
              </w:rPr>
              <w:t>224,000</w:t>
            </w:r>
          </w:p>
        </w:tc>
      </w:tr>
    </w:tbl>
    <w:p w14:paraId="79A0A188" w14:textId="053821FE" w:rsidR="00F91422" w:rsidRDefault="00F91422" w:rsidP="002F6DF5">
      <w:pPr>
        <w:pStyle w:val="Default"/>
        <w:spacing w:before="80"/>
        <w:jc w:val="both"/>
        <w:rPr>
          <w:rFonts w:asciiTheme="minorHAnsi" w:hAnsiTheme="minorHAnsi" w:cstheme="minorHAnsi"/>
          <w:sz w:val="22"/>
          <w:szCs w:val="22"/>
          <w:lang w:val="en-GB"/>
        </w:rPr>
      </w:pPr>
      <w:r>
        <w:rPr>
          <w:rFonts w:asciiTheme="minorHAnsi" w:hAnsiTheme="minorHAnsi" w:cstheme="minorHAnsi"/>
          <w:sz w:val="22"/>
          <w:szCs w:val="22"/>
          <w:lang w:val="en-GB"/>
        </w:rPr>
        <w:t>The GANTT below presents the schedule necessary for the revised scope, with the project completing in December 2019 based on a team of statisticians consisting of up to 6 staff.</w:t>
      </w:r>
    </w:p>
    <w:p w14:paraId="1C951BCD" w14:textId="77777777" w:rsidR="00F91422" w:rsidRDefault="00F91422" w:rsidP="002F6DF5">
      <w:pPr>
        <w:pStyle w:val="Default"/>
        <w:spacing w:before="80"/>
        <w:jc w:val="both"/>
        <w:rPr>
          <w:rFonts w:asciiTheme="minorHAnsi" w:hAnsiTheme="minorHAnsi" w:cstheme="minorHAnsi"/>
          <w:sz w:val="22"/>
          <w:szCs w:val="22"/>
          <w:lang w:val="en-GB"/>
        </w:rPr>
      </w:pPr>
    </w:p>
    <w:p w14:paraId="03CDEB13" w14:textId="53CB600C" w:rsidR="001C2851" w:rsidRDefault="00F91422" w:rsidP="002F6DF5">
      <w:pPr>
        <w:pStyle w:val="Default"/>
        <w:spacing w:before="80"/>
        <w:jc w:val="both"/>
        <w:rPr>
          <w:rFonts w:asciiTheme="minorHAnsi" w:hAnsiTheme="minorHAnsi" w:cstheme="minorHAnsi"/>
          <w:sz w:val="22"/>
          <w:szCs w:val="22"/>
          <w:lang w:val="en-GB"/>
        </w:rPr>
      </w:pPr>
      <w:r>
        <w:rPr>
          <w:noProof/>
          <w:lang w:eastAsia="en-US"/>
        </w:rPr>
        <w:drawing>
          <wp:inline distT="0" distB="0" distL="0" distR="0" wp14:anchorId="4EB79475" wp14:editId="72AF5108">
            <wp:extent cx="6309360" cy="449408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4494081"/>
                    </a:xfrm>
                    <a:prstGeom prst="rect">
                      <a:avLst/>
                    </a:prstGeom>
                  </pic:spPr>
                </pic:pic>
              </a:graphicData>
            </a:graphic>
          </wp:inline>
        </w:drawing>
      </w:r>
    </w:p>
    <w:p w14:paraId="3C30A0A6" w14:textId="77777777" w:rsidR="001C2851" w:rsidRDefault="001C2851">
      <w:pPr>
        <w:jc w:val="left"/>
        <w:rPr>
          <w:rFonts w:asciiTheme="minorHAnsi" w:hAnsiTheme="minorHAnsi" w:cstheme="minorHAnsi"/>
          <w:color w:val="000000"/>
          <w:sz w:val="22"/>
          <w:szCs w:val="22"/>
        </w:rPr>
      </w:pPr>
      <w:r>
        <w:rPr>
          <w:rFonts w:asciiTheme="minorHAnsi" w:hAnsiTheme="minorHAnsi" w:cstheme="minorHAnsi"/>
          <w:sz w:val="22"/>
          <w:szCs w:val="22"/>
        </w:rPr>
        <w:br w:type="page"/>
      </w:r>
    </w:p>
    <w:p w14:paraId="08725E73" w14:textId="06408D53" w:rsidR="001C2851" w:rsidRPr="00330914" w:rsidRDefault="001C2851" w:rsidP="001C2851">
      <w:pPr>
        <w:pStyle w:val="Default"/>
        <w:spacing w:before="80"/>
        <w:jc w:val="center"/>
        <w:rPr>
          <w:rFonts w:asciiTheme="minorHAnsi" w:hAnsiTheme="minorHAnsi" w:cstheme="minorHAnsi"/>
          <w:b/>
          <w:sz w:val="22"/>
          <w:szCs w:val="22"/>
          <w:u w:val="single"/>
        </w:rPr>
      </w:pPr>
      <w:r>
        <w:rPr>
          <w:rFonts w:asciiTheme="minorHAnsi" w:hAnsiTheme="minorHAnsi" w:cstheme="minorHAnsi"/>
          <w:b/>
          <w:sz w:val="22"/>
          <w:szCs w:val="22"/>
          <w:u w:val="single"/>
        </w:rPr>
        <w:lastRenderedPageBreak/>
        <w:t xml:space="preserve">ANNEX </w:t>
      </w:r>
      <w:r w:rsidR="003C0643">
        <w:rPr>
          <w:rFonts w:asciiTheme="minorHAnsi" w:hAnsiTheme="minorHAnsi" w:cstheme="minorHAnsi"/>
          <w:b/>
          <w:sz w:val="22"/>
          <w:szCs w:val="22"/>
          <w:u w:val="single"/>
        </w:rPr>
        <w:t>5</w:t>
      </w:r>
      <w:r w:rsidRPr="00330914">
        <w:rPr>
          <w:rFonts w:asciiTheme="minorHAnsi" w:hAnsiTheme="minorHAnsi" w:cstheme="minorHAnsi"/>
          <w:b/>
          <w:sz w:val="22"/>
          <w:szCs w:val="22"/>
          <w:u w:val="single"/>
        </w:rPr>
        <w:t xml:space="preserve">. </w:t>
      </w:r>
      <w:r>
        <w:rPr>
          <w:rFonts w:asciiTheme="minorHAnsi" w:hAnsiTheme="minorHAnsi" w:cstheme="minorHAnsi"/>
          <w:b/>
          <w:sz w:val="22"/>
          <w:szCs w:val="22"/>
          <w:u w:val="single"/>
        </w:rPr>
        <w:t>Statistical Processes fully implemented in Phases I and II</w:t>
      </w:r>
    </w:p>
    <w:p w14:paraId="61780101" w14:textId="64A283DB" w:rsidR="00F91422" w:rsidRDefault="00DB60CE" w:rsidP="002F6DF5">
      <w:pPr>
        <w:pStyle w:val="Default"/>
        <w:spacing w:before="80"/>
        <w:jc w:val="both"/>
        <w:rPr>
          <w:rFonts w:asciiTheme="minorHAnsi" w:hAnsiTheme="minorHAnsi" w:cstheme="minorHAnsi"/>
          <w:sz w:val="22"/>
          <w:szCs w:val="22"/>
          <w:lang w:val="en-GB"/>
        </w:rPr>
      </w:pPr>
      <w:r>
        <w:rPr>
          <w:rFonts w:asciiTheme="minorHAnsi" w:hAnsiTheme="minorHAnsi" w:cstheme="minorHAnsi"/>
          <w:sz w:val="22"/>
          <w:szCs w:val="22"/>
          <w:lang w:val="en-GB"/>
        </w:rPr>
        <w:t>The table below lists the statistical processes already fully implemented in phases I and II of the Statistical Working System project.</w:t>
      </w:r>
    </w:p>
    <w:p w14:paraId="7DCAC71A" w14:textId="77777777" w:rsidR="00DB60CE" w:rsidRDefault="00DB60CE" w:rsidP="002F6DF5">
      <w:pPr>
        <w:pStyle w:val="Default"/>
        <w:spacing w:before="80"/>
        <w:jc w:val="both"/>
        <w:rPr>
          <w:rFonts w:asciiTheme="minorHAnsi" w:hAnsiTheme="minorHAnsi" w:cstheme="minorHAnsi"/>
          <w:sz w:val="22"/>
          <w:szCs w:val="22"/>
          <w:lang w:val="en-GB"/>
        </w:rPr>
      </w:pPr>
    </w:p>
    <w:tbl>
      <w:tblPr>
        <w:tblW w:w="0" w:type="auto"/>
        <w:jc w:val="center"/>
        <w:tblLook w:val="04A0" w:firstRow="1" w:lastRow="0" w:firstColumn="1" w:lastColumn="0" w:noHBand="0" w:noVBand="1"/>
      </w:tblPr>
      <w:tblGrid>
        <w:gridCol w:w="2065"/>
        <w:gridCol w:w="1980"/>
        <w:gridCol w:w="2880"/>
      </w:tblGrid>
      <w:tr w:rsidR="001C2851" w14:paraId="155D8B40" w14:textId="77777777" w:rsidTr="001C2851">
        <w:trPr>
          <w:cantSplit/>
          <w:trHeight w:val="371"/>
          <w:tblHeader/>
          <w:jc w:val="center"/>
        </w:trPr>
        <w:tc>
          <w:tcPr>
            <w:tcW w:w="6925" w:type="dxa"/>
            <w:gridSpan w:val="3"/>
            <w:tcBorders>
              <w:top w:val="single" w:sz="4" w:space="0" w:color="auto"/>
              <w:left w:val="single" w:sz="4" w:space="0" w:color="auto"/>
              <w:bottom w:val="nil"/>
              <w:right w:val="single" w:sz="4" w:space="0" w:color="000000"/>
            </w:tcBorders>
            <w:shd w:val="clear" w:color="000000" w:fill="DDEBF7"/>
            <w:noWrap/>
            <w:hideMark/>
          </w:tcPr>
          <w:p w14:paraId="355EEAAC" w14:textId="77777777" w:rsidR="001C2851" w:rsidRDefault="001C2851" w:rsidP="001C2851">
            <w:pPr>
              <w:jc w:val="center"/>
              <w:rPr>
                <w:rFonts w:ascii="Calibri" w:hAnsi="Calibri" w:cs="Calibri"/>
                <w:b/>
                <w:bCs/>
                <w:color w:val="000000"/>
              </w:rPr>
            </w:pPr>
            <w:r>
              <w:rPr>
                <w:rFonts w:ascii="Calibri" w:hAnsi="Calibri" w:cs="Calibri"/>
                <w:b/>
                <w:bCs/>
                <w:color w:val="000000"/>
              </w:rPr>
              <w:t>Statistical</w:t>
            </w:r>
            <w:r w:rsidRPr="003923E1">
              <w:rPr>
                <w:rFonts w:ascii="Calibri" w:hAnsi="Calibri" w:cs="Calibri"/>
                <w:b/>
                <w:bCs/>
                <w:color w:val="000000"/>
              </w:rPr>
              <w:t xml:space="preserve"> process</w:t>
            </w:r>
            <w:r>
              <w:rPr>
                <w:rFonts w:ascii="Calibri" w:hAnsi="Calibri" w:cs="Calibri"/>
                <w:b/>
                <w:bCs/>
                <w:color w:val="000000"/>
              </w:rPr>
              <w:t>es implemented in Phases I and II</w:t>
            </w:r>
          </w:p>
        </w:tc>
      </w:tr>
      <w:tr w:rsidR="001C2851" w:rsidRPr="00E2088B" w14:paraId="1E6AC0C6" w14:textId="77777777" w:rsidTr="001C2851">
        <w:trPr>
          <w:cantSplit/>
          <w:trHeight w:val="144"/>
          <w:tblHeader/>
          <w:jc w:val="center"/>
        </w:trPr>
        <w:tc>
          <w:tcPr>
            <w:tcW w:w="206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14:paraId="40B3C3A8" w14:textId="77777777" w:rsidR="001C2851" w:rsidRPr="00E2088B" w:rsidRDefault="001C2851" w:rsidP="001C2851">
            <w:pPr>
              <w:spacing w:before="120" w:after="120"/>
              <w:jc w:val="center"/>
              <w:rPr>
                <w:rFonts w:ascii="Calibri" w:hAnsi="Calibri" w:cs="Calibri"/>
                <w:b/>
                <w:bCs/>
                <w:color w:val="000000"/>
                <w:sz w:val="20"/>
                <w:szCs w:val="18"/>
              </w:rPr>
            </w:pPr>
            <w:r w:rsidRPr="00E2088B">
              <w:rPr>
                <w:rFonts w:ascii="Calibri" w:hAnsi="Calibri" w:cs="Calibri"/>
                <w:b/>
                <w:bCs/>
                <w:color w:val="000000"/>
                <w:sz w:val="20"/>
                <w:szCs w:val="18"/>
              </w:rPr>
              <w:t>Div/Dep</w:t>
            </w:r>
          </w:p>
        </w:tc>
        <w:tc>
          <w:tcPr>
            <w:tcW w:w="4860" w:type="dxa"/>
            <w:gridSpan w:val="2"/>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14:paraId="4B65E0B8" w14:textId="77777777" w:rsidR="001C2851" w:rsidRPr="00E2088B" w:rsidRDefault="001C2851" w:rsidP="001C2851">
            <w:pPr>
              <w:spacing w:before="120" w:after="120"/>
              <w:rPr>
                <w:rFonts w:ascii="Calibri" w:hAnsi="Calibri" w:cs="Calibri"/>
                <w:b/>
                <w:bCs/>
                <w:color w:val="000000"/>
                <w:sz w:val="20"/>
                <w:szCs w:val="18"/>
              </w:rPr>
            </w:pPr>
            <w:r w:rsidRPr="00E2088B">
              <w:rPr>
                <w:rFonts w:ascii="Calibri" w:hAnsi="Calibri" w:cs="Calibri"/>
                <w:b/>
                <w:bCs/>
                <w:color w:val="000000"/>
                <w:sz w:val="20"/>
                <w:szCs w:val="18"/>
              </w:rPr>
              <w:t>Datasets</w:t>
            </w:r>
          </w:p>
        </w:tc>
      </w:tr>
      <w:tr w:rsidR="001C2851" w14:paraId="255A1A67" w14:textId="77777777" w:rsidTr="001C2851">
        <w:trPr>
          <w:cantSplit/>
          <w:trHeight w:val="154"/>
          <w:jc w:val="center"/>
        </w:trPr>
        <w:tc>
          <w:tcPr>
            <w:tcW w:w="2065" w:type="dxa"/>
            <w:vMerge w:val="restart"/>
            <w:tcBorders>
              <w:top w:val="nil"/>
              <w:left w:val="single" w:sz="4" w:space="0" w:color="auto"/>
              <w:right w:val="single" w:sz="4" w:space="0" w:color="auto"/>
            </w:tcBorders>
            <w:shd w:val="clear" w:color="auto" w:fill="auto"/>
            <w:noWrap/>
            <w:vAlign w:val="center"/>
          </w:tcPr>
          <w:p w14:paraId="00721BD0" w14:textId="77777777" w:rsidR="001C2851" w:rsidRPr="00E2088B" w:rsidRDefault="001C2851" w:rsidP="001C2851">
            <w:pPr>
              <w:jc w:val="center"/>
              <w:rPr>
                <w:rFonts w:ascii="Calibri" w:hAnsi="Calibri" w:cs="Calibri"/>
                <w:b/>
                <w:bCs/>
                <w:color w:val="000000"/>
                <w:sz w:val="18"/>
                <w:szCs w:val="18"/>
              </w:rPr>
            </w:pPr>
            <w:r>
              <w:rPr>
                <w:rFonts w:ascii="Calibri" w:hAnsi="Calibri" w:cs="Calibri"/>
                <w:b/>
                <w:bCs/>
                <w:color w:val="000000"/>
                <w:sz w:val="18"/>
                <w:szCs w:val="18"/>
              </w:rPr>
              <w:t>ESS</w:t>
            </w:r>
          </w:p>
        </w:tc>
        <w:tc>
          <w:tcPr>
            <w:tcW w:w="1980" w:type="dxa"/>
            <w:vMerge w:val="restart"/>
            <w:tcBorders>
              <w:top w:val="nil"/>
              <w:left w:val="nil"/>
              <w:right w:val="single" w:sz="4" w:space="0" w:color="auto"/>
            </w:tcBorders>
            <w:shd w:val="clear" w:color="auto" w:fill="auto"/>
            <w:noWrap/>
            <w:vAlign w:val="center"/>
          </w:tcPr>
          <w:p w14:paraId="34A1B0A9" w14:textId="77777777" w:rsidR="001C2851" w:rsidRPr="00F8649D" w:rsidRDefault="001C2851" w:rsidP="001C2851">
            <w:pPr>
              <w:rPr>
                <w:rFonts w:ascii="Calibri" w:hAnsi="Calibri" w:cs="Calibri"/>
                <w:color w:val="000000"/>
                <w:sz w:val="18"/>
                <w:szCs w:val="18"/>
              </w:rPr>
            </w:pPr>
            <w:r>
              <w:rPr>
                <w:rFonts w:ascii="Calibri" w:hAnsi="Calibri" w:cs="Calibri"/>
                <w:color w:val="000000"/>
                <w:sz w:val="18"/>
                <w:szCs w:val="18"/>
              </w:rPr>
              <w:t>Agricultural Production</w:t>
            </w:r>
          </w:p>
        </w:tc>
        <w:tc>
          <w:tcPr>
            <w:tcW w:w="2880" w:type="dxa"/>
            <w:tcBorders>
              <w:top w:val="nil"/>
              <w:left w:val="nil"/>
              <w:bottom w:val="single" w:sz="4" w:space="0" w:color="auto"/>
              <w:right w:val="single" w:sz="4" w:space="0" w:color="auto"/>
            </w:tcBorders>
          </w:tcPr>
          <w:p w14:paraId="3A0322C8" w14:textId="77777777" w:rsidR="001C2851" w:rsidRDefault="001C2851" w:rsidP="001C2851">
            <w:pPr>
              <w:rPr>
                <w:rFonts w:ascii="Calibri" w:hAnsi="Calibri" w:cs="Calibri"/>
                <w:color w:val="000000"/>
                <w:sz w:val="18"/>
                <w:szCs w:val="18"/>
              </w:rPr>
            </w:pPr>
            <w:r>
              <w:rPr>
                <w:rFonts w:ascii="Calibri" w:hAnsi="Calibri" w:cs="Calibri"/>
                <w:color w:val="000000"/>
                <w:sz w:val="18"/>
                <w:szCs w:val="18"/>
              </w:rPr>
              <w:t>Crop Production</w:t>
            </w:r>
          </w:p>
        </w:tc>
      </w:tr>
      <w:tr w:rsidR="001C2851" w14:paraId="1BD867AC" w14:textId="77777777" w:rsidTr="001C2851">
        <w:trPr>
          <w:cantSplit/>
          <w:trHeight w:val="154"/>
          <w:jc w:val="center"/>
        </w:trPr>
        <w:tc>
          <w:tcPr>
            <w:tcW w:w="2065" w:type="dxa"/>
            <w:vMerge/>
            <w:tcBorders>
              <w:top w:val="nil"/>
              <w:left w:val="single" w:sz="4" w:space="0" w:color="auto"/>
              <w:right w:val="single" w:sz="4" w:space="0" w:color="auto"/>
            </w:tcBorders>
            <w:shd w:val="clear" w:color="auto" w:fill="auto"/>
            <w:noWrap/>
            <w:vAlign w:val="center"/>
          </w:tcPr>
          <w:p w14:paraId="0CB3A502" w14:textId="77777777" w:rsidR="001C2851" w:rsidRDefault="001C2851" w:rsidP="001C2851">
            <w:pPr>
              <w:jc w:val="center"/>
              <w:rPr>
                <w:rFonts w:ascii="Calibri" w:hAnsi="Calibri" w:cs="Calibri"/>
                <w:b/>
                <w:bCs/>
                <w:color w:val="000000"/>
                <w:sz w:val="18"/>
                <w:szCs w:val="18"/>
              </w:rPr>
            </w:pPr>
          </w:p>
        </w:tc>
        <w:tc>
          <w:tcPr>
            <w:tcW w:w="1980" w:type="dxa"/>
            <w:vMerge/>
            <w:tcBorders>
              <w:left w:val="nil"/>
              <w:right w:val="single" w:sz="4" w:space="0" w:color="auto"/>
            </w:tcBorders>
            <w:shd w:val="clear" w:color="auto" w:fill="auto"/>
            <w:noWrap/>
          </w:tcPr>
          <w:p w14:paraId="62CDEB0E" w14:textId="77777777" w:rsidR="001C2851" w:rsidRDefault="001C2851" w:rsidP="001C2851">
            <w:pPr>
              <w:rPr>
                <w:rFonts w:ascii="Calibri" w:hAnsi="Calibri" w:cs="Calibri"/>
                <w:color w:val="000000"/>
                <w:sz w:val="18"/>
                <w:szCs w:val="18"/>
              </w:rPr>
            </w:pPr>
          </w:p>
        </w:tc>
        <w:tc>
          <w:tcPr>
            <w:tcW w:w="2880" w:type="dxa"/>
            <w:tcBorders>
              <w:top w:val="nil"/>
              <w:left w:val="nil"/>
              <w:bottom w:val="single" w:sz="4" w:space="0" w:color="auto"/>
              <w:right w:val="single" w:sz="4" w:space="0" w:color="auto"/>
            </w:tcBorders>
          </w:tcPr>
          <w:p w14:paraId="10BF742C" w14:textId="77777777" w:rsidR="001C2851" w:rsidRDefault="001C2851" w:rsidP="001C2851">
            <w:pPr>
              <w:rPr>
                <w:rFonts w:ascii="Calibri" w:hAnsi="Calibri" w:cs="Calibri"/>
                <w:color w:val="000000"/>
                <w:sz w:val="18"/>
                <w:szCs w:val="18"/>
              </w:rPr>
            </w:pPr>
            <w:r>
              <w:rPr>
                <w:rFonts w:ascii="Calibri" w:hAnsi="Calibri" w:cs="Calibri"/>
                <w:color w:val="000000"/>
                <w:sz w:val="18"/>
                <w:szCs w:val="18"/>
              </w:rPr>
              <w:t>Livestock Production</w:t>
            </w:r>
          </w:p>
        </w:tc>
      </w:tr>
      <w:tr w:rsidR="001C2851" w14:paraId="794849A8" w14:textId="77777777" w:rsidTr="001C2851">
        <w:trPr>
          <w:cantSplit/>
          <w:trHeight w:val="154"/>
          <w:jc w:val="center"/>
        </w:trPr>
        <w:tc>
          <w:tcPr>
            <w:tcW w:w="2065" w:type="dxa"/>
            <w:vMerge/>
            <w:tcBorders>
              <w:top w:val="nil"/>
              <w:left w:val="single" w:sz="4" w:space="0" w:color="auto"/>
              <w:right w:val="single" w:sz="4" w:space="0" w:color="auto"/>
            </w:tcBorders>
            <w:shd w:val="clear" w:color="auto" w:fill="auto"/>
            <w:noWrap/>
            <w:vAlign w:val="center"/>
          </w:tcPr>
          <w:p w14:paraId="580DE0FD" w14:textId="77777777" w:rsidR="001C2851" w:rsidRDefault="001C2851" w:rsidP="001C2851">
            <w:pPr>
              <w:jc w:val="center"/>
              <w:rPr>
                <w:rFonts w:ascii="Calibri" w:hAnsi="Calibri" w:cs="Calibri"/>
                <w:b/>
                <w:bCs/>
                <w:color w:val="000000"/>
                <w:sz w:val="18"/>
                <w:szCs w:val="18"/>
              </w:rPr>
            </w:pPr>
          </w:p>
        </w:tc>
        <w:tc>
          <w:tcPr>
            <w:tcW w:w="1980" w:type="dxa"/>
            <w:vMerge/>
            <w:tcBorders>
              <w:left w:val="nil"/>
              <w:bottom w:val="single" w:sz="4" w:space="0" w:color="auto"/>
              <w:right w:val="single" w:sz="4" w:space="0" w:color="auto"/>
            </w:tcBorders>
            <w:shd w:val="clear" w:color="auto" w:fill="auto"/>
            <w:noWrap/>
          </w:tcPr>
          <w:p w14:paraId="277D29E5" w14:textId="77777777" w:rsidR="001C2851" w:rsidRDefault="001C2851" w:rsidP="001C2851">
            <w:pPr>
              <w:rPr>
                <w:rFonts w:ascii="Calibri" w:hAnsi="Calibri" w:cs="Calibri"/>
                <w:color w:val="000000"/>
                <w:sz w:val="18"/>
                <w:szCs w:val="18"/>
              </w:rPr>
            </w:pPr>
          </w:p>
        </w:tc>
        <w:tc>
          <w:tcPr>
            <w:tcW w:w="2880" w:type="dxa"/>
            <w:tcBorders>
              <w:top w:val="nil"/>
              <w:left w:val="nil"/>
              <w:bottom w:val="single" w:sz="4" w:space="0" w:color="auto"/>
              <w:right w:val="single" w:sz="4" w:space="0" w:color="auto"/>
            </w:tcBorders>
          </w:tcPr>
          <w:p w14:paraId="07BD03D2" w14:textId="77777777" w:rsidR="001C2851" w:rsidRDefault="001C2851" w:rsidP="001C2851">
            <w:pPr>
              <w:rPr>
                <w:rFonts w:ascii="Calibri" w:hAnsi="Calibri" w:cs="Calibri"/>
                <w:color w:val="000000"/>
                <w:sz w:val="18"/>
                <w:szCs w:val="18"/>
              </w:rPr>
            </w:pPr>
            <w:r>
              <w:rPr>
                <w:rFonts w:ascii="Calibri" w:hAnsi="Calibri" w:cs="Calibri"/>
                <w:color w:val="000000"/>
                <w:sz w:val="18"/>
                <w:szCs w:val="18"/>
              </w:rPr>
              <w:t>Live Animal Products</w:t>
            </w:r>
          </w:p>
        </w:tc>
      </w:tr>
      <w:tr w:rsidR="001C2851" w14:paraId="0FBE3BD4" w14:textId="77777777" w:rsidTr="001C2851">
        <w:trPr>
          <w:cantSplit/>
          <w:trHeight w:val="154"/>
          <w:jc w:val="center"/>
        </w:trPr>
        <w:tc>
          <w:tcPr>
            <w:tcW w:w="2065" w:type="dxa"/>
            <w:vMerge/>
            <w:tcBorders>
              <w:top w:val="nil"/>
              <w:left w:val="single" w:sz="4" w:space="0" w:color="auto"/>
              <w:right w:val="single" w:sz="4" w:space="0" w:color="auto"/>
            </w:tcBorders>
            <w:shd w:val="clear" w:color="auto" w:fill="auto"/>
            <w:noWrap/>
            <w:vAlign w:val="center"/>
          </w:tcPr>
          <w:p w14:paraId="653E9EFA" w14:textId="77777777" w:rsidR="001C2851" w:rsidRDefault="001C2851" w:rsidP="001C2851">
            <w:pPr>
              <w:jc w:val="center"/>
              <w:rPr>
                <w:rFonts w:ascii="Calibri" w:hAnsi="Calibri" w:cs="Calibri"/>
                <w:b/>
                <w:bCs/>
                <w:color w:val="000000"/>
                <w:sz w:val="18"/>
                <w:szCs w:val="18"/>
              </w:rPr>
            </w:pPr>
          </w:p>
        </w:tc>
        <w:tc>
          <w:tcPr>
            <w:tcW w:w="4860" w:type="dxa"/>
            <w:gridSpan w:val="2"/>
            <w:tcBorders>
              <w:top w:val="nil"/>
              <w:left w:val="nil"/>
              <w:bottom w:val="single" w:sz="4" w:space="0" w:color="auto"/>
              <w:right w:val="single" w:sz="4" w:space="0" w:color="auto"/>
            </w:tcBorders>
            <w:shd w:val="clear" w:color="auto" w:fill="auto"/>
            <w:noWrap/>
          </w:tcPr>
          <w:p w14:paraId="2E65BADB" w14:textId="77777777" w:rsidR="001C2851" w:rsidRDefault="001C2851" w:rsidP="001C2851">
            <w:pPr>
              <w:rPr>
                <w:rFonts w:ascii="Calibri" w:hAnsi="Calibri" w:cs="Calibri"/>
                <w:color w:val="000000"/>
                <w:sz w:val="18"/>
                <w:szCs w:val="18"/>
              </w:rPr>
            </w:pPr>
            <w:r>
              <w:rPr>
                <w:rFonts w:ascii="Calibri" w:hAnsi="Calibri" w:cs="Calibri"/>
                <w:color w:val="000000"/>
                <w:sz w:val="18"/>
                <w:szCs w:val="18"/>
              </w:rPr>
              <w:t>Trade</w:t>
            </w:r>
          </w:p>
        </w:tc>
      </w:tr>
      <w:tr w:rsidR="001C2851" w14:paraId="62AB8A55" w14:textId="77777777" w:rsidTr="001C2851">
        <w:trPr>
          <w:cantSplit/>
          <w:trHeight w:val="154"/>
          <w:jc w:val="center"/>
        </w:trPr>
        <w:tc>
          <w:tcPr>
            <w:tcW w:w="2065" w:type="dxa"/>
            <w:vMerge w:val="restart"/>
            <w:tcBorders>
              <w:top w:val="single" w:sz="4" w:space="0" w:color="auto"/>
              <w:left w:val="single" w:sz="4" w:space="0" w:color="auto"/>
              <w:right w:val="single" w:sz="4" w:space="0" w:color="auto"/>
            </w:tcBorders>
            <w:shd w:val="clear" w:color="auto" w:fill="DBE5F1" w:themeFill="accent1" w:themeFillTint="33"/>
            <w:noWrap/>
            <w:vAlign w:val="center"/>
          </w:tcPr>
          <w:p w14:paraId="1009E672" w14:textId="77777777" w:rsidR="001C2851" w:rsidRPr="00907A03" w:rsidRDefault="001C2851" w:rsidP="001C2851">
            <w:pPr>
              <w:jc w:val="center"/>
              <w:rPr>
                <w:rFonts w:cs="Calibri"/>
                <w:b/>
                <w:bCs/>
                <w:color w:val="000000"/>
                <w:sz w:val="18"/>
                <w:szCs w:val="18"/>
              </w:rPr>
            </w:pPr>
            <w:r>
              <w:rPr>
                <w:rFonts w:cs="Calibri"/>
                <w:b/>
                <w:bCs/>
                <w:color w:val="000000"/>
                <w:sz w:val="18"/>
                <w:szCs w:val="18"/>
              </w:rPr>
              <w:t>ESS</w:t>
            </w:r>
            <w:r>
              <w:rPr>
                <w:rFonts w:cs="Calibri"/>
                <w:b/>
                <w:bCs/>
                <w:color w:val="000000"/>
                <w:sz w:val="18"/>
                <w:szCs w:val="18"/>
              </w:rPr>
              <w:br/>
              <w:t>Supply Utilization Accounts and Food Balance Sheets datasets</w:t>
            </w:r>
          </w:p>
        </w:tc>
        <w:tc>
          <w:tcPr>
            <w:tcW w:w="4860" w:type="dxa"/>
            <w:gridSpan w:val="2"/>
            <w:tcBorders>
              <w:top w:val="single" w:sz="4" w:space="0" w:color="auto"/>
              <w:left w:val="nil"/>
              <w:bottom w:val="single" w:sz="4" w:space="0" w:color="auto"/>
              <w:right w:val="single" w:sz="4" w:space="0" w:color="auto"/>
            </w:tcBorders>
            <w:shd w:val="clear" w:color="auto" w:fill="DBE5F1" w:themeFill="accent1" w:themeFillTint="33"/>
            <w:noWrap/>
          </w:tcPr>
          <w:p w14:paraId="66DA6041" w14:textId="77777777" w:rsidR="001C2851" w:rsidRDefault="001C2851" w:rsidP="001C2851">
            <w:pPr>
              <w:rPr>
                <w:rFonts w:ascii="Calibri" w:hAnsi="Calibri" w:cs="Calibri"/>
                <w:color w:val="000000"/>
                <w:sz w:val="18"/>
                <w:szCs w:val="18"/>
              </w:rPr>
            </w:pPr>
            <w:r>
              <w:rPr>
                <w:rFonts w:ascii="Calibri" w:hAnsi="Calibri" w:cs="Calibri"/>
                <w:color w:val="000000"/>
                <w:sz w:val="18"/>
                <w:szCs w:val="18"/>
              </w:rPr>
              <w:t>Feed</w:t>
            </w:r>
          </w:p>
        </w:tc>
      </w:tr>
      <w:tr w:rsidR="001C2851" w14:paraId="5C9423F6" w14:textId="77777777" w:rsidTr="001C2851">
        <w:trPr>
          <w:cantSplit/>
          <w:trHeight w:val="154"/>
          <w:jc w:val="center"/>
        </w:trPr>
        <w:tc>
          <w:tcPr>
            <w:tcW w:w="2065" w:type="dxa"/>
            <w:vMerge/>
            <w:tcBorders>
              <w:left w:val="single" w:sz="4" w:space="0" w:color="auto"/>
              <w:right w:val="single" w:sz="4" w:space="0" w:color="auto"/>
            </w:tcBorders>
            <w:shd w:val="clear" w:color="auto" w:fill="DBE5F1" w:themeFill="accent1" w:themeFillTint="33"/>
            <w:noWrap/>
            <w:vAlign w:val="center"/>
          </w:tcPr>
          <w:p w14:paraId="69E6CE38" w14:textId="77777777" w:rsidR="001C2851" w:rsidRDefault="001C2851" w:rsidP="001C2851">
            <w:pPr>
              <w:jc w:val="center"/>
              <w:rPr>
                <w:rFonts w:cs="Calibri"/>
                <w:b/>
                <w:bCs/>
                <w:color w:val="000000"/>
                <w:sz w:val="18"/>
                <w:szCs w:val="18"/>
              </w:rPr>
            </w:pPr>
          </w:p>
        </w:tc>
        <w:tc>
          <w:tcPr>
            <w:tcW w:w="4860" w:type="dxa"/>
            <w:gridSpan w:val="2"/>
            <w:tcBorders>
              <w:top w:val="single" w:sz="4" w:space="0" w:color="auto"/>
              <w:left w:val="nil"/>
              <w:bottom w:val="single" w:sz="4" w:space="0" w:color="auto"/>
              <w:right w:val="single" w:sz="4" w:space="0" w:color="auto"/>
            </w:tcBorders>
            <w:shd w:val="clear" w:color="auto" w:fill="DBE5F1" w:themeFill="accent1" w:themeFillTint="33"/>
            <w:noWrap/>
          </w:tcPr>
          <w:p w14:paraId="56823766" w14:textId="77777777" w:rsidR="001C2851" w:rsidRDefault="001C2851" w:rsidP="001C2851">
            <w:pPr>
              <w:rPr>
                <w:rFonts w:ascii="Calibri" w:hAnsi="Calibri" w:cs="Calibri"/>
                <w:color w:val="000000"/>
                <w:sz w:val="18"/>
                <w:szCs w:val="18"/>
              </w:rPr>
            </w:pPr>
            <w:r>
              <w:rPr>
                <w:rFonts w:ascii="Calibri" w:hAnsi="Calibri" w:cs="Calibri"/>
                <w:color w:val="000000"/>
                <w:sz w:val="18"/>
                <w:szCs w:val="18"/>
              </w:rPr>
              <w:t>Seed</w:t>
            </w:r>
          </w:p>
        </w:tc>
      </w:tr>
      <w:tr w:rsidR="001C2851" w14:paraId="4751197F" w14:textId="77777777" w:rsidTr="001C2851">
        <w:trPr>
          <w:cantSplit/>
          <w:trHeight w:val="154"/>
          <w:jc w:val="center"/>
        </w:trPr>
        <w:tc>
          <w:tcPr>
            <w:tcW w:w="2065" w:type="dxa"/>
            <w:vMerge/>
            <w:tcBorders>
              <w:left w:val="single" w:sz="4" w:space="0" w:color="auto"/>
              <w:right w:val="single" w:sz="4" w:space="0" w:color="auto"/>
            </w:tcBorders>
            <w:shd w:val="clear" w:color="auto" w:fill="DBE5F1" w:themeFill="accent1" w:themeFillTint="33"/>
            <w:noWrap/>
            <w:vAlign w:val="center"/>
          </w:tcPr>
          <w:p w14:paraId="3A348163" w14:textId="77777777" w:rsidR="001C2851" w:rsidRDefault="001C2851" w:rsidP="001C2851">
            <w:pPr>
              <w:jc w:val="center"/>
              <w:rPr>
                <w:rFonts w:cs="Calibri"/>
                <w:b/>
                <w:bCs/>
                <w:color w:val="000000"/>
                <w:sz w:val="18"/>
                <w:szCs w:val="18"/>
              </w:rPr>
            </w:pPr>
          </w:p>
        </w:tc>
        <w:tc>
          <w:tcPr>
            <w:tcW w:w="4860" w:type="dxa"/>
            <w:gridSpan w:val="2"/>
            <w:tcBorders>
              <w:top w:val="single" w:sz="4" w:space="0" w:color="auto"/>
              <w:left w:val="nil"/>
              <w:bottom w:val="single" w:sz="4" w:space="0" w:color="auto"/>
              <w:right w:val="single" w:sz="4" w:space="0" w:color="auto"/>
            </w:tcBorders>
            <w:shd w:val="clear" w:color="auto" w:fill="DBE5F1" w:themeFill="accent1" w:themeFillTint="33"/>
            <w:noWrap/>
          </w:tcPr>
          <w:p w14:paraId="0B5497D2" w14:textId="77777777" w:rsidR="001C2851" w:rsidRDefault="001C2851" w:rsidP="001C2851">
            <w:pPr>
              <w:rPr>
                <w:rFonts w:ascii="Calibri" w:hAnsi="Calibri" w:cs="Calibri"/>
                <w:color w:val="000000"/>
                <w:sz w:val="18"/>
                <w:szCs w:val="18"/>
              </w:rPr>
            </w:pPr>
            <w:r>
              <w:rPr>
                <w:rFonts w:ascii="Calibri" w:hAnsi="Calibri" w:cs="Calibri"/>
                <w:color w:val="000000"/>
                <w:sz w:val="18"/>
                <w:szCs w:val="18"/>
              </w:rPr>
              <w:t>Stocks</w:t>
            </w:r>
          </w:p>
        </w:tc>
      </w:tr>
      <w:tr w:rsidR="001C2851" w14:paraId="041DD020" w14:textId="77777777" w:rsidTr="001C2851">
        <w:trPr>
          <w:cantSplit/>
          <w:trHeight w:val="154"/>
          <w:jc w:val="center"/>
        </w:trPr>
        <w:tc>
          <w:tcPr>
            <w:tcW w:w="2065" w:type="dxa"/>
            <w:vMerge/>
            <w:tcBorders>
              <w:left w:val="single" w:sz="4" w:space="0" w:color="auto"/>
              <w:right w:val="single" w:sz="4" w:space="0" w:color="auto"/>
            </w:tcBorders>
            <w:shd w:val="clear" w:color="auto" w:fill="DBE5F1" w:themeFill="accent1" w:themeFillTint="33"/>
            <w:noWrap/>
            <w:vAlign w:val="center"/>
          </w:tcPr>
          <w:p w14:paraId="0D4BFE8C" w14:textId="77777777" w:rsidR="001C2851" w:rsidRDefault="001C2851" w:rsidP="001C2851">
            <w:pPr>
              <w:jc w:val="center"/>
              <w:rPr>
                <w:rFonts w:cs="Calibri"/>
                <w:b/>
                <w:bCs/>
                <w:color w:val="000000"/>
                <w:sz w:val="18"/>
                <w:szCs w:val="18"/>
              </w:rPr>
            </w:pPr>
          </w:p>
        </w:tc>
        <w:tc>
          <w:tcPr>
            <w:tcW w:w="4860" w:type="dxa"/>
            <w:gridSpan w:val="2"/>
            <w:tcBorders>
              <w:top w:val="single" w:sz="4" w:space="0" w:color="auto"/>
              <w:left w:val="nil"/>
              <w:bottom w:val="single" w:sz="4" w:space="0" w:color="auto"/>
              <w:right w:val="single" w:sz="4" w:space="0" w:color="auto"/>
            </w:tcBorders>
            <w:shd w:val="clear" w:color="auto" w:fill="DBE5F1" w:themeFill="accent1" w:themeFillTint="33"/>
            <w:noWrap/>
          </w:tcPr>
          <w:p w14:paraId="3770F96E" w14:textId="77777777" w:rsidR="001C2851" w:rsidRDefault="001C2851" w:rsidP="001C2851">
            <w:pPr>
              <w:rPr>
                <w:rFonts w:ascii="Calibri" w:hAnsi="Calibri" w:cs="Calibri"/>
                <w:color w:val="000000"/>
                <w:sz w:val="18"/>
                <w:szCs w:val="18"/>
              </w:rPr>
            </w:pPr>
            <w:r>
              <w:rPr>
                <w:rFonts w:ascii="Calibri" w:hAnsi="Calibri" w:cs="Calibri"/>
                <w:color w:val="000000"/>
                <w:sz w:val="18"/>
                <w:szCs w:val="18"/>
              </w:rPr>
              <w:t>Losses</w:t>
            </w:r>
          </w:p>
        </w:tc>
      </w:tr>
      <w:tr w:rsidR="001C2851" w14:paraId="5E539800" w14:textId="77777777" w:rsidTr="001C2851">
        <w:trPr>
          <w:cantSplit/>
          <w:trHeight w:val="154"/>
          <w:jc w:val="center"/>
        </w:trPr>
        <w:tc>
          <w:tcPr>
            <w:tcW w:w="2065" w:type="dxa"/>
            <w:vMerge/>
            <w:tcBorders>
              <w:left w:val="single" w:sz="4" w:space="0" w:color="auto"/>
              <w:right w:val="single" w:sz="4" w:space="0" w:color="auto"/>
            </w:tcBorders>
            <w:shd w:val="clear" w:color="auto" w:fill="DBE5F1" w:themeFill="accent1" w:themeFillTint="33"/>
            <w:noWrap/>
            <w:vAlign w:val="center"/>
          </w:tcPr>
          <w:p w14:paraId="06C602F7" w14:textId="77777777" w:rsidR="001C2851" w:rsidRDefault="001C2851" w:rsidP="001C2851">
            <w:pPr>
              <w:jc w:val="center"/>
              <w:rPr>
                <w:rFonts w:cs="Calibri"/>
                <w:b/>
                <w:bCs/>
                <w:color w:val="000000"/>
                <w:sz w:val="18"/>
                <w:szCs w:val="18"/>
              </w:rPr>
            </w:pPr>
          </w:p>
        </w:tc>
        <w:tc>
          <w:tcPr>
            <w:tcW w:w="4860" w:type="dxa"/>
            <w:gridSpan w:val="2"/>
            <w:tcBorders>
              <w:top w:val="single" w:sz="4" w:space="0" w:color="auto"/>
              <w:left w:val="nil"/>
              <w:bottom w:val="single" w:sz="4" w:space="0" w:color="auto"/>
              <w:right w:val="single" w:sz="4" w:space="0" w:color="auto"/>
            </w:tcBorders>
            <w:shd w:val="clear" w:color="auto" w:fill="DBE5F1" w:themeFill="accent1" w:themeFillTint="33"/>
            <w:noWrap/>
          </w:tcPr>
          <w:p w14:paraId="756C7F11" w14:textId="77777777" w:rsidR="001C2851" w:rsidRDefault="001C2851" w:rsidP="001C2851">
            <w:pPr>
              <w:rPr>
                <w:rFonts w:ascii="Calibri" w:hAnsi="Calibri" w:cs="Calibri"/>
                <w:color w:val="000000"/>
                <w:sz w:val="18"/>
                <w:szCs w:val="18"/>
              </w:rPr>
            </w:pPr>
            <w:r>
              <w:rPr>
                <w:rFonts w:ascii="Calibri" w:hAnsi="Calibri" w:cs="Calibri"/>
                <w:color w:val="000000"/>
                <w:sz w:val="18"/>
                <w:szCs w:val="18"/>
              </w:rPr>
              <w:t>Industrial Utilization</w:t>
            </w:r>
          </w:p>
        </w:tc>
      </w:tr>
      <w:tr w:rsidR="001C2851" w14:paraId="110B1B20" w14:textId="77777777" w:rsidTr="001C2851">
        <w:trPr>
          <w:cantSplit/>
          <w:trHeight w:val="154"/>
          <w:jc w:val="center"/>
        </w:trPr>
        <w:tc>
          <w:tcPr>
            <w:tcW w:w="2065" w:type="dxa"/>
            <w:vMerge/>
            <w:tcBorders>
              <w:left w:val="single" w:sz="4" w:space="0" w:color="auto"/>
              <w:right w:val="single" w:sz="4" w:space="0" w:color="auto"/>
            </w:tcBorders>
            <w:shd w:val="clear" w:color="auto" w:fill="DBE5F1" w:themeFill="accent1" w:themeFillTint="33"/>
            <w:noWrap/>
            <w:vAlign w:val="center"/>
          </w:tcPr>
          <w:p w14:paraId="47FB1656" w14:textId="77777777" w:rsidR="001C2851" w:rsidRDefault="001C2851" w:rsidP="001C2851">
            <w:pPr>
              <w:jc w:val="center"/>
              <w:rPr>
                <w:rFonts w:cs="Calibri"/>
                <w:b/>
                <w:bCs/>
                <w:color w:val="000000"/>
                <w:sz w:val="18"/>
                <w:szCs w:val="18"/>
              </w:rPr>
            </w:pPr>
          </w:p>
        </w:tc>
        <w:tc>
          <w:tcPr>
            <w:tcW w:w="4860" w:type="dxa"/>
            <w:gridSpan w:val="2"/>
            <w:tcBorders>
              <w:top w:val="single" w:sz="4" w:space="0" w:color="auto"/>
              <w:left w:val="nil"/>
              <w:bottom w:val="single" w:sz="4" w:space="0" w:color="auto"/>
              <w:right w:val="single" w:sz="4" w:space="0" w:color="auto"/>
            </w:tcBorders>
            <w:shd w:val="clear" w:color="auto" w:fill="DBE5F1" w:themeFill="accent1" w:themeFillTint="33"/>
            <w:noWrap/>
          </w:tcPr>
          <w:p w14:paraId="0694AF06" w14:textId="77777777" w:rsidR="001C2851" w:rsidRDefault="001C2851" w:rsidP="001C2851">
            <w:pPr>
              <w:rPr>
                <w:rFonts w:ascii="Calibri" w:hAnsi="Calibri" w:cs="Calibri"/>
                <w:color w:val="000000"/>
                <w:sz w:val="18"/>
                <w:szCs w:val="18"/>
              </w:rPr>
            </w:pPr>
            <w:r>
              <w:rPr>
                <w:rFonts w:ascii="Calibri" w:hAnsi="Calibri" w:cs="Calibri"/>
                <w:color w:val="000000"/>
                <w:sz w:val="18"/>
                <w:szCs w:val="18"/>
              </w:rPr>
              <w:t>Tourism consumption</w:t>
            </w:r>
          </w:p>
        </w:tc>
      </w:tr>
      <w:tr w:rsidR="001C2851" w14:paraId="10FF0B83" w14:textId="77777777" w:rsidTr="001C2851">
        <w:trPr>
          <w:cantSplit/>
          <w:trHeight w:val="154"/>
          <w:jc w:val="center"/>
        </w:trPr>
        <w:tc>
          <w:tcPr>
            <w:tcW w:w="2065" w:type="dxa"/>
            <w:vMerge/>
            <w:tcBorders>
              <w:left w:val="single" w:sz="4" w:space="0" w:color="auto"/>
              <w:right w:val="single" w:sz="4" w:space="0" w:color="auto"/>
            </w:tcBorders>
            <w:shd w:val="clear" w:color="auto" w:fill="DBE5F1" w:themeFill="accent1" w:themeFillTint="33"/>
            <w:noWrap/>
            <w:vAlign w:val="center"/>
          </w:tcPr>
          <w:p w14:paraId="721C58F6" w14:textId="77777777" w:rsidR="001C2851" w:rsidRDefault="001C2851" w:rsidP="001C2851">
            <w:pPr>
              <w:jc w:val="center"/>
              <w:rPr>
                <w:rFonts w:cs="Calibri"/>
                <w:b/>
                <w:bCs/>
                <w:color w:val="000000"/>
                <w:sz w:val="18"/>
                <w:szCs w:val="18"/>
              </w:rPr>
            </w:pPr>
          </w:p>
        </w:tc>
        <w:tc>
          <w:tcPr>
            <w:tcW w:w="4860" w:type="dxa"/>
            <w:gridSpan w:val="2"/>
            <w:tcBorders>
              <w:top w:val="single" w:sz="4" w:space="0" w:color="auto"/>
              <w:left w:val="nil"/>
              <w:bottom w:val="single" w:sz="4" w:space="0" w:color="auto"/>
              <w:right w:val="single" w:sz="4" w:space="0" w:color="auto"/>
            </w:tcBorders>
            <w:shd w:val="clear" w:color="auto" w:fill="DBE5F1" w:themeFill="accent1" w:themeFillTint="33"/>
            <w:noWrap/>
          </w:tcPr>
          <w:p w14:paraId="448DDA5D" w14:textId="77777777" w:rsidR="001C2851" w:rsidRDefault="001C2851" w:rsidP="001C2851">
            <w:pPr>
              <w:rPr>
                <w:rFonts w:ascii="Calibri" w:hAnsi="Calibri" w:cs="Calibri"/>
                <w:color w:val="000000"/>
                <w:sz w:val="18"/>
                <w:szCs w:val="18"/>
              </w:rPr>
            </w:pPr>
            <w:r>
              <w:rPr>
                <w:rFonts w:ascii="Calibri" w:hAnsi="Calibri" w:cs="Calibri"/>
                <w:color w:val="000000"/>
                <w:sz w:val="18"/>
                <w:szCs w:val="18"/>
              </w:rPr>
              <w:t>Food</w:t>
            </w:r>
          </w:p>
        </w:tc>
      </w:tr>
      <w:tr w:rsidR="001C2851" w14:paraId="7FCF90B5" w14:textId="77777777" w:rsidTr="001C2851">
        <w:trPr>
          <w:cantSplit/>
          <w:trHeight w:val="154"/>
          <w:jc w:val="center"/>
        </w:trPr>
        <w:tc>
          <w:tcPr>
            <w:tcW w:w="2065" w:type="dxa"/>
            <w:vMerge/>
            <w:tcBorders>
              <w:left w:val="single" w:sz="4" w:space="0" w:color="auto"/>
              <w:right w:val="single" w:sz="4" w:space="0" w:color="auto"/>
            </w:tcBorders>
            <w:shd w:val="clear" w:color="auto" w:fill="DBE5F1" w:themeFill="accent1" w:themeFillTint="33"/>
            <w:noWrap/>
            <w:vAlign w:val="center"/>
          </w:tcPr>
          <w:p w14:paraId="23695F62" w14:textId="77777777" w:rsidR="001C2851" w:rsidRDefault="001C2851" w:rsidP="001C2851">
            <w:pPr>
              <w:jc w:val="center"/>
              <w:rPr>
                <w:rFonts w:cs="Calibri"/>
                <w:b/>
                <w:bCs/>
                <w:color w:val="000000"/>
                <w:sz w:val="18"/>
                <w:szCs w:val="18"/>
              </w:rPr>
            </w:pPr>
          </w:p>
        </w:tc>
        <w:tc>
          <w:tcPr>
            <w:tcW w:w="4860" w:type="dxa"/>
            <w:gridSpan w:val="2"/>
            <w:tcBorders>
              <w:top w:val="single" w:sz="4" w:space="0" w:color="auto"/>
              <w:left w:val="nil"/>
              <w:bottom w:val="single" w:sz="4" w:space="0" w:color="auto"/>
              <w:right w:val="single" w:sz="4" w:space="0" w:color="auto"/>
            </w:tcBorders>
            <w:shd w:val="clear" w:color="auto" w:fill="DBE5F1" w:themeFill="accent1" w:themeFillTint="33"/>
            <w:noWrap/>
          </w:tcPr>
          <w:p w14:paraId="1C7CEE52" w14:textId="77777777" w:rsidR="001C2851" w:rsidRDefault="001C2851" w:rsidP="001C2851">
            <w:pPr>
              <w:rPr>
                <w:rFonts w:ascii="Calibri" w:hAnsi="Calibri" w:cs="Calibri"/>
                <w:color w:val="000000"/>
                <w:sz w:val="18"/>
                <w:szCs w:val="18"/>
              </w:rPr>
            </w:pPr>
            <w:r>
              <w:rPr>
                <w:rFonts w:ascii="Calibri" w:hAnsi="Calibri" w:cs="Calibri"/>
                <w:color w:val="000000"/>
                <w:sz w:val="18"/>
                <w:szCs w:val="18"/>
              </w:rPr>
              <w:t>Standardization and Balancing</w:t>
            </w:r>
          </w:p>
        </w:tc>
      </w:tr>
      <w:tr w:rsidR="001C2851" w14:paraId="287D9B7D" w14:textId="77777777" w:rsidTr="001C2851">
        <w:trPr>
          <w:cantSplit/>
          <w:trHeight w:val="154"/>
          <w:jc w:val="center"/>
        </w:trPr>
        <w:tc>
          <w:tcPr>
            <w:tcW w:w="2065" w:type="dxa"/>
            <w:vMerge/>
            <w:tcBorders>
              <w:left w:val="single" w:sz="4" w:space="0" w:color="auto"/>
              <w:bottom w:val="single" w:sz="4" w:space="0" w:color="auto"/>
              <w:right w:val="single" w:sz="4" w:space="0" w:color="auto"/>
            </w:tcBorders>
            <w:shd w:val="clear" w:color="auto" w:fill="DBE5F1" w:themeFill="accent1" w:themeFillTint="33"/>
            <w:noWrap/>
            <w:vAlign w:val="center"/>
          </w:tcPr>
          <w:p w14:paraId="58EF768C" w14:textId="77777777" w:rsidR="001C2851" w:rsidRDefault="001C2851" w:rsidP="001C2851">
            <w:pPr>
              <w:jc w:val="center"/>
              <w:rPr>
                <w:rFonts w:cs="Calibri"/>
                <w:b/>
                <w:bCs/>
                <w:color w:val="000000"/>
                <w:sz w:val="18"/>
                <w:szCs w:val="18"/>
              </w:rPr>
            </w:pPr>
          </w:p>
        </w:tc>
        <w:tc>
          <w:tcPr>
            <w:tcW w:w="4860" w:type="dxa"/>
            <w:gridSpan w:val="2"/>
            <w:tcBorders>
              <w:top w:val="single" w:sz="4" w:space="0" w:color="auto"/>
              <w:left w:val="nil"/>
              <w:bottom w:val="single" w:sz="4" w:space="0" w:color="auto"/>
              <w:right w:val="single" w:sz="4" w:space="0" w:color="auto"/>
            </w:tcBorders>
            <w:shd w:val="clear" w:color="auto" w:fill="DBE5F1" w:themeFill="accent1" w:themeFillTint="33"/>
            <w:noWrap/>
          </w:tcPr>
          <w:p w14:paraId="75A3D05E" w14:textId="77777777" w:rsidR="001C2851" w:rsidRDefault="001C2851" w:rsidP="001C2851">
            <w:pPr>
              <w:rPr>
                <w:rFonts w:ascii="Calibri" w:hAnsi="Calibri" w:cs="Calibri"/>
                <w:color w:val="000000"/>
                <w:sz w:val="18"/>
                <w:szCs w:val="18"/>
              </w:rPr>
            </w:pPr>
            <w:r>
              <w:rPr>
                <w:rFonts w:ascii="Calibri" w:hAnsi="Calibri" w:cs="Calibri"/>
                <w:color w:val="000000"/>
                <w:sz w:val="18"/>
                <w:szCs w:val="18"/>
              </w:rPr>
              <w:t>Production of derived commodities</w:t>
            </w:r>
          </w:p>
        </w:tc>
      </w:tr>
    </w:tbl>
    <w:p w14:paraId="6839C2CB" w14:textId="77777777" w:rsidR="001C2851" w:rsidRDefault="001C2851" w:rsidP="002F6DF5">
      <w:pPr>
        <w:pStyle w:val="Default"/>
        <w:spacing w:before="80"/>
        <w:jc w:val="both"/>
        <w:rPr>
          <w:rFonts w:asciiTheme="minorHAnsi" w:hAnsiTheme="minorHAnsi" w:cstheme="minorHAnsi"/>
          <w:sz w:val="22"/>
          <w:szCs w:val="22"/>
          <w:lang w:val="en-GB"/>
        </w:rPr>
      </w:pPr>
    </w:p>
    <w:p w14:paraId="2192224A" w14:textId="77777777" w:rsidR="001C2851" w:rsidRDefault="001C2851">
      <w:pPr>
        <w:jc w:val="left"/>
        <w:rPr>
          <w:rFonts w:asciiTheme="minorHAnsi" w:hAnsiTheme="minorHAnsi" w:cstheme="minorHAnsi"/>
          <w:color w:val="000000"/>
          <w:sz w:val="22"/>
          <w:szCs w:val="22"/>
        </w:rPr>
      </w:pPr>
      <w:r>
        <w:rPr>
          <w:rFonts w:asciiTheme="minorHAnsi" w:hAnsiTheme="minorHAnsi" w:cstheme="minorHAnsi"/>
          <w:sz w:val="22"/>
          <w:szCs w:val="22"/>
        </w:rPr>
        <w:br w:type="page"/>
      </w:r>
    </w:p>
    <w:p w14:paraId="1BAADFE4" w14:textId="69C2628E" w:rsidR="001C2851" w:rsidRPr="00330914" w:rsidRDefault="001C2851" w:rsidP="001C2851">
      <w:pPr>
        <w:pStyle w:val="Default"/>
        <w:spacing w:before="80"/>
        <w:jc w:val="center"/>
        <w:rPr>
          <w:rFonts w:asciiTheme="minorHAnsi" w:hAnsiTheme="minorHAnsi" w:cstheme="minorHAnsi"/>
          <w:b/>
          <w:sz w:val="22"/>
          <w:szCs w:val="22"/>
          <w:u w:val="single"/>
        </w:rPr>
      </w:pPr>
      <w:r>
        <w:rPr>
          <w:rFonts w:asciiTheme="minorHAnsi" w:hAnsiTheme="minorHAnsi" w:cstheme="minorHAnsi"/>
          <w:b/>
          <w:sz w:val="22"/>
          <w:szCs w:val="22"/>
          <w:u w:val="single"/>
        </w:rPr>
        <w:lastRenderedPageBreak/>
        <w:t xml:space="preserve">ANNEX </w:t>
      </w:r>
      <w:r w:rsidR="003C0643">
        <w:rPr>
          <w:rFonts w:asciiTheme="minorHAnsi" w:hAnsiTheme="minorHAnsi" w:cstheme="minorHAnsi"/>
          <w:b/>
          <w:sz w:val="22"/>
          <w:szCs w:val="22"/>
          <w:u w:val="single"/>
        </w:rPr>
        <w:t>6</w:t>
      </w:r>
      <w:r w:rsidRPr="00330914">
        <w:rPr>
          <w:rFonts w:asciiTheme="minorHAnsi" w:hAnsiTheme="minorHAnsi" w:cstheme="minorHAnsi"/>
          <w:b/>
          <w:sz w:val="22"/>
          <w:szCs w:val="22"/>
          <w:u w:val="single"/>
        </w:rPr>
        <w:t xml:space="preserve">. </w:t>
      </w:r>
      <w:r>
        <w:rPr>
          <w:rFonts w:asciiTheme="minorHAnsi" w:hAnsiTheme="minorHAnsi" w:cstheme="minorHAnsi"/>
          <w:b/>
          <w:sz w:val="22"/>
          <w:szCs w:val="22"/>
          <w:u w:val="single"/>
        </w:rPr>
        <w:t>Statistical Processes fully implemented in Phases I and II</w:t>
      </w:r>
    </w:p>
    <w:p w14:paraId="27491C2C" w14:textId="2D580F77" w:rsidR="003A38D9" w:rsidRDefault="003A38D9" w:rsidP="003A38D9">
      <w:pPr>
        <w:pStyle w:val="Default"/>
        <w:spacing w:before="80"/>
        <w:rPr>
          <w:rFonts w:asciiTheme="minorHAnsi" w:hAnsiTheme="minorHAnsi" w:cstheme="minorHAnsi"/>
          <w:sz w:val="22"/>
          <w:szCs w:val="22"/>
          <w:lang w:val="en-GB"/>
        </w:rPr>
      </w:pPr>
      <w:r>
        <w:rPr>
          <w:rFonts w:asciiTheme="minorHAnsi" w:hAnsiTheme="minorHAnsi" w:cstheme="minorHAnsi"/>
          <w:sz w:val="22"/>
          <w:szCs w:val="22"/>
          <w:lang w:val="en-GB"/>
        </w:rPr>
        <w:t>The majority of the statistical processes listed in the table below are considered unsuitable for implementation in the Statistical Working System. However, some may be reconsidered in future.</w:t>
      </w:r>
    </w:p>
    <w:p w14:paraId="40F7DE8D" w14:textId="77777777" w:rsidR="003A38D9" w:rsidRDefault="003A38D9" w:rsidP="002F6DF5">
      <w:pPr>
        <w:pStyle w:val="Default"/>
        <w:spacing w:before="80"/>
        <w:jc w:val="both"/>
        <w:rPr>
          <w:rFonts w:asciiTheme="minorHAnsi" w:hAnsiTheme="minorHAnsi" w:cstheme="minorHAnsi"/>
          <w:sz w:val="22"/>
          <w:szCs w:val="22"/>
          <w:lang w:val="en-GB"/>
        </w:rPr>
      </w:pPr>
    </w:p>
    <w:tbl>
      <w:tblPr>
        <w:tblW w:w="0" w:type="auto"/>
        <w:tblLook w:val="04A0" w:firstRow="1" w:lastRow="0" w:firstColumn="1" w:lastColumn="0" w:noHBand="0" w:noVBand="1"/>
      </w:tblPr>
      <w:tblGrid>
        <w:gridCol w:w="981"/>
        <w:gridCol w:w="7085"/>
        <w:gridCol w:w="1252"/>
      </w:tblGrid>
      <w:tr w:rsidR="001C2851" w:rsidRPr="00E2088B" w14:paraId="3FC247BC" w14:textId="77777777" w:rsidTr="001C2851">
        <w:trPr>
          <w:cantSplit/>
          <w:trHeight w:val="371"/>
          <w:tblHeader/>
        </w:trPr>
        <w:tc>
          <w:tcPr>
            <w:tcW w:w="9318" w:type="dxa"/>
            <w:gridSpan w:val="3"/>
            <w:tcBorders>
              <w:top w:val="single" w:sz="4" w:space="0" w:color="auto"/>
              <w:left w:val="single" w:sz="4" w:space="0" w:color="auto"/>
              <w:bottom w:val="nil"/>
              <w:right w:val="single" w:sz="4" w:space="0" w:color="000000"/>
            </w:tcBorders>
            <w:shd w:val="clear" w:color="000000" w:fill="DDEBF7"/>
            <w:noWrap/>
            <w:hideMark/>
          </w:tcPr>
          <w:p w14:paraId="16C5DD2A" w14:textId="77777777" w:rsidR="001C2851" w:rsidRPr="003923E1" w:rsidRDefault="001C2851" w:rsidP="001C2851">
            <w:pPr>
              <w:jc w:val="center"/>
              <w:rPr>
                <w:rFonts w:ascii="Calibri" w:hAnsi="Calibri" w:cs="Calibri"/>
                <w:b/>
                <w:bCs/>
                <w:color w:val="000000"/>
              </w:rPr>
            </w:pPr>
            <w:r>
              <w:rPr>
                <w:rFonts w:ascii="Calibri" w:hAnsi="Calibri" w:cs="Calibri"/>
                <w:b/>
                <w:bCs/>
                <w:color w:val="000000"/>
              </w:rPr>
              <w:t>Statistical</w:t>
            </w:r>
            <w:r w:rsidRPr="003923E1">
              <w:rPr>
                <w:rFonts w:ascii="Calibri" w:hAnsi="Calibri" w:cs="Calibri"/>
                <w:b/>
                <w:bCs/>
                <w:color w:val="000000"/>
              </w:rPr>
              <w:t xml:space="preserve"> process</w:t>
            </w:r>
            <w:r>
              <w:rPr>
                <w:rFonts w:ascii="Calibri" w:hAnsi="Calibri" w:cs="Calibri"/>
                <w:b/>
                <w:bCs/>
                <w:color w:val="000000"/>
              </w:rPr>
              <w:t>es not included in Phase III</w:t>
            </w:r>
          </w:p>
        </w:tc>
      </w:tr>
      <w:tr w:rsidR="001C2851" w:rsidRPr="00F8649D" w14:paraId="4E4D832F" w14:textId="77777777" w:rsidTr="001C2851">
        <w:trPr>
          <w:cantSplit/>
          <w:trHeight w:val="144"/>
          <w:tblHeader/>
        </w:trPr>
        <w:tc>
          <w:tcPr>
            <w:tcW w:w="981"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14:paraId="1B46C8F9" w14:textId="77777777" w:rsidR="001C2851" w:rsidRPr="00E2088B" w:rsidRDefault="001C2851" w:rsidP="001C2851">
            <w:pPr>
              <w:spacing w:before="120" w:after="120"/>
              <w:rPr>
                <w:rFonts w:ascii="Calibri" w:hAnsi="Calibri" w:cs="Calibri"/>
                <w:b/>
                <w:bCs/>
                <w:color w:val="000000"/>
                <w:sz w:val="20"/>
                <w:szCs w:val="18"/>
              </w:rPr>
            </w:pPr>
            <w:r w:rsidRPr="00E2088B">
              <w:rPr>
                <w:rFonts w:ascii="Calibri" w:hAnsi="Calibri" w:cs="Calibri"/>
                <w:b/>
                <w:bCs/>
                <w:color w:val="000000"/>
                <w:sz w:val="20"/>
                <w:szCs w:val="18"/>
              </w:rPr>
              <w:t>Div/Dep</w:t>
            </w:r>
          </w:p>
        </w:tc>
        <w:tc>
          <w:tcPr>
            <w:tcW w:w="7085"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14:paraId="0598AB7D" w14:textId="77777777" w:rsidR="001C2851" w:rsidRPr="00E2088B" w:rsidRDefault="001C2851" w:rsidP="001C2851">
            <w:pPr>
              <w:spacing w:before="120" w:after="120"/>
              <w:rPr>
                <w:rFonts w:ascii="Calibri" w:hAnsi="Calibri" w:cs="Calibri"/>
                <w:b/>
                <w:bCs/>
                <w:color w:val="000000"/>
                <w:sz w:val="20"/>
                <w:szCs w:val="18"/>
              </w:rPr>
            </w:pPr>
            <w:r w:rsidRPr="00E2088B">
              <w:rPr>
                <w:rFonts w:ascii="Calibri" w:hAnsi="Calibri" w:cs="Calibri"/>
                <w:b/>
                <w:bCs/>
                <w:color w:val="000000"/>
                <w:sz w:val="20"/>
                <w:szCs w:val="18"/>
              </w:rPr>
              <w:t>Datasets</w:t>
            </w:r>
          </w:p>
        </w:tc>
        <w:tc>
          <w:tcPr>
            <w:tcW w:w="1252"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4CF78246" w14:textId="77777777" w:rsidR="001C2851" w:rsidRPr="00E2088B" w:rsidRDefault="001C2851" w:rsidP="001C2851">
            <w:pPr>
              <w:spacing w:before="120" w:after="120"/>
              <w:jc w:val="center"/>
              <w:rPr>
                <w:rFonts w:ascii="Calibri" w:hAnsi="Calibri" w:cs="Calibri"/>
                <w:b/>
                <w:bCs/>
                <w:color w:val="000000"/>
                <w:sz w:val="20"/>
                <w:szCs w:val="18"/>
              </w:rPr>
            </w:pPr>
            <w:r>
              <w:rPr>
                <w:rFonts w:ascii="Calibri" w:hAnsi="Calibri" w:cs="Calibri"/>
                <w:b/>
                <w:bCs/>
                <w:color w:val="000000"/>
                <w:sz w:val="20"/>
                <w:szCs w:val="18"/>
              </w:rPr>
              <w:t>Suitable for SWS?</w:t>
            </w:r>
          </w:p>
        </w:tc>
      </w:tr>
      <w:tr w:rsidR="001C2851" w:rsidRPr="00E2088B" w14:paraId="281C81A9" w14:textId="77777777" w:rsidTr="001C2851">
        <w:trPr>
          <w:cantSplit/>
          <w:trHeight w:val="154"/>
        </w:trPr>
        <w:tc>
          <w:tcPr>
            <w:tcW w:w="981" w:type="dxa"/>
            <w:vMerge w:val="restart"/>
            <w:tcBorders>
              <w:top w:val="nil"/>
              <w:left w:val="single" w:sz="4" w:space="0" w:color="auto"/>
              <w:right w:val="single" w:sz="4" w:space="0" w:color="auto"/>
            </w:tcBorders>
            <w:shd w:val="clear" w:color="auto" w:fill="auto"/>
            <w:noWrap/>
            <w:vAlign w:val="center"/>
          </w:tcPr>
          <w:p w14:paraId="0EAE6E0E" w14:textId="77777777" w:rsidR="001C2851" w:rsidRPr="001C2851" w:rsidRDefault="001C2851" w:rsidP="001C2851">
            <w:pPr>
              <w:jc w:val="center"/>
              <w:rPr>
                <w:rFonts w:asciiTheme="minorHAnsi" w:hAnsiTheme="minorHAnsi" w:cs="Calibri"/>
                <w:b/>
                <w:bCs/>
                <w:color w:val="000000"/>
                <w:sz w:val="18"/>
                <w:szCs w:val="18"/>
              </w:rPr>
            </w:pPr>
            <w:r w:rsidRPr="001C2851">
              <w:rPr>
                <w:rFonts w:asciiTheme="minorHAnsi" w:hAnsiTheme="minorHAnsi" w:cs="Calibri"/>
                <w:b/>
                <w:bCs/>
                <w:color w:val="000000"/>
                <w:sz w:val="18"/>
                <w:szCs w:val="18"/>
              </w:rPr>
              <w:t>AGA</w:t>
            </w:r>
          </w:p>
        </w:tc>
        <w:tc>
          <w:tcPr>
            <w:tcW w:w="7085" w:type="dxa"/>
            <w:tcBorders>
              <w:top w:val="nil"/>
              <w:left w:val="nil"/>
              <w:bottom w:val="single" w:sz="4" w:space="0" w:color="auto"/>
              <w:right w:val="single" w:sz="4" w:space="0" w:color="auto"/>
            </w:tcBorders>
            <w:shd w:val="clear" w:color="auto" w:fill="auto"/>
            <w:noWrap/>
          </w:tcPr>
          <w:p w14:paraId="54C0C99B" w14:textId="77777777" w:rsidR="001C2851" w:rsidRPr="001C2851" w:rsidRDefault="001C2851" w:rsidP="001C2851">
            <w:pPr>
              <w:jc w:val="left"/>
              <w:rPr>
                <w:rFonts w:asciiTheme="minorHAnsi" w:hAnsiTheme="minorHAnsi" w:cs="Calibri"/>
                <w:color w:val="000000"/>
                <w:sz w:val="18"/>
                <w:szCs w:val="18"/>
              </w:rPr>
            </w:pPr>
            <w:r w:rsidRPr="001C2851">
              <w:rPr>
                <w:rFonts w:asciiTheme="minorHAnsi" w:hAnsiTheme="minorHAnsi" w:cs="Calibri"/>
                <w:color w:val="000000"/>
                <w:sz w:val="18"/>
                <w:szCs w:val="18"/>
              </w:rPr>
              <w:t>Domestic Animal Diversity Information System (DAD-IS)</w:t>
            </w:r>
          </w:p>
        </w:tc>
        <w:tc>
          <w:tcPr>
            <w:tcW w:w="1252" w:type="dxa"/>
            <w:tcBorders>
              <w:top w:val="nil"/>
              <w:left w:val="nil"/>
              <w:bottom w:val="single" w:sz="4" w:space="0" w:color="auto"/>
              <w:right w:val="single" w:sz="4" w:space="0" w:color="auto"/>
            </w:tcBorders>
            <w:vAlign w:val="center"/>
          </w:tcPr>
          <w:p w14:paraId="030313D5" w14:textId="77777777" w:rsidR="001C2851" w:rsidRPr="001C2851" w:rsidRDefault="001C2851" w:rsidP="001C2851">
            <w:pPr>
              <w:jc w:val="center"/>
              <w:rPr>
                <w:rFonts w:asciiTheme="minorHAnsi" w:hAnsiTheme="minorHAnsi" w:cs="Calibri"/>
                <w:color w:val="000000"/>
                <w:sz w:val="18"/>
                <w:szCs w:val="18"/>
              </w:rPr>
            </w:pPr>
            <w:r w:rsidRPr="001C2851">
              <w:rPr>
                <w:rFonts w:asciiTheme="minorHAnsi" w:hAnsiTheme="minorHAnsi" w:cs="Calibri"/>
                <w:color w:val="000000"/>
                <w:sz w:val="18"/>
                <w:szCs w:val="18"/>
              </w:rPr>
              <w:t>No</w:t>
            </w:r>
          </w:p>
        </w:tc>
      </w:tr>
      <w:tr w:rsidR="001C2851" w:rsidRPr="00E2088B" w14:paraId="559A9342" w14:textId="77777777" w:rsidTr="001C2851">
        <w:trPr>
          <w:cantSplit/>
          <w:trHeight w:val="154"/>
        </w:trPr>
        <w:tc>
          <w:tcPr>
            <w:tcW w:w="981" w:type="dxa"/>
            <w:vMerge/>
            <w:tcBorders>
              <w:left w:val="single" w:sz="4" w:space="0" w:color="auto"/>
              <w:bottom w:val="single" w:sz="4" w:space="0" w:color="auto"/>
              <w:right w:val="single" w:sz="4" w:space="0" w:color="auto"/>
            </w:tcBorders>
            <w:shd w:val="clear" w:color="auto" w:fill="auto"/>
            <w:noWrap/>
            <w:vAlign w:val="center"/>
          </w:tcPr>
          <w:p w14:paraId="68A6FB79"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auto"/>
            <w:noWrap/>
          </w:tcPr>
          <w:p w14:paraId="690A41F2" w14:textId="77777777" w:rsidR="001C2851" w:rsidRPr="001C2851" w:rsidRDefault="001C2851" w:rsidP="001C2851">
            <w:pPr>
              <w:jc w:val="left"/>
              <w:rPr>
                <w:rFonts w:asciiTheme="minorHAnsi" w:hAnsiTheme="minorHAnsi" w:cs="Calibri"/>
                <w:bCs/>
                <w:color w:val="000000"/>
                <w:sz w:val="18"/>
                <w:szCs w:val="18"/>
              </w:rPr>
            </w:pPr>
            <w:r w:rsidRPr="001C2851">
              <w:rPr>
                <w:rFonts w:asciiTheme="minorHAnsi" w:hAnsiTheme="minorHAnsi" w:cs="Calibri"/>
                <w:bCs/>
                <w:color w:val="000000"/>
                <w:sz w:val="18"/>
                <w:szCs w:val="18"/>
              </w:rPr>
              <w:t>Global Livestock Impact Mapping System (GLIMS)</w:t>
            </w:r>
          </w:p>
        </w:tc>
        <w:tc>
          <w:tcPr>
            <w:tcW w:w="1252" w:type="dxa"/>
            <w:tcBorders>
              <w:top w:val="nil"/>
              <w:left w:val="nil"/>
              <w:bottom w:val="single" w:sz="4" w:space="0" w:color="auto"/>
              <w:right w:val="single" w:sz="4" w:space="0" w:color="auto"/>
            </w:tcBorders>
            <w:vAlign w:val="center"/>
          </w:tcPr>
          <w:p w14:paraId="4990DDD2" w14:textId="77777777" w:rsidR="001C2851" w:rsidRPr="001C2851" w:rsidRDefault="001C2851" w:rsidP="001C2851">
            <w:pPr>
              <w:jc w:val="center"/>
              <w:rPr>
                <w:rFonts w:asciiTheme="minorHAnsi" w:hAnsiTheme="minorHAnsi" w:cs="Calibri"/>
                <w:color w:val="000000"/>
                <w:sz w:val="18"/>
                <w:szCs w:val="18"/>
              </w:rPr>
            </w:pPr>
            <w:r w:rsidRPr="001C2851">
              <w:rPr>
                <w:rFonts w:asciiTheme="minorHAnsi" w:hAnsiTheme="minorHAnsi" w:cs="Calibri"/>
                <w:color w:val="000000"/>
                <w:sz w:val="18"/>
                <w:szCs w:val="18"/>
              </w:rPr>
              <w:t>No</w:t>
            </w:r>
          </w:p>
        </w:tc>
      </w:tr>
      <w:tr w:rsidR="001C2851" w:rsidRPr="00E2088B" w14:paraId="0C9EE5E6" w14:textId="77777777" w:rsidTr="001C2851">
        <w:trPr>
          <w:cantSplit/>
          <w:trHeight w:val="300"/>
        </w:trPr>
        <w:tc>
          <w:tcPr>
            <w:tcW w:w="981" w:type="dxa"/>
            <w:tcBorders>
              <w:top w:val="nil"/>
              <w:left w:val="single" w:sz="4" w:space="0" w:color="auto"/>
              <w:bottom w:val="single" w:sz="4" w:space="0" w:color="auto"/>
              <w:right w:val="single" w:sz="4" w:space="0" w:color="auto"/>
            </w:tcBorders>
            <w:shd w:val="clear" w:color="000000" w:fill="DDEBF7"/>
            <w:noWrap/>
            <w:vAlign w:val="center"/>
          </w:tcPr>
          <w:p w14:paraId="2610403E" w14:textId="77777777" w:rsidR="001C2851" w:rsidRPr="001C2851" w:rsidRDefault="001C2851" w:rsidP="001C2851">
            <w:pPr>
              <w:jc w:val="center"/>
              <w:rPr>
                <w:rFonts w:asciiTheme="minorHAnsi" w:hAnsiTheme="minorHAnsi" w:cs="Calibri"/>
                <w:b/>
                <w:bCs/>
                <w:color w:val="000000"/>
                <w:sz w:val="18"/>
                <w:szCs w:val="18"/>
              </w:rPr>
            </w:pPr>
            <w:r w:rsidRPr="001C2851">
              <w:rPr>
                <w:rFonts w:asciiTheme="minorHAnsi" w:hAnsiTheme="minorHAnsi" w:cs="Calibri"/>
                <w:b/>
                <w:bCs/>
                <w:color w:val="000000"/>
                <w:sz w:val="18"/>
                <w:szCs w:val="18"/>
              </w:rPr>
              <w:t>AGP</w:t>
            </w:r>
          </w:p>
        </w:tc>
        <w:tc>
          <w:tcPr>
            <w:tcW w:w="7085" w:type="dxa"/>
            <w:tcBorders>
              <w:top w:val="nil"/>
              <w:left w:val="nil"/>
              <w:bottom w:val="single" w:sz="4" w:space="0" w:color="auto"/>
              <w:right w:val="single" w:sz="4" w:space="0" w:color="auto"/>
            </w:tcBorders>
            <w:shd w:val="clear" w:color="000000" w:fill="DDEBF7"/>
            <w:noWrap/>
          </w:tcPr>
          <w:p w14:paraId="587D4843" w14:textId="77777777" w:rsidR="001C2851" w:rsidRPr="001C2851" w:rsidRDefault="001C2851" w:rsidP="001C2851">
            <w:pPr>
              <w:jc w:val="left"/>
              <w:rPr>
                <w:rFonts w:asciiTheme="minorHAnsi" w:hAnsiTheme="minorHAnsi" w:cs="Calibri"/>
                <w:color w:val="000000"/>
                <w:sz w:val="18"/>
                <w:szCs w:val="18"/>
              </w:rPr>
            </w:pPr>
            <w:r w:rsidRPr="001C2851">
              <w:rPr>
                <w:rFonts w:asciiTheme="minorHAnsi" w:hAnsiTheme="minorHAnsi" w:cs="Calibri"/>
                <w:color w:val="000000"/>
                <w:sz w:val="18"/>
                <w:szCs w:val="18"/>
              </w:rPr>
              <w:t>World Information Sharing Mechanism for the conservation and sustainable use of plant genetic resources for food and agriculture (PGRFA)</w:t>
            </w:r>
          </w:p>
        </w:tc>
        <w:tc>
          <w:tcPr>
            <w:tcW w:w="1252" w:type="dxa"/>
            <w:tcBorders>
              <w:top w:val="nil"/>
              <w:left w:val="nil"/>
              <w:bottom w:val="single" w:sz="4" w:space="0" w:color="auto"/>
              <w:right w:val="single" w:sz="4" w:space="0" w:color="auto"/>
            </w:tcBorders>
            <w:shd w:val="clear" w:color="000000" w:fill="DDEBF7"/>
            <w:vAlign w:val="center"/>
          </w:tcPr>
          <w:p w14:paraId="594A25F4" w14:textId="77777777" w:rsidR="001C2851" w:rsidRPr="001C2851" w:rsidRDefault="001C2851" w:rsidP="001C2851">
            <w:pPr>
              <w:jc w:val="center"/>
              <w:rPr>
                <w:rFonts w:asciiTheme="minorHAnsi" w:hAnsiTheme="minorHAnsi" w:cs="Calibri"/>
                <w:color w:val="000000"/>
                <w:sz w:val="18"/>
                <w:szCs w:val="18"/>
              </w:rPr>
            </w:pPr>
            <w:r w:rsidRPr="001C2851">
              <w:rPr>
                <w:rFonts w:asciiTheme="minorHAnsi" w:hAnsiTheme="minorHAnsi" w:cs="Calibri"/>
                <w:color w:val="000000"/>
                <w:sz w:val="18"/>
                <w:szCs w:val="18"/>
              </w:rPr>
              <w:t>No</w:t>
            </w:r>
          </w:p>
        </w:tc>
      </w:tr>
      <w:tr w:rsidR="001C2851" w:rsidRPr="00E2088B" w14:paraId="2688EB68" w14:textId="77777777" w:rsidTr="001C2851">
        <w:trPr>
          <w:cantSplit/>
          <w:trHeight w:val="146"/>
        </w:trPr>
        <w:tc>
          <w:tcPr>
            <w:tcW w:w="981" w:type="dxa"/>
            <w:tcBorders>
              <w:top w:val="nil"/>
              <w:left w:val="single" w:sz="4" w:space="0" w:color="auto"/>
              <w:bottom w:val="single" w:sz="4" w:space="0" w:color="000000"/>
              <w:right w:val="single" w:sz="4" w:space="0" w:color="auto"/>
            </w:tcBorders>
            <w:shd w:val="clear" w:color="auto" w:fill="auto"/>
            <w:noWrap/>
            <w:vAlign w:val="center"/>
          </w:tcPr>
          <w:p w14:paraId="46E65D61" w14:textId="77777777" w:rsidR="001C2851" w:rsidRPr="001C2851" w:rsidRDefault="001C2851" w:rsidP="001C2851">
            <w:pPr>
              <w:jc w:val="center"/>
              <w:rPr>
                <w:rFonts w:asciiTheme="minorHAnsi" w:hAnsiTheme="minorHAnsi" w:cs="Calibri"/>
                <w:b/>
                <w:bCs/>
                <w:color w:val="000000"/>
                <w:sz w:val="18"/>
                <w:szCs w:val="18"/>
              </w:rPr>
            </w:pPr>
            <w:r w:rsidRPr="001C2851">
              <w:rPr>
                <w:rFonts w:asciiTheme="minorHAnsi" w:hAnsiTheme="minorHAnsi" w:cs="Calibri"/>
                <w:b/>
                <w:bCs/>
                <w:color w:val="000000"/>
                <w:sz w:val="18"/>
                <w:szCs w:val="18"/>
              </w:rPr>
              <w:t>CBD</w:t>
            </w:r>
          </w:p>
        </w:tc>
        <w:tc>
          <w:tcPr>
            <w:tcW w:w="7085" w:type="dxa"/>
            <w:tcBorders>
              <w:top w:val="nil"/>
              <w:left w:val="nil"/>
              <w:bottom w:val="single" w:sz="4" w:space="0" w:color="auto"/>
              <w:right w:val="single" w:sz="4" w:space="0" w:color="auto"/>
            </w:tcBorders>
            <w:shd w:val="clear" w:color="auto" w:fill="auto"/>
            <w:noWrap/>
          </w:tcPr>
          <w:p w14:paraId="0E992E41" w14:textId="77777777" w:rsidR="001C2851" w:rsidRPr="001C2851" w:rsidRDefault="001C2851" w:rsidP="001C2851">
            <w:pPr>
              <w:jc w:val="left"/>
              <w:rPr>
                <w:rFonts w:asciiTheme="minorHAnsi" w:hAnsiTheme="minorHAnsi" w:cs="Calibri"/>
                <w:bCs/>
                <w:color w:val="000000"/>
                <w:sz w:val="18"/>
                <w:szCs w:val="18"/>
              </w:rPr>
            </w:pPr>
            <w:r w:rsidRPr="001C2851">
              <w:rPr>
                <w:rFonts w:asciiTheme="minorHAnsi" w:hAnsiTheme="minorHAnsi" w:cs="Calibri"/>
                <w:bCs/>
                <w:color w:val="000000"/>
                <w:sz w:val="18"/>
                <w:szCs w:val="18"/>
              </w:rPr>
              <w:t>Survey on Access and Benefit-Sharing for Genetic Resources for Food and Agriculture (ABS)</w:t>
            </w:r>
          </w:p>
        </w:tc>
        <w:tc>
          <w:tcPr>
            <w:tcW w:w="1252" w:type="dxa"/>
            <w:tcBorders>
              <w:top w:val="nil"/>
              <w:left w:val="nil"/>
              <w:bottom w:val="single" w:sz="4" w:space="0" w:color="auto"/>
              <w:right w:val="single" w:sz="4" w:space="0" w:color="auto"/>
            </w:tcBorders>
            <w:vAlign w:val="center"/>
          </w:tcPr>
          <w:p w14:paraId="25902930" w14:textId="77777777" w:rsidR="001C2851" w:rsidRPr="001C2851" w:rsidRDefault="001C2851" w:rsidP="001C2851">
            <w:pPr>
              <w:jc w:val="center"/>
              <w:rPr>
                <w:rFonts w:asciiTheme="minorHAnsi" w:hAnsiTheme="minorHAnsi" w:cs="Calibri"/>
                <w:color w:val="000000"/>
                <w:sz w:val="18"/>
                <w:szCs w:val="18"/>
              </w:rPr>
            </w:pPr>
            <w:r w:rsidRPr="001C2851">
              <w:rPr>
                <w:rFonts w:asciiTheme="minorHAnsi" w:hAnsiTheme="minorHAnsi" w:cs="Calibri"/>
                <w:color w:val="000000"/>
                <w:sz w:val="18"/>
                <w:szCs w:val="18"/>
              </w:rPr>
              <w:t>No</w:t>
            </w:r>
          </w:p>
        </w:tc>
      </w:tr>
      <w:tr w:rsidR="001C2851" w:rsidRPr="00E2088B" w14:paraId="54565AAD" w14:textId="77777777" w:rsidTr="001C2851">
        <w:trPr>
          <w:cantSplit/>
        </w:trPr>
        <w:tc>
          <w:tcPr>
            <w:tcW w:w="981" w:type="dxa"/>
            <w:vMerge w:val="restart"/>
            <w:tcBorders>
              <w:top w:val="nil"/>
              <w:left w:val="single" w:sz="4" w:space="0" w:color="auto"/>
              <w:right w:val="single" w:sz="4" w:space="0" w:color="auto"/>
            </w:tcBorders>
            <w:shd w:val="clear" w:color="auto" w:fill="DBE5F1" w:themeFill="accent1" w:themeFillTint="33"/>
            <w:noWrap/>
            <w:vAlign w:val="center"/>
            <w:hideMark/>
          </w:tcPr>
          <w:p w14:paraId="6DBBCDDE" w14:textId="77777777" w:rsidR="001C2851" w:rsidRPr="001C2851" w:rsidRDefault="001C2851" w:rsidP="001C2851">
            <w:pPr>
              <w:jc w:val="center"/>
              <w:rPr>
                <w:rFonts w:asciiTheme="minorHAnsi" w:hAnsiTheme="minorHAnsi" w:cs="Calibri"/>
                <w:b/>
                <w:bCs/>
                <w:color w:val="000000"/>
                <w:sz w:val="18"/>
                <w:szCs w:val="18"/>
              </w:rPr>
            </w:pPr>
            <w:r w:rsidRPr="001C2851">
              <w:rPr>
                <w:rFonts w:asciiTheme="minorHAnsi" w:hAnsiTheme="minorHAnsi" w:cs="Calibri"/>
                <w:b/>
                <w:bCs/>
                <w:color w:val="000000"/>
                <w:sz w:val="18"/>
                <w:szCs w:val="18"/>
              </w:rPr>
              <w:t>ESA</w:t>
            </w:r>
          </w:p>
        </w:tc>
        <w:tc>
          <w:tcPr>
            <w:tcW w:w="7085" w:type="dxa"/>
            <w:tcBorders>
              <w:top w:val="nil"/>
              <w:left w:val="nil"/>
              <w:bottom w:val="single" w:sz="4" w:space="0" w:color="auto"/>
              <w:right w:val="single" w:sz="4" w:space="0" w:color="auto"/>
            </w:tcBorders>
            <w:shd w:val="clear" w:color="auto" w:fill="DBE5F1" w:themeFill="accent1" w:themeFillTint="33"/>
            <w:noWrap/>
          </w:tcPr>
          <w:p w14:paraId="58D5BCBA" w14:textId="77777777" w:rsidR="001C2851" w:rsidRPr="001C2851" w:rsidRDefault="001C2851" w:rsidP="001C2851">
            <w:pPr>
              <w:jc w:val="left"/>
              <w:rPr>
                <w:rFonts w:asciiTheme="minorHAnsi" w:hAnsiTheme="minorHAnsi" w:cs="Calibri"/>
                <w:color w:val="000000"/>
                <w:sz w:val="18"/>
                <w:szCs w:val="18"/>
              </w:rPr>
            </w:pPr>
            <w:r w:rsidRPr="001C2851">
              <w:rPr>
                <w:rFonts w:asciiTheme="minorHAnsi" w:hAnsiTheme="minorHAnsi" w:cs="Calibri"/>
                <w:color w:val="000000"/>
                <w:sz w:val="18"/>
                <w:szCs w:val="18"/>
              </w:rPr>
              <w:t>Market price monitoring system</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1AB607CF" w14:textId="77777777" w:rsidR="001C2851" w:rsidRPr="001C2851" w:rsidRDefault="001C2851" w:rsidP="001C2851">
            <w:pPr>
              <w:jc w:val="center"/>
              <w:rPr>
                <w:rFonts w:asciiTheme="minorHAnsi" w:hAnsiTheme="minorHAnsi" w:cs="Calibri"/>
                <w:color w:val="000000"/>
                <w:sz w:val="18"/>
                <w:szCs w:val="18"/>
              </w:rPr>
            </w:pPr>
            <w:r w:rsidRPr="001C2851">
              <w:rPr>
                <w:rFonts w:asciiTheme="minorHAnsi" w:hAnsiTheme="minorHAnsi" w:cs="Calibri"/>
                <w:color w:val="000000"/>
                <w:sz w:val="18"/>
                <w:szCs w:val="18"/>
              </w:rPr>
              <w:t>No</w:t>
            </w:r>
          </w:p>
        </w:tc>
      </w:tr>
      <w:tr w:rsidR="001C2851" w:rsidRPr="00E2088B" w14:paraId="26FE7038"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0FE18DD2"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5B0A6523" w14:textId="77777777" w:rsidR="001C2851" w:rsidRPr="001C2851" w:rsidRDefault="001C2851" w:rsidP="001C2851">
            <w:pPr>
              <w:jc w:val="left"/>
              <w:rPr>
                <w:rFonts w:asciiTheme="minorHAnsi" w:hAnsiTheme="minorHAnsi" w:cs="Calibri"/>
                <w:bCs/>
                <w:color w:val="000000"/>
                <w:sz w:val="18"/>
                <w:szCs w:val="18"/>
              </w:rPr>
            </w:pPr>
            <w:r w:rsidRPr="001C2851">
              <w:rPr>
                <w:rFonts w:asciiTheme="minorHAnsi" w:hAnsiTheme="minorHAnsi" w:cs="Calibri"/>
                <w:bCs/>
                <w:color w:val="000000"/>
                <w:sz w:val="18"/>
                <w:szCs w:val="18"/>
              </w:rPr>
              <w:t>Integrated Food Security Phase Classification (IPC)</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38D6E43B" w14:textId="77777777" w:rsidR="001C2851" w:rsidRPr="001C2851" w:rsidRDefault="001C2851" w:rsidP="001C2851">
            <w:pPr>
              <w:jc w:val="center"/>
              <w:rPr>
                <w:rFonts w:asciiTheme="minorHAnsi" w:hAnsiTheme="minorHAnsi"/>
              </w:rPr>
            </w:pPr>
            <w:r w:rsidRPr="001C2851">
              <w:rPr>
                <w:rFonts w:asciiTheme="minorHAnsi" w:hAnsiTheme="minorHAnsi" w:cs="Calibri"/>
                <w:color w:val="000000"/>
                <w:sz w:val="18"/>
                <w:szCs w:val="18"/>
              </w:rPr>
              <w:t>No</w:t>
            </w:r>
          </w:p>
        </w:tc>
      </w:tr>
      <w:tr w:rsidR="001C2851" w:rsidRPr="00E2088B" w14:paraId="72F1E028"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0A23E472"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1DFFA390"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Resilience Index Measurement and Analysis (RIMA)</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73327CFD" w14:textId="77777777" w:rsidR="001C2851" w:rsidRPr="001C2851" w:rsidRDefault="001C2851" w:rsidP="001C2851">
            <w:pPr>
              <w:jc w:val="center"/>
              <w:rPr>
                <w:rFonts w:asciiTheme="minorHAnsi" w:hAnsiTheme="minorHAnsi"/>
              </w:rPr>
            </w:pPr>
            <w:r w:rsidRPr="001C2851">
              <w:rPr>
                <w:rFonts w:asciiTheme="minorHAnsi" w:hAnsiTheme="minorHAnsi" w:cs="Calibri"/>
                <w:color w:val="000000"/>
                <w:sz w:val="18"/>
                <w:szCs w:val="18"/>
              </w:rPr>
              <w:t>No</w:t>
            </w:r>
          </w:p>
        </w:tc>
      </w:tr>
      <w:tr w:rsidR="001C2851" w:rsidRPr="00E2088B" w14:paraId="3ACC728E"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44314E40"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3293C07F"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Nutrition surveys</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694C9A68" w14:textId="77777777" w:rsidR="001C2851" w:rsidRPr="001C2851" w:rsidRDefault="001C2851" w:rsidP="001C2851">
            <w:pPr>
              <w:jc w:val="center"/>
              <w:rPr>
                <w:rFonts w:asciiTheme="minorHAnsi" w:hAnsiTheme="minorHAnsi"/>
              </w:rPr>
            </w:pPr>
            <w:r w:rsidRPr="001C2851">
              <w:rPr>
                <w:rFonts w:asciiTheme="minorHAnsi" w:hAnsiTheme="minorHAnsi" w:cs="Calibri"/>
                <w:color w:val="000000"/>
                <w:sz w:val="18"/>
                <w:szCs w:val="18"/>
              </w:rPr>
              <w:t>No</w:t>
            </w:r>
          </w:p>
        </w:tc>
      </w:tr>
      <w:tr w:rsidR="001C2851" w:rsidRPr="00E2088B" w14:paraId="21D51BE7"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50538535"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2F2A1101"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Urban and Internally Displaced Persons (IDPs); urban food security surveys; urban food security rapid assessments</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7BDB2987" w14:textId="77777777" w:rsidR="001C2851" w:rsidRPr="001C2851" w:rsidRDefault="001C2851" w:rsidP="001C2851">
            <w:pPr>
              <w:jc w:val="center"/>
              <w:rPr>
                <w:rFonts w:asciiTheme="minorHAnsi" w:hAnsiTheme="minorHAnsi"/>
              </w:rPr>
            </w:pPr>
            <w:r w:rsidRPr="001C2851">
              <w:rPr>
                <w:rFonts w:asciiTheme="minorHAnsi" w:hAnsiTheme="minorHAnsi" w:cs="Calibri"/>
                <w:color w:val="000000"/>
                <w:sz w:val="18"/>
                <w:szCs w:val="18"/>
              </w:rPr>
              <w:t>No</w:t>
            </w:r>
          </w:p>
        </w:tc>
      </w:tr>
      <w:tr w:rsidR="001C2851" w:rsidRPr="00E2088B" w14:paraId="11887FF0"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079C2A23"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0D09438E"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Rural food security rapid assessments covering the agriculture and</w:t>
            </w:r>
            <w:r w:rsidRPr="001C2851">
              <w:rPr>
                <w:rFonts w:asciiTheme="minorHAnsi" w:hAnsiTheme="minorHAnsi" w:cs="Calibri"/>
                <w:sz w:val="18"/>
                <w:szCs w:val="18"/>
              </w:rPr>
              <w:br/>
              <w:t>Livestock sectors</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377152F6" w14:textId="77777777" w:rsidR="001C2851" w:rsidRPr="001C2851" w:rsidRDefault="001C2851" w:rsidP="001C2851">
            <w:pPr>
              <w:jc w:val="center"/>
              <w:rPr>
                <w:rFonts w:asciiTheme="minorHAnsi" w:hAnsiTheme="minorHAnsi"/>
              </w:rPr>
            </w:pPr>
            <w:r w:rsidRPr="001C2851">
              <w:rPr>
                <w:rFonts w:asciiTheme="minorHAnsi" w:hAnsiTheme="minorHAnsi" w:cs="Calibri"/>
                <w:color w:val="000000"/>
                <w:sz w:val="18"/>
                <w:szCs w:val="18"/>
              </w:rPr>
              <w:t>No</w:t>
            </w:r>
          </w:p>
        </w:tc>
      </w:tr>
      <w:tr w:rsidR="001C2851" w:rsidRPr="00E2088B" w14:paraId="2533D0C5"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3CA0C220"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7E441858"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Climate resilience in Sri Lanka</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1566D631" w14:textId="77777777" w:rsidR="001C2851" w:rsidRPr="001C2851" w:rsidRDefault="001C2851" w:rsidP="001C2851">
            <w:pPr>
              <w:jc w:val="center"/>
              <w:rPr>
                <w:rFonts w:asciiTheme="minorHAnsi" w:hAnsiTheme="minorHAnsi"/>
              </w:rPr>
            </w:pPr>
            <w:r w:rsidRPr="001C2851">
              <w:rPr>
                <w:rFonts w:asciiTheme="minorHAnsi" w:hAnsiTheme="minorHAnsi" w:cs="Calibri"/>
                <w:color w:val="000000"/>
                <w:sz w:val="18"/>
                <w:szCs w:val="18"/>
              </w:rPr>
              <w:t>No</w:t>
            </w:r>
          </w:p>
        </w:tc>
      </w:tr>
      <w:tr w:rsidR="001C2851" w:rsidRPr="00E2088B" w14:paraId="60CB5390"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4FDCED88"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69915DAF"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Resilience Surveys in Somalia</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08C3F644" w14:textId="77777777" w:rsidR="001C2851" w:rsidRPr="001C2851" w:rsidRDefault="001C2851" w:rsidP="001C2851">
            <w:pPr>
              <w:jc w:val="center"/>
              <w:rPr>
                <w:rFonts w:asciiTheme="minorHAnsi" w:hAnsiTheme="minorHAnsi"/>
              </w:rPr>
            </w:pPr>
            <w:r w:rsidRPr="001C2851">
              <w:rPr>
                <w:rFonts w:asciiTheme="minorHAnsi" w:hAnsiTheme="minorHAnsi" w:cs="Calibri"/>
                <w:color w:val="000000"/>
                <w:sz w:val="18"/>
                <w:szCs w:val="18"/>
              </w:rPr>
              <w:t>No</w:t>
            </w:r>
          </w:p>
        </w:tc>
      </w:tr>
      <w:tr w:rsidR="001C2851" w:rsidRPr="00E2088B" w14:paraId="1C6BE5BC"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73519260"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1B696FA1"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Resilience Surveys in Niger</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36EC259E" w14:textId="77777777" w:rsidR="001C2851" w:rsidRPr="001C2851" w:rsidRDefault="001C2851" w:rsidP="001C2851">
            <w:pPr>
              <w:jc w:val="center"/>
              <w:rPr>
                <w:rFonts w:asciiTheme="minorHAnsi" w:hAnsiTheme="minorHAnsi"/>
              </w:rPr>
            </w:pPr>
            <w:r w:rsidRPr="001C2851">
              <w:rPr>
                <w:rFonts w:asciiTheme="minorHAnsi" w:hAnsiTheme="minorHAnsi" w:cs="Calibri"/>
                <w:color w:val="000000"/>
                <w:sz w:val="18"/>
                <w:szCs w:val="18"/>
              </w:rPr>
              <w:t>No</w:t>
            </w:r>
          </w:p>
        </w:tc>
      </w:tr>
      <w:tr w:rsidR="001C2851" w:rsidRPr="00E2088B" w14:paraId="3E507719" w14:textId="77777777" w:rsidTr="001C2851">
        <w:trPr>
          <w:cantSplit/>
        </w:trPr>
        <w:tc>
          <w:tcPr>
            <w:tcW w:w="981" w:type="dxa"/>
            <w:vMerge/>
            <w:tcBorders>
              <w:left w:val="single" w:sz="4" w:space="0" w:color="auto"/>
              <w:bottom w:val="single" w:sz="4" w:space="0" w:color="auto"/>
              <w:right w:val="single" w:sz="4" w:space="0" w:color="auto"/>
            </w:tcBorders>
            <w:shd w:val="clear" w:color="auto" w:fill="DBE5F1" w:themeFill="accent1" w:themeFillTint="33"/>
            <w:noWrap/>
            <w:vAlign w:val="center"/>
          </w:tcPr>
          <w:p w14:paraId="72590DC6"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5D7252C6"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Resilience Surveys in Uganda</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05DE5ADD" w14:textId="77777777" w:rsidR="001C2851" w:rsidRPr="001C2851" w:rsidRDefault="001C2851" w:rsidP="001C2851">
            <w:pPr>
              <w:jc w:val="center"/>
              <w:rPr>
                <w:rFonts w:asciiTheme="minorHAnsi" w:hAnsiTheme="minorHAnsi"/>
              </w:rPr>
            </w:pPr>
            <w:r w:rsidRPr="001C2851">
              <w:rPr>
                <w:rFonts w:asciiTheme="minorHAnsi" w:hAnsiTheme="minorHAnsi" w:cs="Calibri"/>
                <w:color w:val="000000"/>
                <w:sz w:val="18"/>
                <w:szCs w:val="18"/>
              </w:rPr>
              <w:t>No</w:t>
            </w:r>
          </w:p>
        </w:tc>
      </w:tr>
      <w:tr w:rsidR="001C2851" w:rsidRPr="00E2088B" w14:paraId="26C5288A" w14:textId="77777777" w:rsidTr="001C2851">
        <w:trPr>
          <w:cantSplit/>
          <w:trHeight w:val="146"/>
        </w:trPr>
        <w:tc>
          <w:tcPr>
            <w:tcW w:w="981" w:type="dxa"/>
            <w:vMerge w:val="restart"/>
            <w:tcBorders>
              <w:top w:val="nil"/>
              <w:left w:val="single" w:sz="4" w:space="0" w:color="auto"/>
              <w:right w:val="single" w:sz="4" w:space="0" w:color="auto"/>
            </w:tcBorders>
            <w:shd w:val="clear" w:color="auto" w:fill="auto"/>
            <w:noWrap/>
            <w:vAlign w:val="center"/>
          </w:tcPr>
          <w:p w14:paraId="2FF5D75E" w14:textId="77777777" w:rsidR="001C2851" w:rsidRPr="001C2851" w:rsidRDefault="001C2851" w:rsidP="001C2851">
            <w:pPr>
              <w:jc w:val="center"/>
              <w:rPr>
                <w:rFonts w:asciiTheme="minorHAnsi" w:hAnsiTheme="minorHAnsi" w:cs="Calibri"/>
                <w:b/>
                <w:bCs/>
                <w:color w:val="000000"/>
                <w:sz w:val="18"/>
                <w:szCs w:val="18"/>
              </w:rPr>
            </w:pPr>
            <w:r w:rsidRPr="001C2851">
              <w:rPr>
                <w:rFonts w:asciiTheme="minorHAnsi" w:hAnsiTheme="minorHAnsi" w:cs="Calibri"/>
                <w:b/>
                <w:bCs/>
                <w:color w:val="000000"/>
                <w:sz w:val="18"/>
                <w:szCs w:val="18"/>
              </w:rPr>
              <w:t>ESN</w:t>
            </w:r>
          </w:p>
        </w:tc>
        <w:tc>
          <w:tcPr>
            <w:tcW w:w="7085" w:type="dxa"/>
            <w:tcBorders>
              <w:top w:val="nil"/>
              <w:left w:val="nil"/>
              <w:bottom w:val="single" w:sz="4" w:space="0" w:color="auto"/>
              <w:right w:val="single" w:sz="4" w:space="0" w:color="auto"/>
            </w:tcBorders>
            <w:shd w:val="clear" w:color="auto" w:fill="auto"/>
            <w:noWrap/>
            <w:vAlign w:val="center"/>
          </w:tcPr>
          <w:p w14:paraId="05541076"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Collection and compilation of compositional data of foods</w:t>
            </w:r>
          </w:p>
        </w:tc>
        <w:tc>
          <w:tcPr>
            <w:tcW w:w="1252" w:type="dxa"/>
            <w:tcBorders>
              <w:top w:val="nil"/>
              <w:left w:val="nil"/>
              <w:bottom w:val="single" w:sz="4" w:space="0" w:color="auto"/>
              <w:right w:val="single" w:sz="4" w:space="0" w:color="auto"/>
            </w:tcBorders>
            <w:vAlign w:val="center"/>
          </w:tcPr>
          <w:p w14:paraId="05083425"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6451763A" w14:textId="77777777" w:rsidTr="001C2851">
        <w:trPr>
          <w:cantSplit/>
          <w:trHeight w:val="146"/>
        </w:trPr>
        <w:tc>
          <w:tcPr>
            <w:tcW w:w="981" w:type="dxa"/>
            <w:vMerge/>
            <w:tcBorders>
              <w:left w:val="single" w:sz="4" w:space="0" w:color="auto"/>
              <w:bottom w:val="single" w:sz="4" w:space="0" w:color="auto"/>
              <w:right w:val="single" w:sz="4" w:space="0" w:color="auto"/>
            </w:tcBorders>
            <w:shd w:val="clear" w:color="auto" w:fill="auto"/>
            <w:noWrap/>
            <w:vAlign w:val="center"/>
          </w:tcPr>
          <w:p w14:paraId="74B0F957"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auto"/>
            <w:noWrap/>
          </w:tcPr>
          <w:p w14:paraId="445A7C2F"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Global Individual Food consumption data Tool (GIFT)</w:t>
            </w:r>
          </w:p>
        </w:tc>
        <w:tc>
          <w:tcPr>
            <w:tcW w:w="1252" w:type="dxa"/>
            <w:tcBorders>
              <w:top w:val="nil"/>
              <w:left w:val="nil"/>
              <w:bottom w:val="single" w:sz="4" w:space="0" w:color="auto"/>
              <w:right w:val="single" w:sz="4" w:space="0" w:color="auto"/>
            </w:tcBorders>
            <w:vAlign w:val="center"/>
          </w:tcPr>
          <w:p w14:paraId="5E5B0165"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6166550D" w14:textId="77777777" w:rsidTr="001C2851">
        <w:trPr>
          <w:cantSplit/>
          <w:trHeight w:val="300"/>
        </w:trPr>
        <w:tc>
          <w:tcPr>
            <w:tcW w:w="981" w:type="dxa"/>
            <w:vMerge w:val="restart"/>
            <w:tcBorders>
              <w:top w:val="nil"/>
              <w:left w:val="single" w:sz="4" w:space="0" w:color="auto"/>
              <w:right w:val="single" w:sz="4" w:space="0" w:color="auto"/>
            </w:tcBorders>
            <w:shd w:val="clear" w:color="auto" w:fill="DBE5F1" w:themeFill="accent1" w:themeFillTint="33"/>
            <w:noWrap/>
            <w:vAlign w:val="center"/>
          </w:tcPr>
          <w:p w14:paraId="2431768C" w14:textId="77777777" w:rsidR="001C2851" w:rsidRPr="001C2851" w:rsidRDefault="001C2851" w:rsidP="001C2851">
            <w:pPr>
              <w:jc w:val="center"/>
              <w:rPr>
                <w:rFonts w:asciiTheme="minorHAnsi" w:hAnsiTheme="minorHAnsi" w:cs="Calibri"/>
                <w:b/>
                <w:bCs/>
                <w:color w:val="000000"/>
                <w:sz w:val="18"/>
                <w:szCs w:val="18"/>
              </w:rPr>
            </w:pPr>
            <w:r w:rsidRPr="001C2851">
              <w:rPr>
                <w:rFonts w:asciiTheme="minorHAnsi" w:hAnsiTheme="minorHAnsi" w:cs="Calibri"/>
                <w:b/>
                <w:bCs/>
                <w:color w:val="000000"/>
                <w:sz w:val="18"/>
                <w:szCs w:val="18"/>
              </w:rPr>
              <w:t>ESS</w:t>
            </w:r>
          </w:p>
        </w:tc>
        <w:tc>
          <w:tcPr>
            <w:tcW w:w="7085" w:type="dxa"/>
            <w:tcBorders>
              <w:top w:val="nil"/>
              <w:left w:val="nil"/>
              <w:bottom w:val="single" w:sz="4" w:space="0" w:color="auto"/>
              <w:right w:val="single" w:sz="4" w:space="0" w:color="auto"/>
            </w:tcBorders>
            <w:shd w:val="clear" w:color="auto" w:fill="DBE5F1" w:themeFill="accent1" w:themeFillTint="33"/>
            <w:noWrap/>
          </w:tcPr>
          <w:p w14:paraId="189DACC8"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Development Flows to Agriculture (formerly called Official Development Assistance (ODA) to Agriculture</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73FA38EA"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3A9B3FEE"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2DD9D13B"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183C816E"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Development Flows to Agriculture</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643E06E4"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3286215C"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70F064E6"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515BCAC8"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Consumer price indices and food price indices of agricultural commodities</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497F44FB"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77E051FE"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5EBA8788"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34EE66B1"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Credit to Agriculture</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38E65890"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3F48610A"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73B67AA0"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3A8B47FB"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Land cover datasets for SEEA land cover, land cover change accounts and quality assessment</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0C554BC4"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0EC87666"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56BF975F"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0F1EF015"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Agriculture Capital Stock Database</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30ECFD91"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3952F769"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3B72EEE9"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434441E7"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Climate Change Relevant Statistics--Temperature Change</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2CA10BEB"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7873CDA5"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3EEA4419"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3C433B77"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Foreign Direct Investment in Agriculture</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7A4D0989"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2BE4D132"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0DA51CF8"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12550A79"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Country Investment Profiles</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637F7628"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23BA995C"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043A3DE4"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4964F552"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FIES data collection</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41242C0C"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7CB1F9CA" w14:textId="77777777" w:rsidTr="001C2851">
        <w:trPr>
          <w:cantSplit/>
        </w:trPr>
        <w:tc>
          <w:tcPr>
            <w:tcW w:w="981" w:type="dxa"/>
            <w:vMerge/>
            <w:tcBorders>
              <w:left w:val="single" w:sz="4" w:space="0" w:color="auto"/>
              <w:right w:val="single" w:sz="4" w:space="0" w:color="auto"/>
            </w:tcBorders>
            <w:shd w:val="clear" w:color="auto" w:fill="DBE5F1" w:themeFill="accent1" w:themeFillTint="33"/>
            <w:noWrap/>
            <w:vAlign w:val="center"/>
          </w:tcPr>
          <w:p w14:paraId="489A1F76"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5BB5BED1"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Pilot data collection on new crops production</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666646AB"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352EE281" w14:textId="77777777" w:rsidTr="001C2851">
        <w:trPr>
          <w:cantSplit/>
        </w:trPr>
        <w:tc>
          <w:tcPr>
            <w:tcW w:w="981" w:type="dxa"/>
            <w:vMerge/>
            <w:tcBorders>
              <w:left w:val="single" w:sz="4" w:space="0" w:color="auto"/>
              <w:bottom w:val="single" w:sz="4" w:space="0" w:color="auto"/>
              <w:right w:val="single" w:sz="4" w:space="0" w:color="auto"/>
            </w:tcBorders>
            <w:shd w:val="clear" w:color="auto" w:fill="DBE5F1" w:themeFill="accent1" w:themeFillTint="33"/>
            <w:noWrap/>
            <w:vAlign w:val="center"/>
          </w:tcPr>
          <w:p w14:paraId="52C8BB42"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79C4BCFF"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Rural Livelihoods Information System</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0B9383AB"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17CA88C2" w14:textId="77777777" w:rsidTr="001C2851">
        <w:trPr>
          <w:cantSplit/>
          <w:trHeight w:val="146"/>
        </w:trPr>
        <w:tc>
          <w:tcPr>
            <w:tcW w:w="981" w:type="dxa"/>
            <w:vMerge w:val="restart"/>
            <w:tcBorders>
              <w:top w:val="nil"/>
              <w:left w:val="single" w:sz="4" w:space="0" w:color="auto"/>
              <w:right w:val="single" w:sz="4" w:space="0" w:color="auto"/>
            </w:tcBorders>
            <w:shd w:val="clear" w:color="auto" w:fill="auto"/>
            <w:noWrap/>
            <w:vAlign w:val="center"/>
          </w:tcPr>
          <w:p w14:paraId="62B44F38" w14:textId="77777777" w:rsidR="001C2851" w:rsidRPr="001C2851" w:rsidRDefault="001C2851" w:rsidP="001C2851">
            <w:pPr>
              <w:jc w:val="center"/>
              <w:rPr>
                <w:rFonts w:asciiTheme="minorHAnsi" w:hAnsiTheme="minorHAnsi" w:cs="Calibri"/>
                <w:b/>
                <w:bCs/>
                <w:color w:val="000000"/>
                <w:sz w:val="18"/>
                <w:szCs w:val="18"/>
              </w:rPr>
            </w:pPr>
            <w:r w:rsidRPr="001C2851">
              <w:rPr>
                <w:rFonts w:asciiTheme="minorHAnsi" w:hAnsiTheme="minorHAnsi" w:cs="Calibri"/>
                <w:b/>
                <w:bCs/>
                <w:color w:val="000000"/>
                <w:sz w:val="18"/>
                <w:szCs w:val="18"/>
              </w:rPr>
              <w:t>EST</w:t>
            </w:r>
          </w:p>
        </w:tc>
        <w:tc>
          <w:tcPr>
            <w:tcW w:w="7085" w:type="dxa"/>
            <w:tcBorders>
              <w:top w:val="nil"/>
              <w:left w:val="nil"/>
              <w:bottom w:val="single" w:sz="4" w:space="0" w:color="auto"/>
              <w:right w:val="single" w:sz="4" w:space="0" w:color="auto"/>
            </w:tcBorders>
            <w:shd w:val="clear" w:color="auto" w:fill="auto"/>
            <w:noWrap/>
          </w:tcPr>
          <w:p w14:paraId="3A5007D0"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Cereal country balance sheets (CCBS)</w:t>
            </w:r>
          </w:p>
        </w:tc>
        <w:tc>
          <w:tcPr>
            <w:tcW w:w="1252" w:type="dxa"/>
            <w:tcBorders>
              <w:top w:val="nil"/>
              <w:left w:val="nil"/>
              <w:bottom w:val="single" w:sz="4" w:space="0" w:color="auto"/>
              <w:right w:val="single" w:sz="4" w:space="0" w:color="auto"/>
            </w:tcBorders>
            <w:vAlign w:val="center"/>
          </w:tcPr>
          <w:p w14:paraId="2B4882B1"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457D747B" w14:textId="77777777" w:rsidTr="001C2851">
        <w:trPr>
          <w:cantSplit/>
          <w:trHeight w:val="755"/>
        </w:trPr>
        <w:tc>
          <w:tcPr>
            <w:tcW w:w="981" w:type="dxa"/>
            <w:vMerge/>
            <w:tcBorders>
              <w:left w:val="single" w:sz="4" w:space="0" w:color="auto"/>
              <w:right w:val="single" w:sz="4" w:space="0" w:color="auto"/>
            </w:tcBorders>
            <w:vAlign w:val="center"/>
          </w:tcPr>
          <w:p w14:paraId="4FED46C1"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auto"/>
            <w:noWrap/>
          </w:tcPr>
          <w:p w14:paraId="5CC03081"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Banana and citrus country balance sheets (BCBS); Tropical fruit country balance sheets (FCBS); Tea country balance sheets (TCBS); Hides and skins country balance sheets (HCBS); Jute and hard fibres country balance sheets (JCBS); Dairy country balance sheets (DCBS); Meat country balance sheets (MCBS); Oilseed complex supply and utilization balance sheets (OCBS); Sugar country balance sheets (SCBS)</w:t>
            </w:r>
          </w:p>
        </w:tc>
        <w:tc>
          <w:tcPr>
            <w:tcW w:w="1252" w:type="dxa"/>
            <w:tcBorders>
              <w:top w:val="nil"/>
              <w:left w:val="nil"/>
              <w:bottom w:val="single" w:sz="4" w:space="0" w:color="auto"/>
              <w:right w:val="single" w:sz="4" w:space="0" w:color="auto"/>
            </w:tcBorders>
            <w:vAlign w:val="center"/>
          </w:tcPr>
          <w:p w14:paraId="5411AF43"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34DAB3D7" w14:textId="77777777" w:rsidTr="001C2851">
        <w:trPr>
          <w:cantSplit/>
          <w:trHeight w:val="161"/>
        </w:trPr>
        <w:tc>
          <w:tcPr>
            <w:tcW w:w="981" w:type="dxa"/>
            <w:vMerge/>
            <w:tcBorders>
              <w:left w:val="single" w:sz="4" w:space="0" w:color="auto"/>
              <w:right w:val="single" w:sz="4" w:space="0" w:color="auto"/>
            </w:tcBorders>
            <w:vAlign w:val="center"/>
          </w:tcPr>
          <w:p w14:paraId="78EA7609"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auto"/>
            <w:noWrap/>
          </w:tcPr>
          <w:p w14:paraId="55BF31ED"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Food aid transactions</w:t>
            </w:r>
          </w:p>
        </w:tc>
        <w:tc>
          <w:tcPr>
            <w:tcW w:w="1252" w:type="dxa"/>
            <w:tcBorders>
              <w:top w:val="nil"/>
              <w:left w:val="nil"/>
              <w:bottom w:val="single" w:sz="4" w:space="0" w:color="auto"/>
              <w:right w:val="single" w:sz="4" w:space="0" w:color="auto"/>
            </w:tcBorders>
            <w:vAlign w:val="center"/>
          </w:tcPr>
          <w:p w14:paraId="22EB3847"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5AD57A8A" w14:textId="77777777" w:rsidTr="001C2851">
        <w:trPr>
          <w:cantSplit/>
          <w:trHeight w:val="154"/>
        </w:trPr>
        <w:tc>
          <w:tcPr>
            <w:tcW w:w="981" w:type="dxa"/>
            <w:vMerge/>
            <w:tcBorders>
              <w:left w:val="single" w:sz="4" w:space="0" w:color="auto"/>
              <w:right w:val="single" w:sz="4" w:space="0" w:color="auto"/>
            </w:tcBorders>
          </w:tcPr>
          <w:p w14:paraId="453213D9" w14:textId="77777777" w:rsidR="001C2851" w:rsidRPr="001C2851" w:rsidRDefault="001C2851" w:rsidP="001C2851">
            <w:pPr>
              <w:jc w:val="center"/>
              <w:rPr>
                <w:rFonts w:asciiTheme="minorHAnsi" w:hAnsiTheme="minorHAnsi"/>
                <w:sz w:val="18"/>
                <w:szCs w:val="18"/>
              </w:rPr>
            </w:pPr>
          </w:p>
        </w:tc>
        <w:tc>
          <w:tcPr>
            <w:tcW w:w="7085" w:type="dxa"/>
            <w:tcBorders>
              <w:top w:val="nil"/>
              <w:left w:val="nil"/>
              <w:bottom w:val="single" w:sz="4" w:space="0" w:color="auto"/>
              <w:right w:val="single" w:sz="4" w:space="0" w:color="auto"/>
            </w:tcBorders>
            <w:shd w:val="clear" w:color="auto" w:fill="auto"/>
            <w:noWrap/>
          </w:tcPr>
          <w:p w14:paraId="2D305662"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FAO Food Price Index and FAO Commodity Price Indices</w:t>
            </w:r>
          </w:p>
        </w:tc>
        <w:tc>
          <w:tcPr>
            <w:tcW w:w="1252" w:type="dxa"/>
            <w:tcBorders>
              <w:top w:val="nil"/>
              <w:left w:val="nil"/>
              <w:bottom w:val="single" w:sz="4" w:space="0" w:color="auto"/>
              <w:right w:val="single" w:sz="4" w:space="0" w:color="auto"/>
            </w:tcBorders>
            <w:vAlign w:val="center"/>
          </w:tcPr>
          <w:p w14:paraId="326EAC51"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4794F87C" w14:textId="77777777" w:rsidTr="001C2851">
        <w:trPr>
          <w:cantSplit/>
          <w:trHeight w:val="161"/>
        </w:trPr>
        <w:tc>
          <w:tcPr>
            <w:tcW w:w="981" w:type="dxa"/>
            <w:vMerge/>
            <w:tcBorders>
              <w:left w:val="single" w:sz="4" w:space="0" w:color="auto"/>
              <w:right w:val="single" w:sz="4" w:space="0" w:color="auto"/>
            </w:tcBorders>
          </w:tcPr>
          <w:p w14:paraId="4ACAD52D" w14:textId="77777777" w:rsidR="001C2851" w:rsidRPr="001C2851" w:rsidRDefault="001C2851" w:rsidP="001C2851">
            <w:pPr>
              <w:jc w:val="center"/>
              <w:rPr>
                <w:rFonts w:asciiTheme="minorHAnsi" w:hAnsiTheme="minorHAnsi"/>
                <w:sz w:val="18"/>
                <w:szCs w:val="18"/>
              </w:rPr>
            </w:pPr>
          </w:p>
        </w:tc>
        <w:tc>
          <w:tcPr>
            <w:tcW w:w="7085" w:type="dxa"/>
            <w:tcBorders>
              <w:top w:val="nil"/>
              <w:left w:val="nil"/>
              <w:bottom w:val="single" w:sz="4" w:space="0" w:color="auto"/>
              <w:right w:val="single" w:sz="4" w:space="0" w:color="auto"/>
            </w:tcBorders>
            <w:shd w:val="clear" w:color="auto" w:fill="auto"/>
            <w:noWrap/>
          </w:tcPr>
          <w:p w14:paraId="6260FF67"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Commercial trade data for all LIFDCs and other African and Asian countries</w:t>
            </w:r>
          </w:p>
        </w:tc>
        <w:tc>
          <w:tcPr>
            <w:tcW w:w="1252" w:type="dxa"/>
            <w:tcBorders>
              <w:top w:val="nil"/>
              <w:left w:val="nil"/>
              <w:bottom w:val="single" w:sz="4" w:space="0" w:color="auto"/>
              <w:right w:val="single" w:sz="4" w:space="0" w:color="auto"/>
            </w:tcBorders>
            <w:vAlign w:val="center"/>
          </w:tcPr>
          <w:p w14:paraId="3E330D60"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2F6CAAC1" w14:textId="77777777" w:rsidTr="001C2851">
        <w:trPr>
          <w:cantSplit/>
          <w:trHeight w:val="154"/>
        </w:trPr>
        <w:tc>
          <w:tcPr>
            <w:tcW w:w="981" w:type="dxa"/>
            <w:vMerge/>
            <w:tcBorders>
              <w:left w:val="single" w:sz="4" w:space="0" w:color="auto"/>
              <w:right w:val="single" w:sz="4" w:space="0" w:color="auto"/>
            </w:tcBorders>
          </w:tcPr>
          <w:p w14:paraId="390D9A5E" w14:textId="77777777" w:rsidR="001C2851" w:rsidRPr="001C2851" w:rsidRDefault="001C2851" w:rsidP="001C2851">
            <w:pPr>
              <w:jc w:val="center"/>
              <w:rPr>
                <w:rFonts w:asciiTheme="minorHAnsi" w:hAnsiTheme="minorHAnsi"/>
                <w:sz w:val="18"/>
                <w:szCs w:val="18"/>
              </w:rPr>
            </w:pPr>
          </w:p>
        </w:tc>
        <w:tc>
          <w:tcPr>
            <w:tcW w:w="7085" w:type="dxa"/>
            <w:tcBorders>
              <w:top w:val="nil"/>
              <w:left w:val="nil"/>
              <w:bottom w:val="single" w:sz="4" w:space="0" w:color="auto"/>
              <w:right w:val="single" w:sz="4" w:space="0" w:color="auto"/>
            </w:tcBorders>
            <w:shd w:val="clear" w:color="auto" w:fill="auto"/>
            <w:noWrap/>
          </w:tcPr>
          <w:p w14:paraId="59E7E283"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Food Price Monitoring and Analysis (FPMA) Database</w:t>
            </w:r>
          </w:p>
        </w:tc>
        <w:tc>
          <w:tcPr>
            <w:tcW w:w="1252" w:type="dxa"/>
            <w:tcBorders>
              <w:top w:val="nil"/>
              <w:left w:val="nil"/>
              <w:bottom w:val="single" w:sz="4" w:space="0" w:color="auto"/>
              <w:right w:val="single" w:sz="4" w:space="0" w:color="auto"/>
            </w:tcBorders>
            <w:vAlign w:val="center"/>
          </w:tcPr>
          <w:p w14:paraId="2FE997AE"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3D1DAADA" w14:textId="77777777" w:rsidTr="001C2851">
        <w:trPr>
          <w:cantSplit/>
          <w:trHeight w:val="307"/>
        </w:trPr>
        <w:tc>
          <w:tcPr>
            <w:tcW w:w="981" w:type="dxa"/>
            <w:vMerge/>
            <w:tcBorders>
              <w:left w:val="single" w:sz="4" w:space="0" w:color="auto"/>
              <w:bottom w:val="single" w:sz="4" w:space="0" w:color="auto"/>
              <w:right w:val="single" w:sz="4" w:space="0" w:color="auto"/>
            </w:tcBorders>
            <w:vAlign w:val="center"/>
          </w:tcPr>
          <w:p w14:paraId="76DF7EF5"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auto"/>
            <w:noWrap/>
          </w:tcPr>
          <w:p w14:paraId="77167CD4"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Agrometeorology/Remote Sensing Database (Seasonal vegetation Indicators, vegetation Indices, Precipitation)</w:t>
            </w:r>
          </w:p>
        </w:tc>
        <w:tc>
          <w:tcPr>
            <w:tcW w:w="1252" w:type="dxa"/>
            <w:tcBorders>
              <w:top w:val="nil"/>
              <w:left w:val="nil"/>
              <w:bottom w:val="single" w:sz="4" w:space="0" w:color="auto"/>
              <w:right w:val="single" w:sz="4" w:space="0" w:color="auto"/>
            </w:tcBorders>
            <w:vAlign w:val="center"/>
          </w:tcPr>
          <w:p w14:paraId="34BFCCB9"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0B4EEED6" w14:textId="77777777" w:rsidTr="001C2851">
        <w:trPr>
          <w:cantSplit/>
          <w:trHeight w:val="447"/>
        </w:trPr>
        <w:tc>
          <w:tcPr>
            <w:tcW w:w="981" w:type="dxa"/>
            <w:vMerge w:val="restart"/>
            <w:tcBorders>
              <w:top w:val="nil"/>
              <w:left w:val="single" w:sz="4" w:space="0" w:color="auto"/>
              <w:right w:val="single" w:sz="4" w:space="0" w:color="auto"/>
            </w:tcBorders>
            <w:shd w:val="clear" w:color="auto" w:fill="DBE5F1" w:themeFill="accent1" w:themeFillTint="33"/>
            <w:vAlign w:val="center"/>
          </w:tcPr>
          <w:p w14:paraId="36303846" w14:textId="77777777" w:rsidR="001C2851" w:rsidRPr="001C2851" w:rsidRDefault="001C2851" w:rsidP="001C2851">
            <w:pPr>
              <w:jc w:val="center"/>
              <w:rPr>
                <w:rFonts w:asciiTheme="minorHAnsi" w:hAnsiTheme="minorHAnsi" w:cs="Calibri"/>
                <w:b/>
                <w:bCs/>
                <w:color w:val="000000"/>
                <w:sz w:val="18"/>
                <w:szCs w:val="18"/>
              </w:rPr>
            </w:pPr>
            <w:r w:rsidRPr="001C2851">
              <w:rPr>
                <w:rFonts w:asciiTheme="minorHAnsi" w:hAnsiTheme="minorHAnsi" w:cs="Calibri"/>
                <w:b/>
                <w:bCs/>
                <w:color w:val="000000"/>
                <w:sz w:val="18"/>
                <w:szCs w:val="18"/>
              </w:rPr>
              <w:t>ESP</w:t>
            </w:r>
          </w:p>
        </w:tc>
        <w:tc>
          <w:tcPr>
            <w:tcW w:w="7085" w:type="dxa"/>
            <w:tcBorders>
              <w:top w:val="nil"/>
              <w:left w:val="nil"/>
              <w:bottom w:val="single" w:sz="4" w:space="0" w:color="auto"/>
              <w:right w:val="single" w:sz="4" w:space="0" w:color="auto"/>
            </w:tcBorders>
            <w:shd w:val="clear" w:color="auto" w:fill="DBE5F1" w:themeFill="accent1" w:themeFillTint="33"/>
            <w:noWrap/>
          </w:tcPr>
          <w:p w14:paraId="72EBAF6A"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A mixed-methods study to identify the migration dynamics in the Kiambu county (Kenya) in relation to social protection and value chains. The study will utilise a  survey of about 1,000 households.</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56B57B7B"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64449629" w14:textId="77777777" w:rsidTr="00BD26F7">
        <w:trPr>
          <w:cantSplit/>
          <w:trHeight w:val="454"/>
        </w:trPr>
        <w:tc>
          <w:tcPr>
            <w:tcW w:w="981" w:type="dxa"/>
            <w:vMerge/>
            <w:tcBorders>
              <w:left w:val="single" w:sz="4" w:space="0" w:color="auto"/>
              <w:bottom w:val="single" w:sz="4" w:space="0" w:color="auto"/>
              <w:right w:val="single" w:sz="4" w:space="0" w:color="auto"/>
            </w:tcBorders>
            <w:shd w:val="clear" w:color="auto" w:fill="DBE5F1" w:themeFill="accent1" w:themeFillTint="33"/>
            <w:vAlign w:val="center"/>
          </w:tcPr>
          <w:p w14:paraId="6E2D305A"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56A4D7C4"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 xml:space="preserve">The endline survey data collection for the Impact Evaluation of UN Joint Programme for Accelerating Progress towards the Economic Empowerment of Rural Women in Ethiopia (UNJP-RWEE). </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0CF669C6"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3171A20F" w14:textId="77777777" w:rsidTr="00BD26F7">
        <w:trPr>
          <w:cantSplit/>
          <w:trHeight w:val="154"/>
        </w:trPr>
        <w:tc>
          <w:tcPr>
            <w:tcW w:w="981" w:type="dxa"/>
            <w:vMerge w:val="restart"/>
            <w:tcBorders>
              <w:top w:val="single" w:sz="4" w:space="0" w:color="auto"/>
              <w:left w:val="single" w:sz="4" w:space="0" w:color="auto"/>
              <w:right w:val="single" w:sz="4" w:space="0" w:color="auto"/>
            </w:tcBorders>
            <w:shd w:val="clear" w:color="auto" w:fill="auto"/>
            <w:noWrap/>
            <w:vAlign w:val="center"/>
          </w:tcPr>
          <w:p w14:paraId="36419CCE" w14:textId="77777777" w:rsidR="001C2851" w:rsidRPr="001C2851" w:rsidRDefault="001C2851" w:rsidP="001C2851">
            <w:pPr>
              <w:jc w:val="center"/>
              <w:rPr>
                <w:rFonts w:asciiTheme="minorHAnsi" w:hAnsiTheme="minorHAnsi" w:cs="Calibri"/>
                <w:b/>
                <w:bCs/>
                <w:color w:val="000000"/>
                <w:sz w:val="18"/>
                <w:szCs w:val="18"/>
              </w:rPr>
            </w:pPr>
            <w:r w:rsidRPr="001C2851">
              <w:rPr>
                <w:rFonts w:asciiTheme="minorHAnsi" w:hAnsiTheme="minorHAnsi" w:cs="Calibri"/>
                <w:b/>
                <w:bCs/>
                <w:color w:val="000000"/>
                <w:sz w:val="18"/>
                <w:szCs w:val="18"/>
              </w:rPr>
              <w:t>FIA</w:t>
            </w:r>
          </w:p>
        </w:tc>
        <w:tc>
          <w:tcPr>
            <w:tcW w:w="7085" w:type="dxa"/>
            <w:tcBorders>
              <w:top w:val="single" w:sz="4" w:space="0" w:color="auto"/>
              <w:left w:val="nil"/>
              <w:bottom w:val="single" w:sz="4" w:space="0" w:color="auto"/>
              <w:right w:val="single" w:sz="4" w:space="0" w:color="auto"/>
            </w:tcBorders>
            <w:shd w:val="clear" w:color="auto" w:fill="auto"/>
          </w:tcPr>
          <w:p w14:paraId="0E29529F"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Ad hoc-collection of data on the value of capture fisheries</w:t>
            </w:r>
          </w:p>
        </w:tc>
        <w:tc>
          <w:tcPr>
            <w:tcW w:w="1252" w:type="dxa"/>
            <w:tcBorders>
              <w:top w:val="single" w:sz="4" w:space="0" w:color="auto"/>
              <w:left w:val="nil"/>
              <w:bottom w:val="single" w:sz="4" w:space="0" w:color="auto"/>
              <w:right w:val="single" w:sz="4" w:space="0" w:color="auto"/>
            </w:tcBorders>
            <w:shd w:val="clear" w:color="auto" w:fill="auto"/>
            <w:vAlign w:val="center"/>
          </w:tcPr>
          <w:p w14:paraId="625351AF"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7B0847A7" w14:textId="77777777" w:rsidTr="001C2851">
        <w:trPr>
          <w:cantSplit/>
          <w:trHeight w:val="154"/>
        </w:trPr>
        <w:tc>
          <w:tcPr>
            <w:tcW w:w="981" w:type="dxa"/>
            <w:vMerge/>
            <w:tcBorders>
              <w:left w:val="single" w:sz="4" w:space="0" w:color="auto"/>
              <w:right w:val="single" w:sz="4" w:space="0" w:color="auto"/>
            </w:tcBorders>
            <w:shd w:val="clear" w:color="auto" w:fill="auto"/>
            <w:noWrap/>
            <w:vAlign w:val="center"/>
          </w:tcPr>
          <w:p w14:paraId="6F62DA1C"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auto"/>
          </w:tcPr>
          <w:p w14:paraId="3E565B02"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Global Fisheries and Aquaculture Employment Statistics</w:t>
            </w:r>
          </w:p>
        </w:tc>
        <w:tc>
          <w:tcPr>
            <w:tcW w:w="1252" w:type="dxa"/>
            <w:tcBorders>
              <w:top w:val="nil"/>
              <w:left w:val="nil"/>
              <w:bottom w:val="single" w:sz="4" w:space="0" w:color="auto"/>
              <w:right w:val="single" w:sz="4" w:space="0" w:color="auto"/>
            </w:tcBorders>
            <w:shd w:val="clear" w:color="auto" w:fill="auto"/>
            <w:vAlign w:val="center"/>
          </w:tcPr>
          <w:p w14:paraId="11EE38DE"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Yes</w:t>
            </w:r>
          </w:p>
        </w:tc>
      </w:tr>
      <w:tr w:rsidR="001C2851" w:rsidRPr="00E2088B" w14:paraId="7FA1F203" w14:textId="77777777" w:rsidTr="001C2851">
        <w:trPr>
          <w:cantSplit/>
          <w:trHeight w:val="161"/>
        </w:trPr>
        <w:tc>
          <w:tcPr>
            <w:tcW w:w="981" w:type="dxa"/>
            <w:vMerge/>
            <w:tcBorders>
              <w:left w:val="single" w:sz="4" w:space="0" w:color="auto"/>
              <w:right w:val="single" w:sz="4" w:space="0" w:color="auto"/>
            </w:tcBorders>
            <w:shd w:val="clear" w:color="auto" w:fill="auto"/>
            <w:vAlign w:val="center"/>
          </w:tcPr>
          <w:p w14:paraId="07B1DBEA"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auto"/>
            <w:noWrap/>
          </w:tcPr>
          <w:p w14:paraId="4D4E586E"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Global fleet statistics</w:t>
            </w:r>
          </w:p>
        </w:tc>
        <w:tc>
          <w:tcPr>
            <w:tcW w:w="1252" w:type="dxa"/>
            <w:tcBorders>
              <w:top w:val="nil"/>
              <w:left w:val="nil"/>
              <w:bottom w:val="single" w:sz="4" w:space="0" w:color="auto"/>
              <w:right w:val="single" w:sz="4" w:space="0" w:color="auto"/>
            </w:tcBorders>
            <w:shd w:val="clear" w:color="auto" w:fill="auto"/>
            <w:vAlign w:val="center"/>
          </w:tcPr>
          <w:p w14:paraId="51A3452F"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Yes</w:t>
            </w:r>
          </w:p>
        </w:tc>
      </w:tr>
      <w:tr w:rsidR="001C2851" w:rsidRPr="00E2088B" w14:paraId="23A06456" w14:textId="77777777" w:rsidTr="001C2851">
        <w:trPr>
          <w:cantSplit/>
          <w:trHeight w:val="154"/>
        </w:trPr>
        <w:tc>
          <w:tcPr>
            <w:tcW w:w="981" w:type="dxa"/>
            <w:vMerge/>
            <w:tcBorders>
              <w:left w:val="single" w:sz="4" w:space="0" w:color="auto"/>
              <w:right w:val="single" w:sz="4" w:space="0" w:color="auto"/>
            </w:tcBorders>
            <w:shd w:val="clear" w:color="auto" w:fill="auto"/>
            <w:vAlign w:val="center"/>
          </w:tcPr>
          <w:p w14:paraId="02CE6A69"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auto"/>
            <w:noWrap/>
          </w:tcPr>
          <w:p w14:paraId="43D4E170"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Statistical data in GLOBEFISH</w:t>
            </w:r>
          </w:p>
        </w:tc>
        <w:tc>
          <w:tcPr>
            <w:tcW w:w="1252" w:type="dxa"/>
            <w:tcBorders>
              <w:top w:val="nil"/>
              <w:left w:val="nil"/>
              <w:bottom w:val="single" w:sz="4" w:space="0" w:color="auto"/>
              <w:right w:val="single" w:sz="4" w:space="0" w:color="auto"/>
            </w:tcBorders>
            <w:shd w:val="clear" w:color="auto" w:fill="auto"/>
            <w:vAlign w:val="center"/>
          </w:tcPr>
          <w:p w14:paraId="58D94E5E"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24EAF5B2" w14:textId="77777777" w:rsidTr="00BD26F7">
        <w:trPr>
          <w:cantSplit/>
          <w:trHeight w:val="307"/>
        </w:trPr>
        <w:tc>
          <w:tcPr>
            <w:tcW w:w="981" w:type="dxa"/>
            <w:vMerge/>
            <w:tcBorders>
              <w:left w:val="single" w:sz="4" w:space="0" w:color="auto"/>
              <w:bottom w:val="single" w:sz="4" w:space="0" w:color="auto"/>
              <w:right w:val="single" w:sz="4" w:space="0" w:color="auto"/>
            </w:tcBorders>
            <w:shd w:val="clear" w:color="auto" w:fill="auto"/>
            <w:vAlign w:val="center"/>
          </w:tcPr>
          <w:p w14:paraId="5B35F834"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auto"/>
            <w:noWrap/>
          </w:tcPr>
          <w:p w14:paraId="407FCF3D"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Fisheries and Resources Monitoring System (FIRMS), and support to SDG14.4.1 dissemination and monitoring</w:t>
            </w:r>
          </w:p>
        </w:tc>
        <w:tc>
          <w:tcPr>
            <w:tcW w:w="1252" w:type="dxa"/>
            <w:tcBorders>
              <w:top w:val="nil"/>
              <w:left w:val="nil"/>
              <w:bottom w:val="single" w:sz="4" w:space="0" w:color="auto"/>
              <w:right w:val="single" w:sz="4" w:space="0" w:color="auto"/>
            </w:tcBorders>
            <w:shd w:val="clear" w:color="auto" w:fill="auto"/>
            <w:vAlign w:val="center"/>
          </w:tcPr>
          <w:p w14:paraId="023E23AB"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5241C917" w14:textId="77777777" w:rsidTr="00BD26F7">
        <w:trPr>
          <w:cantSplit/>
          <w:trHeight w:val="154"/>
        </w:trPr>
        <w:tc>
          <w:tcPr>
            <w:tcW w:w="981" w:type="dxa"/>
            <w:vMerge/>
            <w:tcBorders>
              <w:top w:val="single" w:sz="4" w:space="0" w:color="auto"/>
              <w:left w:val="single" w:sz="4" w:space="0" w:color="auto"/>
              <w:right w:val="single" w:sz="4" w:space="0" w:color="auto"/>
            </w:tcBorders>
            <w:shd w:val="clear" w:color="auto" w:fill="auto"/>
            <w:vAlign w:val="center"/>
          </w:tcPr>
          <w:p w14:paraId="64E06556"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single" w:sz="4" w:space="0" w:color="auto"/>
              <w:left w:val="nil"/>
              <w:bottom w:val="single" w:sz="4" w:space="0" w:color="auto"/>
              <w:right w:val="single" w:sz="4" w:space="0" w:color="auto"/>
            </w:tcBorders>
            <w:shd w:val="clear" w:color="auto" w:fill="auto"/>
            <w:noWrap/>
          </w:tcPr>
          <w:p w14:paraId="0F9C8384"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Atlas of tuna and billfish catches</w:t>
            </w:r>
          </w:p>
        </w:tc>
        <w:tc>
          <w:tcPr>
            <w:tcW w:w="1252" w:type="dxa"/>
            <w:tcBorders>
              <w:top w:val="single" w:sz="4" w:space="0" w:color="auto"/>
              <w:left w:val="nil"/>
              <w:bottom w:val="single" w:sz="4" w:space="0" w:color="auto"/>
              <w:right w:val="single" w:sz="4" w:space="0" w:color="auto"/>
            </w:tcBorders>
            <w:shd w:val="clear" w:color="auto" w:fill="auto"/>
            <w:vAlign w:val="center"/>
          </w:tcPr>
          <w:p w14:paraId="026E0851"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781380FA" w14:textId="77777777" w:rsidTr="001C2851">
        <w:trPr>
          <w:cantSplit/>
          <w:trHeight w:val="154"/>
        </w:trPr>
        <w:tc>
          <w:tcPr>
            <w:tcW w:w="981" w:type="dxa"/>
            <w:vMerge/>
            <w:tcBorders>
              <w:left w:val="single" w:sz="4" w:space="0" w:color="auto"/>
              <w:bottom w:val="single" w:sz="4" w:space="0" w:color="auto"/>
              <w:right w:val="single" w:sz="4" w:space="0" w:color="auto"/>
            </w:tcBorders>
            <w:shd w:val="clear" w:color="auto" w:fill="auto"/>
            <w:vAlign w:val="center"/>
          </w:tcPr>
          <w:p w14:paraId="40CC6401"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auto"/>
            <w:noWrap/>
          </w:tcPr>
          <w:p w14:paraId="7C255360"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Global Tuna Catches by Stock</w:t>
            </w:r>
          </w:p>
        </w:tc>
        <w:tc>
          <w:tcPr>
            <w:tcW w:w="1252" w:type="dxa"/>
            <w:tcBorders>
              <w:top w:val="nil"/>
              <w:left w:val="nil"/>
              <w:bottom w:val="single" w:sz="4" w:space="0" w:color="auto"/>
              <w:right w:val="single" w:sz="4" w:space="0" w:color="auto"/>
            </w:tcBorders>
            <w:shd w:val="clear" w:color="auto" w:fill="auto"/>
            <w:vAlign w:val="center"/>
          </w:tcPr>
          <w:p w14:paraId="3EFC81FC"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682FEAC6" w14:textId="77777777" w:rsidTr="001C2851">
        <w:trPr>
          <w:cantSplit/>
          <w:trHeight w:val="154"/>
        </w:trPr>
        <w:tc>
          <w:tcPr>
            <w:tcW w:w="981"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14:paraId="1F47EE42" w14:textId="77777777" w:rsidR="001C2851" w:rsidRPr="001C2851" w:rsidRDefault="001C2851" w:rsidP="001C2851">
            <w:pPr>
              <w:jc w:val="center"/>
              <w:rPr>
                <w:rFonts w:asciiTheme="minorHAnsi" w:hAnsiTheme="minorHAnsi" w:cs="Calibri"/>
                <w:b/>
                <w:bCs/>
                <w:color w:val="000000"/>
                <w:sz w:val="18"/>
                <w:szCs w:val="18"/>
              </w:rPr>
            </w:pPr>
            <w:r w:rsidRPr="001C2851">
              <w:rPr>
                <w:rFonts w:asciiTheme="minorHAnsi" w:hAnsiTheme="minorHAnsi" w:cs="Calibri"/>
                <w:b/>
                <w:bCs/>
                <w:color w:val="000000"/>
                <w:sz w:val="18"/>
                <w:szCs w:val="18"/>
              </w:rPr>
              <w:t>FOA</w:t>
            </w:r>
          </w:p>
        </w:tc>
        <w:tc>
          <w:tcPr>
            <w:tcW w:w="7085" w:type="dxa"/>
            <w:tcBorders>
              <w:top w:val="nil"/>
              <w:left w:val="nil"/>
              <w:bottom w:val="single" w:sz="4" w:space="0" w:color="auto"/>
              <w:right w:val="single" w:sz="4" w:space="0" w:color="auto"/>
            </w:tcBorders>
            <w:shd w:val="clear" w:color="auto" w:fill="DBE5F1" w:themeFill="accent1" w:themeFillTint="33"/>
            <w:noWrap/>
          </w:tcPr>
          <w:p w14:paraId="258C2222"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Survey on installed pulp and paper production capacities</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0C06491F"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Not now</w:t>
            </w:r>
          </w:p>
        </w:tc>
      </w:tr>
      <w:tr w:rsidR="001C2851" w:rsidRPr="00E2088B" w14:paraId="4111C334" w14:textId="77777777" w:rsidTr="001C2851">
        <w:trPr>
          <w:cantSplit/>
          <w:trHeight w:val="154"/>
        </w:trPr>
        <w:tc>
          <w:tcPr>
            <w:tcW w:w="981" w:type="dxa"/>
            <w:vMerge/>
            <w:tcBorders>
              <w:left w:val="single" w:sz="4" w:space="0" w:color="auto"/>
              <w:bottom w:val="single" w:sz="4" w:space="0" w:color="auto"/>
              <w:right w:val="single" w:sz="4" w:space="0" w:color="auto"/>
            </w:tcBorders>
            <w:shd w:val="clear" w:color="auto" w:fill="DBE5F1" w:themeFill="accent1" w:themeFillTint="33"/>
            <w:vAlign w:val="center"/>
          </w:tcPr>
          <w:p w14:paraId="114E96D5"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nil"/>
              <w:left w:val="nil"/>
              <w:bottom w:val="single" w:sz="4" w:space="0" w:color="auto"/>
              <w:right w:val="single" w:sz="4" w:space="0" w:color="auto"/>
            </w:tcBorders>
            <w:shd w:val="clear" w:color="auto" w:fill="DBE5F1" w:themeFill="accent1" w:themeFillTint="33"/>
            <w:noWrap/>
          </w:tcPr>
          <w:p w14:paraId="0EFD283F"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 xml:space="preserve">Recovered paper data survey </w:t>
            </w:r>
          </w:p>
        </w:tc>
        <w:tc>
          <w:tcPr>
            <w:tcW w:w="1252" w:type="dxa"/>
            <w:tcBorders>
              <w:top w:val="nil"/>
              <w:left w:val="nil"/>
              <w:bottom w:val="single" w:sz="4" w:space="0" w:color="auto"/>
              <w:right w:val="single" w:sz="4" w:space="0" w:color="auto"/>
            </w:tcBorders>
            <w:shd w:val="clear" w:color="auto" w:fill="DBE5F1" w:themeFill="accent1" w:themeFillTint="33"/>
            <w:vAlign w:val="center"/>
          </w:tcPr>
          <w:p w14:paraId="20FDBB93"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Not now</w:t>
            </w:r>
          </w:p>
        </w:tc>
      </w:tr>
      <w:tr w:rsidR="001C2851" w:rsidRPr="00E2088B" w14:paraId="6015E11C" w14:textId="77777777" w:rsidTr="001C2851">
        <w:trPr>
          <w:cantSplit/>
          <w:trHeight w:val="161"/>
        </w:trPr>
        <w:tc>
          <w:tcPr>
            <w:tcW w:w="981" w:type="dxa"/>
            <w:vMerge/>
            <w:tcBorders>
              <w:left w:val="single" w:sz="4" w:space="0" w:color="auto"/>
              <w:bottom w:val="single" w:sz="4" w:space="0" w:color="auto"/>
              <w:right w:val="single" w:sz="4" w:space="0" w:color="auto"/>
            </w:tcBorders>
            <w:shd w:val="clear" w:color="auto" w:fill="DBE5F1" w:themeFill="accent1" w:themeFillTint="33"/>
            <w:vAlign w:val="center"/>
          </w:tcPr>
          <w:p w14:paraId="617A82B2"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single" w:sz="4" w:space="0" w:color="auto"/>
              <w:left w:val="nil"/>
              <w:bottom w:val="single" w:sz="4" w:space="0" w:color="auto"/>
              <w:right w:val="single" w:sz="4" w:space="0" w:color="auto"/>
            </w:tcBorders>
            <w:shd w:val="clear" w:color="auto" w:fill="DBE5F1" w:themeFill="accent1" w:themeFillTint="33"/>
            <w:noWrap/>
          </w:tcPr>
          <w:p w14:paraId="33F4DA94"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Survey on NWFP consumption</w:t>
            </w:r>
          </w:p>
        </w:tc>
        <w:tc>
          <w:tcPr>
            <w:tcW w:w="1252"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53723987"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Not now</w:t>
            </w:r>
          </w:p>
        </w:tc>
      </w:tr>
      <w:tr w:rsidR="001C2851" w:rsidRPr="00E2088B" w14:paraId="3A5CDABF" w14:textId="77777777" w:rsidTr="001C2851">
        <w:trPr>
          <w:cantSplit/>
          <w:trHeight w:val="154"/>
        </w:trPr>
        <w:tc>
          <w:tcPr>
            <w:tcW w:w="981" w:type="dxa"/>
            <w:vMerge/>
            <w:tcBorders>
              <w:left w:val="single" w:sz="4" w:space="0" w:color="auto"/>
              <w:bottom w:val="single" w:sz="4" w:space="0" w:color="auto"/>
              <w:right w:val="single" w:sz="4" w:space="0" w:color="auto"/>
            </w:tcBorders>
            <w:shd w:val="clear" w:color="auto" w:fill="DBE5F1" w:themeFill="accent1" w:themeFillTint="33"/>
            <w:vAlign w:val="center"/>
          </w:tcPr>
          <w:p w14:paraId="4269CCAF"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single" w:sz="4" w:space="0" w:color="auto"/>
              <w:left w:val="nil"/>
              <w:bottom w:val="single" w:sz="4" w:space="0" w:color="auto"/>
              <w:right w:val="single" w:sz="4" w:space="0" w:color="auto"/>
            </w:tcBorders>
            <w:shd w:val="clear" w:color="auto" w:fill="DBE5F1" w:themeFill="accent1" w:themeFillTint="33"/>
            <w:noWrap/>
          </w:tcPr>
          <w:p w14:paraId="6FDE236C"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National Forest Monitoring</w:t>
            </w:r>
          </w:p>
        </w:tc>
        <w:tc>
          <w:tcPr>
            <w:tcW w:w="1252"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3801DBDF"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59675F9F" w14:textId="77777777" w:rsidTr="001C2851">
        <w:trPr>
          <w:cantSplit/>
          <w:trHeight w:val="154"/>
        </w:trPr>
        <w:tc>
          <w:tcPr>
            <w:tcW w:w="981" w:type="dxa"/>
            <w:vMerge/>
            <w:tcBorders>
              <w:left w:val="single" w:sz="4" w:space="0" w:color="auto"/>
              <w:bottom w:val="single" w:sz="4" w:space="0" w:color="auto"/>
              <w:right w:val="single" w:sz="4" w:space="0" w:color="auto"/>
            </w:tcBorders>
            <w:shd w:val="clear" w:color="auto" w:fill="DBE5F1" w:themeFill="accent1" w:themeFillTint="33"/>
            <w:vAlign w:val="center"/>
          </w:tcPr>
          <w:p w14:paraId="174097F9" w14:textId="77777777" w:rsidR="001C2851" w:rsidRPr="001C2851" w:rsidRDefault="001C2851" w:rsidP="001C2851">
            <w:pPr>
              <w:jc w:val="center"/>
              <w:rPr>
                <w:rFonts w:asciiTheme="minorHAnsi" w:hAnsiTheme="minorHAnsi" w:cs="Calibri"/>
                <w:b/>
                <w:bCs/>
                <w:color w:val="000000"/>
                <w:sz w:val="18"/>
                <w:szCs w:val="18"/>
              </w:rPr>
            </w:pPr>
          </w:p>
        </w:tc>
        <w:tc>
          <w:tcPr>
            <w:tcW w:w="7085" w:type="dxa"/>
            <w:tcBorders>
              <w:top w:val="single" w:sz="4" w:space="0" w:color="auto"/>
              <w:left w:val="nil"/>
              <w:bottom w:val="single" w:sz="4" w:space="0" w:color="auto"/>
              <w:right w:val="single" w:sz="4" w:space="0" w:color="auto"/>
            </w:tcBorders>
            <w:shd w:val="clear" w:color="auto" w:fill="DBE5F1" w:themeFill="accent1" w:themeFillTint="33"/>
            <w:noWrap/>
          </w:tcPr>
          <w:p w14:paraId="2412E2FB"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Second Report on the State of the World's Forest Genetic Resources</w:t>
            </w:r>
          </w:p>
        </w:tc>
        <w:tc>
          <w:tcPr>
            <w:tcW w:w="1252"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039A8184"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435B65CC" w14:textId="77777777" w:rsidTr="001C2851">
        <w:trPr>
          <w:cantSplit/>
          <w:trHeight w:val="161"/>
        </w:trPr>
        <w:tc>
          <w:tcPr>
            <w:tcW w:w="981" w:type="dxa"/>
            <w:vMerge/>
            <w:tcBorders>
              <w:left w:val="single" w:sz="4" w:space="0" w:color="auto"/>
              <w:bottom w:val="single" w:sz="4" w:space="0" w:color="auto"/>
              <w:right w:val="single" w:sz="4" w:space="0" w:color="auto"/>
            </w:tcBorders>
            <w:shd w:val="clear" w:color="auto" w:fill="DBE5F1" w:themeFill="accent1" w:themeFillTint="33"/>
          </w:tcPr>
          <w:p w14:paraId="6DCC3937" w14:textId="77777777" w:rsidR="001C2851" w:rsidRPr="001C2851" w:rsidRDefault="001C2851" w:rsidP="001C2851">
            <w:pPr>
              <w:jc w:val="center"/>
              <w:rPr>
                <w:rFonts w:asciiTheme="minorHAnsi" w:hAnsiTheme="minorHAnsi"/>
                <w:sz w:val="18"/>
                <w:szCs w:val="18"/>
              </w:rPr>
            </w:pPr>
          </w:p>
        </w:tc>
        <w:tc>
          <w:tcPr>
            <w:tcW w:w="7085" w:type="dxa"/>
            <w:tcBorders>
              <w:top w:val="single" w:sz="4" w:space="0" w:color="auto"/>
              <w:left w:val="nil"/>
              <w:bottom w:val="single" w:sz="4" w:space="0" w:color="auto"/>
              <w:right w:val="single" w:sz="4" w:space="0" w:color="auto"/>
            </w:tcBorders>
            <w:shd w:val="clear" w:color="auto" w:fill="DBE5F1" w:themeFill="accent1" w:themeFillTint="33"/>
            <w:noWrap/>
          </w:tcPr>
          <w:p w14:paraId="4EBBE6BE"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Global Forest Resources Assessment</w:t>
            </w:r>
          </w:p>
        </w:tc>
        <w:tc>
          <w:tcPr>
            <w:tcW w:w="1252"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198FF94B"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5620A11A" w14:textId="77777777" w:rsidTr="001C2851">
        <w:trPr>
          <w:cantSplit/>
          <w:trHeight w:val="307"/>
        </w:trPr>
        <w:tc>
          <w:tcPr>
            <w:tcW w:w="981" w:type="dxa"/>
            <w:vMerge/>
            <w:tcBorders>
              <w:left w:val="single" w:sz="4" w:space="0" w:color="auto"/>
              <w:bottom w:val="single" w:sz="4" w:space="0" w:color="auto"/>
              <w:right w:val="single" w:sz="4" w:space="0" w:color="auto"/>
            </w:tcBorders>
            <w:shd w:val="clear" w:color="auto" w:fill="DBE5F1" w:themeFill="accent1" w:themeFillTint="33"/>
          </w:tcPr>
          <w:p w14:paraId="245D1BC0" w14:textId="77777777" w:rsidR="001C2851" w:rsidRPr="001C2851" w:rsidRDefault="001C2851" w:rsidP="001C2851">
            <w:pPr>
              <w:jc w:val="center"/>
              <w:rPr>
                <w:rFonts w:asciiTheme="minorHAnsi" w:hAnsiTheme="minorHAnsi"/>
                <w:sz w:val="18"/>
                <w:szCs w:val="18"/>
              </w:rPr>
            </w:pPr>
          </w:p>
        </w:tc>
        <w:tc>
          <w:tcPr>
            <w:tcW w:w="7085" w:type="dxa"/>
            <w:tcBorders>
              <w:top w:val="single" w:sz="4" w:space="0" w:color="auto"/>
              <w:left w:val="nil"/>
              <w:bottom w:val="single" w:sz="4" w:space="0" w:color="auto"/>
              <w:right w:val="single" w:sz="4" w:space="0" w:color="auto"/>
            </w:tcBorders>
            <w:shd w:val="clear" w:color="auto" w:fill="DBE5F1" w:themeFill="accent1" w:themeFillTint="33"/>
            <w:noWrap/>
          </w:tcPr>
          <w:p w14:paraId="22FE6A05"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Monitoring the implementation of the Global Plan of Action for the Conservation, Sustainable Use and Development of Forest Genetic Resources</w:t>
            </w:r>
          </w:p>
        </w:tc>
        <w:tc>
          <w:tcPr>
            <w:tcW w:w="1252"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1536106B"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4507BB92" w14:textId="77777777" w:rsidTr="001C2851">
        <w:trPr>
          <w:cantSplit/>
          <w:trHeight w:val="146"/>
        </w:trPr>
        <w:tc>
          <w:tcPr>
            <w:tcW w:w="981" w:type="dxa"/>
            <w:vMerge w:val="restart"/>
            <w:tcBorders>
              <w:top w:val="single" w:sz="4" w:space="0" w:color="auto"/>
              <w:left w:val="single" w:sz="4" w:space="0" w:color="auto"/>
              <w:right w:val="single" w:sz="4" w:space="0" w:color="auto"/>
            </w:tcBorders>
            <w:vAlign w:val="center"/>
          </w:tcPr>
          <w:p w14:paraId="3CD1402E" w14:textId="77777777" w:rsidR="001C2851" w:rsidRPr="001C2851" w:rsidRDefault="001C2851" w:rsidP="001C2851">
            <w:pPr>
              <w:jc w:val="center"/>
              <w:rPr>
                <w:rFonts w:asciiTheme="minorHAnsi" w:hAnsiTheme="minorHAnsi" w:cs="Calibri"/>
                <w:b/>
                <w:bCs/>
                <w:color w:val="000000"/>
                <w:sz w:val="18"/>
                <w:szCs w:val="18"/>
              </w:rPr>
            </w:pPr>
            <w:r w:rsidRPr="001C2851">
              <w:rPr>
                <w:rFonts w:asciiTheme="minorHAnsi" w:hAnsiTheme="minorHAnsi" w:cs="Calibri"/>
                <w:b/>
                <w:bCs/>
                <w:color w:val="000000"/>
                <w:sz w:val="18"/>
                <w:szCs w:val="18"/>
              </w:rPr>
              <w:t>OCC</w:t>
            </w:r>
          </w:p>
        </w:tc>
        <w:tc>
          <w:tcPr>
            <w:tcW w:w="7085" w:type="dxa"/>
            <w:tcBorders>
              <w:top w:val="single" w:sz="4" w:space="0" w:color="auto"/>
              <w:left w:val="nil"/>
              <w:bottom w:val="single" w:sz="4" w:space="0" w:color="auto"/>
              <w:right w:val="single" w:sz="4" w:space="0" w:color="auto"/>
            </w:tcBorders>
            <w:shd w:val="clear" w:color="auto" w:fill="auto"/>
            <w:noWrap/>
          </w:tcPr>
          <w:p w14:paraId="42980777" w14:textId="77777777" w:rsidR="001C2851" w:rsidRPr="001C2851" w:rsidRDefault="001C2851" w:rsidP="001C2851">
            <w:pPr>
              <w:jc w:val="left"/>
              <w:rPr>
                <w:rFonts w:asciiTheme="minorHAnsi" w:hAnsiTheme="minorHAnsi" w:cs="Calibri"/>
                <w:color w:val="000000"/>
                <w:sz w:val="18"/>
                <w:szCs w:val="18"/>
              </w:rPr>
            </w:pPr>
            <w:r w:rsidRPr="001C2851">
              <w:rPr>
                <w:rFonts w:asciiTheme="minorHAnsi" w:hAnsiTheme="minorHAnsi" w:cs="Calibri"/>
                <w:color w:val="000000"/>
                <w:sz w:val="18"/>
                <w:szCs w:val="18"/>
              </w:rPr>
              <w:t>FAO Country Profiles</w:t>
            </w:r>
          </w:p>
        </w:tc>
        <w:tc>
          <w:tcPr>
            <w:tcW w:w="1252" w:type="dxa"/>
            <w:tcBorders>
              <w:top w:val="single" w:sz="4" w:space="0" w:color="auto"/>
              <w:left w:val="nil"/>
              <w:bottom w:val="single" w:sz="4" w:space="0" w:color="auto"/>
              <w:right w:val="single" w:sz="4" w:space="0" w:color="auto"/>
            </w:tcBorders>
            <w:vAlign w:val="center"/>
          </w:tcPr>
          <w:p w14:paraId="5D634981"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7D63C664" w14:textId="77777777" w:rsidTr="001C2851">
        <w:trPr>
          <w:cantSplit/>
          <w:trHeight w:val="154"/>
        </w:trPr>
        <w:tc>
          <w:tcPr>
            <w:tcW w:w="981" w:type="dxa"/>
            <w:vMerge/>
            <w:tcBorders>
              <w:left w:val="single" w:sz="4" w:space="0" w:color="auto"/>
              <w:right w:val="single" w:sz="4" w:space="0" w:color="auto"/>
            </w:tcBorders>
            <w:vAlign w:val="center"/>
          </w:tcPr>
          <w:p w14:paraId="54B3A47B" w14:textId="77777777" w:rsidR="001C2851" w:rsidRPr="00907A03" w:rsidRDefault="001C2851" w:rsidP="001C2851">
            <w:pPr>
              <w:jc w:val="center"/>
              <w:rPr>
                <w:rFonts w:cs="Calibri"/>
                <w:b/>
                <w:bCs/>
                <w:color w:val="000000"/>
                <w:sz w:val="18"/>
                <w:szCs w:val="18"/>
              </w:rPr>
            </w:pPr>
          </w:p>
        </w:tc>
        <w:tc>
          <w:tcPr>
            <w:tcW w:w="7085" w:type="dxa"/>
            <w:tcBorders>
              <w:top w:val="single" w:sz="4" w:space="0" w:color="auto"/>
              <w:left w:val="nil"/>
              <w:bottom w:val="single" w:sz="4" w:space="0" w:color="auto"/>
              <w:right w:val="single" w:sz="4" w:space="0" w:color="auto"/>
            </w:tcBorders>
            <w:shd w:val="clear" w:color="auto" w:fill="auto"/>
            <w:noWrap/>
          </w:tcPr>
          <w:p w14:paraId="0AB9F7BA"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Quality Assessment and Planning Survey (QAPS)</w:t>
            </w:r>
          </w:p>
        </w:tc>
        <w:tc>
          <w:tcPr>
            <w:tcW w:w="1252" w:type="dxa"/>
            <w:tcBorders>
              <w:top w:val="single" w:sz="4" w:space="0" w:color="auto"/>
              <w:left w:val="nil"/>
              <w:bottom w:val="single" w:sz="4" w:space="0" w:color="auto"/>
              <w:right w:val="single" w:sz="4" w:space="0" w:color="auto"/>
            </w:tcBorders>
            <w:vAlign w:val="center"/>
          </w:tcPr>
          <w:p w14:paraId="1B614369"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r w:rsidR="001C2851" w:rsidRPr="00E2088B" w14:paraId="097A333D" w14:textId="77777777" w:rsidTr="001C2851">
        <w:trPr>
          <w:cantSplit/>
          <w:trHeight w:val="161"/>
        </w:trPr>
        <w:tc>
          <w:tcPr>
            <w:tcW w:w="981" w:type="dxa"/>
            <w:vMerge/>
            <w:tcBorders>
              <w:left w:val="single" w:sz="4" w:space="0" w:color="auto"/>
              <w:bottom w:val="single" w:sz="4" w:space="0" w:color="auto"/>
              <w:right w:val="single" w:sz="4" w:space="0" w:color="auto"/>
            </w:tcBorders>
            <w:vAlign w:val="center"/>
          </w:tcPr>
          <w:p w14:paraId="77BEF3D2" w14:textId="77777777" w:rsidR="001C2851" w:rsidRPr="00907A03" w:rsidRDefault="001C2851" w:rsidP="001C2851">
            <w:pPr>
              <w:jc w:val="center"/>
              <w:rPr>
                <w:rFonts w:cs="Calibri"/>
                <w:b/>
                <w:bCs/>
                <w:color w:val="000000"/>
                <w:sz w:val="18"/>
                <w:szCs w:val="18"/>
              </w:rPr>
            </w:pPr>
          </w:p>
        </w:tc>
        <w:tc>
          <w:tcPr>
            <w:tcW w:w="7085" w:type="dxa"/>
            <w:tcBorders>
              <w:top w:val="single" w:sz="4" w:space="0" w:color="auto"/>
              <w:left w:val="nil"/>
              <w:bottom w:val="single" w:sz="4" w:space="0" w:color="auto"/>
              <w:right w:val="single" w:sz="4" w:space="0" w:color="auto"/>
            </w:tcBorders>
            <w:shd w:val="clear" w:color="auto" w:fill="auto"/>
            <w:noWrap/>
          </w:tcPr>
          <w:p w14:paraId="739CA51D" w14:textId="77777777" w:rsidR="001C2851" w:rsidRPr="001C2851" w:rsidRDefault="001C2851" w:rsidP="001C2851">
            <w:pPr>
              <w:jc w:val="left"/>
              <w:rPr>
                <w:rFonts w:asciiTheme="minorHAnsi" w:hAnsiTheme="minorHAnsi" w:cs="Calibri"/>
                <w:sz w:val="18"/>
                <w:szCs w:val="18"/>
              </w:rPr>
            </w:pPr>
            <w:r w:rsidRPr="001C2851">
              <w:rPr>
                <w:rFonts w:asciiTheme="minorHAnsi" w:hAnsiTheme="minorHAnsi" w:cs="Calibri"/>
                <w:sz w:val="18"/>
                <w:szCs w:val="18"/>
              </w:rPr>
              <w:t>Develop and carry out a survey on satisfaction of users' of FAO statistics</w:t>
            </w:r>
          </w:p>
        </w:tc>
        <w:tc>
          <w:tcPr>
            <w:tcW w:w="1252" w:type="dxa"/>
            <w:tcBorders>
              <w:top w:val="single" w:sz="4" w:space="0" w:color="auto"/>
              <w:left w:val="nil"/>
              <w:bottom w:val="single" w:sz="4" w:space="0" w:color="auto"/>
              <w:right w:val="single" w:sz="4" w:space="0" w:color="auto"/>
            </w:tcBorders>
            <w:vAlign w:val="center"/>
          </w:tcPr>
          <w:p w14:paraId="5B77440B" w14:textId="77777777" w:rsidR="001C2851" w:rsidRPr="001C2851" w:rsidRDefault="001C2851" w:rsidP="001C2851">
            <w:pPr>
              <w:jc w:val="center"/>
              <w:rPr>
                <w:rFonts w:asciiTheme="minorHAnsi" w:hAnsiTheme="minorHAnsi" w:cs="Calibri"/>
                <w:sz w:val="18"/>
                <w:szCs w:val="18"/>
              </w:rPr>
            </w:pPr>
            <w:r w:rsidRPr="001C2851">
              <w:rPr>
                <w:rFonts w:asciiTheme="minorHAnsi" w:hAnsiTheme="minorHAnsi" w:cs="Calibri"/>
                <w:sz w:val="18"/>
                <w:szCs w:val="18"/>
              </w:rPr>
              <w:t>No</w:t>
            </w:r>
          </w:p>
        </w:tc>
      </w:tr>
    </w:tbl>
    <w:p w14:paraId="1CBDE2CD" w14:textId="2E7D1576" w:rsidR="00B94390" w:rsidRDefault="00B94390" w:rsidP="002F6DF5">
      <w:pPr>
        <w:pStyle w:val="Default"/>
        <w:spacing w:before="80"/>
        <w:jc w:val="both"/>
        <w:rPr>
          <w:rFonts w:asciiTheme="minorHAnsi" w:hAnsiTheme="minorHAnsi" w:cstheme="minorHAnsi"/>
          <w:sz w:val="22"/>
          <w:szCs w:val="22"/>
          <w:lang w:val="en-GB"/>
        </w:rPr>
      </w:pPr>
    </w:p>
    <w:p w14:paraId="0FAD16AD" w14:textId="77777777" w:rsidR="00B94390" w:rsidRDefault="00B94390">
      <w:pPr>
        <w:jc w:val="left"/>
        <w:rPr>
          <w:rFonts w:asciiTheme="minorHAnsi" w:hAnsiTheme="minorHAnsi" w:cstheme="minorHAnsi"/>
          <w:color w:val="000000"/>
          <w:sz w:val="22"/>
          <w:szCs w:val="22"/>
        </w:rPr>
      </w:pPr>
      <w:r>
        <w:rPr>
          <w:rFonts w:asciiTheme="minorHAnsi" w:hAnsiTheme="minorHAnsi" w:cstheme="minorHAnsi"/>
          <w:sz w:val="22"/>
          <w:szCs w:val="22"/>
        </w:rPr>
        <w:br w:type="page"/>
      </w:r>
    </w:p>
    <w:p w14:paraId="0B508C66" w14:textId="52DC9B68" w:rsidR="00B94390" w:rsidRPr="00330914" w:rsidRDefault="00B94390" w:rsidP="00B94390">
      <w:pPr>
        <w:pStyle w:val="Default"/>
        <w:spacing w:before="80"/>
        <w:jc w:val="center"/>
        <w:rPr>
          <w:rFonts w:asciiTheme="minorHAnsi" w:hAnsiTheme="minorHAnsi" w:cstheme="minorHAnsi"/>
          <w:b/>
          <w:sz w:val="22"/>
          <w:szCs w:val="22"/>
          <w:u w:val="single"/>
        </w:rPr>
      </w:pPr>
      <w:r>
        <w:rPr>
          <w:rFonts w:asciiTheme="minorHAnsi" w:hAnsiTheme="minorHAnsi" w:cstheme="minorHAnsi"/>
          <w:b/>
          <w:sz w:val="22"/>
          <w:szCs w:val="22"/>
          <w:u w:val="single"/>
        </w:rPr>
        <w:lastRenderedPageBreak/>
        <w:t xml:space="preserve">ANNEX </w:t>
      </w:r>
      <w:r w:rsidR="003C0643">
        <w:rPr>
          <w:rFonts w:asciiTheme="minorHAnsi" w:hAnsiTheme="minorHAnsi" w:cstheme="minorHAnsi"/>
          <w:b/>
          <w:sz w:val="22"/>
          <w:szCs w:val="22"/>
          <w:u w:val="single"/>
        </w:rPr>
        <w:t>7</w:t>
      </w:r>
      <w:r w:rsidRPr="00330914">
        <w:rPr>
          <w:rFonts w:asciiTheme="minorHAnsi" w:hAnsiTheme="minorHAnsi" w:cstheme="minorHAnsi"/>
          <w:b/>
          <w:sz w:val="22"/>
          <w:szCs w:val="22"/>
          <w:u w:val="single"/>
        </w:rPr>
        <w:t xml:space="preserve">. </w:t>
      </w:r>
      <w:r w:rsidR="00321001">
        <w:rPr>
          <w:rFonts w:asciiTheme="minorHAnsi" w:hAnsiTheme="minorHAnsi" w:cstheme="minorHAnsi"/>
          <w:b/>
          <w:sz w:val="22"/>
          <w:szCs w:val="22"/>
          <w:u w:val="single"/>
        </w:rPr>
        <w:t>SWS Requirements Requirements Gathering Workshop Findings</w:t>
      </w:r>
    </w:p>
    <w:p w14:paraId="2AA4E3A2" w14:textId="77777777" w:rsidR="00B94390" w:rsidRPr="000E3C54" w:rsidRDefault="00B94390" w:rsidP="00B94390">
      <w:pPr>
        <w:rPr>
          <w:lang w:val="it-IT"/>
        </w:rPr>
      </w:pPr>
    </w:p>
    <w:p w14:paraId="12BD80D7" w14:textId="77777777" w:rsidR="00B94390" w:rsidRPr="00131B1C" w:rsidRDefault="00B94390" w:rsidP="00B94390">
      <w:pPr>
        <w:pStyle w:val="Title"/>
        <w:jc w:val="center"/>
        <w:rPr>
          <w:sz w:val="48"/>
        </w:rPr>
      </w:pPr>
      <w:r>
        <w:rPr>
          <w:sz w:val="48"/>
        </w:rPr>
        <w:t>Statistical Working System</w:t>
      </w:r>
    </w:p>
    <w:p w14:paraId="0B047A6C" w14:textId="77777777" w:rsidR="00B94390" w:rsidRPr="00131B1C" w:rsidRDefault="00B94390" w:rsidP="00B94390">
      <w:pPr>
        <w:pStyle w:val="Title"/>
        <w:jc w:val="center"/>
        <w:rPr>
          <w:sz w:val="48"/>
        </w:rPr>
      </w:pPr>
      <w:r w:rsidRPr="00131B1C">
        <w:rPr>
          <w:sz w:val="48"/>
        </w:rPr>
        <w:t xml:space="preserve">Requirements Gathering Workshop Findings </w:t>
      </w:r>
    </w:p>
    <w:p w14:paraId="45D92B32" w14:textId="77777777" w:rsidR="00B94390" w:rsidRPr="002B1780" w:rsidRDefault="00B94390" w:rsidP="00B94390">
      <w:pPr>
        <w:pStyle w:val="Subtitle"/>
        <w:jc w:val="center"/>
      </w:pPr>
      <w:r>
        <w:t>11-12 July 2018</w:t>
      </w:r>
    </w:p>
    <w:p w14:paraId="375AEC37" w14:textId="77777777" w:rsidR="00B94390" w:rsidRPr="002B1780" w:rsidRDefault="00B94390" w:rsidP="00B94390"/>
    <w:p w14:paraId="3624C5A9" w14:textId="77777777" w:rsidR="00B94390" w:rsidRPr="002B1780" w:rsidRDefault="00B94390" w:rsidP="00B94390"/>
    <w:tbl>
      <w:tblPr>
        <w:tblStyle w:val="TableGrid"/>
        <w:tblW w:w="0" w:type="auto"/>
        <w:jc w:val="center"/>
        <w:tblLook w:val="04A0" w:firstRow="1" w:lastRow="0" w:firstColumn="1" w:lastColumn="0" w:noHBand="0" w:noVBand="1"/>
      </w:tblPr>
      <w:tblGrid>
        <w:gridCol w:w="976"/>
        <w:gridCol w:w="1190"/>
      </w:tblGrid>
      <w:tr w:rsidR="00B94390" w14:paraId="29203861" w14:textId="77777777" w:rsidTr="00C017C5">
        <w:trPr>
          <w:jc w:val="center"/>
        </w:trPr>
        <w:tc>
          <w:tcPr>
            <w:tcW w:w="0" w:type="auto"/>
          </w:tcPr>
          <w:p w14:paraId="3BBFA967" w14:textId="77777777" w:rsidR="00B94390" w:rsidRDefault="00B94390" w:rsidP="00C017C5">
            <w:pPr>
              <w:rPr>
                <w:lang w:val="it-IT"/>
              </w:rPr>
            </w:pPr>
            <w:r>
              <w:rPr>
                <w:lang w:val="it-IT"/>
              </w:rPr>
              <w:t>Version</w:t>
            </w:r>
          </w:p>
        </w:tc>
        <w:tc>
          <w:tcPr>
            <w:tcW w:w="0" w:type="auto"/>
          </w:tcPr>
          <w:p w14:paraId="42D2B96C" w14:textId="77777777" w:rsidR="00B94390" w:rsidRDefault="00B94390" w:rsidP="00C017C5">
            <w:pPr>
              <w:rPr>
                <w:lang w:val="it-IT"/>
              </w:rPr>
            </w:pPr>
            <w:r>
              <w:rPr>
                <w:lang w:val="it-IT"/>
              </w:rPr>
              <w:t>v1.0</w:t>
            </w:r>
          </w:p>
        </w:tc>
      </w:tr>
      <w:tr w:rsidR="00B94390" w14:paraId="674E7A8F" w14:textId="77777777" w:rsidTr="00C017C5">
        <w:trPr>
          <w:jc w:val="center"/>
        </w:trPr>
        <w:tc>
          <w:tcPr>
            <w:tcW w:w="0" w:type="auto"/>
          </w:tcPr>
          <w:p w14:paraId="541FBA67" w14:textId="77777777" w:rsidR="00B94390" w:rsidRDefault="00B94390" w:rsidP="00C017C5">
            <w:pPr>
              <w:rPr>
                <w:lang w:val="it-IT"/>
              </w:rPr>
            </w:pPr>
            <w:r>
              <w:rPr>
                <w:lang w:val="it-IT"/>
              </w:rPr>
              <w:t>Date</w:t>
            </w:r>
          </w:p>
        </w:tc>
        <w:tc>
          <w:tcPr>
            <w:tcW w:w="0" w:type="auto"/>
          </w:tcPr>
          <w:p w14:paraId="603EE11A" w14:textId="77777777" w:rsidR="00B94390" w:rsidRDefault="00B94390" w:rsidP="00C017C5">
            <w:pPr>
              <w:rPr>
                <w:lang w:val="it-IT"/>
              </w:rPr>
            </w:pPr>
            <w:r>
              <w:rPr>
                <w:lang w:val="it-IT"/>
              </w:rPr>
              <w:t>28/8/2018</w:t>
            </w:r>
          </w:p>
        </w:tc>
      </w:tr>
    </w:tbl>
    <w:p w14:paraId="48C0B12A" w14:textId="77777777" w:rsidR="00B94390" w:rsidRDefault="00B94390" w:rsidP="00B94390">
      <w:pPr>
        <w:rPr>
          <w:b/>
          <w:lang w:val="it-IT"/>
        </w:rPr>
      </w:pPr>
    </w:p>
    <w:p w14:paraId="235983B5" w14:textId="77777777" w:rsidR="00B94390" w:rsidRPr="00B01577" w:rsidRDefault="00B94390" w:rsidP="00B94390">
      <w:pPr>
        <w:ind w:firstLine="720"/>
        <w:rPr>
          <w:b/>
          <w:lang w:val="it-IT"/>
        </w:rPr>
      </w:pPr>
      <w:r w:rsidRPr="00B01577">
        <w:rPr>
          <w:b/>
          <w:lang w:val="it-IT"/>
        </w:rPr>
        <w:t>Document Signature Table</w:t>
      </w:r>
    </w:p>
    <w:tbl>
      <w:tblPr>
        <w:tblStyle w:val="TableGrid"/>
        <w:tblW w:w="0" w:type="auto"/>
        <w:jc w:val="center"/>
        <w:tblLook w:val="04A0" w:firstRow="1" w:lastRow="0" w:firstColumn="1" w:lastColumn="0" w:noHBand="0" w:noVBand="1"/>
      </w:tblPr>
      <w:tblGrid>
        <w:gridCol w:w="1803"/>
        <w:gridCol w:w="2782"/>
        <w:gridCol w:w="2430"/>
        <w:gridCol w:w="1620"/>
      </w:tblGrid>
      <w:tr w:rsidR="00B94390" w14:paraId="22D53D09" w14:textId="77777777" w:rsidTr="00C017C5">
        <w:trPr>
          <w:jc w:val="center"/>
        </w:trPr>
        <w:tc>
          <w:tcPr>
            <w:tcW w:w="1803" w:type="dxa"/>
            <w:shd w:val="clear" w:color="auto" w:fill="D9D9D9" w:themeFill="background1" w:themeFillShade="D9"/>
          </w:tcPr>
          <w:p w14:paraId="3C1E7C5D" w14:textId="77777777" w:rsidR="00B94390" w:rsidRDefault="00B94390" w:rsidP="00C017C5">
            <w:pPr>
              <w:rPr>
                <w:lang w:val="it-IT"/>
              </w:rPr>
            </w:pPr>
          </w:p>
        </w:tc>
        <w:tc>
          <w:tcPr>
            <w:tcW w:w="2782" w:type="dxa"/>
            <w:shd w:val="clear" w:color="auto" w:fill="D9D9D9" w:themeFill="background1" w:themeFillShade="D9"/>
          </w:tcPr>
          <w:p w14:paraId="7895CBCE" w14:textId="77777777" w:rsidR="00B94390" w:rsidRDefault="00B94390" w:rsidP="00C017C5">
            <w:pPr>
              <w:rPr>
                <w:lang w:val="it-IT"/>
              </w:rPr>
            </w:pPr>
            <w:r>
              <w:rPr>
                <w:lang w:val="it-IT"/>
              </w:rPr>
              <w:t>Name</w:t>
            </w:r>
          </w:p>
        </w:tc>
        <w:tc>
          <w:tcPr>
            <w:tcW w:w="2430" w:type="dxa"/>
            <w:shd w:val="clear" w:color="auto" w:fill="D9D9D9" w:themeFill="background1" w:themeFillShade="D9"/>
          </w:tcPr>
          <w:p w14:paraId="25B89DBE" w14:textId="77777777" w:rsidR="00B94390" w:rsidRDefault="00B94390" w:rsidP="00C017C5">
            <w:pPr>
              <w:rPr>
                <w:lang w:val="it-IT"/>
              </w:rPr>
            </w:pPr>
            <w:r>
              <w:rPr>
                <w:lang w:val="it-IT"/>
              </w:rPr>
              <w:t>Function</w:t>
            </w:r>
          </w:p>
        </w:tc>
        <w:tc>
          <w:tcPr>
            <w:tcW w:w="1620" w:type="dxa"/>
            <w:shd w:val="clear" w:color="auto" w:fill="D9D9D9" w:themeFill="background1" w:themeFillShade="D9"/>
          </w:tcPr>
          <w:p w14:paraId="368837E6" w14:textId="77777777" w:rsidR="00B94390" w:rsidRDefault="00B94390" w:rsidP="00C017C5">
            <w:pPr>
              <w:rPr>
                <w:lang w:val="it-IT"/>
              </w:rPr>
            </w:pPr>
            <w:r>
              <w:rPr>
                <w:lang w:val="it-IT"/>
              </w:rPr>
              <w:t>Date</w:t>
            </w:r>
          </w:p>
        </w:tc>
      </w:tr>
      <w:tr w:rsidR="00B94390" w14:paraId="58B046B0" w14:textId="77777777" w:rsidTr="00C017C5">
        <w:trPr>
          <w:jc w:val="center"/>
        </w:trPr>
        <w:tc>
          <w:tcPr>
            <w:tcW w:w="1803" w:type="dxa"/>
            <w:shd w:val="clear" w:color="auto" w:fill="D9D9D9" w:themeFill="background1" w:themeFillShade="D9"/>
          </w:tcPr>
          <w:p w14:paraId="69934ADF" w14:textId="77777777" w:rsidR="00B94390" w:rsidRDefault="00B94390" w:rsidP="00C017C5">
            <w:pPr>
              <w:rPr>
                <w:lang w:val="it-IT"/>
              </w:rPr>
            </w:pPr>
            <w:r>
              <w:rPr>
                <w:lang w:val="it-IT"/>
              </w:rPr>
              <w:t>First draft</w:t>
            </w:r>
          </w:p>
        </w:tc>
        <w:tc>
          <w:tcPr>
            <w:tcW w:w="2782" w:type="dxa"/>
          </w:tcPr>
          <w:p w14:paraId="52AC4D96" w14:textId="77777777" w:rsidR="00B94390" w:rsidRDefault="00B94390" w:rsidP="00C017C5">
            <w:pPr>
              <w:rPr>
                <w:lang w:val="it-IT"/>
              </w:rPr>
            </w:pPr>
            <w:r>
              <w:rPr>
                <w:lang w:val="it-IT"/>
              </w:rPr>
              <w:t>Daniele Olivotti</w:t>
            </w:r>
          </w:p>
        </w:tc>
        <w:tc>
          <w:tcPr>
            <w:tcW w:w="2430" w:type="dxa"/>
          </w:tcPr>
          <w:p w14:paraId="37296802" w14:textId="77777777" w:rsidR="00B94390" w:rsidRDefault="00B94390" w:rsidP="00C017C5">
            <w:pPr>
              <w:rPr>
                <w:lang w:val="it-IT"/>
              </w:rPr>
            </w:pPr>
            <w:r>
              <w:rPr>
                <w:lang w:val="it-IT"/>
              </w:rPr>
              <w:t>Busines Analyst</w:t>
            </w:r>
          </w:p>
        </w:tc>
        <w:tc>
          <w:tcPr>
            <w:tcW w:w="1620" w:type="dxa"/>
          </w:tcPr>
          <w:p w14:paraId="4A87D983" w14:textId="77777777" w:rsidR="00B94390" w:rsidRDefault="00B94390" w:rsidP="00C017C5">
            <w:pPr>
              <w:rPr>
                <w:lang w:val="it-IT"/>
              </w:rPr>
            </w:pPr>
            <w:r>
              <w:rPr>
                <w:lang w:val="it-IT"/>
              </w:rPr>
              <w:t>16-Jul-18</w:t>
            </w:r>
          </w:p>
        </w:tc>
      </w:tr>
      <w:tr w:rsidR="00B94390" w14:paraId="36C3A2E5" w14:textId="77777777" w:rsidTr="00C017C5">
        <w:trPr>
          <w:jc w:val="center"/>
        </w:trPr>
        <w:tc>
          <w:tcPr>
            <w:tcW w:w="1803" w:type="dxa"/>
            <w:shd w:val="clear" w:color="auto" w:fill="D9D9D9" w:themeFill="background1" w:themeFillShade="D9"/>
          </w:tcPr>
          <w:p w14:paraId="7D94AE71" w14:textId="77777777" w:rsidR="00B94390" w:rsidRDefault="00B94390" w:rsidP="00C017C5">
            <w:pPr>
              <w:rPr>
                <w:lang w:val="it-IT"/>
              </w:rPr>
            </w:pPr>
            <w:r>
              <w:rPr>
                <w:lang w:val="it-IT"/>
              </w:rPr>
              <w:t>Second draft v0.1</w:t>
            </w:r>
          </w:p>
        </w:tc>
        <w:tc>
          <w:tcPr>
            <w:tcW w:w="2782" w:type="dxa"/>
          </w:tcPr>
          <w:p w14:paraId="4BF52374" w14:textId="77777777" w:rsidR="00B94390" w:rsidRDefault="00B94390" w:rsidP="00C017C5">
            <w:pPr>
              <w:rPr>
                <w:lang w:val="it-IT"/>
              </w:rPr>
            </w:pPr>
            <w:r>
              <w:rPr>
                <w:lang w:val="it-IT"/>
              </w:rPr>
              <w:t>John Rowell</w:t>
            </w:r>
          </w:p>
        </w:tc>
        <w:tc>
          <w:tcPr>
            <w:tcW w:w="2430" w:type="dxa"/>
          </w:tcPr>
          <w:p w14:paraId="165E0377" w14:textId="77777777" w:rsidR="00B94390" w:rsidRDefault="00B94390" w:rsidP="00C017C5">
            <w:pPr>
              <w:rPr>
                <w:lang w:val="it-IT"/>
              </w:rPr>
            </w:pPr>
            <w:r>
              <w:rPr>
                <w:lang w:val="it-IT"/>
              </w:rPr>
              <w:t>IT Officer</w:t>
            </w:r>
          </w:p>
        </w:tc>
        <w:tc>
          <w:tcPr>
            <w:tcW w:w="1620" w:type="dxa"/>
          </w:tcPr>
          <w:p w14:paraId="2FB7BC68" w14:textId="77777777" w:rsidR="00B94390" w:rsidRDefault="00B94390" w:rsidP="00C017C5">
            <w:pPr>
              <w:rPr>
                <w:lang w:val="it-IT"/>
              </w:rPr>
            </w:pPr>
            <w:r>
              <w:rPr>
                <w:lang w:val="it-IT"/>
              </w:rPr>
              <w:t>27-Jul-18</w:t>
            </w:r>
          </w:p>
        </w:tc>
      </w:tr>
      <w:tr w:rsidR="00B94390" w14:paraId="5F992C14" w14:textId="77777777" w:rsidTr="00C017C5">
        <w:trPr>
          <w:jc w:val="center"/>
        </w:trPr>
        <w:tc>
          <w:tcPr>
            <w:tcW w:w="1803" w:type="dxa"/>
            <w:shd w:val="clear" w:color="auto" w:fill="D9D9D9" w:themeFill="background1" w:themeFillShade="D9"/>
          </w:tcPr>
          <w:p w14:paraId="0A4CFF1D" w14:textId="77777777" w:rsidR="00B94390" w:rsidRDefault="00B94390" w:rsidP="00C017C5">
            <w:pPr>
              <w:rPr>
                <w:lang w:val="it-IT"/>
              </w:rPr>
            </w:pPr>
            <w:r>
              <w:rPr>
                <w:lang w:val="it-IT"/>
              </w:rPr>
              <w:t>Changes proposed</w:t>
            </w:r>
          </w:p>
        </w:tc>
        <w:tc>
          <w:tcPr>
            <w:tcW w:w="2782" w:type="dxa"/>
          </w:tcPr>
          <w:p w14:paraId="46E3BFCB" w14:textId="77777777" w:rsidR="00B94390" w:rsidRDefault="00B94390" w:rsidP="00C017C5">
            <w:pPr>
              <w:rPr>
                <w:lang w:val="it-IT"/>
              </w:rPr>
            </w:pPr>
            <w:r>
              <w:rPr>
                <w:lang w:val="it-IT"/>
              </w:rPr>
              <w:t>Carola Fabi</w:t>
            </w:r>
            <w:r>
              <w:rPr>
                <w:lang w:val="it-IT"/>
              </w:rPr>
              <w:br/>
              <w:t>Stefania Vannuccini</w:t>
            </w:r>
            <w:r>
              <w:rPr>
                <w:lang w:val="it-IT"/>
              </w:rPr>
              <w:br/>
              <w:t>Javier Montero Serrano</w:t>
            </w:r>
          </w:p>
        </w:tc>
        <w:tc>
          <w:tcPr>
            <w:tcW w:w="2430" w:type="dxa"/>
          </w:tcPr>
          <w:p w14:paraId="2A41BACB" w14:textId="77777777" w:rsidR="00B94390" w:rsidRDefault="00B94390" w:rsidP="00C017C5">
            <w:pPr>
              <w:rPr>
                <w:lang w:val="it-IT"/>
              </w:rPr>
            </w:pPr>
            <w:r>
              <w:rPr>
                <w:lang w:val="it-IT"/>
              </w:rPr>
              <w:t>Statistician</w:t>
            </w:r>
            <w:r>
              <w:rPr>
                <w:lang w:val="it-IT"/>
              </w:rPr>
              <w:br/>
              <w:t>Senior Fishery Officer</w:t>
            </w:r>
            <w:r>
              <w:rPr>
                <w:lang w:val="it-IT"/>
              </w:rPr>
              <w:br/>
              <w:t>Statistician</w:t>
            </w:r>
          </w:p>
        </w:tc>
        <w:tc>
          <w:tcPr>
            <w:tcW w:w="1620" w:type="dxa"/>
          </w:tcPr>
          <w:p w14:paraId="36A7D4BD" w14:textId="77777777" w:rsidR="00B94390" w:rsidRDefault="00B94390" w:rsidP="00C017C5">
            <w:pPr>
              <w:rPr>
                <w:lang w:val="it-IT"/>
              </w:rPr>
            </w:pPr>
            <w:r>
              <w:rPr>
                <w:lang w:val="it-IT"/>
              </w:rPr>
              <w:t>31-Jul-18</w:t>
            </w:r>
            <w:r>
              <w:rPr>
                <w:lang w:val="it-IT"/>
              </w:rPr>
              <w:br/>
              <w:t>01-Aug-18</w:t>
            </w:r>
            <w:r>
              <w:rPr>
                <w:lang w:val="it-IT"/>
              </w:rPr>
              <w:br/>
              <w:t>01-Aug-18</w:t>
            </w:r>
          </w:p>
        </w:tc>
      </w:tr>
      <w:tr w:rsidR="00B94390" w14:paraId="253A7007" w14:textId="77777777" w:rsidTr="00C017C5">
        <w:trPr>
          <w:jc w:val="center"/>
        </w:trPr>
        <w:tc>
          <w:tcPr>
            <w:tcW w:w="1803" w:type="dxa"/>
            <w:shd w:val="clear" w:color="auto" w:fill="D9D9D9" w:themeFill="background1" w:themeFillShade="D9"/>
          </w:tcPr>
          <w:p w14:paraId="123CD7CE" w14:textId="77777777" w:rsidR="00B94390" w:rsidRDefault="00B94390" w:rsidP="00C017C5">
            <w:pPr>
              <w:rPr>
                <w:lang w:val="it-IT"/>
              </w:rPr>
            </w:pPr>
            <w:r>
              <w:rPr>
                <w:lang w:val="it-IT"/>
              </w:rPr>
              <w:t>Final draft v.02</w:t>
            </w:r>
          </w:p>
        </w:tc>
        <w:tc>
          <w:tcPr>
            <w:tcW w:w="2782" w:type="dxa"/>
          </w:tcPr>
          <w:p w14:paraId="432FB9D3" w14:textId="77777777" w:rsidR="00B94390" w:rsidRDefault="00B94390" w:rsidP="00C017C5">
            <w:pPr>
              <w:rPr>
                <w:lang w:val="it-IT"/>
              </w:rPr>
            </w:pPr>
            <w:r>
              <w:rPr>
                <w:lang w:val="it-IT"/>
              </w:rPr>
              <w:t>John Rowell</w:t>
            </w:r>
          </w:p>
        </w:tc>
        <w:tc>
          <w:tcPr>
            <w:tcW w:w="2430" w:type="dxa"/>
          </w:tcPr>
          <w:p w14:paraId="18F8B224" w14:textId="77777777" w:rsidR="00B94390" w:rsidRDefault="00B94390" w:rsidP="00C017C5">
            <w:pPr>
              <w:rPr>
                <w:lang w:val="it-IT"/>
              </w:rPr>
            </w:pPr>
            <w:r>
              <w:rPr>
                <w:lang w:val="it-IT"/>
              </w:rPr>
              <w:t>IT officer</w:t>
            </w:r>
          </w:p>
        </w:tc>
        <w:tc>
          <w:tcPr>
            <w:tcW w:w="1620" w:type="dxa"/>
          </w:tcPr>
          <w:p w14:paraId="17D6C46E" w14:textId="77777777" w:rsidR="00B94390" w:rsidRDefault="00B94390" w:rsidP="00C017C5">
            <w:pPr>
              <w:rPr>
                <w:lang w:val="it-IT"/>
              </w:rPr>
            </w:pPr>
            <w:r>
              <w:rPr>
                <w:lang w:val="it-IT"/>
              </w:rPr>
              <w:t>24-Aug-18</w:t>
            </w:r>
          </w:p>
        </w:tc>
      </w:tr>
      <w:tr w:rsidR="00B94390" w14:paraId="3EAC2BF9" w14:textId="77777777" w:rsidTr="00C017C5">
        <w:trPr>
          <w:jc w:val="center"/>
        </w:trPr>
        <w:tc>
          <w:tcPr>
            <w:tcW w:w="1803" w:type="dxa"/>
            <w:shd w:val="clear" w:color="auto" w:fill="D9D9D9" w:themeFill="background1" w:themeFillShade="D9"/>
          </w:tcPr>
          <w:p w14:paraId="4DE87BA2" w14:textId="77777777" w:rsidR="00B94390" w:rsidRDefault="00B94390" w:rsidP="00C017C5">
            <w:pPr>
              <w:rPr>
                <w:lang w:val="it-IT"/>
              </w:rPr>
            </w:pPr>
            <w:r>
              <w:rPr>
                <w:lang w:val="it-IT"/>
              </w:rPr>
              <w:t>Reviewed by v1.0</w:t>
            </w:r>
          </w:p>
        </w:tc>
        <w:tc>
          <w:tcPr>
            <w:tcW w:w="2782" w:type="dxa"/>
          </w:tcPr>
          <w:p w14:paraId="6ADBCD71" w14:textId="77777777" w:rsidR="00B94390" w:rsidRDefault="00B94390" w:rsidP="00C017C5">
            <w:pPr>
              <w:rPr>
                <w:lang w:val="it-IT"/>
              </w:rPr>
            </w:pPr>
            <w:r>
              <w:rPr>
                <w:lang w:val="it-IT"/>
              </w:rPr>
              <w:t>See Participants list below</w:t>
            </w:r>
          </w:p>
        </w:tc>
        <w:tc>
          <w:tcPr>
            <w:tcW w:w="2430" w:type="dxa"/>
          </w:tcPr>
          <w:p w14:paraId="0D654EDB" w14:textId="77777777" w:rsidR="00B94390" w:rsidRDefault="00B94390" w:rsidP="00C017C5">
            <w:pPr>
              <w:rPr>
                <w:lang w:val="it-IT"/>
              </w:rPr>
            </w:pPr>
          </w:p>
        </w:tc>
        <w:tc>
          <w:tcPr>
            <w:tcW w:w="1620" w:type="dxa"/>
          </w:tcPr>
          <w:p w14:paraId="028EE321" w14:textId="77777777" w:rsidR="00B94390" w:rsidRDefault="00B94390" w:rsidP="00C017C5">
            <w:pPr>
              <w:rPr>
                <w:lang w:val="it-IT"/>
              </w:rPr>
            </w:pPr>
            <w:r>
              <w:rPr>
                <w:lang w:val="it-IT"/>
              </w:rPr>
              <w:t>28-Aug-18</w:t>
            </w:r>
          </w:p>
        </w:tc>
      </w:tr>
      <w:tr w:rsidR="00B94390" w14:paraId="44F664F2" w14:textId="77777777" w:rsidTr="00C017C5">
        <w:trPr>
          <w:jc w:val="center"/>
        </w:trPr>
        <w:tc>
          <w:tcPr>
            <w:tcW w:w="1803" w:type="dxa"/>
            <w:shd w:val="clear" w:color="auto" w:fill="D9D9D9" w:themeFill="background1" w:themeFillShade="D9"/>
          </w:tcPr>
          <w:p w14:paraId="6E1FD822" w14:textId="77777777" w:rsidR="00B94390" w:rsidRDefault="00B94390" w:rsidP="00C017C5">
            <w:pPr>
              <w:rPr>
                <w:lang w:val="it-IT"/>
              </w:rPr>
            </w:pPr>
            <w:r>
              <w:rPr>
                <w:lang w:val="it-IT"/>
              </w:rPr>
              <w:t>Approved by</w:t>
            </w:r>
          </w:p>
        </w:tc>
        <w:tc>
          <w:tcPr>
            <w:tcW w:w="2782" w:type="dxa"/>
          </w:tcPr>
          <w:p w14:paraId="56B377AD" w14:textId="77777777" w:rsidR="00B94390" w:rsidRDefault="00B94390" w:rsidP="00C017C5">
            <w:pPr>
              <w:rPr>
                <w:lang w:val="it-IT"/>
              </w:rPr>
            </w:pPr>
          </w:p>
        </w:tc>
        <w:tc>
          <w:tcPr>
            <w:tcW w:w="2430" w:type="dxa"/>
          </w:tcPr>
          <w:p w14:paraId="3E031445" w14:textId="77777777" w:rsidR="00B94390" w:rsidRDefault="00B94390" w:rsidP="00C017C5">
            <w:pPr>
              <w:rPr>
                <w:lang w:val="it-IT"/>
              </w:rPr>
            </w:pPr>
          </w:p>
        </w:tc>
        <w:tc>
          <w:tcPr>
            <w:tcW w:w="1620" w:type="dxa"/>
          </w:tcPr>
          <w:p w14:paraId="172D6E8A" w14:textId="77777777" w:rsidR="00B94390" w:rsidRDefault="00B94390" w:rsidP="00C017C5">
            <w:pPr>
              <w:rPr>
                <w:lang w:val="it-IT"/>
              </w:rPr>
            </w:pPr>
          </w:p>
        </w:tc>
      </w:tr>
    </w:tbl>
    <w:p w14:paraId="3B8B7653" w14:textId="77777777" w:rsidR="00B94390" w:rsidRDefault="00B94390" w:rsidP="00B94390">
      <w:pPr>
        <w:rPr>
          <w:lang w:val="it-IT"/>
        </w:rPr>
      </w:pPr>
    </w:p>
    <w:p w14:paraId="704722E5" w14:textId="77777777" w:rsidR="00B94390" w:rsidRDefault="00B94390" w:rsidP="00B94390">
      <w:pPr>
        <w:rPr>
          <w:lang w:val="it-IT"/>
        </w:rPr>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3777"/>
        <w:gridCol w:w="3778"/>
      </w:tblGrid>
      <w:tr w:rsidR="00B94390" w14:paraId="080758E4" w14:textId="77777777" w:rsidTr="00C017C5">
        <w:tc>
          <w:tcPr>
            <w:tcW w:w="7555" w:type="dxa"/>
            <w:gridSpan w:val="2"/>
            <w:shd w:val="clear" w:color="auto" w:fill="D9D9D9" w:themeFill="background1" w:themeFillShade="D9"/>
          </w:tcPr>
          <w:p w14:paraId="741295BD" w14:textId="77777777" w:rsidR="00B94390" w:rsidRPr="00A3069F" w:rsidRDefault="00B94390" w:rsidP="00C017C5">
            <w:pPr>
              <w:spacing w:before="120" w:after="120"/>
              <w:jc w:val="center"/>
              <w:rPr>
                <w:b/>
              </w:rPr>
            </w:pPr>
            <w:r w:rsidRPr="00A3069F">
              <w:rPr>
                <w:b/>
                <w:sz w:val="28"/>
              </w:rPr>
              <w:t>Participants</w:t>
            </w:r>
            <w:r w:rsidRPr="00A3069F">
              <w:rPr>
                <w:b/>
              </w:rPr>
              <w:br/>
            </w:r>
            <w:r w:rsidRPr="00A3069F">
              <w:rPr>
                <w:b/>
                <w:sz w:val="18"/>
              </w:rPr>
              <w:t>(*</w:t>
            </w:r>
            <w:r w:rsidRPr="00A3069F">
              <w:rPr>
                <w:b/>
                <w:sz w:val="18"/>
                <w:vertAlign w:val="superscript"/>
              </w:rPr>
              <w:t xml:space="preserve"> </w:t>
            </w:r>
            <w:r w:rsidRPr="00A3069F">
              <w:rPr>
                <w:b/>
                <w:sz w:val="18"/>
              </w:rPr>
              <w:t>indicates attended first day only)</w:t>
            </w:r>
          </w:p>
        </w:tc>
      </w:tr>
      <w:tr w:rsidR="00B94390" w14:paraId="76F3C7CF" w14:textId="77777777" w:rsidTr="00C017C5">
        <w:tc>
          <w:tcPr>
            <w:tcW w:w="3777" w:type="dxa"/>
          </w:tcPr>
          <w:p w14:paraId="1CE9E597" w14:textId="77777777" w:rsidR="00B94390" w:rsidRPr="00C27C5D" w:rsidRDefault="00B94390" w:rsidP="00C017C5">
            <w:pPr>
              <w:jc w:val="center"/>
            </w:pPr>
            <w:r>
              <w:t>Jose RoseroMoncayo, ESS</w:t>
            </w:r>
            <w:r w:rsidRPr="006266BF">
              <w:rPr>
                <w:vertAlign w:val="superscript"/>
              </w:rPr>
              <w:t>*</w:t>
            </w:r>
          </w:p>
        </w:tc>
        <w:tc>
          <w:tcPr>
            <w:tcW w:w="3778" w:type="dxa"/>
          </w:tcPr>
          <w:p w14:paraId="5419A5A0" w14:textId="77777777" w:rsidR="00B94390" w:rsidRDefault="00B94390" w:rsidP="00C017C5">
            <w:pPr>
              <w:jc w:val="center"/>
              <w:rPr>
                <w:lang w:val="it-IT"/>
              </w:rPr>
            </w:pPr>
            <w:r w:rsidRPr="00DA6555">
              <w:t>Jean Munyeshyaka</w:t>
            </w:r>
            <w:r>
              <w:t>, ESS</w:t>
            </w:r>
          </w:p>
        </w:tc>
      </w:tr>
      <w:tr w:rsidR="00B94390" w14:paraId="03B9F422" w14:textId="77777777" w:rsidTr="00C017C5">
        <w:tc>
          <w:tcPr>
            <w:tcW w:w="3777" w:type="dxa"/>
          </w:tcPr>
          <w:p w14:paraId="0145447E" w14:textId="77777777" w:rsidR="00B94390" w:rsidRDefault="00B94390" w:rsidP="00C017C5">
            <w:pPr>
              <w:jc w:val="center"/>
              <w:rPr>
                <w:lang w:val="it-IT"/>
              </w:rPr>
            </w:pPr>
            <w:r w:rsidRPr="006472F6">
              <w:t>Carola Fabi</w:t>
            </w:r>
            <w:r>
              <w:t>, ESS</w:t>
            </w:r>
          </w:p>
        </w:tc>
        <w:tc>
          <w:tcPr>
            <w:tcW w:w="3778" w:type="dxa"/>
          </w:tcPr>
          <w:p w14:paraId="596145A7" w14:textId="77777777" w:rsidR="00B94390" w:rsidRDefault="00B94390" w:rsidP="00C017C5">
            <w:pPr>
              <w:jc w:val="center"/>
              <w:rPr>
                <w:lang w:val="it-IT"/>
              </w:rPr>
            </w:pPr>
            <w:r>
              <w:t>Stefania Vannuccini, FIAS</w:t>
            </w:r>
          </w:p>
        </w:tc>
      </w:tr>
      <w:tr w:rsidR="00B94390" w14:paraId="2F26C382" w14:textId="77777777" w:rsidTr="00C017C5">
        <w:tc>
          <w:tcPr>
            <w:tcW w:w="3777" w:type="dxa"/>
          </w:tcPr>
          <w:p w14:paraId="0FD780D7" w14:textId="77777777" w:rsidR="00B94390" w:rsidRDefault="00B94390" w:rsidP="00C017C5">
            <w:pPr>
              <w:jc w:val="center"/>
              <w:rPr>
                <w:lang w:val="it-IT"/>
              </w:rPr>
            </w:pPr>
            <w:r w:rsidRPr="006472F6">
              <w:t>Francesca Rosa</w:t>
            </w:r>
            <w:r>
              <w:t>, ESS</w:t>
            </w:r>
          </w:p>
        </w:tc>
        <w:tc>
          <w:tcPr>
            <w:tcW w:w="3778" w:type="dxa"/>
          </w:tcPr>
          <w:p w14:paraId="59766C54" w14:textId="77777777" w:rsidR="00B94390" w:rsidRDefault="00B94390" w:rsidP="00C017C5">
            <w:pPr>
              <w:jc w:val="center"/>
              <w:rPr>
                <w:lang w:val="it-IT"/>
              </w:rPr>
            </w:pPr>
            <w:r>
              <w:t>Thomas Berger, FIAS</w:t>
            </w:r>
          </w:p>
        </w:tc>
      </w:tr>
      <w:tr w:rsidR="00B94390" w14:paraId="46B3802F" w14:textId="77777777" w:rsidTr="00C017C5">
        <w:tc>
          <w:tcPr>
            <w:tcW w:w="3777" w:type="dxa"/>
          </w:tcPr>
          <w:p w14:paraId="7D2728C4" w14:textId="77777777" w:rsidR="00B94390" w:rsidRDefault="00B94390" w:rsidP="00C017C5">
            <w:pPr>
              <w:jc w:val="center"/>
              <w:rPr>
                <w:lang w:val="it-IT"/>
              </w:rPr>
            </w:pPr>
            <w:r>
              <w:t>Francy Lisboa, ESS</w:t>
            </w:r>
          </w:p>
        </w:tc>
        <w:tc>
          <w:tcPr>
            <w:tcW w:w="3778" w:type="dxa"/>
          </w:tcPr>
          <w:p w14:paraId="6253DF89" w14:textId="77777777" w:rsidR="00B94390" w:rsidRDefault="00B94390" w:rsidP="00C017C5">
            <w:pPr>
              <w:jc w:val="center"/>
              <w:rPr>
                <w:lang w:val="it-IT"/>
              </w:rPr>
            </w:pPr>
            <w:r>
              <w:t>Sara Montanaro, FIAS</w:t>
            </w:r>
          </w:p>
        </w:tc>
      </w:tr>
      <w:tr w:rsidR="00B94390" w14:paraId="588F5D57" w14:textId="77777777" w:rsidTr="00C017C5">
        <w:tc>
          <w:tcPr>
            <w:tcW w:w="3777" w:type="dxa"/>
          </w:tcPr>
          <w:p w14:paraId="6F4956C0" w14:textId="77777777" w:rsidR="00B94390" w:rsidRDefault="00B94390" w:rsidP="00C017C5">
            <w:pPr>
              <w:jc w:val="center"/>
              <w:rPr>
                <w:lang w:val="it-IT"/>
              </w:rPr>
            </w:pPr>
            <w:r>
              <w:rPr>
                <w:lang w:val="it-IT"/>
              </w:rPr>
              <w:t>Salar Tayyib, ESS</w:t>
            </w:r>
          </w:p>
        </w:tc>
        <w:tc>
          <w:tcPr>
            <w:tcW w:w="3778" w:type="dxa"/>
          </w:tcPr>
          <w:p w14:paraId="6B91EF1F" w14:textId="77777777" w:rsidR="00B94390" w:rsidRDefault="00B94390" w:rsidP="00C017C5">
            <w:pPr>
              <w:jc w:val="center"/>
              <w:rPr>
                <w:lang w:val="it-IT"/>
              </w:rPr>
            </w:pPr>
            <w:r>
              <w:t>Arvydas Lebedys, FOA</w:t>
            </w:r>
          </w:p>
        </w:tc>
      </w:tr>
      <w:tr w:rsidR="00B94390" w14:paraId="49898E6A" w14:textId="77777777" w:rsidTr="00C017C5">
        <w:tc>
          <w:tcPr>
            <w:tcW w:w="3777" w:type="dxa"/>
          </w:tcPr>
          <w:p w14:paraId="0EFCADCC" w14:textId="77777777" w:rsidR="00B94390" w:rsidRDefault="00B94390" w:rsidP="00C017C5">
            <w:pPr>
              <w:jc w:val="center"/>
              <w:rPr>
                <w:lang w:val="it-IT"/>
              </w:rPr>
            </w:pPr>
            <w:r>
              <w:rPr>
                <w:lang w:val="it-IT"/>
              </w:rPr>
              <w:t>Natalia Golini, ESS</w:t>
            </w:r>
          </w:p>
        </w:tc>
        <w:tc>
          <w:tcPr>
            <w:tcW w:w="3778" w:type="dxa"/>
          </w:tcPr>
          <w:p w14:paraId="0EA420C3" w14:textId="77777777" w:rsidR="00B94390" w:rsidRDefault="00B94390" w:rsidP="00C017C5">
            <w:pPr>
              <w:jc w:val="center"/>
              <w:rPr>
                <w:lang w:val="it-IT"/>
              </w:rPr>
            </w:pPr>
            <w:r>
              <w:t>Roberto Bargigia, FOA</w:t>
            </w:r>
          </w:p>
        </w:tc>
      </w:tr>
      <w:tr w:rsidR="00B94390" w14:paraId="0A9806DD" w14:textId="77777777" w:rsidTr="00C017C5">
        <w:tc>
          <w:tcPr>
            <w:tcW w:w="3777" w:type="dxa"/>
          </w:tcPr>
          <w:p w14:paraId="3D294D7A" w14:textId="77777777" w:rsidR="00B94390" w:rsidRPr="006472F6" w:rsidRDefault="00B94390" w:rsidP="00C017C5">
            <w:pPr>
              <w:jc w:val="center"/>
              <w:rPr>
                <w:lang w:val="it-IT"/>
              </w:rPr>
            </w:pPr>
            <w:r w:rsidRPr="006472F6">
              <w:rPr>
                <w:lang w:val="it-IT"/>
              </w:rPr>
              <w:t>Irina Kovrova</w:t>
            </w:r>
            <w:r>
              <w:rPr>
                <w:lang w:val="it-IT"/>
              </w:rPr>
              <w:t>, ESS</w:t>
            </w:r>
          </w:p>
        </w:tc>
        <w:tc>
          <w:tcPr>
            <w:tcW w:w="3778" w:type="dxa"/>
          </w:tcPr>
          <w:p w14:paraId="748E1A68" w14:textId="77777777" w:rsidR="00B94390" w:rsidRDefault="00B94390" w:rsidP="00C017C5">
            <w:pPr>
              <w:jc w:val="center"/>
              <w:rPr>
                <w:lang w:val="it-IT"/>
              </w:rPr>
            </w:pPr>
            <w:r w:rsidRPr="006472F6">
              <w:t>Virginie Gillet</w:t>
            </w:r>
            <w:r>
              <w:t>, CBL</w:t>
            </w:r>
          </w:p>
        </w:tc>
      </w:tr>
      <w:tr w:rsidR="00B94390" w14:paraId="049D907C" w14:textId="77777777" w:rsidTr="00C017C5">
        <w:tc>
          <w:tcPr>
            <w:tcW w:w="3777" w:type="dxa"/>
          </w:tcPr>
          <w:p w14:paraId="054C022A" w14:textId="77777777" w:rsidR="00B94390" w:rsidRPr="006472F6" w:rsidRDefault="00B94390" w:rsidP="00C017C5">
            <w:pPr>
              <w:jc w:val="center"/>
            </w:pPr>
            <w:r w:rsidRPr="001D57DE">
              <w:t>Nathan Wanner</w:t>
            </w:r>
            <w:r>
              <w:t>, ESS</w:t>
            </w:r>
            <w:r w:rsidRPr="006266BF">
              <w:rPr>
                <w:vertAlign w:val="superscript"/>
              </w:rPr>
              <w:t>*</w:t>
            </w:r>
          </w:p>
        </w:tc>
        <w:tc>
          <w:tcPr>
            <w:tcW w:w="3778" w:type="dxa"/>
          </w:tcPr>
          <w:p w14:paraId="4FFBA95F" w14:textId="77777777" w:rsidR="00B94390" w:rsidRDefault="00B94390" w:rsidP="00C017C5">
            <w:pPr>
              <w:jc w:val="center"/>
              <w:rPr>
                <w:lang w:val="it-IT"/>
              </w:rPr>
            </w:pPr>
            <w:r>
              <w:t>MariaMagdalena Heinrich, SP4</w:t>
            </w:r>
            <w:r w:rsidRPr="006266BF">
              <w:rPr>
                <w:vertAlign w:val="superscript"/>
              </w:rPr>
              <w:t>*</w:t>
            </w:r>
          </w:p>
        </w:tc>
      </w:tr>
      <w:tr w:rsidR="00B94390" w14:paraId="7ADD4D89" w14:textId="77777777" w:rsidTr="00C017C5">
        <w:tc>
          <w:tcPr>
            <w:tcW w:w="3777" w:type="dxa"/>
          </w:tcPr>
          <w:p w14:paraId="2BBC98E6" w14:textId="77777777" w:rsidR="00B94390" w:rsidRPr="006472F6" w:rsidRDefault="00B94390" w:rsidP="00C017C5">
            <w:pPr>
              <w:jc w:val="center"/>
            </w:pPr>
            <w:r w:rsidRPr="006472F6">
              <w:t>Javier MonteroSerrano</w:t>
            </w:r>
            <w:r>
              <w:t>, ESS</w:t>
            </w:r>
            <w:r w:rsidRPr="006266BF">
              <w:rPr>
                <w:vertAlign w:val="superscript"/>
              </w:rPr>
              <w:t>*</w:t>
            </w:r>
          </w:p>
        </w:tc>
        <w:tc>
          <w:tcPr>
            <w:tcW w:w="3778" w:type="dxa"/>
          </w:tcPr>
          <w:p w14:paraId="7D427DB4" w14:textId="77777777" w:rsidR="00B94390" w:rsidRDefault="00B94390" w:rsidP="00C017C5">
            <w:pPr>
              <w:jc w:val="center"/>
              <w:rPr>
                <w:lang w:val="it-IT"/>
              </w:rPr>
            </w:pPr>
            <w:r>
              <w:t>John Rowell, CIO</w:t>
            </w:r>
          </w:p>
        </w:tc>
      </w:tr>
      <w:tr w:rsidR="00B94390" w14:paraId="529A933E" w14:textId="77777777" w:rsidTr="00C017C5">
        <w:tc>
          <w:tcPr>
            <w:tcW w:w="3777" w:type="dxa"/>
          </w:tcPr>
          <w:p w14:paraId="16F47762" w14:textId="77777777" w:rsidR="00B94390" w:rsidRDefault="00B94390" w:rsidP="00C017C5">
            <w:pPr>
              <w:jc w:val="center"/>
            </w:pPr>
            <w:r>
              <w:t>Giulia Gonnella, ESS</w:t>
            </w:r>
          </w:p>
        </w:tc>
        <w:tc>
          <w:tcPr>
            <w:tcW w:w="3778" w:type="dxa"/>
          </w:tcPr>
          <w:p w14:paraId="3B94B2C2" w14:textId="77777777" w:rsidR="00B94390" w:rsidRDefault="00B94390" w:rsidP="00C017C5">
            <w:pPr>
              <w:jc w:val="center"/>
              <w:rPr>
                <w:lang w:val="it-IT"/>
              </w:rPr>
            </w:pPr>
            <w:r>
              <w:t>Daniele Olivotti, CIO</w:t>
            </w:r>
          </w:p>
        </w:tc>
      </w:tr>
      <w:tr w:rsidR="00B94390" w14:paraId="622B9ADE" w14:textId="77777777" w:rsidTr="00C017C5">
        <w:tc>
          <w:tcPr>
            <w:tcW w:w="3777" w:type="dxa"/>
          </w:tcPr>
          <w:p w14:paraId="0F0F9867" w14:textId="77777777" w:rsidR="00B94390" w:rsidRDefault="00B94390" w:rsidP="00C017C5">
            <w:pPr>
              <w:jc w:val="center"/>
            </w:pPr>
            <w:r>
              <w:t>Francesca Schiavello, ESS</w:t>
            </w:r>
          </w:p>
        </w:tc>
        <w:tc>
          <w:tcPr>
            <w:tcW w:w="3778" w:type="dxa"/>
          </w:tcPr>
          <w:p w14:paraId="645669F4" w14:textId="77777777" w:rsidR="00B94390" w:rsidRDefault="00B94390" w:rsidP="00C017C5">
            <w:pPr>
              <w:jc w:val="center"/>
              <w:rPr>
                <w:lang w:val="it-IT"/>
              </w:rPr>
            </w:pPr>
            <w:r>
              <w:t>Matteo Terrinoni, CIO</w:t>
            </w:r>
          </w:p>
        </w:tc>
      </w:tr>
      <w:tr w:rsidR="00B94390" w14:paraId="44CFBFD3" w14:textId="77777777" w:rsidTr="00C017C5">
        <w:tc>
          <w:tcPr>
            <w:tcW w:w="3777" w:type="dxa"/>
          </w:tcPr>
          <w:p w14:paraId="3DE11FB3" w14:textId="77777777" w:rsidR="00B94390" w:rsidRPr="009D7D3F" w:rsidRDefault="00B94390" w:rsidP="00C017C5">
            <w:pPr>
              <w:jc w:val="center"/>
              <w:rPr>
                <w:highlight w:val="yellow"/>
              </w:rPr>
            </w:pPr>
            <w:r>
              <w:t>Philip Chan, ESS</w:t>
            </w:r>
            <w:r w:rsidRPr="006266BF">
              <w:rPr>
                <w:vertAlign w:val="superscript"/>
              </w:rPr>
              <w:t>*</w:t>
            </w:r>
          </w:p>
        </w:tc>
        <w:tc>
          <w:tcPr>
            <w:tcW w:w="3778" w:type="dxa"/>
          </w:tcPr>
          <w:p w14:paraId="0089E2D5" w14:textId="77777777" w:rsidR="00B94390" w:rsidRDefault="00B94390" w:rsidP="00C017C5">
            <w:pPr>
              <w:jc w:val="center"/>
              <w:rPr>
                <w:lang w:val="it-IT"/>
              </w:rPr>
            </w:pPr>
            <w:r>
              <w:t>Rahul Dogra, Facilitator</w:t>
            </w:r>
          </w:p>
        </w:tc>
      </w:tr>
      <w:tr w:rsidR="00B94390" w14:paraId="4B98DF06" w14:textId="77777777" w:rsidTr="00C017C5">
        <w:tc>
          <w:tcPr>
            <w:tcW w:w="3777" w:type="dxa"/>
          </w:tcPr>
          <w:p w14:paraId="70FECF34" w14:textId="77777777" w:rsidR="00B94390" w:rsidRDefault="00B94390" w:rsidP="00C017C5">
            <w:pPr>
              <w:jc w:val="center"/>
            </w:pPr>
            <w:r>
              <w:t>EunJeong Lee, ESS</w:t>
            </w:r>
          </w:p>
        </w:tc>
        <w:tc>
          <w:tcPr>
            <w:tcW w:w="3778" w:type="dxa"/>
          </w:tcPr>
          <w:p w14:paraId="7A5FE31E" w14:textId="77777777" w:rsidR="00B94390" w:rsidRDefault="00B94390" w:rsidP="00C017C5">
            <w:pPr>
              <w:jc w:val="center"/>
              <w:rPr>
                <w:lang w:val="it-IT"/>
              </w:rPr>
            </w:pPr>
          </w:p>
        </w:tc>
      </w:tr>
    </w:tbl>
    <w:p w14:paraId="42B0BD06" w14:textId="77777777" w:rsidR="00B94390" w:rsidRDefault="00B94390" w:rsidP="00B94390">
      <w:pPr>
        <w:rPr>
          <w:lang w:val="it-IT"/>
        </w:rPr>
      </w:pPr>
      <w:r>
        <w:rPr>
          <w:lang w:val="it-IT"/>
        </w:rPr>
        <w:br w:type="page"/>
      </w:r>
    </w:p>
    <w:p w14:paraId="115072D6" w14:textId="77777777" w:rsidR="00B94390" w:rsidRDefault="00B94390" w:rsidP="00B94390">
      <w:pPr>
        <w:pStyle w:val="Heading1"/>
        <w:keepLines/>
        <w:numPr>
          <w:ilvl w:val="0"/>
          <w:numId w:val="18"/>
        </w:numPr>
        <w:pBdr>
          <w:bottom w:val="single" w:sz="4" w:space="1" w:color="595959" w:themeColor="text1" w:themeTint="A6"/>
        </w:pBdr>
        <w:spacing w:before="360" w:after="160" w:line="259" w:lineRule="auto"/>
        <w:jc w:val="left"/>
        <w:rPr>
          <w:lang w:val="it-IT"/>
        </w:rPr>
      </w:pPr>
      <w:r>
        <w:rPr>
          <w:lang w:val="it-IT"/>
        </w:rPr>
        <w:lastRenderedPageBreak/>
        <w:t>Purpose and scope</w:t>
      </w:r>
    </w:p>
    <w:p w14:paraId="5652458C" w14:textId="77777777" w:rsidR="00B94390" w:rsidRDefault="00B94390" w:rsidP="00B94390">
      <w:r w:rsidRPr="002B1780">
        <w:t>This document summarizes the requirements</w:t>
      </w:r>
      <w:r>
        <w:t xml:space="preserve"> for phase III of the SWS project,</w:t>
      </w:r>
      <w:r w:rsidRPr="002B1780">
        <w:t xml:space="preserve"> gathered during the workshop held </w:t>
      </w:r>
      <w:r>
        <w:t>11-12 July 2018, prioritizing them according to the MoSCoW method (Must have</w:t>
      </w:r>
      <w:r w:rsidRPr="0053374B">
        <w:t>, Should have, Could have, and Won't have</w:t>
      </w:r>
      <w:r>
        <w:t>). While the main purpose of the workshop was to define and prioritize enhancements to the SWS proposed in the Business case submitted to the CapEx board, the outcome demonstrated that there is a significant amount of work required to fix bugs and pain points in the current version. Indeed, several stakeholders emphasized that fixing the issues in the current system should take priority over the new proposed enhancements.</w:t>
      </w:r>
    </w:p>
    <w:p w14:paraId="2D42E27A" w14:textId="77777777" w:rsidR="00B94390" w:rsidRDefault="00B94390" w:rsidP="00B94390">
      <w:pPr>
        <w:pStyle w:val="Heading1"/>
        <w:keepLines/>
        <w:numPr>
          <w:ilvl w:val="0"/>
          <w:numId w:val="18"/>
        </w:numPr>
        <w:pBdr>
          <w:bottom w:val="single" w:sz="4" w:space="1" w:color="595959" w:themeColor="text1" w:themeTint="A6"/>
        </w:pBdr>
        <w:spacing w:before="360" w:after="160" w:line="259" w:lineRule="auto"/>
        <w:jc w:val="left"/>
      </w:pPr>
      <w:r>
        <w:t>Description of the Statistical Working System</w:t>
      </w:r>
    </w:p>
    <w:p w14:paraId="79F73B42" w14:textId="77777777" w:rsidR="00B94390" w:rsidRDefault="00B94390" w:rsidP="00B94390">
      <w:r>
        <w:t>As background to the description of requirements in this document, this section contains a quick overview of the Statistical Working System (SWS) and its modules.</w:t>
      </w:r>
    </w:p>
    <w:p w14:paraId="1CA9441F" w14:textId="77777777" w:rsidR="00B94390" w:rsidRDefault="00B94390" w:rsidP="00B94390">
      <w:pPr>
        <w:pStyle w:val="Heading2"/>
        <w:keepLines/>
        <w:numPr>
          <w:ilvl w:val="1"/>
          <w:numId w:val="18"/>
        </w:numPr>
        <w:spacing w:line="259" w:lineRule="auto"/>
        <w:jc w:val="left"/>
      </w:pPr>
      <w:r>
        <w:t>Input system</w:t>
      </w:r>
    </w:p>
    <w:p w14:paraId="24A71787" w14:textId="77777777" w:rsidR="00B94390" w:rsidRDefault="00B94390" w:rsidP="00B94390">
      <w:r>
        <w:t>The users can query, view and edit the data through the Input System. It is the operative interface of the system.</w:t>
      </w:r>
    </w:p>
    <w:p w14:paraId="393E6DB6" w14:textId="77777777" w:rsidR="00B94390" w:rsidRDefault="00B94390" w:rsidP="00B94390">
      <w:r>
        <w:t>The Input system has two main views: the query tool which allows users to define slices of the datasets; and the session view where the actual data is presented as a grid (Excel-like) and can be edited either manually or through execution of R scripts.</w:t>
      </w:r>
    </w:p>
    <w:p w14:paraId="2B03A687" w14:textId="77777777" w:rsidR="00B94390" w:rsidRDefault="00B94390" w:rsidP="00B94390">
      <w:r>
        <w:t xml:space="preserve">The data editing for a dataset is always done using “sessions”; sessions are private working areas where users update values before committing them to the main database. Sessions are created by selecting a subset of the whole dataset using the Query tool. </w:t>
      </w:r>
    </w:p>
    <w:p w14:paraId="4618407D" w14:textId="77777777" w:rsidR="00B94390" w:rsidRDefault="00B94390" w:rsidP="00B94390">
      <w:r>
        <w:t>The main features of the Input system are:</w:t>
      </w:r>
    </w:p>
    <w:p w14:paraId="2B6EE523" w14:textId="77777777" w:rsidR="00B94390" w:rsidRDefault="00B94390" w:rsidP="00B94390">
      <w:pPr>
        <w:pStyle w:val="ListParagraph"/>
        <w:numPr>
          <w:ilvl w:val="0"/>
          <w:numId w:val="20"/>
        </w:numPr>
        <w:spacing w:after="160" w:line="259" w:lineRule="auto"/>
        <w:contextualSpacing/>
      </w:pPr>
      <w:r>
        <w:t>Create “working sessions” on datasets;</w:t>
      </w:r>
    </w:p>
    <w:p w14:paraId="58592E81" w14:textId="77777777" w:rsidR="00B94390" w:rsidRDefault="00B94390" w:rsidP="00B94390">
      <w:pPr>
        <w:pStyle w:val="ListParagraph"/>
        <w:numPr>
          <w:ilvl w:val="0"/>
          <w:numId w:val="20"/>
        </w:numPr>
        <w:spacing w:after="160" w:line="259" w:lineRule="auto"/>
        <w:contextualSpacing/>
      </w:pPr>
      <w:r>
        <w:t>Input/Edit data in datasets (values and flags) through an “Excel-like” interface. A log (or history) of all changes is maintained;</w:t>
      </w:r>
    </w:p>
    <w:p w14:paraId="7059ECF1" w14:textId="77777777" w:rsidR="00B94390" w:rsidRDefault="00B94390" w:rsidP="00B94390">
      <w:pPr>
        <w:pStyle w:val="ListParagraph"/>
        <w:numPr>
          <w:ilvl w:val="0"/>
          <w:numId w:val="20"/>
        </w:numPr>
        <w:spacing w:after="160" w:line="259" w:lineRule="auto"/>
        <w:contextualSpacing/>
      </w:pPr>
      <w:r>
        <w:t>Input/</w:t>
      </w:r>
      <w:r w:rsidRPr="002C57C3">
        <w:t xml:space="preserve">Edit metadata in datasets (e.g. </w:t>
      </w:r>
      <w:r w:rsidRPr="00B47B5D">
        <w:t>source</w:t>
      </w:r>
      <w:r>
        <w:t>s</w:t>
      </w:r>
      <w:r w:rsidRPr="00B47B5D">
        <w:t>, comments)</w:t>
      </w:r>
      <w:r>
        <w:t>.</w:t>
      </w:r>
      <w:r w:rsidRPr="00AF1F0C">
        <w:t xml:space="preserve"> </w:t>
      </w:r>
      <w:r>
        <w:t>A log (or history) of all changes is maintained;</w:t>
      </w:r>
    </w:p>
    <w:p w14:paraId="44E3D0D6" w14:textId="77777777" w:rsidR="00B94390" w:rsidRDefault="00B94390" w:rsidP="00B94390">
      <w:pPr>
        <w:pStyle w:val="ListParagraph"/>
        <w:numPr>
          <w:ilvl w:val="0"/>
          <w:numId w:val="20"/>
        </w:numPr>
        <w:spacing w:after="160" w:line="259" w:lineRule="auto"/>
        <w:contextualSpacing/>
      </w:pPr>
      <w:r>
        <w:t>Input/Edit data in datatables using an “Excel-like” interface. History is not currently stored for changes to datatables. Datatables are used for various auxiliary purposes such as reference data or temporary data;</w:t>
      </w:r>
    </w:p>
    <w:p w14:paraId="72CF822C" w14:textId="77777777" w:rsidR="00B94390" w:rsidRDefault="00B94390" w:rsidP="00B94390">
      <w:pPr>
        <w:pStyle w:val="ListParagraph"/>
        <w:numPr>
          <w:ilvl w:val="0"/>
          <w:numId w:val="20"/>
        </w:numPr>
        <w:spacing w:after="160" w:line="259" w:lineRule="auto"/>
        <w:contextualSpacing/>
      </w:pPr>
      <w:r>
        <w:t>Data and metadata import and export for datasets;</w:t>
      </w:r>
    </w:p>
    <w:p w14:paraId="1DC1C96C" w14:textId="77777777" w:rsidR="00B94390" w:rsidRDefault="00B94390" w:rsidP="00B94390">
      <w:pPr>
        <w:pStyle w:val="ListParagraph"/>
        <w:numPr>
          <w:ilvl w:val="0"/>
          <w:numId w:val="20"/>
        </w:numPr>
        <w:spacing w:after="160" w:line="259" w:lineRule="auto"/>
        <w:contextualSpacing/>
      </w:pPr>
      <w:r>
        <w:t>Data import and export for datatables;</w:t>
      </w:r>
    </w:p>
    <w:p w14:paraId="2E58FC64" w14:textId="77777777" w:rsidR="00B94390" w:rsidRDefault="00B94390" w:rsidP="00B94390">
      <w:pPr>
        <w:pStyle w:val="ListParagraph"/>
        <w:numPr>
          <w:ilvl w:val="0"/>
          <w:numId w:val="20"/>
        </w:numPr>
        <w:spacing w:after="160" w:line="259" w:lineRule="auto"/>
        <w:contextualSpacing/>
      </w:pPr>
      <w:r>
        <w:t>Execution of R plugins;</w:t>
      </w:r>
    </w:p>
    <w:p w14:paraId="26D75F19" w14:textId="77777777" w:rsidR="00B94390" w:rsidRDefault="00B94390" w:rsidP="00B94390">
      <w:pPr>
        <w:pStyle w:val="ListParagraph"/>
        <w:numPr>
          <w:ilvl w:val="0"/>
          <w:numId w:val="20"/>
        </w:numPr>
        <w:spacing w:after="160" w:line="259" w:lineRule="auto"/>
        <w:contextualSpacing/>
      </w:pPr>
      <w:r>
        <w:t>Execution of Harvesters (to read and transform data coming from external sources);</w:t>
      </w:r>
    </w:p>
    <w:p w14:paraId="2F680299" w14:textId="77777777" w:rsidR="00B94390" w:rsidRDefault="00B94390" w:rsidP="00B94390">
      <w:pPr>
        <w:pStyle w:val="ListParagraph"/>
        <w:numPr>
          <w:ilvl w:val="0"/>
          <w:numId w:val="20"/>
        </w:numPr>
        <w:spacing w:after="160" w:line="259" w:lineRule="auto"/>
        <w:contextualSpacing/>
      </w:pPr>
      <w:r>
        <w:t>Create data tags (snapshots of the data);</w:t>
      </w:r>
    </w:p>
    <w:p w14:paraId="44386A1E" w14:textId="77777777" w:rsidR="00B94390" w:rsidRDefault="00B94390" w:rsidP="00B94390">
      <w:pPr>
        <w:pStyle w:val="ListParagraph"/>
        <w:numPr>
          <w:ilvl w:val="0"/>
          <w:numId w:val="20"/>
        </w:numPr>
        <w:spacing w:after="160" w:line="259" w:lineRule="auto"/>
        <w:contextualSpacing/>
      </w:pPr>
      <w:r>
        <w:t>Live helper (basic chart generation);</w:t>
      </w:r>
    </w:p>
    <w:p w14:paraId="434BE620" w14:textId="77777777" w:rsidR="00B94390" w:rsidRDefault="00B94390" w:rsidP="00B94390">
      <w:pPr>
        <w:pStyle w:val="ListParagraph"/>
        <w:numPr>
          <w:ilvl w:val="0"/>
          <w:numId w:val="20"/>
        </w:numPr>
        <w:spacing w:after="160" w:line="259" w:lineRule="auto"/>
        <w:contextualSpacing/>
      </w:pPr>
      <w:r>
        <w:t>Perform data validation using R scripts;</w:t>
      </w:r>
    </w:p>
    <w:p w14:paraId="51C842AC" w14:textId="77777777" w:rsidR="00B94390" w:rsidRDefault="00B94390" w:rsidP="00B94390">
      <w:pPr>
        <w:pStyle w:val="ListParagraph"/>
        <w:numPr>
          <w:ilvl w:val="0"/>
          <w:numId w:val="20"/>
        </w:numPr>
        <w:spacing w:after="160" w:line="259" w:lineRule="auto"/>
        <w:contextualSpacing/>
      </w:pPr>
      <w:r>
        <w:t>Perform aggregations and calculations using R scripts;</w:t>
      </w:r>
    </w:p>
    <w:p w14:paraId="0AB2B3A7" w14:textId="77777777" w:rsidR="00B94390" w:rsidRDefault="00B94390" w:rsidP="00B94390">
      <w:pPr>
        <w:pStyle w:val="ListParagraph"/>
        <w:numPr>
          <w:ilvl w:val="0"/>
          <w:numId w:val="20"/>
        </w:numPr>
        <w:spacing w:after="160" w:line="259" w:lineRule="auto"/>
        <w:contextualSpacing/>
      </w:pPr>
      <w:r>
        <w:t>Grant/revoke users’ access to datasets;</w:t>
      </w:r>
    </w:p>
    <w:p w14:paraId="04A2C81E" w14:textId="77777777" w:rsidR="00B94390" w:rsidRDefault="00B94390" w:rsidP="00B94390">
      <w:pPr>
        <w:pStyle w:val="ListParagraph"/>
        <w:numPr>
          <w:ilvl w:val="0"/>
          <w:numId w:val="20"/>
        </w:numPr>
        <w:spacing w:after="160" w:line="259" w:lineRule="auto"/>
        <w:contextualSpacing/>
      </w:pPr>
      <w:r>
        <w:t>Conflict resolutions (when two or more users update the same data in different sessions);</w:t>
      </w:r>
    </w:p>
    <w:p w14:paraId="73E3CE15" w14:textId="77777777" w:rsidR="00B94390" w:rsidRPr="002C57C3" w:rsidRDefault="00B94390" w:rsidP="00B94390">
      <w:pPr>
        <w:pStyle w:val="ListParagraph"/>
        <w:numPr>
          <w:ilvl w:val="0"/>
          <w:numId w:val="20"/>
        </w:numPr>
        <w:spacing w:after="160" w:line="259" w:lineRule="auto"/>
        <w:contextualSpacing/>
      </w:pPr>
      <w:r>
        <w:t>Approval cycle for data (updates are added to a pending approval queue; the changes must be approved before being committed to the main database).</w:t>
      </w:r>
    </w:p>
    <w:p w14:paraId="0565FBC3" w14:textId="77777777" w:rsidR="00B94390" w:rsidRDefault="00B94390" w:rsidP="00B94390">
      <w:r>
        <w:t>This is the oldest module of the SWS; many of the “pain points” reported by users are focused in this module.</w:t>
      </w:r>
    </w:p>
    <w:p w14:paraId="34780C55" w14:textId="77777777" w:rsidR="00B94390" w:rsidRDefault="00B94390" w:rsidP="00B94390">
      <w:pPr>
        <w:pStyle w:val="Heading2"/>
        <w:keepLines/>
        <w:numPr>
          <w:ilvl w:val="1"/>
          <w:numId w:val="18"/>
        </w:numPr>
        <w:spacing w:line="259" w:lineRule="auto"/>
        <w:jc w:val="left"/>
      </w:pPr>
      <w:bookmarkStart w:id="8" w:name="_Ref519608580"/>
      <w:r>
        <w:lastRenderedPageBreak/>
        <w:t>Admin console</w:t>
      </w:r>
      <w:bookmarkEnd w:id="8"/>
    </w:p>
    <w:p w14:paraId="7C7DDDF6" w14:textId="77777777" w:rsidR="00B94390" w:rsidRDefault="00B94390" w:rsidP="00B94390">
      <w:r>
        <w:t>The Admin Console, developed in 2017/18, allows users to manage system objects. Before the existence of this module, users were dependent on the IT team for the creation of any system objects.</w:t>
      </w:r>
    </w:p>
    <w:p w14:paraId="03B91258" w14:textId="77777777" w:rsidR="00B94390" w:rsidRDefault="00B94390" w:rsidP="00B94390">
      <w:r>
        <w:t xml:space="preserve">The main features of the Admin Console are to allow creation, updates and deletions of the following objects: domains, datasets, datatables, R Plugins, harvesters and </w:t>
      </w:r>
      <w:r w:rsidRPr="00A3069F">
        <w:t xml:space="preserve">metadata models, and initiate reference data </w:t>
      </w:r>
      <w:r>
        <w:t>updates through an EBX5 connector.</w:t>
      </w:r>
    </w:p>
    <w:p w14:paraId="6E0163B4" w14:textId="77777777" w:rsidR="00B94390" w:rsidRDefault="00B94390" w:rsidP="00B94390">
      <w:r>
        <w:t>Through the Admin Console administrators can also manage users’ rights on the objects, for example provision of create, edit, delete rights for domains, datasets, datatables, RScripts, and execution rights for R scripts.</w:t>
      </w:r>
    </w:p>
    <w:p w14:paraId="465AD0E6" w14:textId="77777777" w:rsidR="00B94390" w:rsidRPr="00AB41EA" w:rsidRDefault="00B94390" w:rsidP="00B94390">
      <w:pPr>
        <w:pStyle w:val="Heading2"/>
        <w:keepLines/>
        <w:numPr>
          <w:ilvl w:val="1"/>
          <w:numId w:val="18"/>
        </w:numPr>
        <w:spacing w:line="259" w:lineRule="auto"/>
        <w:jc w:val="left"/>
      </w:pPr>
      <w:r>
        <w:t>Questionnaire Manager</w:t>
      </w:r>
    </w:p>
    <w:p w14:paraId="250CDF99" w14:textId="77777777" w:rsidR="00B94390" w:rsidRDefault="00B94390" w:rsidP="00B94390">
      <w:r>
        <w:t>The Questionnaire Manager allows users to define questionnaires based on their datasets in preparation for dissemination to reporters around the world.</w:t>
      </w:r>
    </w:p>
    <w:p w14:paraId="79EAB477" w14:textId="77777777" w:rsidR="00B94390" w:rsidRDefault="00B94390" w:rsidP="00B94390">
      <w:r>
        <w:t>The main features are:</w:t>
      </w:r>
    </w:p>
    <w:p w14:paraId="3C1A28CD" w14:textId="77777777" w:rsidR="00B94390" w:rsidRDefault="00B94390" w:rsidP="00B94390">
      <w:pPr>
        <w:pStyle w:val="ListParagraph"/>
        <w:numPr>
          <w:ilvl w:val="0"/>
          <w:numId w:val="19"/>
        </w:numPr>
        <w:spacing w:after="160" w:line="259" w:lineRule="auto"/>
        <w:contextualSpacing/>
      </w:pPr>
      <w:r>
        <w:t>Template definition</w:t>
      </w:r>
    </w:p>
    <w:p w14:paraId="529C05C8" w14:textId="77777777" w:rsidR="00B94390" w:rsidRDefault="00B94390" w:rsidP="00B94390">
      <w:pPr>
        <w:pStyle w:val="ListParagraph"/>
        <w:numPr>
          <w:ilvl w:val="0"/>
          <w:numId w:val="19"/>
        </w:numPr>
        <w:spacing w:after="160" w:line="259" w:lineRule="auto"/>
        <w:contextualSpacing/>
      </w:pPr>
      <w:r>
        <w:t>Questionnaire generation and prefilling</w:t>
      </w:r>
    </w:p>
    <w:p w14:paraId="4696A42B" w14:textId="77777777" w:rsidR="00B94390" w:rsidRDefault="00B94390" w:rsidP="00B94390">
      <w:pPr>
        <w:pStyle w:val="ListParagraph"/>
        <w:numPr>
          <w:ilvl w:val="0"/>
          <w:numId w:val="19"/>
        </w:numPr>
        <w:spacing w:after="160" w:line="259" w:lineRule="auto"/>
        <w:contextualSpacing/>
      </w:pPr>
      <w:r>
        <w:t>Data import from returned questionnaires</w:t>
      </w:r>
    </w:p>
    <w:p w14:paraId="1C24EFA6" w14:textId="77777777" w:rsidR="00B94390" w:rsidRDefault="00B94390" w:rsidP="00B94390">
      <w:pPr>
        <w:pStyle w:val="Heading2"/>
        <w:keepLines/>
        <w:numPr>
          <w:ilvl w:val="1"/>
          <w:numId w:val="18"/>
        </w:numPr>
        <w:spacing w:line="259" w:lineRule="auto"/>
        <w:jc w:val="left"/>
      </w:pPr>
      <w:r>
        <w:t>SDMX browser</w:t>
      </w:r>
    </w:p>
    <w:p w14:paraId="500A679B" w14:textId="77777777" w:rsidR="00B94390" w:rsidRPr="00C40144" w:rsidRDefault="00B94390" w:rsidP="00B94390">
      <w:r>
        <w:t>The SDMX browser allows users to browse data made available by external organizations that support the SDMX standard and harvest that data.</w:t>
      </w:r>
    </w:p>
    <w:p w14:paraId="3A3576E8" w14:textId="77777777" w:rsidR="00B94390" w:rsidRDefault="00B94390" w:rsidP="00B94390">
      <w:pPr>
        <w:pStyle w:val="Heading1"/>
        <w:keepLines/>
        <w:numPr>
          <w:ilvl w:val="0"/>
          <w:numId w:val="18"/>
        </w:numPr>
        <w:pBdr>
          <w:bottom w:val="single" w:sz="4" w:space="1" w:color="595959" w:themeColor="text1" w:themeTint="A6"/>
        </w:pBdr>
        <w:spacing w:before="360" w:after="160" w:line="259" w:lineRule="auto"/>
        <w:jc w:val="left"/>
      </w:pPr>
      <w:r>
        <w:t>Glossary/additional information</w:t>
      </w:r>
    </w:p>
    <w:p w14:paraId="301F74B4" w14:textId="77777777" w:rsidR="00B94390" w:rsidRPr="00E9432B" w:rsidRDefault="00B94390" w:rsidP="00B94390">
      <w:r>
        <w:rPr>
          <w:b/>
        </w:rPr>
        <w:t xml:space="preserve">Codelist: </w:t>
      </w:r>
      <w:r>
        <w:t>a list of allowed values for data elements (e.g. the list of countries in the form of code + country names, a list of agricultural products, etc). In a dataset each dimension has a linked codelist ensuring that only known items can be used.</w:t>
      </w:r>
    </w:p>
    <w:p w14:paraId="41CCEFBD" w14:textId="77777777" w:rsidR="00B94390" w:rsidRDefault="00B94390" w:rsidP="00B94390">
      <w:r w:rsidRPr="0010337C">
        <w:rPr>
          <w:b/>
        </w:rPr>
        <w:t>Metadata</w:t>
      </w:r>
      <w:r>
        <w:t>: are used to provide information about a value, a set of values or an object; examples of metadata are: comments, source, contact, coverage, etc.</w:t>
      </w:r>
    </w:p>
    <w:p w14:paraId="6E15F109" w14:textId="77777777" w:rsidR="00B94390" w:rsidRDefault="00B94390" w:rsidP="00B94390">
      <w:r>
        <w:t>In the SWS metadata can be attached to a single value (observation metadata), a set of values (block metadata) or to a system’s object (object metadata).</w:t>
      </w:r>
    </w:p>
    <w:p w14:paraId="5ACCDC21" w14:textId="77777777" w:rsidR="00B94390" w:rsidRDefault="00B94390" w:rsidP="00B94390">
      <w:r w:rsidRPr="001C509F">
        <w:rPr>
          <w:b/>
        </w:rPr>
        <w:t>Observation metadata</w:t>
      </w:r>
      <w:r>
        <w:t xml:space="preserve"> refers to a particular version of the value, if the value is updated the old value is moved to the history with the linked metadata.</w:t>
      </w:r>
    </w:p>
    <w:p w14:paraId="0025D38E" w14:textId="77777777" w:rsidR="00B94390" w:rsidRDefault="00B94390" w:rsidP="00B94390">
      <w:r w:rsidRPr="001C509F">
        <w:rPr>
          <w:b/>
        </w:rPr>
        <w:t>Block metadata</w:t>
      </w:r>
      <w:r>
        <w:t xml:space="preserve"> refers to a group of data. When a value in the group is updated the block metadata remains attached to the value. In other words, block metadata refers to the keys (e.g. 2010, wheat, all countries) not to the values themselves.</w:t>
      </w:r>
    </w:p>
    <w:p w14:paraId="4631A1D6" w14:textId="77777777" w:rsidR="00B94390" w:rsidRDefault="00B94390" w:rsidP="00B94390">
      <w:r w:rsidRPr="001C509F">
        <w:rPr>
          <w:b/>
        </w:rPr>
        <w:t>Object metadata</w:t>
      </w:r>
      <w:r>
        <w:t xml:space="preserve"> can be attached to a dataset, a datatable, an R Script, etc.</w:t>
      </w:r>
    </w:p>
    <w:p w14:paraId="791A71DF" w14:textId="77777777" w:rsidR="00B94390" w:rsidRDefault="00B94390" w:rsidP="00B94390">
      <w:r w:rsidRPr="001C509F">
        <w:rPr>
          <w:b/>
        </w:rPr>
        <w:t>R</w:t>
      </w:r>
      <w:r>
        <w:t>: R statistical software is integrated in the system; R scripts can extract, process and write data in the SWS (</w:t>
      </w:r>
      <w:hyperlink r:id="rId24" w:history="1">
        <w:r w:rsidRPr="004A579B">
          <w:rPr>
            <w:rStyle w:val="Hyperlink"/>
          </w:rPr>
          <w:t>https://www.r-project.org/</w:t>
        </w:r>
      </w:hyperlink>
      <w:r>
        <w:t>). R scripts are executed on an RServer.</w:t>
      </w:r>
    </w:p>
    <w:p w14:paraId="068F6C28" w14:textId="77777777" w:rsidR="00B94390" w:rsidRDefault="00B94390" w:rsidP="00B94390">
      <w:pPr>
        <w:rPr>
          <w:lang w:val="en-US"/>
        </w:rPr>
      </w:pPr>
      <w:r w:rsidRPr="001C509F">
        <w:rPr>
          <w:b/>
        </w:rPr>
        <w:t>Shiny</w:t>
      </w:r>
      <w:r>
        <w:t xml:space="preserve">: is an R package </w:t>
      </w:r>
      <w:r>
        <w:rPr>
          <w:lang w:val="en-US"/>
        </w:rPr>
        <w:t xml:space="preserve">(see </w:t>
      </w:r>
      <w:hyperlink r:id="rId25" w:history="1">
        <w:r>
          <w:rPr>
            <w:rStyle w:val="Hyperlink"/>
            <w:lang w:val="en-US"/>
          </w:rPr>
          <w:t>https://shiny.rstudio.com/</w:t>
        </w:r>
      </w:hyperlink>
      <w:r>
        <w:rPr>
          <w:lang w:val="en-US"/>
        </w:rPr>
        <w:t>)</w:t>
      </w:r>
      <w:r>
        <w:t xml:space="preserve"> that allows users to query raw or processed data from the SWS platform, perform table-pivoting, perform analysis, evaluate impacts of changing values, and so on. The integration of the Shiny package with the SWS is limited</w:t>
      </w:r>
      <w:r>
        <w:rPr>
          <w:lang w:val="en-US"/>
        </w:rPr>
        <w:t xml:space="preserve">: the free version is currently used which does not permit integration with FAO’s Authentication framework, and so data is read using R and fed into the Shiny tool. The tool, because of the lack of authentication features, cannot write data back in the SWS. </w:t>
      </w:r>
    </w:p>
    <w:p w14:paraId="4734DCA0" w14:textId="77777777" w:rsidR="00B94390" w:rsidRDefault="00B94390" w:rsidP="00B94390">
      <w:pPr>
        <w:pStyle w:val="Heading1"/>
        <w:keepLines/>
        <w:numPr>
          <w:ilvl w:val="0"/>
          <w:numId w:val="18"/>
        </w:numPr>
        <w:pBdr>
          <w:bottom w:val="single" w:sz="4" w:space="1" w:color="595959" w:themeColor="text1" w:themeTint="A6"/>
        </w:pBdr>
        <w:spacing w:before="360" w:after="160" w:line="259" w:lineRule="auto"/>
        <w:jc w:val="left"/>
      </w:pPr>
      <w:r>
        <w:t>High Level Requirements Prioritization</w:t>
      </w:r>
    </w:p>
    <w:p w14:paraId="5200B267" w14:textId="77777777" w:rsidR="00B94390" w:rsidRDefault="00B94390" w:rsidP="00B94390">
      <w:pPr>
        <w:rPr>
          <w:lang w:val="en-US"/>
        </w:rPr>
      </w:pPr>
      <w:r>
        <w:rPr>
          <w:lang w:val="en-US"/>
        </w:rPr>
        <w:t xml:space="preserve">The deliverables proposed for phase III of the Statistical Working System in the Business Case submitted to the CapEx board in 2016 were reviewed and prioritized by the participants and are summarized in the table below. Nine IT deliverables were discussed, with the majority of the discussion revolving around deliverable 8, </w:t>
      </w:r>
      <w:r w:rsidRPr="008E18D4">
        <w:t>Various Input System Improvements</w:t>
      </w:r>
      <w:r>
        <w:rPr>
          <w:lang w:val="en-US"/>
        </w:rPr>
        <w:t xml:space="preserve">. </w:t>
      </w:r>
    </w:p>
    <w:tbl>
      <w:tblPr>
        <w:tblStyle w:val="GridTable1Light-Accent5"/>
        <w:tblW w:w="9331" w:type="dxa"/>
        <w:tblLook w:val="04A0" w:firstRow="1" w:lastRow="0" w:firstColumn="1" w:lastColumn="0" w:noHBand="0" w:noVBand="1"/>
      </w:tblPr>
      <w:tblGrid>
        <w:gridCol w:w="423"/>
        <w:gridCol w:w="3442"/>
        <w:gridCol w:w="3960"/>
        <w:gridCol w:w="1506"/>
      </w:tblGrid>
      <w:tr w:rsidR="00B94390" w:rsidRPr="001607BD" w14:paraId="52D52290" w14:textId="77777777" w:rsidTr="00C017C5">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23" w:type="dxa"/>
          </w:tcPr>
          <w:p w14:paraId="7FC8EFCF" w14:textId="77777777" w:rsidR="00B94390" w:rsidRPr="001607BD" w:rsidRDefault="00B94390" w:rsidP="00C017C5">
            <w:pPr>
              <w:pStyle w:val="Default"/>
              <w:spacing w:before="60" w:after="60"/>
              <w:jc w:val="both"/>
              <w:rPr>
                <w:rFonts w:asciiTheme="minorHAnsi" w:hAnsiTheme="minorHAnsi" w:cstheme="minorHAnsi"/>
                <w:sz w:val="20"/>
                <w:szCs w:val="22"/>
                <w:shd w:val="clear" w:color="auto" w:fill="FFFFFF"/>
              </w:rPr>
            </w:pPr>
            <w:r w:rsidRPr="001607BD">
              <w:rPr>
                <w:rFonts w:asciiTheme="minorHAnsi" w:hAnsiTheme="minorHAnsi" w:cstheme="minorHAnsi"/>
                <w:sz w:val="20"/>
                <w:szCs w:val="22"/>
                <w:shd w:val="clear" w:color="auto" w:fill="FFFFFF"/>
              </w:rPr>
              <w:lastRenderedPageBreak/>
              <w:t>Id</w:t>
            </w:r>
          </w:p>
        </w:tc>
        <w:tc>
          <w:tcPr>
            <w:tcW w:w="7402" w:type="dxa"/>
            <w:gridSpan w:val="2"/>
            <w:hideMark/>
          </w:tcPr>
          <w:p w14:paraId="5AA4C299" w14:textId="77777777" w:rsidR="00B94390" w:rsidRPr="001607BD" w:rsidRDefault="00B94390" w:rsidP="00C017C5">
            <w:pPr>
              <w:pStyle w:val="Default"/>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2"/>
                <w:shd w:val="clear" w:color="auto" w:fill="FFFFFF"/>
              </w:rPr>
            </w:pPr>
            <w:r w:rsidRPr="001607BD">
              <w:rPr>
                <w:rFonts w:asciiTheme="minorHAnsi" w:hAnsiTheme="minorHAnsi" w:cstheme="minorHAnsi"/>
                <w:sz w:val="20"/>
                <w:szCs w:val="22"/>
                <w:shd w:val="clear" w:color="auto" w:fill="FFFFFF"/>
              </w:rPr>
              <w:t>Deliverable</w:t>
            </w:r>
          </w:p>
        </w:tc>
        <w:tc>
          <w:tcPr>
            <w:tcW w:w="1506" w:type="dxa"/>
            <w:hideMark/>
          </w:tcPr>
          <w:p w14:paraId="7DCA3EB8" w14:textId="77777777" w:rsidR="00B94390" w:rsidRPr="001607BD" w:rsidRDefault="00B94390" w:rsidP="00C017C5">
            <w:pPr>
              <w:pStyle w:val="Default"/>
              <w:spacing w:before="60" w:after="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2"/>
                <w:shd w:val="clear" w:color="auto" w:fill="FFFFFF"/>
              </w:rPr>
            </w:pPr>
            <w:r w:rsidRPr="001607BD">
              <w:rPr>
                <w:rFonts w:asciiTheme="minorHAnsi" w:hAnsiTheme="minorHAnsi" w:cstheme="minorHAnsi"/>
                <w:sz w:val="20"/>
                <w:szCs w:val="22"/>
                <w:shd w:val="clear" w:color="auto" w:fill="FFFFFF"/>
              </w:rPr>
              <w:t>Priority</w:t>
            </w:r>
          </w:p>
        </w:tc>
      </w:tr>
      <w:tr w:rsidR="00B94390" w14:paraId="152DD4F9" w14:textId="77777777" w:rsidTr="00C017C5">
        <w:trPr>
          <w:trHeight w:val="194"/>
        </w:trPr>
        <w:tc>
          <w:tcPr>
            <w:cnfStyle w:val="001000000000" w:firstRow="0" w:lastRow="0" w:firstColumn="1" w:lastColumn="0" w:oddVBand="0" w:evenVBand="0" w:oddHBand="0" w:evenHBand="0" w:firstRowFirstColumn="0" w:firstRowLastColumn="0" w:lastRowFirstColumn="0" w:lastRowLastColumn="0"/>
            <w:tcW w:w="423" w:type="dxa"/>
            <w:vMerge w:val="restart"/>
            <w:hideMark/>
          </w:tcPr>
          <w:p w14:paraId="559BC2C1" w14:textId="77777777" w:rsidR="00B94390" w:rsidRPr="008E18D4" w:rsidRDefault="00B94390" w:rsidP="00C017C5">
            <w:r>
              <w:t>A</w:t>
            </w:r>
          </w:p>
        </w:tc>
        <w:tc>
          <w:tcPr>
            <w:tcW w:w="3442" w:type="dxa"/>
            <w:vMerge w:val="restart"/>
            <w:hideMark/>
          </w:tcPr>
          <w:p w14:paraId="538B5B27"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rsidRPr="008E18D4">
              <w:t>Alternative Methods for Data Collection</w:t>
            </w:r>
          </w:p>
        </w:tc>
        <w:tc>
          <w:tcPr>
            <w:tcW w:w="3960" w:type="dxa"/>
          </w:tcPr>
          <w:p w14:paraId="2434B65F"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rsidRPr="008E18D4">
              <w:t>a) Questionnaire Manager</w:t>
            </w:r>
          </w:p>
        </w:tc>
        <w:tc>
          <w:tcPr>
            <w:tcW w:w="1506" w:type="dxa"/>
            <w:vAlign w:val="center"/>
            <w:hideMark/>
          </w:tcPr>
          <w:p w14:paraId="15450DC4" w14:textId="77777777" w:rsidR="00B94390" w:rsidRPr="008E18D4" w:rsidRDefault="00B94390" w:rsidP="00C017C5">
            <w:pPr>
              <w:jc w:val="center"/>
              <w:cnfStyle w:val="000000000000" w:firstRow="0" w:lastRow="0" w:firstColumn="0" w:lastColumn="0" w:oddVBand="0" w:evenVBand="0" w:oddHBand="0" w:evenHBand="0" w:firstRowFirstColumn="0" w:firstRowLastColumn="0" w:lastRowFirstColumn="0" w:lastRowLastColumn="0"/>
            </w:pPr>
            <w:r>
              <w:t>Must have</w:t>
            </w:r>
          </w:p>
        </w:tc>
      </w:tr>
      <w:tr w:rsidR="00B94390" w14:paraId="4A21B57D" w14:textId="77777777" w:rsidTr="00C017C5">
        <w:trPr>
          <w:trHeight w:val="193"/>
        </w:trPr>
        <w:tc>
          <w:tcPr>
            <w:cnfStyle w:val="001000000000" w:firstRow="0" w:lastRow="0" w:firstColumn="1" w:lastColumn="0" w:oddVBand="0" w:evenVBand="0" w:oddHBand="0" w:evenHBand="0" w:firstRowFirstColumn="0" w:firstRowLastColumn="0" w:lastRowFirstColumn="0" w:lastRowLastColumn="0"/>
            <w:tcW w:w="423" w:type="dxa"/>
            <w:vMerge/>
          </w:tcPr>
          <w:p w14:paraId="1A5013D9" w14:textId="77777777" w:rsidR="00B94390" w:rsidRPr="008E18D4" w:rsidRDefault="00B94390" w:rsidP="00C017C5"/>
        </w:tc>
        <w:tc>
          <w:tcPr>
            <w:tcW w:w="3442" w:type="dxa"/>
            <w:vMerge/>
          </w:tcPr>
          <w:p w14:paraId="0D1638F0"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p>
        </w:tc>
        <w:tc>
          <w:tcPr>
            <w:tcW w:w="3960" w:type="dxa"/>
          </w:tcPr>
          <w:p w14:paraId="2892FF25"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rsidRPr="008E18D4">
              <w:t>b) Questionnaires online</w:t>
            </w:r>
          </w:p>
        </w:tc>
        <w:tc>
          <w:tcPr>
            <w:tcW w:w="1506" w:type="dxa"/>
            <w:vAlign w:val="center"/>
          </w:tcPr>
          <w:p w14:paraId="2A52EB82" w14:textId="77777777" w:rsidR="00B94390" w:rsidRPr="008E18D4" w:rsidRDefault="00B94390" w:rsidP="00C017C5">
            <w:pPr>
              <w:jc w:val="center"/>
              <w:cnfStyle w:val="000000000000" w:firstRow="0" w:lastRow="0" w:firstColumn="0" w:lastColumn="0" w:oddVBand="0" w:evenVBand="0" w:oddHBand="0" w:evenHBand="0" w:firstRowFirstColumn="0" w:firstRowLastColumn="0" w:lastRowFirstColumn="0" w:lastRowLastColumn="0"/>
            </w:pPr>
            <w:r>
              <w:t>Could have</w:t>
            </w:r>
          </w:p>
        </w:tc>
      </w:tr>
      <w:tr w:rsidR="00B94390" w14:paraId="52F11BF7" w14:textId="77777777" w:rsidTr="00C017C5">
        <w:trPr>
          <w:trHeight w:val="193"/>
        </w:trPr>
        <w:tc>
          <w:tcPr>
            <w:cnfStyle w:val="001000000000" w:firstRow="0" w:lastRow="0" w:firstColumn="1" w:lastColumn="0" w:oddVBand="0" w:evenVBand="0" w:oddHBand="0" w:evenHBand="0" w:firstRowFirstColumn="0" w:firstRowLastColumn="0" w:lastRowFirstColumn="0" w:lastRowLastColumn="0"/>
            <w:tcW w:w="423" w:type="dxa"/>
            <w:vMerge/>
          </w:tcPr>
          <w:p w14:paraId="0A3C5F65" w14:textId="77777777" w:rsidR="00B94390" w:rsidRPr="008E18D4" w:rsidRDefault="00B94390" w:rsidP="00C017C5"/>
        </w:tc>
        <w:tc>
          <w:tcPr>
            <w:tcW w:w="3442" w:type="dxa"/>
            <w:vMerge/>
          </w:tcPr>
          <w:p w14:paraId="49245725"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p>
        </w:tc>
        <w:tc>
          <w:tcPr>
            <w:tcW w:w="3960" w:type="dxa"/>
          </w:tcPr>
          <w:p w14:paraId="122FFBCA"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t>c) SDMX browser</w:t>
            </w:r>
          </w:p>
        </w:tc>
        <w:tc>
          <w:tcPr>
            <w:tcW w:w="1506" w:type="dxa"/>
            <w:vAlign w:val="center"/>
          </w:tcPr>
          <w:p w14:paraId="55DB2396" w14:textId="77777777" w:rsidR="00B94390" w:rsidRPr="008E18D4" w:rsidRDefault="00B94390" w:rsidP="00C017C5">
            <w:pPr>
              <w:jc w:val="center"/>
              <w:cnfStyle w:val="000000000000" w:firstRow="0" w:lastRow="0" w:firstColumn="0" w:lastColumn="0" w:oddVBand="0" w:evenVBand="0" w:oddHBand="0" w:evenHBand="0" w:firstRowFirstColumn="0" w:firstRowLastColumn="0" w:lastRowFirstColumn="0" w:lastRowLastColumn="0"/>
            </w:pPr>
            <w:r>
              <w:t>Should have</w:t>
            </w:r>
          </w:p>
        </w:tc>
      </w:tr>
      <w:tr w:rsidR="00B94390" w14:paraId="1F488603" w14:textId="77777777" w:rsidTr="00C017C5">
        <w:trPr>
          <w:trHeight w:val="21"/>
        </w:trPr>
        <w:tc>
          <w:tcPr>
            <w:cnfStyle w:val="001000000000" w:firstRow="0" w:lastRow="0" w:firstColumn="1" w:lastColumn="0" w:oddVBand="0" w:evenVBand="0" w:oddHBand="0" w:evenHBand="0" w:firstRowFirstColumn="0" w:firstRowLastColumn="0" w:lastRowFirstColumn="0" w:lastRowLastColumn="0"/>
            <w:tcW w:w="423" w:type="dxa"/>
            <w:hideMark/>
          </w:tcPr>
          <w:p w14:paraId="06CAB0D8" w14:textId="77777777" w:rsidR="00B94390" w:rsidRPr="008E18D4" w:rsidRDefault="00B94390" w:rsidP="00C017C5">
            <w:r>
              <w:t>B</w:t>
            </w:r>
          </w:p>
        </w:tc>
        <w:tc>
          <w:tcPr>
            <w:tcW w:w="7402" w:type="dxa"/>
            <w:gridSpan w:val="2"/>
            <w:hideMark/>
          </w:tcPr>
          <w:p w14:paraId="28EF0757"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rsidRPr="008E18D4">
              <w:t>Statistical Workflow Management and Reporting</w:t>
            </w:r>
          </w:p>
        </w:tc>
        <w:tc>
          <w:tcPr>
            <w:tcW w:w="1506" w:type="dxa"/>
            <w:vAlign w:val="center"/>
            <w:hideMark/>
          </w:tcPr>
          <w:p w14:paraId="74F96946" w14:textId="77777777" w:rsidR="00B94390" w:rsidRPr="008E18D4" w:rsidRDefault="00B94390" w:rsidP="00C017C5">
            <w:pPr>
              <w:jc w:val="center"/>
              <w:cnfStyle w:val="000000000000" w:firstRow="0" w:lastRow="0" w:firstColumn="0" w:lastColumn="0" w:oddVBand="0" w:evenVBand="0" w:oddHBand="0" w:evenHBand="0" w:firstRowFirstColumn="0" w:firstRowLastColumn="0" w:lastRowFirstColumn="0" w:lastRowLastColumn="0"/>
            </w:pPr>
            <w:r>
              <w:t>Must have</w:t>
            </w:r>
          </w:p>
        </w:tc>
      </w:tr>
      <w:tr w:rsidR="00B94390" w14:paraId="589B3447" w14:textId="77777777" w:rsidTr="00C017C5">
        <w:trPr>
          <w:trHeight w:val="21"/>
        </w:trPr>
        <w:tc>
          <w:tcPr>
            <w:cnfStyle w:val="001000000000" w:firstRow="0" w:lastRow="0" w:firstColumn="1" w:lastColumn="0" w:oddVBand="0" w:evenVBand="0" w:oddHBand="0" w:evenHBand="0" w:firstRowFirstColumn="0" w:firstRowLastColumn="0" w:lastRowFirstColumn="0" w:lastRowLastColumn="0"/>
            <w:tcW w:w="423" w:type="dxa"/>
            <w:hideMark/>
          </w:tcPr>
          <w:p w14:paraId="3C49E400" w14:textId="77777777" w:rsidR="00B94390" w:rsidRPr="008E18D4" w:rsidRDefault="00B94390" w:rsidP="00C017C5">
            <w:r>
              <w:t>C</w:t>
            </w:r>
          </w:p>
        </w:tc>
        <w:tc>
          <w:tcPr>
            <w:tcW w:w="7402" w:type="dxa"/>
            <w:gridSpan w:val="2"/>
            <w:hideMark/>
          </w:tcPr>
          <w:p w14:paraId="79BCB5B4"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rsidRPr="008E18D4">
              <w:t>Administration Module</w:t>
            </w:r>
          </w:p>
        </w:tc>
        <w:tc>
          <w:tcPr>
            <w:tcW w:w="1506" w:type="dxa"/>
            <w:vAlign w:val="center"/>
            <w:hideMark/>
          </w:tcPr>
          <w:p w14:paraId="5793B532" w14:textId="77777777" w:rsidR="00B94390" w:rsidRPr="008E18D4" w:rsidRDefault="00B94390" w:rsidP="00C017C5">
            <w:pPr>
              <w:jc w:val="center"/>
              <w:cnfStyle w:val="000000000000" w:firstRow="0" w:lastRow="0" w:firstColumn="0" w:lastColumn="0" w:oddVBand="0" w:evenVBand="0" w:oddHBand="0" w:evenHBand="0" w:firstRowFirstColumn="0" w:firstRowLastColumn="0" w:lastRowFirstColumn="0" w:lastRowLastColumn="0"/>
            </w:pPr>
            <w:r>
              <w:t>Must have</w:t>
            </w:r>
          </w:p>
        </w:tc>
      </w:tr>
      <w:tr w:rsidR="00B94390" w14:paraId="7C63F8DF" w14:textId="77777777" w:rsidTr="00C017C5">
        <w:trPr>
          <w:trHeight w:val="194"/>
        </w:trPr>
        <w:tc>
          <w:tcPr>
            <w:cnfStyle w:val="001000000000" w:firstRow="0" w:lastRow="0" w:firstColumn="1" w:lastColumn="0" w:oddVBand="0" w:evenVBand="0" w:oddHBand="0" w:evenHBand="0" w:firstRowFirstColumn="0" w:firstRowLastColumn="0" w:lastRowFirstColumn="0" w:lastRowLastColumn="0"/>
            <w:tcW w:w="423" w:type="dxa"/>
            <w:vMerge w:val="restart"/>
            <w:hideMark/>
          </w:tcPr>
          <w:p w14:paraId="55315DF6" w14:textId="77777777" w:rsidR="00B94390" w:rsidRPr="008E18D4" w:rsidRDefault="00B94390" w:rsidP="00C017C5">
            <w:r>
              <w:t>D</w:t>
            </w:r>
          </w:p>
        </w:tc>
        <w:tc>
          <w:tcPr>
            <w:tcW w:w="3442" w:type="dxa"/>
            <w:vMerge w:val="restart"/>
            <w:hideMark/>
          </w:tcPr>
          <w:p w14:paraId="61EE7BDC" w14:textId="77777777" w:rsidR="00B94390" w:rsidRPr="00A3069F" w:rsidRDefault="00B94390" w:rsidP="00C017C5">
            <w:pPr>
              <w:cnfStyle w:val="000000000000" w:firstRow="0" w:lastRow="0" w:firstColumn="0" w:lastColumn="0" w:oddVBand="0" w:evenVBand="0" w:oddHBand="0" w:evenHBand="0" w:firstRowFirstColumn="0" w:firstRowLastColumn="0" w:lastRowFirstColumn="0" w:lastRowLastColumn="0"/>
              <w:rPr>
                <w:lang w:val="fr-FR"/>
              </w:rPr>
            </w:pPr>
            <w:r w:rsidRPr="00A3069F">
              <w:rPr>
                <w:lang w:val="fr-FR"/>
              </w:rPr>
              <w:t>Focal Point Management for Questionnaires</w:t>
            </w:r>
          </w:p>
        </w:tc>
        <w:tc>
          <w:tcPr>
            <w:tcW w:w="3960" w:type="dxa"/>
          </w:tcPr>
          <w:p w14:paraId="15128A6E"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rsidRPr="008E18D4">
              <w:t>a) Campaign Manager</w:t>
            </w:r>
          </w:p>
        </w:tc>
        <w:tc>
          <w:tcPr>
            <w:tcW w:w="1506" w:type="dxa"/>
            <w:vAlign w:val="center"/>
            <w:hideMark/>
          </w:tcPr>
          <w:p w14:paraId="035559D5" w14:textId="77777777" w:rsidR="00B94390" w:rsidRPr="008E18D4" w:rsidRDefault="00B94390" w:rsidP="00C017C5">
            <w:pPr>
              <w:jc w:val="center"/>
              <w:cnfStyle w:val="000000000000" w:firstRow="0" w:lastRow="0" w:firstColumn="0" w:lastColumn="0" w:oddVBand="0" w:evenVBand="0" w:oddHBand="0" w:evenHBand="0" w:firstRowFirstColumn="0" w:firstRowLastColumn="0" w:lastRowFirstColumn="0" w:lastRowLastColumn="0"/>
            </w:pPr>
            <w:r>
              <w:t>Should have</w:t>
            </w:r>
          </w:p>
        </w:tc>
      </w:tr>
      <w:tr w:rsidR="00B94390" w14:paraId="2E1B3BCF" w14:textId="77777777" w:rsidTr="00C017C5">
        <w:trPr>
          <w:trHeight w:val="193"/>
        </w:trPr>
        <w:tc>
          <w:tcPr>
            <w:cnfStyle w:val="001000000000" w:firstRow="0" w:lastRow="0" w:firstColumn="1" w:lastColumn="0" w:oddVBand="0" w:evenVBand="0" w:oddHBand="0" w:evenHBand="0" w:firstRowFirstColumn="0" w:firstRowLastColumn="0" w:lastRowFirstColumn="0" w:lastRowLastColumn="0"/>
            <w:tcW w:w="423" w:type="dxa"/>
            <w:vMerge/>
          </w:tcPr>
          <w:p w14:paraId="224F8192" w14:textId="77777777" w:rsidR="00B94390" w:rsidRPr="008E18D4" w:rsidRDefault="00B94390" w:rsidP="00C017C5"/>
        </w:tc>
        <w:tc>
          <w:tcPr>
            <w:tcW w:w="3442" w:type="dxa"/>
            <w:vMerge/>
          </w:tcPr>
          <w:p w14:paraId="5F2A8080"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p>
        </w:tc>
        <w:tc>
          <w:tcPr>
            <w:tcW w:w="3960" w:type="dxa"/>
          </w:tcPr>
          <w:p w14:paraId="7C908CC2"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rsidRPr="008E18D4">
              <w:t>b) Focal Point Manager</w:t>
            </w:r>
          </w:p>
        </w:tc>
        <w:tc>
          <w:tcPr>
            <w:tcW w:w="1506" w:type="dxa"/>
            <w:vAlign w:val="center"/>
          </w:tcPr>
          <w:p w14:paraId="5074DBA5" w14:textId="77777777" w:rsidR="00B94390" w:rsidRPr="008E18D4" w:rsidRDefault="00B94390" w:rsidP="00C017C5">
            <w:pPr>
              <w:jc w:val="center"/>
              <w:cnfStyle w:val="000000000000" w:firstRow="0" w:lastRow="0" w:firstColumn="0" w:lastColumn="0" w:oddVBand="0" w:evenVBand="0" w:oddHBand="0" w:evenHBand="0" w:firstRowFirstColumn="0" w:firstRowLastColumn="0" w:lastRowFirstColumn="0" w:lastRowLastColumn="0"/>
            </w:pPr>
            <w:r>
              <w:t>Should have</w:t>
            </w:r>
          </w:p>
        </w:tc>
      </w:tr>
      <w:tr w:rsidR="00B94390" w14:paraId="5B6152E9" w14:textId="77777777" w:rsidTr="00C017C5">
        <w:trPr>
          <w:trHeight w:val="20"/>
        </w:trPr>
        <w:tc>
          <w:tcPr>
            <w:cnfStyle w:val="001000000000" w:firstRow="0" w:lastRow="0" w:firstColumn="1" w:lastColumn="0" w:oddVBand="0" w:evenVBand="0" w:oddHBand="0" w:evenHBand="0" w:firstRowFirstColumn="0" w:firstRowLastColumn="0" w:lastRowFirstColumn="0" w:lastRowLastColumn="0"/>
            <w:tcW w:w="423" w:type="dxa"/>
            <w:vMerge w:val="restart"/>
            <w:hideMark/>
          </w:tcPr>
          <w:p w14:paraId="65D23922" w14:textId="77777777" w:rsidR="00B94390" w:rsidRPr="008E18D4" w:rsidRDefault="00B94390" w:rsidP="00C017C5">
            <w:r>
              <w:t>E</w:t>
            </w:r>
          </w:p>
        </w:tc>
        <w:tc>
          <w:tcPr>
            <w:tcW w:w="3442" w:type="dxa"/>
            <w:vMerge w:val="restart"/>
            <w:hideMark/>
          </w:tcPr>
          <w:p w14:paraId="4CE6AB63"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rsidRPr="008E18D4">
              <w:t>Improved Mechanisms for Machine-to-Machine Data Sharing</w:t>
            </w:r>
          </w:p>
        </w:tc>
        <w:tc>
          <w:tcPr>
            <w:tcW w:w="3960" w:type="dxa"/>
          </w:tcPr>
          <w:p w14:paraId="4849CD3B"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t xml:space="preserve">a) </w:t>
            </w:r>
            <w:r w:rsidRPr="008E18D4">
              <w:t>SDMX</w:t>
            </w:r>
            <w:r>
              <w:t xml:space="preserve"> data exchange</w:t>
            </w:r>
          </w:p>
        </w:tc>
        <w:tc>
          <w:tcPr>
            <w:tcW w:w="1506" w:type="dxa"/>
            <w:vAlign w:val="center"/>
            <w:hideMark/>
          </w:tcPr>
          <w:p w14:paraId="52532939" w14:textId="77777777" w:rsidR="00B94390" w:rsidRPr="008E18D4" w:rsidRDefault="00B94390" w:rsidP="00C017C5">
            <w:pPr>
              <w:jc w:val="center"/>
              <w:cnfStyle w:val="000000000000" w:firstRow="0" w:lastRow="0" w:firstColumn="0" w:lastColumn="0" w:oddVBand="0" w:evenVBand="0" w:oddHBand="0" w:evenHBand="0" w:firstRowFirstColumn="0" w:firstRowLastColumn="0" w:lastRowFirstColumn="0" w:lastRowLastColumn="0"/>
            </w:pPr>
            <w:r>
              <w:t>Could have</w:t>
            </w:r>
          </w:p>
        </w:tc>
      </w:tr>
      <w:tr w:rsidR="00B94390" w14:paraId="4B8686EB" w14:textId="77777777" w:rsidTr="00C017C5">
        <w:trPr>
          <w:trHeight w:val="20"/>
        </w:trPr>
        <w:tc>
          <w:tcPr>
            <w:cnfStyle w:val="001000000000" w:firstRow="0" w:lastRow="0" w:firstColumn="1" w:lastColumn="0" w:oddVBand="0" w:evenVBand="0" w:oddHBand="0" w:evenHBand="0" w:firstRowFirstColumn="0" w:firstRowLastColumn="0" w:lastRowFirstColumn="0" w:lastRowLastColumn="0"/>
            <w:tcW w:w="423" w:type="dxa"/>
            <w:vMerge/>
          </w:tcPr>
          <w:p w14:paraId="3FB6A15E" w14:textId="77777777" w:rsidR="00B94390" w:rsidRPr="008E18D4" w:rsidRDefault="00B94390" w:rsidP="00C017C5"/>
        </w:tc>
        <w:tc>
          <w:tcPr>
            <w:tcW w:w="3442" w:type="dxa"/>
            <w:vMerge/>
          </w:tcPr>
          <w:p w14:paraId="5C595C21"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p>
        </w:tc>
        <w:tc>
          <w:tcPr>
            <w:tcW w:w="3960" w:type="dxa"/>
          </w:tcPr>
          <w:p w14:paraId="6B3034AE" w14:textId="77777777" w:rsidR="00B94390" w:rsidRPr="00A3069F" w:rsidRDefault="00B94390" w:rsidP="00C017C5">
            <w:pPr>
              <w:cnfStyle w:val="000000000000" w:firstRow="0" w:lastRow="0" w:firstColumn="0" w:lastColumn="0" w:oddVBand="0" w:evenVBand="0" w:oddHBand="0" w:evenHBand="0" w:firstRowFirstColumn="0" w:firstRowLastColumn="0" w:lastRowFirstColumn="0" w:lastRowLastColumn="0"/>
              <w:rPr>
                <w:lang w:val="fr-FR"/>
              </w:rPr>
            </w:pPr>
            <w:r w:rsidRPr="00A3069F">
              <w:rPr>
                <w:lang w:val="fr-FR"/>
              </w:rPr>
              <w:t>b) Dissemination (e.g. FAOSTAT)</w:t>
            </w:r>
          </w:p>
        </w:tc>
        <w:tc>
          <w:tcPr>
            <w:tcW w:w="1506" w:type="dxa"/>
            <w:vAlign w:val="center"/>
          </w:tcPr>
          <w:p w14:paraId="3361D71F" w14:textId="77777777" w:rsidR="00B94390" w:rsidRPr="008E18D4" w:rsidRDefault="00B94390" w:rsidP="00C017C5">
            <w:pPr>
              <w:jc w:val="center"/>
              <w:cnfStyle w:val="000000000000" w:firstRow="0" w:lastRow="0" w:firstColumn="0" w:lastColumn="0" w:oddVBand="0" w:evenVBand="0" w:oddHBand="0" w:evenHBand="0" w:firstRowFirstColumn="0" w:firstRowLastColumn="0" w:lastRowFirstColumn="0" w:lastRowLastColumn="0"/>
            </w:pPr>
            <w:r>
              <w:t>Must have</w:t>
            </w:r>
          </w:p>
        </w:tc>
      </w:tr>
      <w:tr w:rsidR="00B94390" w14:paraId="16FF4753" w14:textId="77777777" w:rsidTr="00C017C5">
        <w:trPr>
          <w:trHeight w:val="484"/>
        </w:trPr>
        <w:tc>
          <w:tcPr>
            <w:cnfStyle w:val="001000000000" w:firstRow="0" w:lastRow="0" w:firstColumn="1" w:lastColumn="0" w:oddVBand="0" w:evenVBand="0" w:oddHBand="0" w:evenHBand="0" w:firstRowFirstColumn="0" w:firstRowLastColumn="0" w:lastRowFirstColumn="0" w:lastRowLastColumn="0"/>
            <w:tcW w:w="423" w:type="dxa"/>
            <w:vMerge w:val="restart"/>
            <w:hideMark/>
          </w:tcPr>
          <w:p w14:paraId="02F2CA3B" w14:textId="77777777" w:rsidR="00B94390" w:rsidRPr="008E18D4" w:rsidRDefault="00B94390" w:rsidP="00C017C5">
            <w:r>
              <w:t>F</w:t>
            </w:r>
          </w:p>
        </w:tc>
        <w:tc>
          <w:tcPr>
            <w:tcW w:w="3442" w:type="dxa"/>
            <w:vMerge w:val="restart"/>
            <w:hideMark/>
          </w:tcPr>
          <w:p w14:paraId="3744D947"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rsidRPr="008E18D4">
              <w:t>Integration of Reference Data and Comprehensive Management of Metadata</w:t>
            </w:r>
          </w:p>
        </w:tc>
        <w:tc>
          <w:tcPr>
            <w:tcW w:w="3960" w:type="dxa"/>
          </w:tcPr>
          <w:p w14:paraId="67505A33"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rsidRPr="008E18D4">
              <w:t>a) Integrations with a Master Data Management (MDM) solution (EBX5)</w:t>
            </w:r>
          </w:p>
        </w:tc>
        <w:tc>
          <w:tcPr>
            <w:tcW w:w="1506" w:type="dxa"/>
            <w:vAlign w:val="center"/>
            <w:hideMark/>
          </w:tcPr>
          <w:p w14:paraId="10A14C78" w14:textId="77777777" w:rsidR="00B94390" w:rsidRPr="008E18D4" w:rsidRDefault="00B94390" w:rsidP="00C017C5">
            <w:pPr>
              <w:jc w:val="center"/>
              <w:cnfStyle w:val="000000000000" w:firstRow="0" w:lastRow="0" w:firstColumn="0" w:lastColumn="0" w:oddVBand="0" w:evenVBand="0" w:oddHBand="0" w:evenHBand="0" w:firstRowFirstColumn="0" w:firstRowLastColumn="0" w:lastRowFirstColumn="0" w:lastRowLastColumn="0"/>
            </w:pPr>
            <w:r>
              <w:t>Must have</w:t>
            </w:r>
          </w:p>
        </w:tc>
      </w:tr>
      <w:tr w:rsidR="00B94390" w14:paraId="17189B59" w14:textId="77777777" w:rsidTr="00C017C5">
        <w:trPr>
          <w:trHeight w:val="53"/>
        </w:trPr>
        <w:tc>
          <w:tcPr>
            <w:cnfStyle w:val="001000000000" w:firstRow="0" w:lastRow="0" w:firstColumn="1" w:lastColumn="0" w:oddVBand="0" w:evenVBand="0" w:oddHBand="0" w:evenHBand="0" w:firstRowFirstColumn="0" w:firstRowLastColumn="0" w:lastRowFirstColumn="0" w:lastRowLastColumn="0"/>
            <w:tcW w:w="423" w:type="dxa"/>
            <w:vMerge/>
          </w:tcPr>
          <w:p w14:paraId="5A6009AD" w14:textId="77777777" w:rsidR="00B94390" w:rsidRPr="008E18D4" w:rsidRDefault="00B94390" w:rsidP="00C017C5"/>
        </w:tc>
        <w:tc>
          <w:tcPr>
            <w:tcW w:w="3442" w:type="dxa"/>
            <w:vMerge/>
          </w:tcPr>
          <w:p w14:paraId="3160197A"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p>
        </w:tc>
        <w:tc>
          <w:tcPr>
            <w:tcW w:w="3960" w:type="dxa"/>
          </w:tcPr>
          <w:p w14:paraId="4EBE18D0"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rsidRPr="008E18D4">
              <w:t xml:space="preserve">b) </w:t>
            </w:r>
            <w:r>
              <w:t xml:space="preserve">Improved </w:t>
            </w:r>
            <w:r w:rsidRPr="008E18D4">
              <w:t>Metadata Management</w:t>
            </w:r>
          </w:p>
        </w:tc>
        <w:tc>
          <w:tcPr>
            <w:tcW w:w="1506" w:type="dxa"/>
            <w:vAlign w:val="center"/>
          </w:tcPr>
          <w:p w14:paraId="6DCAC5F1" w14:textId="77777777" w:rsidR="00B94390" w:rsidRPr="008E18D4" w:rsidRDefault="00B94390" w:rsidP="00C017C5">
            <w:pPr>
              <w:jc w:val="center"/>
              <w:cnfStyle w:val="000000000000" w:firstRow="0" w:lastRow="0" w:firstColumn="0" w:lastColumn="0" w:oddVBand="0" w:evenVBand="0" w:oddHBand="0" w:evenHBand="0" w:firstRowFirstColumn="0" w:firstRowLastColumn="0" w:lastRowFirstColumn="0" w:lastRowLastColumn="0"/>
            </w:pPr>
            <w:r>
              <w:t>Must have</w:t>
            </w:r>
          </w:p>
        </w:tc>
      </w:tr>
      <w:tr w:rsidR="00B94390" w14:paraId="05B0BCB3" w14:textId="77777777" w:rsidTr="00C017C5">
        <w:trPr>
          <w:trHeight w:val="82"/>
        </w:trPr>
        <w:tc>
          <w:tcPr>
            <w:cnfStyle w:val="001000000000" w:firstRow="0" w:lastRow="0" w:firstColumn="1" w:lastColumn="0" w:oddVBand="0" w:evenVBand="0" w:oddHBand="0" w:evenHBand="0" w:firstRowFirstColumn="0" w:firstRowLastColumn="0" w:lastRowFirstColumn="0" w:lastRowLastColumn="0"/>
            <w:tcW w:w="423" w:type="dxa"/>
          </w:tcPr>
          <w:p w14:paraId="260C7548" w14:textId="77777777" w:rsidR="00B94390" w:rsidRPr="008E18D4" w:rsidRDefault="00B94390" w:rsidP="00C017C5">
            <w:r>
              <w:t>G</w:t>
            </w:r>
          </w:p>
        </w:tc>
        <w:tc>
          <w:tcPr>
            <w:tcW w:w="7402" w:type="dxa"/>
            <w:gridSpan w:val="2"/>
          </w:tcPr>
          <w:p w14:paraId="46FC1DBA"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rsidRPr="008E18D4">
              <w:t>Support for Visualization and Analytics of SWS data</w:t>
            </w:r>
          </w:p>
        </w:tc>
        <w:tc>
          <w:tcPr>
            <w:tcW w:w="1506" w:type="dxa"/>
            <w:vAlign w:val="center"/>
          </w:tcPr>
          <w:p w14:paraId="510D48DA" w14:textId="77777777" w:rsidR="00B94390" w:rsidRPr="008E18D4" w:rsidRDefault="00B94390" w:rsidP="00C017C5">
            <w:pPr>
              <w:jc w:val="center"/>
              <w:cnfStyle w:val="000000000000" w:firstRow="0" w:lastRow="0" w:firstColumn="0" w:lastColumn="0" w:oddVBand="0" w:evenVBand="0" w:oddHBand="0" w:evenHBand="0" w:firstRowFirstColumn="0" w:firstRowLastColumn="0" w:lastRowFirstColumn="0" w:lastRowLastColumn="0"/>
            </w:pPr>
            <w:r>
              <w:t>Must have</w:t>
            </w:r>
          </w:p>
        </w:tc>
      </w:tr>
      <w:tr w:rsidR="00B94390" w14:paraId="4220062A" w14:textId="77777777" w:rsidTr="00C017C5">
        <w:trPr>
          <w:trHeight w:val="21"/>
        </w:trPr>
        <w:tc>
          <w:tcPr>
            <w:cnfStyle w:val="001000000000" w:firstRow="0" w:lastRow="0" w:firstColumn="1" w:lastColumn="0" w:oddVBand="0" w:evenVBand="0" w:oddHBand="0" w:evenHBand="0" w:firstRowFirstColumn="0" w:firstRowLastColumn="0" w:lastRowFirstColumn="0" w:lastRowLastColumn="0"/>
            <w:tcW w:w="423" w:type="dxa"/>
            <w:hideMark/>
          </w:tcPr>
          <w:p w14:paraId="6843C8E9" w14:textId="77777777" w:rsidR="00B94390" w:rsidRPr="008E18D4" w:rsidRDefault="00B94390" w:rsidP="00C017C5">
            <w:r>
              <w:t>H</w:t>
            </w:r>
          </w:p>
        </w:tc>
        <w:tc>
          <w:tcPr>
            <w:tcW w:w="7402" w:type="dxa"/>
            <w:gridSpan w:val="2"/>
            <w:hideMark/>
          </w:tcPr>
          <w:p w14:paraId="0B7F8118"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rsidRPr="008E18D4">
              <w:t>Various Input System Improvements</w:t>
            </w:r>
          </w:p>
        </w:tc>
        <w:tc>
          <w:tcPr>
            <w:tcW w:w="1506" w:type="dxa"/>
            <w:vAlign w:val="center"/>
          </w:tcPr>
          <w:p w14:paraId="35881F28" w14:textId="77777777" w:rsidR="00B94390" w:rsidRPr="008E18D4" w:rsidRDefault="00B94390" w:rsidP="00C017C5">
            <w:pPr>
              <w:jc w:val="center"/>
              <w:cnfStyle w:val="000000000000" w:firstRow="0" w:lastRow="0" w:firstColumn="0" w:lastColumn="0" w:oddVBand="0" w:evenVBand="0" w:oddHBand="0" w:evenHBand="0" w:firstRowFirstColumn="0" w:firstRowLastColumn="0" w:lastRowFirstColumn="0" w:lastRowLastColumn="0"/>
            </w:pPr>
            <w:r>
              <w:t>Must have</w:t>
            </w:r>
          </w:p>
        </w:tc>
      </w:tr>
      <w:tr w:rsidR="00B94390" w:rsidRPr="002E575E" w14:paraId="371FCAD5" w14:textId="77777777" w:rsidTr="00C017C5">
        <w:trPr>
          <w:trHeight w:val="73"/>
        </w:trPr>
        <w:tc>
          <w:tcPr>
            <w:cnfStyle w:val="001000000000" w:firstRow="0" w:lastRow="0" w:firstColumn="1" w:lastColumn="0" w:oddVBand="0" w:evenVBand="0" w:oddHBand="0" w:evenHBand="0" w:firstRowFirstColumn="0" w:firstRowLastColumn="0" w:lastRowFirstColumn="0" w:lastRowLastColumn="0"/>
            <w:tcW w:w="423" w:type="dxa"/>
          </w:tcPr>
          <w:p w14:paraId="619961C8" w14:textId="77777777" w:rsidR="00B94390" w:rsidRPr="008E18D4" w:rsidRDefault="00B94390" w:rsidP="00C017C5">
            <w:r>
              <w:t>I</w:t>
            </w:r>
          </w:p>
        </w:tc>
        <w:tc>
          <w:tcPr>
            <w:tcW w:w="7402" w:type="dxa"/>
            <w:gridSpan w:val="2"/>
            <w:hideMark/>
          </w:tcPr>
          <w:p w14:paraId="54491E68" w14:textId="77777777" w:rsidR="00B94390" w:rsidRPr="008E18D4" w:rsidRDefault="00B94390" w:rsidP="00C017C5">
            <w:pPr>
              <w:cnfStyle w:val="000000000000" w:firstRow="0" w:lastRow="0" w:firstColumn="0" w:lastColumn="0" w:oddVBand="0" w:evenVBand="0" w:oddHBand="0" w:evenHBand="0" w:firstRowFirstColumn="0" w:firstRowLastColumn="0" w:lastRowFirstColumn="0" w:lastRowLastColumn="0"/>
            </w:pPr>
            <w:r w:rsidRPr="008E18D4">
              <w:t>Improved performance and scalability</w:t>
            </w:r>
          </w:p>
        </w:tc>
        <w:tc>
          <w:tcPr>
            <w:tcW w:w="1506" w:type="dxa"/>
            <w:vAlign w:val="center"/>
          </w:tcPr>
          <w:p w14:paraId="14205313" w14:textId="77777777" w:rsidR="00B94390" w:rsidRPr="008E18D4" w:rsidRDefault="00B94390" w:rsidP="00C017C5">
            <w:pPr>
              <w:jc w:val="center"/>
              <w:cnfStyle w:val="000000000000" w:firstRow="0" w:lastRow="0" w:firstColumn="0" w:lastColumn="0" w:oddVBand="0" w:evenVBand="0" w:oddHBand="0" w:evenHBand="0" w:firstRowFirstColumn="0" w:firstRowLastColumn="0" w:lastRowFirstColumn="0" w:lastRowLastColumn="0"/>
            </w:pPr>
            <w:r>
              <w:t>Must have</w:t>
            </w:r>
          </w:p>
        </w:tc>
      </w:tr>
    </w:tbl>
    <w:p w14:paraId="59B5196E" w14:textId="77777777" w:rsidR="00B94390" w:rsidRPr="008A70FF" w:rsidRDefault="00B94390" w:rsidP="00B94390"/>
    <w:p w14:paraId="139D78D1" w14:textId="77777777" w:rsidR="00B94390" w:rsidRPr="008A70FF" w:rsidRDefault="00B94390" w:rsidP="00B94390">
      <w:r>
        <w:t>The following pages document each deliverable as described in the business case, followed by a table providing more detail on the requirements and their priorities, as articulated in the workshop. The deliverables did not all receive the same amount of attention during the workshop and so some will need additional requirements gathering before being implemented.</w:t>
      </w:r>
    </w:p>
    <w:p w14:paraId="1B3093F7" w14:textId="77777777" w:rsidR="00B94390" w:rsidRPr="008A70FF" w:rsidRDefault="00B94390" w:rsidP="00B94390"/>
    <w:p w14:paraId="31A91A63" w14:textId="77777777" w:rsidR="00B94390" w:rsidRPr="002A5E41" w:rsidRDefault="00B94390" w:rsidP="00B94390">
      <w:pPr>
        <w:pStyle w:val="Heading1"/>
        <w:keepLines/>
        <w:numPr>
          <w:ilvl w:val="0"/>
          <w:numId w:val="22"/>
        </w:numPr>
        <w:pBdr>
          <w:bottom w:val="single" w:sz="4" w:space="1" w:color="595959" w:themeColor="text1" w:themeTint="A6"/>
        </w:pBdr>
        <w:spacing w:before="360" w:after="160" w:line="259" w:lineRule="auto"/>
        <w:jc w:val="left"/>
        <w:rPr>
          <w:sz w:val="28"/>
        </w:rPr>
      </w:pPr>
      <w:r w:rsidRPr="002A5E41">
        <w:rPr>
          <w:sz w:val="28"/>
        </w:rPr>
        <w:t>Alternative Methods for Data Collection Requirements</w:t>
      </w:r>
    </w:p>
    <w:p w14:paraId="3F660F86" w14:textId="77777777" w:rsidR="00B94390" w:rsidRDefault="00B94390" w:rsidP="00B94390">
      <w:r>
        <w:t>The proposed requirements for “Alternative Methods for Data Collection” were described thus:</w:t>
      </w:r>
    </w:p>
    <w:p w14:paraId="496E4D10" w14:textId="77777777" w:rsidR="00B94390" w:rsidRPr="00080A72" w:rsidRDefault="00B94390" w:rsidP="00B94390">
      <w:pPr>
        <w:rPr>
          <w:i/>
        </w:rPr>
      </w:pPr>
      <w:r w:rsidRPr="00080A72">
        <w:rPr>
          <w:i/>
        </w:rPr>
        <w:t>“The SWS already offers a solution for automatic generation and import of questionnaires: however, this solution is not adequate for all domains. New functionalities would be:</w:t>
      </w:r>
    </w:p>
    <w:p w14:paraId="278F404C" w14:textId="77777777" w:rsidR="00B94390" w:rsidRPr="00080A72" w:rsidRDefault="00B94390" w:rsidP="00B94390">
      <w:pPr>
        <w:rPr>
          <w:i/>
        </w:rPr>
      </w:pPr>
      <w:r w:rsidRPr="00080A72">
        <w:rPr>
          <w:i/>
        </w:rPr>
        <w:t>a) Questionnaire Manager: End-to-end management of questionnaires for data collection covering flexible data and layout models; point-and-click interactive design; template lifecycle; questionnaire lifecycle management; online and offline publication; SWS integration; Integrates with a Campaign Manager for questionnaire lifecycle management.</w:t>
      </w:r>
    </w:p>
    <w:p w14:paraId="3DA26326" w14:textId="77777777" w:rsidR="00B94390" w:rsidRPr="00080A72" w:rsidRDefault="00B94390" w:rsidP="00B94390">
      <w:pPr>
        <w:rPr>
          <w:i/>
        </w:rPr>
      </w:pPr>
      <w:r w:rsidRPr="00080A72">
        <w:rPr>
          <w:i/>
        </w:rPr>
        <w:t>b) Questionnaires online: development by end users of questionnaires directly in the system rendering them in HTML for focal points in the field to submit responses, thus minimising compatibility issues. In addition, must support input validation and authenticated submissions.</w:t>
      </w:r>
    </w:p>
    <w:p w14:paraId="19C283D8" w14:textId="77777777" w:rsidR="00B94390" w:rsidRPr="00080A72" w:rsidRDefault="00B94390" w:rsidP="00B94390">
      <w:pPr>
        <w:rPr>
          <w:i/>
        </w:rPr>
      </w:pPr>
      <w:r w:rsidRPr="00080A72">
        <w:rPr>
          <w:i/>
        </w:rPr>
        <w:t>c) SDMX Browser: facilitates interactive inspection and data collection by the end users from SDMX registries, resources outside of FAO, such as UNSD and EUROSTAT, and incorporate them into SWS database. In addition, includes dynamic provider registration; asset browsing; interactive query definition, management, and execution.”</w:t>
      </w:r>
    </w:p>
    <w:p w14:paraId="5648C38B" w14:textId="77777777" w:rsidR="00B94390" w:rsidRDefault="00B94390" w:rsidP="00B94390">
      <w:r>
        <w:t>The Questionnaire Manager has already been developed and tested by FIAS users, and should be reviewed and tested also by users of other divisions to ensure it meets the requirements of all of the stakeholders. The table below lists additional requirements identified to date for the Questionnaire Manager and other methods for data collection.</w:t>
      </w:r>
    </w:p>
    <w:tbl>
      <w:tblPr>
        <w:tblStyle w:val="GridTable1Light-Accent1"/>
        <w:tblW w:w="0" w:type="auto"/>
        <w:tblLook w:val="04A0" w:firstRow="1" w:lastRow="0" w:firstColumn="1" w:lastColumn="0" w:noHBand="0" w:noVBand="1"/>
      </w:tblPr>
      <w:tblGrid>
        <w:gridCol w:w="1663"/>
        <w:gridCol w:w="6301"/>
        <w:gridCol w:w="1122"/>
      </w:tblGrid>
      <w:tr w:rsidR="00B94390" w:rsidRPr="005566F7" w14:paraId="6BCEB411" w14:textId="77777777" w:rsidTr="00C017C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016" w:type="dxa"/>
            <w:gridSpan w:val="3"/>
          </w:tcPr>
          <w:p w14:paraId="40828FAD" w14:textId="77777777" w:rsidR="00B94390" w:rsidRPr="00A3069F" w:rsidRDefault="00B94390" w:rsidP="00C017C5">
            <w:pPr>
              <w:spacing w:before="60" w:after="60"/>
              <w:jc w:val="center"/>
              <w:rPr>
                <w:b w:val="0"/>
              </w:rPr>
            </w:pPr>
            <w:r w:rsidRPr="00A3069F">
              <w:rPr>
                <w:b w:val="0"/>
                <w:sz w:val="28"/>
              </w:rPr>
              <w:lastRenderedPageBreak/>
              <w:t>Alternative Methods for Data Collection Requirements</w:t>
            </w:r>
          </w:p>
        </w:tc>
      </w:tr>
      <w:tr w:rsidR="00B94390" w:rsidRPr="005566F7" w14:paraId="5BF9E878" w14:textId="77777777" w:rsidTr="00C017C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593" w:type="dxa"/>
          </w:tcPr>
          <w:p w14:paraId="73DED04E" w14:textId="77777777" w:rsidR="00B94390" w:rsidRPr="00607F12" w:rsidRDefault="00B94390" w:rsidP="00C017C5">
            <w:pPr>
              <w:spacing w:before="60" w:after="60"/>
              <w:rPr>
                <w:lang w:val="it-IT"/>
              </w:rPr>
            </w:pPr>
            <w:r w:rsidRPr="00607F12">
              <w:rPr>
                <w:lang w:val="it-IT"/>
              </w:rPr>
              <w:t>Requirement</w:t>
            </w:r>
          </w:p>
        </w:tc>
        <w:tc>
          <w:tcPr>
            <w:tcW w:w="6301" w:type="dxa"/>
          </w:tcPr>
          <w:p w14:paraId="45EA4256" w14:textId="77777777" w:rsidR="00B94390" w:rsidRPr="005566F7" w:rsidRDefault="00B94390" w:rsidP="00C017C5">
            <w:pPr>
              <w:spacing w:before="60" w:after="60"/>
              <w:cnfStyle w:val="100000000000" w:firstRow="1" w:lastRow="0" w:firstColumn="0" w:lastColumn="0" w:oddVBand="0" w:evenVBand="0" w:oddHBand="0" w:evenHBand="0" w:firstRowFirstColumn="0" w:firstRowLastColumn="0" w:lastRowFirstColumn="0" w:lastRowLastColumn="0"/>
              <w:rPr>
                <w:b w:val="0"/>
                <w:lang w:val="it-IT"/>
              </w:rPr>
            </w:pPr>
            <w:r w:rsidRPr="005566F7">
              <w:rPr>
                <w:b w:val="0"/>
                <w:lang w:val="it-IT"/>
              </w:rPr>
              <w:t>Description</w:t>
            </w:r>
          </w:p>
        </w:tc>
        <w:tc>
          <w:tcPr>
            <w:tcW w:w="1122" w:type="dxa"/>
          </w:tcPr>
          <w:p w14:paraId="46FFBCC7" w14:textId="77777777" w:rsidR="00B94390" w:rsidRPr="005566F7" w:rsidRDefault="00B94390" w:rsidP="00C017C5">
            <w:pPr>
              <w:spacing w:before="60" w:after="60"/>
              <w:cnfStyle w:val="100000000000" w:firstRow="1" w:lastRow="0" w:firstColumn="0" w:lastColumn="0" w:oddVBand="0" w:evenVBand="0" w:oddHBand="0" w:evenHBand="0" w:firstRowFirstColumn="0" w:firstRowLastColumn="0" w:lastRowFirstColumn="0" w:lastRowLastColumn="0"/>
              <w:rPr>
                <w:b w:val="0"/>
                <w:lang w:val="it-IT"/>
              </w:rPr>
            </w:pPr>
            <w:r w:rsidRPr="005566F7">
              <w:rPr>
                <w:b w:val="0"/>
                <w:lang w:val="it-IT"/>
              </w:rPr>
              <w:t>Priority</w:t>
            </w:r>
          </w:p>
        </w:tc>
      </w:tr>
      <w:tr w:rsidR="00B94390" w:rsidRPr="001C509F" w14:paraId="262DBC56"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93" w:type="dxa"/>
          </w:tcPr>
          <w:p w14:paraId="1D583D0E" w14:textId="77777777" w:rsidR="00B94390" w:rsidRPr="00607F12" w:rsidRDefault="00B94390" w:rsidP="00C017C5">
            <w:pPr>
              <w:rPr>
                <w:b w:val="0"/>
                <w:lang w:val="en-US"/>
              </w:rPr>
            </w:pPr>
            <w:r w:rsidRPr="00607F12">
              <w:rPr>
                <w:b w:val="0"/>
                <w:lang w:val="en-US"/>
              </w:rPr>
              <w:t>Import additional metadata</w:t>
            </w:r>
          </w:p>
        </w:tc>
        <w:tc>
          <w:tcPr>
            <w:tcW w:w="6301" w:type="dxa"/>
          </w:tcPr>
          <w:p w14:paraId="5D2B066B"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Questionnaire Manager can import some of the metadata contained in the questionnaire. The Questionnaire Manager should be able to import additional metadata fields, such as the metadata form. In addition, the Feedback form should also be stored for future reference, preferably in the campaign management.</w:t>
            </w:r>
          </w:p>
        </w:tc>
        <w:tc>
          <w:tcPr>
            <w:tcW w:w="1122" w:type="dxa"/>
          </w:tcPr>
          <w:p w14:paraId="56A229E3"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Must have</w:t>
            </w:r>
          </w:p>
        </w:tc>
      </w:tr>
      <w:tr w:rsidR="00B94390" w:rsidRPr="001C509F" w14:paraId="2D96E610"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93" w:type="dxa"/>
          </w:tcPr>
          <w:p w14:paraId="439F0509" w14:textId="77777777" w:rsidR="00B94390" w:rsidRPr="00607F12" w:rsidRDefault="00B94390" w:rsidP="00C017C5">
            <w:pPr>
              <w:rPr>
                <w:b w:val="0"/>
              </w:rPr>
            </w:pPr>
            <w:r w:rsidRPr="00607F12">
              <w:rPr>
                <w:b w:val="0"/>
              </w:rPr>
              <w:t>Copy &amp; Paste of multiple values in questionnaires</w:t>
            </w:r>
          </w:p>
        </w:tc>
        <w:tc>
          <w:tcPr>
            <w:tcW w:w="6301" w:type="dxa"/>
          </w:tcPr>
          <w:p w14:paraId="46910349"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Questionnaire Manager automatically generates questionnaires and prefills them with data contained in datasets if available. The Questionnaire Manager can reimport data from the submitted questionnaires directly into SWS’ sessions; in order to allow the reimport of data, there are hidden Excel cells embedded in the Questionnaires generated. It has been observed that the hidden Excel cells prevent the reporters from easily copying and pasting multiple values. A solution needs to be found in the Questionnaire generation such that copy and paste is possible on multiple values.</w:t>
            </w:r>
          </w:p>
        </w:tc>
        <w:tc>
          <w:tcPr>
            <w:tcW w:w="1122" w:type="dxa"/>
          </w:tcPr>
          <w:p w14:paraId="4437D944"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Must have</w:t>
            </w:r>
          </w:p>
        </w:tc>
      </w:tr>
      <w:tr w:rsidR="00B94390" w:rsidRPr="001C509F" w14:paraId="0BFAED5C"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93" w:type="dxa"/>
          </w:tcPr>
          <w:p w14:paraId="1104BDEB" w14:textId="77777777" w:rsidR="00B94390" w:rsidRPr="00607F12" w:rsidRDefault="00B94390" w:rsidP="00C017C5">
            <w:pPr>
              <w:rPr>
                <w:b w:val="0"/>
                <w:lang w:val="en-US"/>
              </w:rPr>
            </w:pPr>
            <w:r w:rsidRPr="00607F12">
              <w:rPr>
                <w:b w:val="0"/>
                <w:lang w:val="en-US"/>
              </w:rPr>
              <w:t>Formulas in questionnaires</w:t>
            </w:r>
          </w:p>
        </w:tc>
        <w:tc>
          <w:tcPr>
            <w:tcW w:w="6301" w:type="dxa"/>
          </w:tcPr>
          <w:p w14:paraId="7DF6AC7F"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Questionnaires generated by the questionnaire manager are static, in that they contain values but not formulas. Users should be able to define and embed formulas when designing the questionnaires.</w:t>
            </w:r>
          </w:p>
        </w:tc>
        <w:tc>
          <w:tcPr>
            <w:tcW w:w="1122" w:type="dxa"/>
          </w:tcPr>
          <w:p w14:paraId="7B4472F4"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Must have</w:t>
            </w:r>
          </w:p>
        </w:tc>
      </w:tr>
      <w:tr w:rsidR="00B94390" w:rsidRPr="001C509F" w14:paraId="445CE2D3"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93" w:type="dxa"/>
          </w:tcPr>
          <w:p w14:paraId="3470997F" w14:textId="77777777" w:rsidR="00B94390" w:rsidRPr="00607F12" w:rsidRDefault="00B94390" w:rsidP="00C017C5">
            <w:pPr>
              <w:rPr>
                <w:b w:val="0"/>
                <w:lang w:val="en-US"/>
              </w:rPr>
            </w:pPr>
            <w:r w:rsidRPr="00607F12">
              <w:rPr>
                <w:b w:val="0"/>
                <w:lang w:val="en-US"/>
              </w:rPr>
              <w:t>Language and Logo support</w:t>
            </w:r>
          </w:p>
        </w:tc>
        <w:tc>
          <w:tcPr>
            <w:tcW w:w="6301" w:type="dxa"/>
          </w:tcPr>
          <w:p w14:paraId="5EBD6404"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questionnaire manager should be able to manage multiple languages and present the FAO logo for the language being used.</w:t>
            </w:r>
          </w:p>
        </w:tc>
        <w:tc>
          <w:tcPr>
            <w:tcW w:w="1122" w:type="dxa"/>
          </w:tcPr>
          <w:p w14:paraId="22B2E737"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Should have</w:t>
            </w:r>
          </w:p>
        </w:tc>
      </w:tr>
      <w:tr w:rsidR="00B94390" w:rsidRPr="001C509F" w14:paraId="415EDFA8"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93" w:type="dxa"/>
          </w:tcPr>
          <w:p w14:paraId="3A769B2F" w14:textId="77777777" w:rsidR="00B94390" w:rsidRPr="00607F12" w:rsidRDefault="00B94390" w:rsidP="00C017C5">
            <w:pPr>
              <w:rPr>
                <w:b w:val="0"/>
                <w:lang w:val="en-US"/>
              </w:rPr>
            </w:pPr>
            <w:r w:rsidRPr="00607F12">
              <w:rPr>
                <w:b w:val="0"/>
              </w:rPr>
              <w:t>Handle text data in questionnaire</w:t>
            </w:r>
          </w:p>
        </w:tc>
        <w:tc>
          <w:tcPr>
            <w:tcW w:w="6301" w:type="dxa"/>
          </w:tcPr>
          <w:p w14:paraId="732C2E71"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Questionnaire Manager can import data in datasets and some sets of metadata. Questionnaires could contain textual data, and descriptions. The questionnaire manager should be able to import this kind of data.</w:t>
            </w:r>
          </w:p>
        </w:tc>
        <w:tc>
          <w:tcPr>
            <w:tcW w:w="1122" w:type="dxa"/>
          </w:tcPr>
          <w:p w14:paraId="00FE9320"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Should have</w:t>
            </w:r>
          </w:p>
        </w:tc>
      </w:tr>
      <w:tr w:rsidR="00B94390" w:rsidRPr="001C509F" w14:paraId="1BAF8F77"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93" w:type="dxa"/>
          </w:tcPr>
          <w:p w14:paraId="6FB7103D" w14:textId="77777777" w:rsidR="00B94390" w:rsidRPr="00607F12" w:rsidRDefault="00B94390" w:rsidP="00C017C5">
            <w:pPr>
              <w:rPr>
                <w:b w:val="0"/>
              </w:rPr>
            </w:pPr>
            <w:r>
              <w:rPr>
                <w:b w:val="0"/>
              </w:rPr>
              <w:t>SDMX Browsing</w:t>
            </w:r>
          </w:p>
        </w:tc>
        <w:tc>
          <w:tcPr>
            <w:tcW w:w="6301" w:type="dxa"/>
          </w:tcPr>
          <w:p w14:paraId="5CF6E227"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sidRPr="00A40236">
              <w:rPr>
                <w:lang w:val="en-US"/>
              </w:rPr>
              <w:t>The SWS has an SDMX browser available. The SDMX data harvesting capabilities should be expanded.</w:t>
            </w:r>
          </w:p>
        </w:tc>
        <w:tc>
          <w:tcPr>
            <w:tcW w:w="1122" w:type="dxa"/>
          </w:tcPr>
          <w:p w14:paraId="064EE4E3"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Should have</w:t>
            </w:r>
          </w:p>
        </w:tc>
      </w:tr>
      <w:tr w:rsidR="00B94390" w:rsidRPr="001C509F" w14:paraId="221B0FCC"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93" w:type="dxa"/>
          </w:tcPr>
          <w:p w14:paraId="391F8825" w14:textId="77777777" w:rsidR="00B94390" w:rsidRPr="00607F12" w:rsidRDefault="00B94390" w:rsidP="00C017C5">
            <w:pPr>
              <w:rPr>
                <w:b w:val="0"/>
                <w:lang w:val="en-US"/>
              </w:rPr>
            </w:pPr>
            <w:r w:rsidRPr="00607F12">
              <w:rPr>
                <w:b w:val="0"/>
                <w:lang w:val="en-US"/>
              </w:rPr>
              <w:t>Change decimals’ option presentation</w:t>
            </w:r>
          </w:p>
        </w:tc>
        <w:tc>
          <w:tcPr>
            <w:tcW w:w="6301" w:type="dxa"/>
          </w:tcPr>
          <w:p w14:paraId="09B6CAF6"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When designing a questionnaire, disabling the Decimals options still shows the number of decimals in the UI making it ambiguous.</w:t>
            </w:r>
          </w:p>
        </w:tc>
        <w:tc>
          <w:tcPr>
            <w:tcW w:w="1122" w:type="dxa"/>
          </w:tcPr>
          <w:p w14:paraId="4494F8D6"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Could have</w:t>
            </w:r>
          </w:p>
        </w:tc>
      </w:tr>
      <w:tr w:rsidR="00B94390" w:rsidRPr="001C509F" w14:paraId="27D4C3FF"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93" w:type="dxa"/>
          </w:tcPr>
          <w:p w14:paraId="0339C7BA" w14:textId="77777777" w:rsidR="00B94390" w:rsidRPr="00607F12" w:rsidRDefault="00B94390" w:rsidP="00C017C5">
            <w:pPr>
              <w:rPr>
                <w:b w:val="0"/>
              </w:rPr>
            </w:pPr>
            <w:r w:rsidRPr="00607F12">
              <w:rPr>
                <w:b w:val="0"/>
              </w:rPr>
              <w:t>Online questionnaires</w:t>
            </w:r>
          </w:p>
        </w:tc>
        <w:tc>
          <w:tcPr>
            <w:tcW w:w="6301" w:type="dxa"/>
          </w:tcPr>
          <w:p w14:paraId="5AAFCA0A"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questionnaire manager should have an online version.</w:t>
            </w:r>
          </w:p>
          <w:p w14:paraId="24E6C691"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sidRPr="00056578">
              <w:rPr>
                <w:sz w:val="18"/>
                <w:lang w:val="en-US"/>
              </w:rPr>
              <w:t>Note that some participants expressed the view that on-line questionnaires would not be feasible in some countries with poor connectivity.</w:t>
            </w:r>
          </w:p>
        </w:tc>
        <w:tc>
          <w:tcPr>
            <w:tcW w:w="1122" w:type="dxa"/>
          </w:tcPr>
          <w:p w14:paraId="445C667E"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Could have</w:t>
            </w:r>
          </w:p>
        </w:tc>
      </w:tr>
    </w:tbl>
    <w:p w14:paraId="286FC768" w14:textId="77777777" w:rsidR="00B94390" w:rsidRDefault="00B94390" w:rsidP="00B94390">
      <w:pPr>
        <w:pStyle w:val="Heading1"/>
        <w:numPr>
          <w:ilvl w:val="0"/>
          <w:numId w:val="0"/>
        </w:numPr>
        <w:rPr>
          <w:b w:val="0"/>
          <w:bCs/>
          <w:smallCaps/>
        </w:rPr>
      </w:pPr>
      <w:r>
        <w:br w:type="page"/>
      </w:r>
    </w:p>
    <w:p w14:paraId="6341BC57" w14:textId="77777777" w:rsidR="00B94390" w:rsidRPr="002A5E41" w:rsidRDefault="00B94390" w:rsidP="00B94390">
      <w:pPr>
        <w:pStyle w:val="Heading1"/>
        <w:keepLines/>
        <w:numPr>
          <w:ilvl w:val="0"/>
          <w:numId w:val="22"/>
        </w:numPr>
        <w:pBdr>
          <w:bottom w:val="single" w:sz="4" w:space="1" w:color="595959" w:themeColor="text1" w:themeTint="A6"/>
        </w:pBdr>
        <w:spacing w:before="360" w:after="160" w:line="259" w:lineRule="auto"/>
        <w:jc w:val="left"/>
        <w:rPr>
          <w:sz w:val="28"/>
        </w:rPr>
      </w:pPr>
      <w:r w:rsidRPr="002A5E41">
        <w:rPr>
          <w:sz w:val="28"/>
        </w:rPr>
        <w:lastRenderedPageBreak/>
        <w:t>Statistical Workflow M</w:t>
      </w:r>
      <w:r>
        <w:rPr>
          <w:sz w:val="28"/>
        </w:rPr>
        <w:t>anagement</w:t>
      </w:r>
      <w:r w:rsidRPr="002A5E41">
        <w:rPr>
          <w:sz w:val="28"/>
        </w:rPr>
        <w:t xml:space="preserve"> and Reporting Requirements</w:t>
      </w:r>
    </w:p>
    <w:p w14:paraId="6BE35475" w14:textId="77777777" w:rsidR="00B94390" w:rsidRDefault="00B94390" w:rsidP="00B94390">
      <w:r>
        <w:t>The proposed requirements for “Statistical Workflow Management and Reporting” were described thus:</w:t>
      </w:r>
    </w:p>
    <w:p w14:paraId="0B2BFA34" w14:textId="77777777" w:rsidR="00B94390" w:rsidRPr="007C78C7" w:rsidRDefault="00B94390" w:rsidP="00B94390">
      <w:pPr>
        <w:rPr>
          <w:i/>
        </w:rPr>
      </w:pPr>
      <w:r w:rsidRPr="007C78C7">
        <w:rPr>
          <w:i/>
        </w:rPr>
        <w:t>“Workflow to allow users to design patterns of statistical activities, organize resources into statistical processes and effectively monitor their progress. Reporting functionalities will enable users to have an instantaneous glimpse of key aspects of the process according to adequately defined indicators, such as: overall process completion; number of questionnaires loaded and processed; number of modules executed and so forth.”</w:t>
      </w:r>
    </w:p>
    <w:p w14:paraId="312A4D5F" w14:textId="77777777" w:rsidR="00B94390" w:rsidRDefault="00B94390" w:rsidP="00B94390">
      <w:r>
        <w:t>No additional requirements were proposed during the workshop.</w:t>
      </w:r>
    </w:p>
    <w:p w14:paraId="3EE6FCFE" w14:textId="77777777" w:rsidR="00B94390" w:rsidRDefault="00B94390" w:rsidP="00B94390">
      <w:r>
        <w:br w:type="page"/>
      </w:r>
    </w:p>
    <w:p w14:paraId="3E84810D" w14:textId="77777777" w:rsidR="00B94390" w:rsidRPr="002A5E41" w:rsidRDefault="00B94390" w:rsidP="00B94390">
      <w:pPr>
        <w:pStyle w:val="Heading1"/>
        <w:keepLines/>
        <w:numPr>
          <w:ilvl w:val="0"/>
          <w:numId w:val="22"/>
        </w:numPr>
        <w:pBdr>
          <w:bottom w:val="single" w:sz="4" w:space="1" w:color="595959" w:themeColor="text1" w:themeTint="A6"/>
        </w:pBdr>
        <w:spacing w:before="360" w:after="160" w:line="259" w:lineRule="auto"/>
        <w:jc w:val="left"/>
        <w:rPr>
          <w:sz w:val="28"/>
        </w:rPr>
      </w:pPr>
      <w:r w:rsidRPr="002A5E41">
        <w:rPr>
          <w:sz w:val="28"/>
        </w:rPr>
        <w:lastRenderedPageBreak/>
        <w:t>Admin Console Requirements</w:t>
      </w:r>
    </w:p>
    <w:p w14:paraId="7C57B552" w14:textId="77777777" w:rsidR="00B94390" w:rsidRDefault="00B94390" w:rsidP="00B94390">
      <w:r>
        <w:t>The Administration Module, also referred to as the “Admin Console” has already been developed based on the requirements that were described thus:</w:t>
      </w:r>
    </w:p>
    <w:p w14:paraId="4BD416AE" w14:textId="77777777" w:rsidR="00B94390" w:rsidRPr="0057353F" w:rsidRDefault="00B94390" w:rsidP="00B94390">
      <w:pPr>
        <w:rPr>
          <w:i/>
        </w:rPr>
      </w:pPr>
      <w:r w:rsidRPr="0057353F">
        <w:rPr>
          <w:i/>
        </w:rPr>
        <w:t>“New objects must be easily configurable by end users. The overall usability of the system will gain great benefit by having a dedicated administration module; the end user will have autonomy in defining objects composing their statistical workflows. In other words, interactive and domain-driven administration of domains, datasets, data tables, plugins, harvesters and metadata models/instances. In addition, includes object lifecycle management, input validation, access controls.</w:t>
      </w:r>
    </w:p>
    <w:p w14:paraId="2276EFD9" w14:textId="77777777" w:rsidR="00B94390" w:rsidRDefault="00B94390" w:rsidP="00B94390">
      <w:pPr>
        <w:rPr>
          <w:i/>
        </w:rPr>
      </w:pPr>
      <w:r w:rsidRPr="0057353F">
        <w:rPr>
          <w:i/>
        </w:rPr>
        <w:t>These new functionalities will contribute in reducing the overall costs for IT support in managing object configuration.”</w:t>
      </w:r>
    </w:p>
    <w:p w14:paraId="47DC1B1E" w14:textId="77777777" w:rsidR="00B94390" w:rsidRPr="0057353F" w:rsidRDefault="00B94390" w:rsidP="00B94390">
      <w:r>
        <w:t>Additional requirements were presented by participants which are documented in the following table.</w:t>
      </w:r>
    </w:p>
    <w:tbl>
      <w:tblPr>
        <w:tblStyle w:val="GridTable1Light-Accent1"/>
        <w:tblW w:w="0" w:type="auto"/>
        <w:tblLook w:val="04A0" w:firstRow="1" w:lastRow="0" w:firstColumn="1" w:lastColumn="0" w:noHBand="0" w:noVBand="1"/>
      </w:tblPr>
      <w:tblGrid>
        <w:gridCol w:w="1667"/>
        <w:gridCol w:w="6770"/>
        <w:gridCol w:w="1156"/>
      </w:tblGrid>
      <w:tr w:rsidR="00B94390" w:rsidRPr="005566F7" w14:paraId="14ED07D6" w14:textId="77777777" w:rsidTr="00C017C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906" w:type="dxa"/>
            <w:gridSpan w:val="3"/>
          </w:tcPr>
          <w:p w14:paraId="62092C15" w14:textId="77777777" w:rsidR="00B94390" w:rsidRPr="005566F7" w:rsidRDefault="00B94390" w:rsidP="00C017C5">
            <w:pPr>
              <w:spacing w:before="60" w:after="60"/>
              <w:jc w:val="center"/>
              <w:rPr>
                <w:b w:val="0"/>
                <w:lang w:val="it-IT"/>
              </w:rPr>
            </w:pPr>
            <w:r>
              <w:rPr>
                <w:b w:val="0"/>
                <w:sz w:val="28"/>
                <w:lang w:val="it-IT"/>
              </w:rPr>
              <w:t>Admin Console</w:t>
            </w:r>
            <w:r w:rsidRPr="00BA68E3">
              <w:rPr>
                <w:b w:val="0"/>
                <w:sz w:val="28"/>
                <w:lang w:val="it-IT"/>
              </w:rPr>
              <w:t xml:space="preserve"> </w:t>
            </w:r>
            <w:r>
              <w:rPr>
                <w:b w:val="0"/>
                <w:sz w:val="28"/>
                <w:lang w:val="it-IT"/>
              </w:rPr>
              <w:t>Enhancements</w:t>
            </w:r>
          </w:p>
        </w:tc>
      </w:tr>
      <w:tr w:rsidR="00B94390" w:rsidRPr="005566F7" w14:paraId="3FA5B38D"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645246ED" w14:textId="77777777" w:rsidR="00B94390" w:rsidRPr="00607F12" w:rsidRDefault="00B94390" w:rsidP="00C017C5">
            <w:pPr>
              <w:spacing w:before="60" w:after="60"/>
              <w:rPr>
                <w:lang w:val="it-IT"/>
              </w:rPr>
            </w:pPr>
            <w:r w:rsidRPr="00607F12">
              <w:rPr>
                <w:lang w:val="it-IT"/>
              </w:rPr>
              <w:t>Issue</w:t>
            </w:r>
          </w:p>
        </w:tc>
        <w:tc>
          <w:tcPr>
            <w:tcW w:w="8086" w:type="dxa"/>
          </w:tcPr>
          <w:p w14:paraId="4377D60D" w14:textId="77777777" w:rsidR="00B94390" w:rsidRPr="005566F7" w:rsidRDefault="00B94390" w:rsidP="00C017C5">
            <w:pPr>
              <w:spacing w:before="60" w:after="60"/>
              <w:cnfStyle w:val="000000000000" w:firstRow="0" w:lastRow="0" w:firstColumn="0" w:lastColumn="0" w:oddVBand="0" w:evenVBand="0" w:oddHBand="0" w:evenHBand="0" w:firstRowFirstColumn="0" w:firstRowLastColumn="0" w:lastRowFirstColumn="0" w:lastRowLastColumn="0"/>
              <w:rPr>
                <w:b/>
                <w:lang w:val="it-IT"/>
              </w:rPr>
            </w:pPr>
            <w:r w:rsidRPr="005566F7">
              <w:rPr>
                <w:b/>
                <w:lang w:val="it-IT"/>
              </w:rPr>
              <w:t>Description</w:t>
            </w:r>
          </w:p>
        </w:tc>
        <w:tc>
          <w:tcPr>
            <w:tcW w:w="1207" w:type="dxa"/>
          </w:tcPr>
          <w:p w14:paraId="675B9666" w14:textId="77777777" w:rsidR="00B94390" w:rsidRPr="005566F7" w:rsidRDefault="00B94390" w:rsidP="00C017C5">
            <w:pPr>
              <w:spacing w:before="60" w:after="60"/>
              <w:cnfStyle w:val="000000000000" w:firstRow="0" w:lastRow="0" w:firstColumn="0" w:lastColumn="0" w:oddVBand="0" w:evenVBand="0" w:oddHBand="0" w:evenHBand="0" w:firstRowFirstColumn="0" w:firstRowLastColumn="0" w:lastRowFirstColumn="0" w:lastRowLastColumn="0"/>
              <w:rPr>
                <w:b/>
                <w:lang w:val="it-IT"/>
              </w:rPr>
            </w:pPr>
            <w:r w:rsidRPr="005566F7">
              <w:rPr>
                <w:b/>
                <w:lang w:val="it-IT"/>
              </w:rPr>
              <w:t>Priority</w:t>
            </w:r>
          </w:p>
        </w:tc>
      </w:tr>
      <w:tr w:rsidR="00B94390" w:rsidRPr="005566F7" w14:paraId="33DA4789"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52E602A9" w14:textId="77777777" w:rsidR="00B94390" w:rsidRPr="00607F12" w:rsidRDefault="00B94390" w:rsidP="00C017C5">
            <w:pPr>
              <w:rPr>
                <w:b w:val="0"/>
              </w:rPr>
            </w:pPr>
            <w:r w:rsidRPr="00607F12">
              <w:rPr>
                <w:b w:val="0"/>
              </w:rPr>
              <w:t>View object owner</w:t>
            </w:r>
          </w:p>
        </w:tc>
        <w:tc>
          <w:tcPr>
            <w:tcW w:w="8086" w:type="dxa"/>
          </w:tcPr>
          <w:p w14:paraId="5D00F073"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All objects in the SWS have an owner. It should be possible for all users to see who the object owner is.</w:t>
            </w:r>
          </w:p>
        </w:tc>
        <w:tc>
          <w:tcPr>
            <w:tcW w:w="1207" w:type="dxa"/>
          </w:tcPr>
          <w:p w14:paraId="08154A91"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5566F7" w14:paraId="11EEB01B"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57F728B6" w14:textId="77777777" w:rsidR="00B94390" w:rsidRPr="00607F12" w:rsidRDefault="00B94390" w:rsidP="00C017C5">
            <w:pPr>
              <w:rPr>
                <w:b w:val="0"/>
              </w:rPr>
            </w:pPr>
            <w:r w:rsidRPr="00607F12">
              <w:rPr>
                <w:b w:val="0"/>
              </w:rPr>
              <w:t>Administrators management of objects</w:t>
            </w:r>
          </w:p>
        </w:tc>
        <w:tc>
          <w:tcPr>
            <w:tcW w:w="8086" w:type="dxa"/>
          </w:tcPr>
          <w:p w14:paraId="3FE1B512"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Sometimes the account of the owner of an object is not available (e.g. locked out, expired, etc). SWS Domain Administrators should be able to manage other users’ objects within their domain.</w:t>
            </w:r>
          </w:p>
        </w:tc>
        <w:tc>
          <w:tcPr>
            <w:tcW w:w="1207" w:type="dxa"/>
          </w:tcPr>
          <w:p w14:paraId="50EC3D0B"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1C509F" w14:paraId="62CBDA33"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0CE6BEDF" w14:textId="77777777" w:rsidR="00B94390" w:rsidRPr="00607F12" w:rsidRDefault="00B94390" w:rsidP="00C017C5">
            <w:pPr>
              <w:rPr>
                <w:b w:val="0"/>
              </w:rPr>
            </w:pPr>
            <w:r w:rsidRPr="00607F12">
              <w:rPr>
                <w:b w:val="0"/>
              </w:rPr>
              <w:t>Centralize and review permissions management</w:t>
            </w:r>
          </w:p>
        </w:tc>
        <w:tc>
          <w:tcPr>
            <w:tcW w:w="8086" w:type="dxa"/>
          </w:tcPr>
          <w:p w14:paraId="0B353A4C"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After the release of the Admin Console users are able to manage the SWS objects without the support of the IT team. However, the ability of users to grant access to datasets is still managed in the Input system which requires IT support. All permissions management should be managed in the Admin Console for consistency and reduced IT support requirements. Permissions should be organized in layers with each domain having an administrator who can give access to other users. It should be possible to generate an organigram showing who has permissions to what in the various domains.</w:t>
            </w:r>
          </w:p>
        </w:tc>
        <w:tc>
          <w:tcPr>
            <w:tcW w:w="1207" w:type="dxa"/>
          </w:tcPr>
          <w:p w14:paraId="140A1B74"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1C509F" w14:paraId="6B309566"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417EC50C" w14:textId="77777777" w:rsidR="00B94390" w:rsidRPr="00607F12" w:rsidRDefault="00B94390" w:rsidP="00C017C5">
            <w:pPr>
              <w:rPr>
                <w:b w:val="0"/>
              </w:rPr>
            </w:pPr>
            <w:r w:rsidRPr="00607F12">
              <w:rPr>
                <w:b w:val="0"/>
              </w:rPr>
              <w:t>Attach files to metadata</w:t>
            </w:r>
          </w:p>
        </w:tc>
        <w:tc>
          <w:tcPr>
            <w:tcW w:w="8086" w:type="dxa"/>
          </w:tcPr>
          <w:p w14:paraId="375A3421"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Metadata are used to provide additional information about a value or an object. The SWS allows users to attach metadata to values, groups of values and some of the objects. However, users should be able to also attach or link files to metadata and should be able to search those files in several ways: by name, by tag, by category, for example. (Also affects Admin Console)</w:t>
            </w:r>
          </w:p>
        </w:tc>
        <w:tc>
          <w:tcPr>
            <w:tcW w:w="1207" w:type="dxa"/>
          </w:tcPr>
          <w:p w14:paraId="1A8E9681"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1C509F" w14:paraId="69EE7FC8"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41E04F48" w14:textId="77777777" w:rsidR="00B94390" w:rsidRPr="00607F12" w:rsidRDefault="00B94390" w:rsidP="00C017C5">
            <w:pPr>
              <w:rPr>
                <w:b w:val="0"/>
              </w:rPr>
            </w:pPr>
            <w:r w:rsidRPr="00607F12">
              <w:rPr>
                <w:b w:val="0"/>
              </w:rPr>
              <w:t xml:space="preserve">View all the available datasets </w:t>
            </w:r>
          </w:p>
        </w:tc>
        <w:tc>
          <w:tcPr>
            <w:tcW w:w="8086" w:type="dxa"/>
          </w:tcPr>
          <w:p w14:paraId="554E6648"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Users are not allowed to see datasets in domains they don’t have access to. They should be able to browse all the available datasets in read only mode. This feature will allow users to see what is available and eventually ask for access to the domain’s owner.</w:t>
            </w:r>
          </w:p>
        </w:tc>
        <w:tc>
          <w:tcPr>
            <w:tcW w:w="1207" w:type="dxa"/>
          </w:tcPr>
          <w:p w14:paraId="3BB6ABED"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Must have</w:t>
            </w:r>
          </w:p>
        </w:tc>
      </w:tr>
      <w:tr w:rsidR="00B94390" w:rsidRPr="001C509F" w14:paraId="222FB688"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7DA90FF1" w14:textId="77777777" w:rsidR="00B94390" w:rsidRPr="00607F12" w:rsidRDefault="00B94390" w:rsidP="00C017C5">
            <w:pPr>
              <w:rPr>
                <w:b w:val="0"/>
              </w:rPr>
            </w:pPr>
            <w:r w:rsidRPr="00607F12">
              <w:rPr>
                <w:b w:val="0"/>
              </w:rPr>
              <w:t>View all the available plugins</w:t>
            </w:r>
          </w:p>
        </w:tc>
        <w:tc>
          <w:tcPr>
            <w:tcW w:w="8086" w:type="dxa"/>
          </w:tcPr>
          <w:p w14:paraId="59D58D28"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Users cannot see plugins in domains they don’t have access to. Users should be able to browse and see the all the available plugins in read only mode. This feature will allow users to see what is available and eventually contact the plugin’s owner.</w:t>
            </w:r>
          </w:p>
        </w:tc>
        <w:tc>
          <w:tcPr>
            <w:tcW w:w="1207" w:type="dxa"/>
          </w:tcPr>
          <w:p w14:paraId="70951411"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Must have</w:t>
            </w:r>
          </w:p>
        </w:tc>
      </w:tr>
      <w:tr w:rsidR="00B94390" w:rsidRPr="001C509F" w14:paraId="32AAD6FE"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1B7A37AE" w14:textId="77777777" w:rsidR="00B94390" w:rsidRPr="00607F12" w:rsidRDefault="00B94390" w:rsidP="00C017C5">
            <w:pPr>
              <w:rPr>
                <w:b w:val="0"/>
                <w:lang w:val="en-US"/>
              </w:rPr>
            </w:pPr>
            <w:r w:rsidRPr="00607F12">
              <w:rPr>
                <w:b w:val="0"/>
                <w:lang w:val="en-US"/>
              </w:rPr>
              <w:t>Object metadata templates</w:t>
            </w:r>
          </w:p>
        </w:tc>
        <w:tc>
          <w:tcPr>
            <w:tcW w:w="8086" w:type="dxa"/>
          </w:tcPr>
          <w:p w14:paraId="3AB6D17F"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Users can define the model for the object metadata independently from the IT team; this gives freedom on one side but allows users to define non-standard models. Standard metadata formats should be defined and validated in a managed way (for example by the Office of Chief Statistician), and made available as templates.</w:t>
            </w:r>
          </w:p>
        </w:tc>
        <w:tc>
          <w:tcPr>
            <w:tcW w:w="1207" w:type="dxa"/>
          </w:tcPr>
          <w:p w14:paraId="128FD353"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rPr>
                <w:lang w:val="en-US"/>
              </w:rPr>
              <w:t>Must have</w:t>
            </w:r>
          </w:p>
        </w:tc>
      </w:tr>
      <w:tr w:rsidR="00B94390" w:rsidRPr="001C509F" w14:paraId="37955306"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5F069ED2" w14:textId="77777777" w:rsidR="00B94390" w:rsidRPr="00607F12" w:rsidRDefault="00B94390" w:rsidP="00C017C5">
            <w:pPr>
              <w:rPr>
                <w:b w:val="0"/>
                <w:lang w:val="en-US"/>
              </w:rPr>
            </w:pPr>
            <w:r w:rsidRPr="00607F12">
              <w:rPr>
                <w:b w:val="0"/>
                <w:lang w:val="en-US"/>
              </w:rPr>
              <w:lastRenderedPageBreak/>
              <w:t>Object metadata UI</w:t>
            </w:r>
          </w:p>
        </w:tc>
        <w:tc>
          <w:tcPr>
            <w:tcW w:w="8086" w:type="dxa"/>
          </w:tcPr>
          <w:p w14:paraId="1C07C23F"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Users can define the model for object metadata independently from the IT team. The object metadata’s model is described using the JSON schema standard. The SWS should provide a User Interface to allow users to define the object metadata model themselves.</w:t>
            </w:r>
          </w:p>
        </w:tc>
        <w:tc>
          <w:tcPr>
            <w:tcW w:w="1207" w:type="dxa"/>
          </w:tcPr>
          <w:p w14:paraId="70B3AA33"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rPr>
                <w:lang w:val="en-US"/>
              </w:rPr>
              <w:t>Must have</w:t>
            </w:r>
          </w:p>
        </w:tc>
      </w:tr>
      <w:tr w:rsidR="00B94390" w:rsidRPr="001C509F" w14:paraId="0B4AE811"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769EE79D" w14:textId="77777777" w:rsidR="00B94390" w:rsidRPr="00607F12" w:rsidRDefault="00B94390" w:rsidP="00C017C5">
            <w:pPr>
              <w:rPr>
                <w:b w:val="0"/>
                <w:lang w:val="en-US"/>
              </w:rPr>
            </w:pPr>
            <w:r w:rsidRPr="00607F12">
              <w:rPr>
                <w:b w:val="0"/>
                <w:lang w:val="en-US"/>
              </w:rPr>
              <w:t>Integration with EBX5 for metadata</w:t>
            </w:r>
          </w:p>
        </w:tc>
        <w:tc>
          <w:tcPr>
            <w:tcW w:w="8086" w:type="dxa"/>
          </w:tcPr>
          <w:p w14:paraId="49287B74"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Some of the object metadata could be defined in EBX5. The SWS should be integrated with EBX5 and pull the information from it.</w:t>
            </w:r>
          </w:p>
        </w:tc>
        <w:tc>
          <w:tcPr>
            <w:tcW w:w="1207" w:type="dxa"/>
          </w:tcPr>
          <w:p w14:paraId="3114F013"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Must have</w:t>
            </w:r>
          </w:p>
        </w:tc>
      </w:tr>
      <w:tr w:rsidR="00B94390" w:rsidRPr="001C509F" w14:paraId="570D9916"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53B57B83" w14:textId="77777777" w:rsidR="00B94390" w:rsidRPr="00607F12" w:rsidRDefault="00B94390" w:rsidP="00C017C5">
            <w:pPr>
              <w:rPr>
                <w:b w:val="0"/>
                <w:lang w:val="en-US"/>
              </w:rPr>
            </w:pPr>
            <w:r w:rsidRPr="00607F12">
              <w:rPr>
                <w:b w:val="0"/>
                <w:lang w:val="en-US"/>
              </w:rPr>
              <w:t>Admin manual</w:t>
            </w:r>
          </w:p>
        </w:tc>
        <w:tc>
          <w:tcPr>
            <w:tcW w:w="8086" w:type="dxa"/>
          </w:tcPr>
          <w:p w14:paraId="7450384A"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Documentation on how to use the various features of the Admin Console should be provided, preferably available from within the Admin Console itself.</w:t>
            </w:r>
          </w:p>
        </w:tc>
        <w:tc>
          <w:tcPr>
            <w:tcW w:w="1207" w:type="dxa"/>
          </w:tcPr>
          <w:p w14:paraId="448C57B5"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Must have</w:t>
            </w:r>
          </w:p>
        </w:tc>
      </w:tr>
      <w:tr w:rsidR="00B94390" w:rsidRPr="001C509F" w14:paraId="55E640EE"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3FB6D522" w14:textId="77777777" w:rsidR="00B94390" w:rsidRPr="00607F12" w:rsidRDefault="00B94390" w:rsidP="00C017C5">
            <w:pPr>
              <w:rPr>
                <w:b w:val="0"/>
                <w:lang w:val="en-US"/>
              </w:rPr>
            </w:pPr>
            <w:r w:rsidRPr="00607F12">
              <w:rPr>
                <w:b w:val="0"/>
                <w:lang w:val="en-US"/>
              </w:rPr>
              <w:t>Codelist export</w:t>
            </w:r>
          </w:p>
        </w:tc>
        <w:tc>
          <w:tcPr>
            <w:tcW w:w="8086" w:type="dxa"/>
          </w:tcPr>
          <w:p w14:paraId="641B41A8"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Admin console allows users to see codelists’ contents. Users should be able to export the codelists contents.</w:t>
            </w:r>
          </w:p>
        </w:tc>
        <w:tc>
          <w:tcPr>
            <w:tcW w:w="1207" w:type="dxa"/>
          </w:tcPr>
          <w:p w14:paraId="04B2AEBD" w14:textId="77777777" w:rsidR="00B94390" w:rsidRPr="00E0101A"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Should have</w:t>
            </w:r>
          </w:p>
        </w:tc>
      </w:tr>
      <w:tr w:rsidR="00B94390" w:rsidRPr="001C509F" w14:paraId="699633C2"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7D55D41B" w14:textId="77777777" w:rsidR="00B94390" w:rsidRPr="00607F12" w:rsidRDefault="00B94390" w:rsidP="00C017C5">
            <w:pPr>
              <w:rPr>
                <w:b w:val="0"/>
                <w:lang w:val="en-US"/>
              </w:rPr>
            </w:pPr>
            <w:r w:rsidRPr="00607F12">
              <w:rPr>
                <w:b w:val="0"/>
                <w:lang w:val="en-US"/>
              </w:rPr>
              <w:t>Edit rights of R scripts</w:t>
            </w:r>
          </w:p>
        </w:tc>
        <w:tc>
          <w:tcPr>
            <w:tcW w:w="8086" w:type="dxa"/>
          </w:tcPr>
          <w:p w14:paraId="60B7145B"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Domain administrators should be able to delete unused R scripts created by any user of their domain. Domain administrators should also be able to change ownership of R scripts.</w:t>
            </w:r>
          </w:p>
        </w:tc>
        <w:tc>
          <w:tcPr>
            <w:tcW w:w="1207" w:type="dxa"/>
          </w:tcPr>
          <w:p w14:paraId="6A94CD55"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Should have</w:t>
            </w:r>
          </w:p>
        </w:tc>
      </w:tr>
      <w:tr w:rsidR="00B94390" w:rsidRPr="001C509F" w14:paraId="3B5ED467"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424C794F" w14:textId="77777777" w:rsidR="00B94390" w:rsidRPr="00607F12" w:rsidRDefault="00B94390" w:rsidP="00C017C5">
            <w:pPr>
              <w:rPr>
                <w:b w:val="0"/>
                <w:lang w:val="en-US"/>
              </w:rPr>
            </w:pPr>
            <w:r w:rsidRPr="00607F12">
              <w:rPr>
                <w:b w:val="0"/>
                <w:lang w:val="en-US"/>
              </w:rPr>
              <w:t>Remote access</w:t>
            </w:r>
          </w:p>
        </w:tc>
        <w:tc>
          <w:tcPr>
            <w:tcW w:w="8086" w:type="dxa"/>
          </w:tcPr>
          <w:p w14:paraId="0AD6B1C1"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There are occasions when users need to access the SWS from outside FAO. Currently the Admin Console cannot be accessed through FAO’s remote access gateway.</w:t>
            </w:r>
          </w:p>
        </w:tc>
        <w:tc>
          <w:tcPr>
            <w:tcW w:w="1207" w:type="dxa"/>
          </w:tcPr>
          <w:p w14:paraId="696DFBB9"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Should have</w:t>
            </w:r>
          </w:p>
        </w:tc>
      </w:tr>
    </w:tbl>
    <w:p w14:paraId="40075859" w14:textId="77777777" w:rsidR="00B94390" w:rsidRPr="00056578" w:rsidRDefault="00B94390" w:rsidP="00B94390">
      <w:pPr>
        <w:pStyle w:val="Heading1"/>
        <w:numPr>
          <w:ilvl w:val="0"/>
          <w:numId w:val="0"/>
        </w:numPr>
      </w:pPr>
      <w:r>
        <w:br w:type="page"/>
      </w:r>
    </w:p>
    <w:p w14:paraId="74D51B81" w14:textId="77777777" w:rsidR="00B94390" w:rsidRPr="00A3069F" w:rsidRDefault="00B94390" w:rsidP="00B94390">
      <w:pPr>
        <w:pStyle w:val="Heading1"/>
        <w:keepLines/>
        <w:numPr>
          <w:ilvl w:val="0"/>
          <w:numId w:val="22"/>
        </w:numPr>
        <w:pBdr>
          <w:bottom w:val="single" w:sz="4" w:space="1" w:color="595959" w:themeColor="text1" w:themeTint="A6"/>
        </w:pBdr>
        <w:spacing w:before="360" w:after="160" w:line="259" w:lineRule="auto"/>
        <w:jc w:val="left"/>
        <w:rPr>
          <w:sz w:val="28"/>
          <w:lang w:val="fr-FR"/>
        </w:rPr>
      </w:pPr>
      <w:r w:rsidRPr="00A3069F">
        <w:rPr>
          <w:sz w:val="28"/>
          <w:lang w:val="fr-FR"/>
        </w:rPr>
        <w:lastRenderedPageBreak/>
        <w:t>Focal Point management for Questionnaires Requirements</w:t>
      </w:r>
    </w:p>
    <w:p w14:paraId="2E8D2784" w14:textId="77777777" w:rsidR="00B94390" w:rsidRDefault="00B94390" w:rsidP="00B94390">
      <w:r>
        <w:t>The proposed requirements for “Focal Point Management for Questionnaires” were described thus:</w:t>
      </w:r>
    </w:p>
    <w:p w14:paraId="7831ABF8" w14:textId="77777777" w:rsidR="00B94390" w:rsidRPr="00A40236" w:rsidRDefault="00B94390" w:rsidP="00B94390">
      <w:pPr>
        <w:rPr>
          <w:i/>
        </w:rPr>
      </w:pPr>
      <w:r w:rsidRPr="00A40236">
        <w:rPr>
          <w:i/>
        </w:rPr>
        <w:t>“At present, statistical teams do not have a common way to manage addresses of responsible contacts from international organizations, national government bodies and FAO representatives in the various countries. A new solution will be implemented to harmonise the management. Furthermore, as requested by the IDWG Technical Sub-Group on Data Collection, this module will act as a corporate repository for storage and search of questionnaires used in different Divisions for statistical data collection. The workflow relationships/needs between focal points and questionnaires will be addressed as part of the workflow implementation. Includes:</w:t>
      </w:r>
    </w:p>
    <w:p w14:paraId="249F5211" w14:textId="77777777" w:rsidR="00B94390" w:rsidRPr="00A40236" w:rsidRDefault="00B94390" w:rsidP="00B94390">
      <w:pPr>
        <w:rPr>
          <w:i/>
        </w:rPr>
      </w:pPr>
      <w:r w:rsidRPr="00A40236">
        <w:rPr>
          <w:i/>
        </w:rPr>
        <w:t>a) Campaign Manager: facilitates the possibility to send out many questionnaires, identified and selected from the Questionnaire module, at the same time to many focal points, identified and selected from the Focal Point Manager module. Campaign Manager should facilitate the follow up on each and every questionnaire sent out.</w:t>
      </w:r>
    </w:p>
    <w:p w14:paraId="0F1C0B27" w14:textId="77777777" w:rsidR="00B94390" w:rsidRPr="00A40236" w:rsidRDefault="00B94390" w:rsidP="00B94390">
      <w:pPr>
        <w:rPr>
          <w:i/>
        </w:rPr>
      </w:pPr>
      <w:r w:rsidRPr="00A40236">
        <w:rPr>
          <w:i/>
        </w:rPr>
        <w:t>b) Focal Point Manager: Facilitates the possibility to manage focal points in the system, manage all related relevant information about them and relate them to questionnaires and campaigns.”</w:t>
      </w:r>
    </w:p>
    <w:p w14:paraId="41E49AC1" w14:textId="77777777" w:rsidR="00B94390" w:rsidRDefault="00B94390" w:rsidP="00B94390">
      <w:r>
        <w:t>The table below lists additional requirements for the Focal Point Management for Questionnaires.</w:t>
      </w:r>
    </w:p>
    <w:tbl>
      <w:tblPr>
        <w:tblStyle w:val="GridTable1Light-Accent1"/>
        <w:tblW w:w="0" w:type="auto"/>
        <w:tblLook w:val="04A0" w:firstRow="1" w:lastRow="0" w:firstColumn="1" w:lastColumn="0" w:noHBand="0" w:noVBand="1"/>
      </w:tblPr>
      <w:tblGrid>
        <w:gridCol w:w="1559"/>
        <w:gridCol w:w="6334"/>
        <w:gridCol w:w="1123"/>
      </w:tblGrid>
      <w:tr w:rsidR="00B94390" w:rsidRPr="005566F7" w14:paraId="13DF27EC" w14:textId="77777777" w:rsidTr="00C017C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16" w:type="dxa"/>
            <w:gridSpan w:val="3"/>
          </w:tcPr>
          <w:p w14:paraId="7A11B1CE" w14:textId="77777777" w:rsidR="00B94390" w:rsidRPr="00A3069F" w:rsidRDefault="00B94390" w:rsidP="00C017C5">
            <w:pPr>
              <w:spacing w:before="60" w:after="60"/>
              <w:jc w:val="center"/>
              <w:rPr>
                <w:b w:val="0"/>
              </w:rPr>
            </w:pPr>
            <w:r w:rsidRPr="00A3069F">
              <w:rPr>
                <w:b w:val="0"/>
                <w:sz w:val="28"/>
              </w:rPr>
              <w:t>Campaign / Focal Point Manager Requirements</w:t>
            </w:r>
          </w:p>
        </w:tc>
      </w:tr>
      <w:tr w:rsidR="00B94390" w:rsidRPr="005566F7" w14:paraId="2DF6C34F"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59" w:type="dxa"/>
          </w:tcPr>
          <w:p w14:paraId="730B346A" w14:textId="77777777" w:rsidR="00B94390" w:rsidRPr="00607F12" w:rsidRDefault="00B94390" w:rsidP="00C017C5">
            <w:pPr>
              <w:spacing w:before="60" w:after="60"/>
              <w:rPr>
                <w:lang w:val="it-IT"/>
              </w:rPr>
            </w:pPr>
            <w:r w:rsidRPr="00607F12">
              <w:rPr>
                <w:lang w:val="it-IT"/>
              </w:rPr>
              <w:t>Requirement</w:t>
            </w:r>
          </w:p>
        </w:tc>
        <w:tc>
          <w:tcPr>
            <w:tcW w:w="6334" w:type="dxa"/>
          </w:tcPr>
          <w:p w14:paraId="0FE6C2BE" w14:textId="77777777" w:rsidR="00B94390" w:rsidRPr="005566F7" w:rsidRDefault="00B94390" w:rsidP="00C017C5">
            <w:pPr>
              <w:spacing w:before="60" w:after="60"/>
              <w:cnfStyle w:val="000000000000" w:firstRow="0" w:lastRow="0" w:firstColumn="0" w:lastColumn="0" w:oddVBand="0" w:evenVBand="0" w:oddHBand="0" w:evenHBand="0" w:firstRowFirstColumn="0" w:firstRowLastColumn="0" w:lastRowFirstColumn="0" w:lastRowLastColumn="0"/>
              <w:rPr>
                <w:b/>
                <w:lang w:val="it-IT"/>
              </w:rPr>
            </w:pPr>
            <w:r w:rsidRPr="005566F7">
              <w:rPr>
                <w:b/>
                <w:lang w:val="it-IT"/>
              </w:rPr>
              <w:t>Description</w:t>
            </w:r>
          </w:p>
        </w:tc>
        <w:tc>
          <w:tcPr>
            <w:tcW w:w="1123" w:type="dxa"/>
          </w:tcPr>
          <w:p w14:paraId="22C9ACCC" w14:textId="77777777" w:rsidR="00B94390" w:rsidRPr="005566F7" w:rsidRDefault="00B94390" w:rsidP="00C017C5">
            <w:pPr>
              <w:spacing w:before="60" w:after="60"/>
              <w:cnfStyle w:val="000000000000" w:firstRow="0" w:lastRow="0" w:firstColumn="0" w:lastColumn="0" w:oddVBand="0" w:evenVBand="0" w:oddHBand="0" w:evenHBand="0" w:firstRowFirstColumn="0" w:firstRowLastColumn="0" w:lastRowFirstColumn="0" w:lastRowLastColumn="0"/>
              <w:rPr>
                <w:b/>
                <w:lang w:val="it-IT"/>
              </w:rPr>
            </w:pPr>
            <w:r w:rsidRPr="005566F7">
              <w:rPr>
                <w:b/>
                <w:lang w:val="it-IT"/>
              </w:rPr>
              <w:t>Priority</w:t>
            </w:r>
          </w:p>
        </w:tc>
      </w:tr>
      <w:tr w:rsidR="00B94390" w:rsidRPr="001C509F" w14:paraId="14DF0DA6"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59" w:type="dxa"/>
          </w:tcPr>
          <w:p w14:paraId="6EAF8630" w14:textId="77777777" w:rsidR="00B94390" w:rsidRPr="00607F12" w:rsidRDefault="00B94390" w:rsidP="00C017C5">
            <w:pPr>
              <w:rPr>
                <w:b w:val="0"/>
                <w:lang w:val="en-US"/>
              </w:rPr>
            </w:pPr>
            <w:r w:rsidRPr="00607F12">
              <w:rPr>
                <w:b w:val="0"/>
                <w:lang w:val="en-US"/>
              </w:rPr>
              <w:t>Campaign manager</w:t>
            </w:r>
          </w:p>
        </w:tc>
        <w:tc>
          <w:tcPr>
            <w:tcW w:w="6334" w:type="dxa"/>
          </w:tcPr>
          <w:p w14:paraId="5EBBCD22"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 xml:space="preserve">The campaign manager </w:t>
            </w:r>
            <w:r w:rsidRPr="006026AD">
              <w:t>facilitates the possibility to send out many questionnaires, identified and selected from the Questionnaire module, at the same time to many focal points, identified and selected from the Focal Point Manager module. Campaign Manager should facilitate the follow up on each and every questionnaire sent ou</w:t>
            </w:r>
            <w:r>
              <w:t>t and monitor the progress of the campaign throughout, for example, informing on percentage of respondents, and facilitating follow-ups to those who have not responded. There can be more than one focal point for each questionnaire per country, to be sent as To: and Cc: in the emails distributed.</w:t>
            </w:r>
          </w:p>
        </w:tc>
        <w:tc>
          <w:tcPr>
            <w:tcW w:w="1123" w:type="dxa"/>
          </w:tcPr>
          <w:p w14:paraId="65B96831" w14:textId="77777777" w:rsidR="00B94390" w:rsidRPr="008D611C" w:rsidRDefault="00B94390" w:rsidP="00C017C5">
            <w:pPr>
              <w:cnfStyle w:val="000000000000" w:firstRow="0" w:lastRow="0" w:firstColumn="0" w:lastColumn="0" w:oddVBand="0" w:evenVBand="0" w:oddHBand="0" w:evenHBand="0" w:firstRowFirstColumn="0" w:firstRowLastColumn="0" w:lastRowFirstColumn="0" w:lastRowLastColumn="0"/>
            </w:pPr>
            <w:r w:rsidRPr="008D611C">
              <w:t>Could have</w:t>
            </w:r>
          </w:p>
        </w:tc>
      </w:tr>
      <w:tr w:rsidR="00B94390" w:rsidRPr="001C509F" w14:paraId="310FB91D"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59" w:type="dxa"/>
          </w:tcPr>
          <w:p w14:paraId="4C1B57B8" w14:textId="77777777" w:rsidR="00B94390" w:rsidRPr="00607F12" w:rsidRDefault="00B94390" w:rsidP="00C017C5">
            <w:pPr>
              <w:rPr>
                <w:b w:val="0"/>
                <w:lang w:val="en-US"/>
              </w:rPr>
            </w:pPr>
            <w:r>
              <w:rPr>
                <w:b w:val="0"/>
                <w:lang w:val="en-US"/>
              </w:rPr>
              <w:t>Template and language support</w:t>
            </w:r>
          </w:p>
        </w:tc>
        <w:tc>
          <w:tcPr>
            <w:tcW w:w="6334" w:type="dxa"/>
          </w:tcPr>
          <w:p w14:paraId="50011372"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The campaign manager should allow management of email templates, reminder templates, languages and logos displayed according to the language.</w:t>
            </w:r>
          </w:p>
        </w:tc>
        <w:tc>
          <w:tcPr>
            <w:tcW w:w="1123" w:type="dxa"/>
          </w:tcPr>
          <w:p w14:paraId="5453E1F1" w14:textId="77777777" w:rsidR="00B94390" w:rsidRPr="008D611C" w:rsidRDefault="00B94390" w:rsidP="00C017C5">
            <w:pPr>
              <w:cnfStyle w:val="000000000000" w:firstRow="0" w:lastRow="0" w:firstColumn="0" w:lastColumn="0" w:oddVBand="0" w:evenVBand="0" w:oddHBand="0" w:evenHBand="0" w:firstRowFirstColumn="0" w:firstRowLastColumn="0" w:lastRowFirstColumn="0" w:lastRowLastColumn="0"/>
            </w:pPr>
            <w:r>
              <w:t>Could have</w:t>
            </w:r>
          </w:p>
        </w:tc>
      </w:tr>
      <w:tr w:rsidR="00B94390" w:rsidRPr="001C509F" w14:paraId="3FCFD096"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59" w:type="dxa"/>
          </w:tcPr>
          <w:p w14:paraId="433D49DA" w14:textId="77777777" w:rsidR="00B94390" w:rsidRPr="00607F12" w:rsidRDefault="00B94390" w:rsidP="00C017C5">
            <w:pPr>
              <w:rPr>
                <w:b w:val="0"/>
                <w:lang w:val="en-US"/>
              </w:rPr>
            </w:pPr>
            <w:r w:rsidRPr="00607F12">
              <w:rPr>
                <w:b w:val="0"/>
                <w:lang w:val="en-US"/>
              </w:rPr>
              <w:t>Focal point management</w:t>
            </w:r>
          </w:p>
        </w:tc>
        <w:tc>
          <w:tcPr>
            <w:tcW w:w="6334" w:type="dxa"/>
          </w:tcPr>
          <w:p w14:paraId="21471281"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sidRPr="006026AD">
              <w:rPr>
                <w:lang w:val="en-US"/>
              </w:rPr>
              <w:t xml:space="preserve">At present, statistical teams do not have a common way to manage addresses of responsible contacts from international organizations, national government bodies and FAO representatives in the various countries. A new solution </w:t>
            </w:r>
            <w:r>
              <w:rPr>
                <w:lang w:val="en-US"/>
              </w:rPr>
              <w:t>should</w:t>
            </w:r>
            <w:r w:rsidRPr="006026AD">
              <w:rPr>
                <w:lang w:val="en-US"/>
              </w:rPr>
              <w:t xml:space="preserve"> be implemen</w:t>
            </w:r>
            <w:r>
              <w:rPr>
                <w:lang w:val="en-US"/>
              </w:rPr>
              <w:t>ted to harmonize the management of focal points.</w:t>
            </w:r>
          </w:p>
        </w:tc>
        <w:tc>
          <w:tcPr>
            <w:tcW w:w="1123" w:type="dxa"/>
          </w:tcPr>
          <w:p w14:paraId="3E9D9E54"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rsidRPr="00D63273">
              <w:t>Could have</w:t>
            </w:r>
          </w:p>
        </w:tc>
      </w:tr>
      <w:tr w:rsidR="00B94390" w:rsidRPr="001C509F" w14:paraId="5AC024A7"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59" w:type="dxa"/>
          </w:tcPr>
          <w:p w14:paraId="2281DCB1" w14:textId="77777777" w:rsidR="00B94390" w:rsidRPr="00607F12" w:rsidRDefault="00B94390" w:rsidP="00C017C5">
            <w:pPr>
              <w:rPr>
                <w:b w:val="0"/>
                <w:lang w:val="en-US"/>
              </w:rPr>
            </w:pPr>
            <w:r w:rsidRPr="00607F12">
              <w:rPr>
                <w:b w:val="0"/>
                <w:lang w:val="en-US"/>
              </w:rPr>
              <w:t>Focal point management</w:t>
            </w:r>
          </w:p>
        </w:tc>
        <w:tc>
          <w:tcPr>
            <w:tcW w:w="6334" w:type="dxa"/>
          </w:tcPr>
          <w:p w14:paraId="6AFC2FBD" w14:textId="77777777" w:rsidR="00B94390" w:rsidRPr="006026AD"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Campaign manager should include focal point management. The campaign manager should be able to extract the contact details of the focal points and use the information to generate bulk email messages.</w:t>
            </w:r>
          </w:p>
        </w:tc>
        <w:tc>
          <w:tcPr>
            <w:tcW w:w="1123" w:type="dxa"/>
          </w:tcPr>
          <w:p w14:paraId="67C063C3"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rsidRPr="00D63273">
              <w:t>Could have</w:t>
            </w:r>
          </w:p>
        </w:tc>
      </w:tr>
    </w:tbl>
    <w:p w14:paraId="184AFB54" w14:textId="77777777" w:rsidR="00B94390" w:rsidRPr="00056578" w:rsidRDefault="00B94390" w:rsidP="00B94390">
      <w:pPr>
        <w:pStyle w:val="Heading1"/>
        <w:numPr>
          <w:ilvl w:val="0"/>
          <w:numId w:val="0"/>
        </w:numPr>
      </w:pPr>
      <w:r>
        <w:br w:type="page"/>
      </w:r>
    </w:p>
    <w:p w14:paraId="0F988522" w14:textId="77777777" w:rsidR="00B94390" w:rsidRPr="002A5E41" w:rsidRDefault="00B94390" w:rsidP="00B94390">
      <w:pPr>
        <w:pStyle w:val="Heading1"/>
        <w:keepLines/>
        <w:numPr>
          <w:ilvl w:val="0"/>
          <w:numId w:val="22"/>
        </w:numPr>
        <w:pBdr>
          <w:bottom w:val="single" w:sz="4" w:space="1" w:color="595959" w:themeColor="text1" w:themeTint="A6"/>
        </w:pBdr>
        <w:spacing w:before="360" w:after="160" w:line="259" w:lineRule="auto"/>
        <w:jc w:val="left"/>
        <w:rPr>
          <w:sz w:val="28"/>
        </w:rPr>
      </w:pPr>
      <w:r w:rsidRPr="002A5E41">
        <w:rPr>
          <w:sz w:val="28"/>
        </w:rPr>
        <w:lastRenderedPageBreak/>
        <w:t>Improved Mechanisms for Machine-to-Machine Data Sharing Requirements</w:t>
      </w:r>
    </w:p>
    <w:p w14:paraId="693824FE" w14:textId="77777777" w:rsidR="00B94390" w:rsidRDefault="00B94390" w:rsidP="00B94390">
      <w:r>
        <w:t>The proposed requirements for “</w:t>
      </w:r>
      <w:r w:rsidRPr="001C166C">
        <w:t>Improved Mechanisms for Machine-to-Machine Data Sharing</w:t>
      </w:r>
      <w:r>
        <w:t>” were described thus:</w:t>
      </w:r>
    </w:p>
    <w:p w14:paraId="29F01498" w14:textId="77777777" w:rsidR="00B94390" w:rsidRPr="001C166C" w:rsidRDefault="00B94390" w:rsidP="00B94390">
      <w:pPr>
        <w:rPr>
          <w:i/>
        </w:rPr>
      </w:pPr>
      <w:r w:rsidRPr="001C166C">
        <w:rPr>
          <w:i/>
        </w:rPr>
        <w:t>“The system currently lacks an efficient interface for data exchange. Functionalities required include: data interchangeability using SDMX (explained in deliverable 1), and integration with other corporate systems for data collection and data dissemination, for example: FAOSTAT.”</w:t>
      </w:r>
    </w:p>
    <w:p w14:paraId="7A52C968" w14:textId="77777777" w:rsidR="00B94390" w:rsidRDefault="00B94390" w:rsidP="00B94390">
      <w:r>
        <w:t>The table below lists additional information.</w:t>
      </w:r>
    </w:p>
    <w:tbl>
      <w:tblPr>
        <w:tblStyle w:val="GridTable1Light-Accent1"/>
        <w:tblW w:w="0" w:type="auto"/>
        <w:tblLook w:val="04A0" w:firstRow="1" w:lastRow="0" w:firstColumn="1" w:lastColumn="0" w:noHBand="0" w:noVBand="1"/>
      </w:tblPr>
      <w:tblGrid>
        <w:gridCol w:w="1581"/>
        <w:gridCol w:w="6334"/>
        <w:gridCol w:w="1123"/>
      </w:tblGrid>
      <w:tr w:rsidR="00B94390" w:rsidRPr="005566F7" w14:paraId="51B8D712" w14:textId="77777777" w:rsidTr="00C017C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16" w:type="dxa"/>
            <w:gridSpan w:val="3"/>
          </w:tcPr>
          <w:p w14:paraId="550591D7" w14:textId="77777777" w:rsidR="00B94390" w:rsidRPr="00A3069F" w:rsidRDefault="00B94390" w:rsidP="00C017C5">
            <w:pPr>
              <w:spacing w:before="60" w:after="60"/>
              <w:jc w:val="center"/>
              <w:rPr>
                <w:b w:val="0"/>
              </w:rPr>
            </w:pPr>
            <w:r w:rsidRPr="00A3069F">
              <w:rPr>
                <w:b w:val="0"/>
                <w:sz w:val="28"/>
              </w:rPr>
              <w:t>Improved Mechanisms for Machine-to-Machine Data Sharing Requirements</w:t>
            </w:r>
          </w:p>
        </w:tc>
      </w:tr>
      <w:tr w:rsidR="00B94390" w:rsidRPr="005566F7" w14:paraId="0A8A7517"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59" w:type="dxa"/>
          </w:tcPr>
          <w:p w14:paraId="3B1FB1F2" w14:textId="77777777" w:rsidR="00B94390" w:rsidRPr="00607F12" w:rsidRDefault="00B94390" w:rsidP="00C017C5">
            <w:pPr>
              <w:spacing w:before="60" w:after="60"/>
              <w:rPr>
                <w:lang w:val="it-IT"/>
              </w:rPr>
            </w:pPr>
            <w:r w:rsidRPr="00607F12">
              <w:rPr>
                <w:lang w:val="it-IT"/>
              </w:rPr>
              <w:t>Requirement</w:t>
            </w:r>
          </w:p>
        </w:tc>
        <w:tc>
          <w:tcPr>
            <w:tcW w:w="6334" w:type="dxa"/>
          </w:tcPr>
          <w:p w14:paraId="49FA53AD" w14:textId="77777777" w:rsidR="00B94390" w:rsidRPr="005566F7" w:rsidRDefault="00B94390" w:rsidP="00C017C5">
            <w:pPr>
              <w:spacing w:before="60" w:after="60"/>
              <w:cnfStyle w:val="000000000000" w:firstRow="0" w:lastRow="0" w:firstColumn="0" w:lastColumn="0" w:oddVBand="0" w:evenVBand="0" w:oddHBand="0" w:evenHBand="0" w:firstRowFirstColumn="0" w:firstRowLastColumn="0" w:lastRowFirstColumn="0" w:lastRowLastColumn="0"/>
              <w:rPr>
                <w:b/>
                <w:lang w:val="it-IT"/>
              </w:rPr>
            </w:pPr>
            <w:r w:rsidRPr="005566F7">
              <w:rPr>
                <w:b/>
                <w:lang w:val="it-IT"/>
              </w:rPr>
              <w:t>Description</w:t>
            </w:r>
          </w:p>
        </w:tc>
        <w:tc>
          <w:tcPr>
            <w:tcW w:w="1123" w:type="dxa"/>
          </w:tcPr>
          <w:p w14:paraId="2368E79F" w14:textId="77777777" w:rsidR="00B94390" w:rsidRPr="005566F7" w:rsidRDefault="00B94390" w:rsidP="00C017C5">
            <w:pPr>
              <w:spacing w:before="60" w:after="60"/>
              <w:cnfStyle w:val="000000000000" w:firstRow="0" w:lastRow="0" w:firstColumn="0" w:lastColumn="0" w:oddVBand="0" w:evenVBand="0" w:oddHBand="0" w:evenHBand="0" w:firstRowFirstColumn="0" w:firstRowLastColumn="0" w:lastRowFirstColumn="0" w:lastRowLastColumn="0"/>
              <w:rPr>
                <w:b/>
                <w:lang w:val="it-IT"/>
              </w:rPr>
            </w:pPr>
            <w:r w:rsidRPr="005566F7">
              <w:rPr>
                <w:b/>
                <w:lang w:val="it-IT"/>
              </w:rPr>
              <w:t>Priority</w:t>
            </w:r>
          </w:p>
        </w:tc>
      </w:tr>
      <w:tr w:rsidR="00B94390" w:rsidRPr="001C509F" w14:paraId="0954F565"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59" w:type="dxa"/>
          </w:tcPr>
          <w:p w14:paraId="7CBA9AEA" w14:textId="77777777" w:rsidR="00B94390" w:rsidRPr="001C166C" w:rsidRDefault="00B94390" w:rsidP="00C017C5">
            <w:pPr>
              <w:rPr>
                <w:b w:val="0"/>
                <w:lang w:val="en-US"/>
              </w:rPr>
            </w:pPr>
            <w:r>
              <w:rPr>
                <w:b w:val="0"/>
                <w:lang w:val="en-US"/>
              </w:rPr>
              <w:t>Standard</w:t>
            </w:r>
            <w:r w:rsidRPr="001C166C">
              <w:rPr>
                <w:b w:val="0"/>
                <w:lang w:val="en-US"/>
              </w:rPr>
              <w:t xml:space="preserve"> dissemination tool</w:t>
            </w:r>
          </w:p>
        </w:tc>
        <w:tc>
          <w:tcPr>
            <w:tcW w:w="6334" w:type="dxa"/>
          </w:tcPr>
          <w:p w14:paraId="1DD5FF9E" w14:textId="77777777" w:rsidR="00B94390" w:rsidRPr="001C166C"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data dissemination is not in the scope of the SWS project; data contained in the SWS is usually disseminated using FAOSTAT, and the SWS provides the APIs to permit FAOSTAT to query and disseminate information. However, not all the datasets can be disseminated using FAOSTAT. Users need a corporate dissemination platform to disseminate data, but this is not within the scope of the project.</w:t>
            </w:r>
          </w:p>
        </w:tc>
        <w:tc>
          <w:tcPr>
            <w:tcW w:w="1123" w:type="dxa"/>
          </w:tcPr>
          <w:p w14:paraId="35BC0693" w14:textId="77777777" w:rsidR="00B94390" w:rsidRPr="008D611C" w:rsidRDefault="00B94390" w:rsidP="00C017C5">
            <w:pPr>
              <w:cnfStyle w:val="000000000000" w:firstRow="0" w:lastRow="0" w:firstColumn="0" w:lastColumn="0" w:oddVBand="0" w:evenVBand="0" w:oddHBand="0" w:evenHBand="0" w:firstRowFirstColumn="0" w:firstRowLastColumn="0" w:lastRowFirstColumn="0" w:lastRowLastColumn="0"/>
            </w:pPr>
            <w:r>
              <w:t>Should have</w:t>
            </w:r>
          </w:p>
        </w:tc>
      </w:tr>
    </w:tbl>
    <w:p w14:paraId="1B56DBD1" w14:textId="77777777" w:rsidR="00B94390" w:rsidRPr="00056578" w:rsidRDefault="00B94390" w:rsidP="00B94390">
      <w:pPr>
        <w:pStyle w:val="Heading1"/>
        <w:numPr>
          <w:ilvl w:val="0"/>
          <w:numId w:val="0"/>
        </w:numPr>
      </w:pPr>
      <w:r>
        <w:br w:type="page"/>
      </w:r>
    </w:p>
    <w:p w14:paraId="6E3B9646" w14:textId="77777777" w:rsidR="00B94390" w:rsidRPr="002A5E41" w:rsidRDefault="00B94390" w:rsidP="00B94390">
      <w:pPr>
        <w:pStyle w:val="Heading1"/>
        <w:keepLines/>
        <w:numPr>
          <w:ilvl w:val="0"/>
          <w:numId w:val="22"/>
        </w:numPr>
        <w:pBdr>
          <w:bottom w:val="single" w:sz="4" w:space="1" w:color="595959" w:themeColor="text1" w:themeTint="A6"/>
        </w:pBdr>
        <w:spacing w:before="360" w:after="160" w:line="259" w:lineRule="auto"/>
        <w:jc w:val="left"/>
        <w:rPr>
          <w:sz w:val="28"/>
        </w:rPr>
      </w:pPr>
      <w:r w:rsidRPr="002A5E41">
        <w:rPr>
          <w:sz w:val="28"/>
        </w:rPr>
        <w:lastRenderedPageBreak/>
        <w:t>Integration of Reference Data and Comprehensive Management of Metadata Requirements</w:t>
      </w:r>
    </w:p>
    <w:p w14:paraId="7F00E1DA" w14:textId="77777777" w:rsidR="00B94390" w:rsidRDefault="00B94390" w:rsidP="00B94390">
      <w:r>
        <w:t>The proposed requirements for “Integration of reference data and metadata” were described thus:</w:t>
      </w:r>
    </w:p>
    <w:p w14:paraId="5FE57416" w14:textId="77777777" w:rsidR="00B94390" w:rsidRPr="006C37B9" w:rsidRDefault="00B94390" w:rsidP="00B94390">
      <w:pPr>
        <w:rPr>
          <w:i/>
        </w:rPr>
      </w:pPr>
      <w:r w:rsidRPr="006C37B9">
        <w:rPr>
          <w:i/>
        </w:rPr>
        <w:t>“The provision of a complete mechanism for control of defined domain values, standardized terms, classifications and categorization of data. In addition there is a need to adopt more structured metadata to strengthen the data exchange functions described in “Improved Mechanisms for Machine-to-Machine Data Sharing”. This deliverable will focus on:</w:t>
      </w:r>
    </w:p>
    <w:p w14:paraId="00A34EA1" w14:textId="77777777" w:rsidR="00B94390" w:rsidRPr="006C37B9" w:rsidRDefault="00B94390" w:rsidP="00B94390">
      <w:pPr>
        <w:rPr>
          <w:i/>
        </w:rPr>
      </w:pPr>
      <w:r w:rsidRPr="006C37B9">
        <w:rPr>
          <w:i/>
        </w:rPr>
        <w:t>a) Integrations with a Master Data Management (MDM) solution (EBX5). MDM solution is a harmonization tool. It facilitates to use the same master data in a broad variety of information systems in FAO.</w:t>
      </w:r>
    </w:p>
    <w:p w14:paraId="140C39C7" w14:textId="77777777" w:rsidR="00B94390" w:rsidRPr="006C37B9" w:rsidRDefault="00B94390" w:rsidP="00B94390">
      <w:pPr>
        <w:rPr>
          <w:i/>
        </w:rPr>
      </w:pPr>
      <w:r w:rsidRPr="006C37B9">
        <w:rPr>
          <w:i/>
        </w:rPr>
        <w:t>b) Metadata Management: The module can store and facilitate transactions on metadata.”</w:t>
      </w:r>
    </w:p>
    <w:p w14:paraId="34113F1E" w14:textId="77777777" w:rsidR="00B94390" w:rsidRDefault="00B94390" w:rsidP="00B94390">
      <w:r>
        <w:t>The table below lists additional information. Note that many of the requirements relating to metadata management listed below can also contribute to “Admin Console” and “Various Input System improvements”.</w:t>
      </w:r>
    </w:p>
    <w:tbl>
      <w:tblPr>
        <w:tblStyle w:val="GridTable1Light-Accent1"/>
        <w:tblW w:w="0" w:type="auto"/>
        <w:tblLook w:val="04A0" w:firstRow="1" w:lastRow="0" w:firstColumn="1" w:lastColumn="0" w:noHBand="0" w:noVBand="1"/>
      </w:tblPr>
      <w:tblGrid>
        <w:gridCol w:w="1718"/>
        <w:gridCol w:w="23"/>
        <w:gridCol w:w="6314"/>
        <w:gridCol w:w="1123"/>
      </w:tblGrid>
      <w:tr w:rsidR="00B94390" w:rsidRPr="005566F7" w14:paraId="1F675C5C" w14:textId="77777777" w:rsidTr="00C017C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16" w:type="dxa"/>
            <w:gridSpan w:val="4"/>
          </w:tcPr>
          <w:p w14:paraId="14AF2D3E" w14:textId="77777777" w:rsidR="00B94390" w:rsidRPr="00A3069F" w:rsidRDefault="00B94390" w:rsidP="00C017C5">
            <w:pPr>
              <w:spacing w:before="60" w:after="60"/>
              <w:jc w:val="center"/>
              <w:rPr>
                <w:b w:val="0"/>
              </w:rPr>
            </w:pPr>
            <w:r w:rsidRPr="00A3069F">
              <w:rPr>
                <w:b w:val="0"/>
                <w:sz w:val="28"/>
              </w:rPr>
              <w:t>Integration of Reference Data and Comprehensive Management of Metadata Requirements</w:t>
            </w:r>
          </w:p>
        </w:tc>
      </w:tr>
      <w:tr w:rsidR="00B94390" w:rsidRPr="005566F7" w14:paraId="11A0ECAB"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59" w:type="dxa"/>
          </w:tcPr>
          <w:p w14:paraId="5B4EF36C" w14:textId="77777777" w:rsidR="00B94390" w:rsidRPr="00607F12" w:rsidRDefault="00B94390" w:rsidP="00C017C5">
            <w:pPr>
              <w:spacing w:before="60" w:after="60"/>
              <w:rPr>
                <w:lang w:val="it-IT"/>
              </w:rPr>
            </w:pPr>
            <w:r w:rsidRPr="00607F12">
              <w:rPr>
                <w:lang w:val="it-IT"/>
              </w:rPr>
              <w:t>Requirement</w:t>
            </w:r>
          </w:p>
        </w:tc>
        <w:tc>
          <w:tcPr>
            <w:tcW w:w="6334" w:type="dxa"/>
            <w:gridSpan w:val="2"/>
          </w:tcPr>
          <w:p w14:paraId="7EDD6F0E" w14:textId="77777777" w:rsidR="00B94390" w:rsidRPr="005566F7" w:rsidRDefault="00B94390" w:rsidP="00C017C5">
            <w:pPr>
              <w:spacing w:before="60" w:after="60"/>
              <w:cnfStyle w:val="000000000000" w:firstRow="0" w:lastRow="0" w:firstColumn="0" w:lastColumn="0" w:oddVBand="0" w:evenVBand="0" w:oddHBand="0" w:evenHBand="0" w:firstRowFirstColumn="0" w:firstRowLastColumn="0" w:lastRowFirstColumn="0" w:lastRowLastColumn="0"/>
              <w:rPr>
                <w:b/>
                <w:lang w:val="it-IT"/>
              </w:rPr>
            </w:pPr>
            <w:r w:rsidRPr="005566F7">
              <w:rPr>
                <w:b/>
                <w:lang w:val="it-IT"/>
              </w:rPr>
              <w:t>Description</w:t>
            </w:r>
          </w:p>
        </w:tc>
        <w:tc>
          <w:tcPr>
            <w:tcW w:w="1123" w:type="dxa"/>
          </w:tcPr>
          <w:p w14:paraId="0FFA5524" w14:textId="77777777" w:rsidR="00B94390" w:rsidRPr="005566F7" w:rsidRDefault="00B94390" w:rsidP="00C017C5">
            <w:pPr>
              <w:spacing w:before="60" w:after="60"/>
              <w:cnfStyle w:val="000000000000" w:firstRow="0" w:lastRow="0" w:firstColumn="0" w:lastColumn="0" w:oddVBand="0" w:evenVBand="0" w:oddHBand="0" w:evenHBand="0" w:firstRowFirstColumn="0" w:firstRowLastColumn="0" w:lastRowFirstColumn="0" w:lastRowLastColumn="0"/>
              <w:rPr>
                <w:b/>
                <w:lang w:val="it-IT"/>
              </w:rPr>
            </w:pPr>
            <w:r w:rsidRPr="005566F7">
              <w:rPr>
                <w:b/>
                <w:lang w:val="it-IT"/>
              </w:rPr>
              <w:t>Priority</w:t>
            </w:r>
          </w:p>
        </w:tc>
      </w:tr>
      <w:tr w:rsidR="00B94390" w:rsidRPr="005566F7" w14:paraId="6E76518E"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gridSpan w:val="2"/>
          </w:tcPr>
          <w:p w14:paraId="65A42480" w14:textId="77777777" w:rsidR="00B94390" w:rsidRDefault="00B94390" w:rsidP="00C017C5">
            <w:pPr>
              <w:rPr>
                <w:b w:val="0"/>
              </w:rPr>
            </w:pPr>
            <w:r w:rsidRPr="00607F12">
              <w:rPr>
                <w:b w:val="0"/>
              </w:rPr>
              <w:t>Attach files to metadata</w:t>
            </w:r>
          </w:p>
          <w:p w14:paraId="65192E2C" w14:textId="77777777" w:rsidR="00B94390" w:rsidRPr="00607F12" w:rsidRDefault="00B94390" w:rsidP="00C017C5">
            <w:pPr>
              <w:rPr>
                <w:b w:val="0"/>
              </w:rPr>
            </w:pPr>
            <w:r>
              <w:rPr>
                <w:b w:val="0"/>
              </w:rPr>
              <w:t>(also in input system enhancements)</w:t>
            </w:r>
          </w:p>
        </w:tc>
        <w:tc>
          <w:tcPr>
            <w:tcW w:w="6314" w:type="dxa"/>
          </w:tcPr>
          <w:p w14:paraId="120D2880"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Metadata are used to provide additional information about a value or an object. The SWS allows users to attach metadata to values, groups of values and some of the objects. However, users should be able to also attach or link files to metadata and should be able to search those files in several ways: by name, by tag, by category, for example. (Also affects Admin Console)</w:t>
            </w:r>
          </w:p>
        </w:tc>
        <w:tc>
          <w:tcPr>
            <w:tcW w:w="1120" w:type="dxa"/>
          </w:tcPr>
          <w:p w14:paraId="1DD77A2A"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5566F7" w14:paraId="36178722"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gridSpan w:val="2"/>
          </w:tcPr>
          <w:p w14:paraId="4C23AC8C" w14:textId="77777777" w:rsidR="00B94390" w:rsidRPr="00607F12" w:rsidRDefault="00B94390" w:rsidP="00C017C5">
            <w:pPr>
              <w:rPr>
                <w:b w:val="0"/>
              </w:rPr>
            </w:pPr>
            <w:r w:rsidRPr="00607F12">
              <w:rPr>
                <w:b w:val="0"/>
              </w:rPr>
              <w:t>Merge observation and block metadata</w:t>
            </w:r>
          </w:p>
        </w:tc>
        <w:tc>
          <w:tcPr>
            <w:tcW w:w="6314" w:type="dxa"/>
          </w:tcPr>
          <w:p w14:paraId="0F9F495C"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In the input system, observation metadata and block metadata are located in two different tabs. All the metadata should be accessible in a single point to avoid switching back and forth between the two tabs.</w:t>
            </w:r>
          </w:p>
        </w:tc>
        <w:tc>
          <w:tcPr>
            <w:tcW w:w="1120" w:type="dxa"/>
          </w:tcPr>
          <w:p w14:paraId="6CCE015F"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1C509F" w14:paraId="1A4D1ACB"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gridSpan w:val="2"/>
          </w:tcPr>
          <w:p w14:paraId="3FA7F34D" w14:textId="77777777" w:rsidR="00B94390" w:rsidRPr="00607F12" w:rsidRDefault="00B94390" w:rsidP="00C017C5">
            <w:pPr>
              <w:rPr>
                <w:b w:val="0"/>
                <w:lang w:val="en-US"/>
              </w:rPr>
            </w:pPr>
            <w:r w:rsidRPr="00607F12">
              <w:rPr>
                <w:b w:val="0"/>
                <w:lang w:val="en-US"/>
              </w:rPr>
              <w:t>Highlight cells with metadata</w:t>
            </w:r>
          </w:p>
        </w:tc>
        <w:tc>
          <w:tcPr>
            <w:tcW w:w="6314" w:type="dxa"/>
          </w:tcPr>
          <w:p w14:paraId="292DA38C"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SWS shows the observation metadata and the block metadata only when the cell (value) containing them is selected. Users have to click on all the cells (values) to check if any metadata has been attached. The SWS should highlight the cells containing metadata</w:t>
            </w:r>
            <w:r w:rsidRPr="002E354B">
              <w:rPr>
                <w:lang w:val="en-US"/>
              </w:rPr>
              <w:t>, providing the option to select the element of metadata of interest (e.g. highlight cells with metadata GENERAL/COMMENT attached). It would also be useful to be able to highlight cells according to other criteria, e.g. according to the flags - highlight “official” values, or dim cells associated to “no data available” flag (which currentl</w:t>
            </w:r>
            <w:r>
              <w:rPr>
                <w:lang w:val="en-US"/>
              </w:rPr>
              <w:t>y require value = 0)</w:t>
            </w:r>
            <w:r w:rsidRPr="002E354B">
              <w:rPr>
                <w:lang w:val="en-US"/>
              </w:rPr>
              <w:t>.</w:t>
            </w:r>
          </w:p>
        </w:tc>
        <w:tc>
          <w:tcPr>
            <w:tcW w:w="1120" w:type="dxa"/>
          </w:tcPr>
          <w:p w14:paraId="56E7EBC7"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Must have</w:t>
            </w:r>
          </w:p>
        </w:tc>
      </w:tr>
      <w:tr w:rsidR="00B94390" w:rsidRPr="001C509F" w14:paraId="2744E794"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gridSpan w:val="2"/>
          </w:tcPr>
          <w:p w14:paraId="1B09ADFF" w14:textId="77777777" w:rsidR="00B94390" w:rsidRPr="00607F12" w:rsidRDefault="00B94390" w:rsidP="00C017C5">
            <w:pPr>
              <w:rPr>
                <w:b w:val="0"/>
                <w:lang w:val="en-US"/>
              </w:rPr>
            </w:pPr>
            <w:r w:rsidRPr="00607F12">
              <w:rPr>
                <w:b w:val="0"/>
                <w:lang w:val="en-US"/>
              </w:rPr>
              <w:t>Search by metadata</w:t>
            </w:r>
          </w:p>
        </w:tc>
        <w:tc>
          <w:tcPr>
            <w:tcW w:w="6314" w:type="dxa"/>
          </w:tcPr>
          <w:p w14:paraId="5D64D7B7"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Users should be able to search the metadata of the SWS and receive resulting lists of metadata matching the search criteria.</w:t>
            </w:r>
          </w:p>
        </w:tc>
        <w:tc>
          <w:tcPr>
            <w:tcW w:w="1120" w:type="dxa"/>
          </w:tcPr>
          <w:p w14:paraId="00B47DA6"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Must have</w:t>
            </w:r>
          </w:p>
        </w:tc>
      </w:tr>
      <w:tr w:rsidR="00B94390" w:rsidRPr="001C509F" w14:paraId="79C58EC4"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gridSpan w:val="2"/>
          </w:tcPr>
          <w:p w14:paraId="1974DAEE" w14:textId="77777777" w:rsidR="00B94390" w:rsidRPr="00607F12" w:rsidRDefault="00B94390" w:rsidP="00C017C5">
            <w:pPr>
              <w:rPr>
                <w:b w:val="0"/>
                <w:lang w:val="en-US"/>
              </w:rPr>
            </w:pPr>
            <w:r w:rsidRPr="00607F12">
              <w:rPr>
                <w:b w:val="0"/>
                <w:lang w:val="en-US"/>
              </w:rPr>
              <w:t>Metadata categories</w:t>
            </w:r>
          </w:p>
        </w:tc>
        <w:tc>
          <w:tcPr>
            <w:tcW w:w="6314" w:type="dxa"/>
          </w:tcPr>
          <w:p w14:paraId="32FFAA5A"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Metadata are organized in categories and sub-categories that cannot be changed by the users. It has been reported that new categories and sub-categories of metadata are required in the SWS. Agreement will be required on who can insert such categories and sub-categories. (Also affects Admin Console)</w:t>
            </w:r>
          </w:p>
        </w:tc>
        <w:tc>
          <w:tcPr>
            <w:tcW w:w="1120" w:type="dxa"/>
          </w:tcPr>
          <w:p w14:paraId="1536FE46"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Must have</w:t>
            </w:r>
          </w:p>
        </w:tc>
      </w:tr>
      <w:tr w:rsidR="00B94390" w:rsidRPr="001C509F" w14:paraId="2E5A1FCB"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gridSpan w:val="2"/>
          </w:tcPr>
          <w:p w14:paraId="2B02FAC4" w14:textId="77777777" w:rsidR="00B94390" w:rsidRDefault="00B94390" w:rsidP="00C017C5">
            <w:pPr>
              <w:rPr>
                <w:b w:val="0"/>
                <w:lang w:val="en-US"/>
              </w:rPr>
            </w:pPr>
            <w:r w:rsidRPr="00607F12">
              <w:rPr>
                <w:b w:val="0"/>
                <w:lang w:val="en-US"/>
              </w:rPr>
              <w:lastRenderedPageBreak/>
              <w:t>Object metadata</w:t>
            </w:r>
          </w:p>
          <w:p w14:paraId="2C5AEF52" w14:textId="77777777" w:rsidR="00B94390" w:rsidRPr="00607F12" w:rsidRDefault="00B94390" w:rsidP="00C017C5">
            <w:pPr>
              <w:rPr>
                <w:b w:val="0"/>
                <w:lang w:val="en-US"/>
              </w:rPr>
            </w:pPr>
            <w:r>
              <w:rPr>
                <w:b w:val="0"/>
                <w:lang w:val="en-US"/>
              </w:rPr>
              <w:t xml:space="preserve">(also in input system </w:t>
            </w:r>
            <w:r>
              <w:rPr>
                <w:b w:val="0"/>
              </w:rPr>
              <w:t>enhancements</w:t>
            </w:r>
            <w:r>
              <w:rPr>
                <w:b w:val="0"/>
                <w:lang w:val="en-US"/>
              </w:rPr>
              <w:t>)</w:t>
            </w:r>
          </w:p>
        </w:tc>
        <w:tc>
          <w:tcPr>
            <w:tcW w:w="6314" w:type="dxa"/>
          </w:tcPr>
          <w:p w14:paraId="379BE685"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It is currently possible to easily attach metadata to values. However, the system should also allow users to easily attach metadata to other objects such as datasets, datatables, R scripts, variables, codelists, etc. (Also affects Admin Console)</w:t>
            </w:r>
          </w:p>
        </w:tc>
        <w:tc>
          <w:tcPr>
            <w:tcW w:w="1120" w:type="dxa"/>
          </w:tcPr>
          <w:p w14:paraId="72E74BF6"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Must have</w:t>
            </w:r>
          </w:p>
        </w:tc>
      </w:tr>
      <w:tr w:rsidR="00B94390" w:rsidRPr="001C509F" w14:paraId="68412D3D"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gridSpan w:val="2"/>
          </w:tcPr>
          <w:p w14:paraId="5282794D" w14:textId="77777777" w:rsidR="00B94390" w:rsidRPr="00607F12" w:rsidRDefault="00B94390" w:rsidP="00C017C5">
            <w:pPr>
              <w:rPr>
                <w:b w:val="0"/>
                <w:lang w:val="en-US"/>
              </w:rPr>
            </w:pPr>
            <w:r w:rsidRPr="00607F12">
              <w:rPr>
                <w:b w:val="0"/>
                <w:lang w:val="en-US"/>
              </w:rPr>
              <w:t>Public/private comments</w:t>
            </w:r>
          </w:p>
        </w:tc>
        <w:tc>
          <w:tcPr>
            <w:tcW w:w="6314" w:type="dxa"/>
          </w:tcPr>
          <w:p w14:paraId="72744E8B"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Metadata attached to observations or to blocks of observations can contain comments. Users should be able to define comments as both public (can be disseminated) and private (for internal use, not for dissemination) on the same observations.</w:t>
            </w:r>
          </w:p>
        </w:tc>
        <w:tc>
          <w:tcPr>
            <w:tcW w:w="1120" w:type="dxa"/>
          </w:tcPr>
          <w:p w14:paraId="72F626F3"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Must have</w:t>
            </w:r>
          </w:p>
        </w:tc>
      </w:tr>
      <w:tr w:rsidR="00B94390" w:rsidRPr="001C509F" w14:paraId="00873648"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gridSpan w:val="2"/>
          </w:tcPr>
          <w:p w14:paraId="27716BD5" w14:textId="77777777" w:rsidR="00B94390" w:rsidRPr="00607F12" w:rsidRDefault="00B94390" w:rsidP="00C017C5">
            <w:pPr>
              <w:rPr>
                <w:b w:val="0"/>
                <w:lang w:val="en-US"/>
              </w:rPr>
            </w:pPr>
            <w:r w:rsidRPr="00607F12">
              <w:rPr>
                <w:b w:val="0"/>
                <w:lang w:val="en-US"/>
              </w:rPr>
              <w:t>Metadata on empty cells</w:t>
            </w:r>
          </w:p>
        </w:tc>
        <w:tc>
          <w:tcPr>
            <w:tcW w:w="6314" w:type="dxa"/>
          </w:tcPr>
          <w:p w14:paraId="454288B8"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users should be able to attach metadata to empty cells (cells without a value).</w:t>
            </w:r>
          </w:p>
          <w:p w14:paraId="2483D97B"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p>
        </w:tc>
        <w:tc>
          <w:tcPr>
            <w:tcW w:w="1120" w:type="dxa"/>
          </w:tcPr>
          <w:p w14:paraId="713B06F7"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Must have</w:t>
            </w:r>
          </w:p>
        </w:tc>
      </w:tr>
      <w:tr w:rsidR="00B94390" w:rsidRPr="001C509F" w14:paraId="16A023A4"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59" w:type="dxa"/>
          </w:tcPr>
          <w:p w14:paraId="5E3A2812" w14:textId="77777777" w:rsidR="00B94390" w:rsidRPr="006C37B9" w:rsidRDefault="00B94390" w:rsidP="00C017C5">
            <w:pPr>
              <w:rPr>
                <w:b w:val="0"/>
                <w:lang w:val="en-US"/>
              </w:rPr>
            </w:pPr>
            <w:r w:rsidRPr="006C37B9">
              <w:rPr>
                <w:b w:val="0"/>
                <w:lang w:val="en-US"/>
              </w:rPr>
              <w:t>Custom hierarchy codes</w:t>
            </w:r>
          </w:p>
        </w:tc>
        <w:tc>
          <w:tcPr>
            <w:tcW w:w="6334" w:type="dxa"/>
            <w:gridSpan w:val="2"/>
          </w:tcPr>
          <w:p w14:paraId="7820120E"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rPr>
                <w:lang w:val="en-US"/>
              </w:rPr>
              <w:t>Codes can be organized in hierarchies. Each item at any level in the hierarchy should have a unique code. Some codes are introduced only for the purpose of creating groups (e.g. European countries). The system should be able to handle groups without introducing new codes to avoid codelists divergence from the standard ones. The system should be able to handle groups without adding “dummy” codes.</w:t>
            </w:r>
          </w:p>
        </w:tc>
        <w:tc>
          <w:tcPr>
            <w:tcW w:w="1123" w:type="dxa"/>
          </w:tcPr>
          <w:p w14:paraId="01618E63" w14:textId="77777777" w:rsidR="00B94390" w:rsidRPr="008D611C" w:rsidRDefault="00B94390" w:rsidP="00C017C5">
            <w:pPr>
              <w:cnfStyle w:val="000000000000" w:firstRow="0" w:lastRow="0" w:firstColumn="0" w:lastColumn="0" w:oddVBand="0" w:evenVBand="0" w:oddHBand="0" w:evenHBand="0" w:firstRowFirstColumn="0" w:firstRowLastColumn="0" w:lastRowFirstColumn="0" w:lastRowLastColumn="0"/>
            </w:pPr>
            <w:r>
              <w:t>Should have</w:t>
            </w:r>
          </w:p>
        </w:tc>
      </w:tr>
    </w:tbl>
    <w:p w14:paraId="1883FC7C" w14:textId="77777777" w:rsidR="00B94390" w:rsidRPr="00056578" w:rsidRDefault="00B94390" w:rsidP="00B94390">
      <w:pPr>
        <w:pStyle w:val="Heading1"/>
        <w:numPr>
          <w:ilvl w:val="0"/>
          <w:numId w:val="0"/>
        </w:numPr>
      </w:pPr>
      <w:r>
        <w:br w:type="page"/>
      </w:r>
    </w:p>
    <w:p w14:paraId="1A79DEFA" w14:textId="77777777" w:rsidR="00B94390" w:rsidRPr="002A5E41" w:rsidRDefault="00B94390" w:rsidP="00B94390">
      <w:pPr>
        <w:pStyle w:val="Heading1"/>
        <w:keepLines/>
        <w:numPr>
          <w:ilvl w:val="0"/>
          <w:numId w:val="22"/>
        </w:numPr>
        <w:pBdr>
          <w:bottom w:val="single" w:sz="4" w:space="1" w:color="595959" w:themeColor="text1" w:themeTint="A6"/>
        </w:pBdr>
        <w:spacing w:before="360" w:after="160" w:line="259" w:lineRule="auto"/>
        <w:jc w:val="left"/>
        <w:rPr>
          <w:sz w:val="28"/>
        </w:rPr>
      </w:pPr>
      <w:r w:rsidRPr="002A5E41">
        <w:rPr>
          <w:sz w:val="28"/>
        </w:rPr>
        <w:lastRenderedPageBreak/>
        <w:t>Support for Visualization and Analytics of SWS data Requirements</w:t>
      </w:r>
    </w:p>
    <w:p w14:paraId="506BE84F" w14:textId="77777777" w:rsidR="00B94390" w:rsidRDefault="00B94390" w:rsidP="00B94390">
      <w:r>
        <w:t>The proposed requirements for “</w:t>
      </w:r>
      <w:r w:rsidRPr="00E54786">
        <w:t>Support for Visualization and Analytics of SWS data</w:t>
      </w:r>
      <w:r>
        <w:t>” were described thus:</w:t>
      </w:r>
    </w:p>
    <w:p w14:paraId="56BC0BD5" w14:textId="77777777" w:rsidR="00B94390" w:rsidRPr="00E54786" w:rsidRDefault="00B94390" w:rsidP="00B94390">
      <w:pPr>
        <w:rPr>
          <w:i/>
        </w:rPr>
      </w:pPr>
      <w:r w:rsidRPr="00E54786">
        <w:rPr>
          <w:i/>
        </w:rPr>
        <w:t>“Integration with an Analytic and Visualization solution facilitates end users to query (raw or processed) data from the SWS Platform and create any kind of charts, diagrams reports etc. for their needs.”</w:t>
      </w:r>
    </w:p>
    <w:p w14:paraId="071EC68B" w14:textId="77777777" w:rsidR="00B94390" w:rsidRDefault="00B94390" w:rsidP="00B94390">
      <w:r>
        <w:t>The table below lists additional requirements.</w:t>
      </w:r>
    </w:p>
    <w:tbl>
      <w:tblPr>
        <w:tblStyle w:val="GridTable1Light-Accent1"/>
        <w:tblW w:w="0" w:type="auto"/>
        <w:tblLook w:val="04A0" w:firstRow="1" w:lastRow="0" w:firstColumn="1" w:lastColumn="0" w:noHBand="0" w:noVBand="1"/>
      </w:tblPr>
      <w:tblGrid>
        <w:gridCol w:w="1559"/>
        <w:gridCol w:w="6334"/>
        <w:gridCol w:w="1123"/>
      </w:tblGrid>
      <w:tr w:rsidR="00B94390" w:rsidRPr="005566F7" w14:paraId="7C28C773" w14:textId="77777777" w:rsidTr="00C017C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016" w:type="dxa"/>
            <w:gridSpan w:val="3"/>
          </w:tcPr>
          <w:p w14:paraId="42B38602" w14:textId="77777777" w:rsidR="00B94390" w:rsidRPr="00A3069F" w:rsidRDefault="00B94390" w:rsidP="00C017C5">
            <w:pPr>
              <w:spacing w:before="60" w:after="60"/>
              <w:jc w:val="center"/>
              <w:rPr>
                <w:b w:val="0"/>
              </w:rPr>
            </w:pPr>
            <w:r w:rsidRPr="00A3069F">
              <w:rPr>
                <w:b w:val="0"/>
                <w:sz w:val="28"/>
              </w:rPr>
              <w:t>Support for Visualization and Analytics of SWS Data Requirements</w:t>
            </w:r>
          </w:p>
        </w:tc>
      </w:tr>
      <w:tr w:rsidR="00B94390" w:rsidRPr="005566F7" w14:paraId="44236065" w14:textId="77777777" w:rsidTr="00C017C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559" w:type="dxa"/>
          </w:tcPr>
          <w:p w14:paraId="437886FB" w14:textId="77777777" w:rsidR="00B94390" w:rsidRPr="00607F12" w:rsidRDefault="00B94390" w:rsidP="00C017C5">
            <w:pPr>
              <w:spacing w:before="60" w:after="60"/>
              <w:rPr>
                <w:lang w:val="it-IT"/>
              </w:rPr>
            </w:pPr>
            <w:r w:rsidRPr="00607F12">
              <w:rPr>
                <w:lang w:val="it-IT"/>
              </w:rPr>
              <w:t>Requirement</w:t>
            </w:r>
          </w:p>
        </w:tc>
        <w:tc>
          <w:tcPr>
            <w:tcW w:w="6334" w:type="dxa"/>
          </w:tcPr>
          <w:p w14:paraId="01DF1CEF" w14:textId="77777777" w:rsidR="00B94390" w:rsidRPr="005D6D69" w:rsidRDefault="00B94390" w:rsidP="00C017C5">
            <w:pPr>
              <w:spacing w:before="60" w:after="60"/>
              <w:cnfStyle w:val="100000000000" w:firstRow="1" w:lastRow="0" w:firstColumn="0" w:lastColumn="0" w:oddVBand="0" w:evenVBand="0" w:oddHBand="0" w:evenHBand="0" w:firstRowFirstColumn="0" w:firstRowLastColumn="0" w:lastRowFirstColumn="0" w:lastRowLastColumn="0"/>
              <w:rPr>
                <w:lang w:val="it-IT"/>
              </w:rPr>
            </w:pPr>
            <w:r w:rsidRPr="005D6D69">
              <w:rPr>
                <w:lang w:val="it-IT"/>
              </w:rPr>
              <w:t>Description</w:t>
            </w:r>
          </w:p>
        </w:tc>
        <w:tc>
          <w:tcPr>
            <w:tcW w:w="1123" w:type="dxa"/>
          </w:tcPr>
          <w:p w14:paraId="6765B6D1" w14:textId="77777777" w:rsidR="00B94390" w:rsidRPr="005D6D69" w:rsidRDefault="00B94390" w:rsidP="00C017C5">
            <w:pPr>
              <w:spacing w:before="60" w:after="60"/>
              <w:cnfStyle w:val="100000000000" w:firstRow="1" w:lastRow="0" w:firstColumn="0" w:lastColumn="0" w:oddVBand="0" w:evenVBand="0" w:oddHBand="0" w:evenHBand="0" w:firstRowFirstColumn="0" w:firstRowLastColumn="0" w:lastRowFirstColumn="0" w:lastRowLastColumn="0"/>
              <w:rPr>
                <w:lang w:val="it-IT"/>
              </w:rPr>
            </w:pPr>
            <w:r w:rsidRPr="005D6D69">
              <w:rPr>
                <w:lang w:val="it-IT"/>
              </w:rPr>
              <w:t>Priority</w:t>
            </w:r>
          </w:p>
        </w:tc>
      </w:tr>
      <w:tr w:rsidR="00B94390" w:rsidRPr="001C509F" w14:paraId="3493A367"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59" w:type="dxa"/>
          </w:tcPr>
          <w:p w14:paraId="1C35E5D3" w14:textId="77777777" w:rsidR="00B94390" w:rsidRPr="00607F12" w:rsidRDefault="00B94390" w:rsidP="00C017C5">
            <w:pPr>
              <w:rPr>
                <w:b w:val="0"/>
                <w:lang w:val="en-US"/>
              </w:rPr>
            </w:pPr>
            <w:r>
              <w:rPr>
                <w:b w:val="0"/>
                <w:lang w:val="en-US"/>
              </w:rPr>
              <w:t>Authorized access and write updates to SWS</w:t>
            </w:r>
          </w:p>
        </w:tc>
        <w:tc>
          <w:tcPr>
            <w:tcW w:w="6334" w:type="dxa"/>
          </w:tcPr>
          <w:p w14:paraId="5ABE8F0A"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 xml:space="preserve">The SWS contains very basic data visualization tools for displaying simple charts. The need for a more powerful data analysis and data visualization tool led to users utilizing an alternative solution: Shiny. </w:t>
            </w:r>
            <w:r>
              <w:rPr>
                <w:lang w:val="en-US"/>
              </w:rPr>
              <w:t>The Shiny application is partially working; however, the free version does not allow the full integration with FAO’s authorization framework and so authorized R plugins are used to extract data but this data cannot be directly written back to the SWS as Shiny does not currently have a licensed authentication framework. Users need to perform data analysis, change data and evaluate the impact on connected figures, create and export charts and reports, and in some cases import results back into the SWS. The users expressed the preference to continue to use Shiny as it is built on top of R; the R scripting language is known in the statistics division and it does not require learning new scripting languages.</w:t>
            </w:r>
          </w:p>
        </w:tc>
        <w:tc>
          <w:tcPr>
            <w:tcW w:w="1123" w:type="dxa"/>
          </w:tcPr>
          <w:p w14:paraId="5B826619" w14:textId="77777777" w:rsidR="00B94390" w:rsidRPr="008D611C" w:rsidRDefault="00B94390" w:rsidP="00C017C5">
            <w:pPr>
              <w:cnfStyle w:val="000000000000" w:firstRow="0" w:lastRow="0" w:firstColumn="0" w:lastColumn="0" w:oddVBand="0" w:evenVBand="0" w:oddHBand="0" w:evenHBand="0" w:firstRowFirstColumn="0" w:firstRowLastColumn="0" w:lastRowFirstColumn="0" w:lastRowLastColumn="0"/>
            </w:pPr>
            <w:r>
              <w:t>Must</w:t>
            </w:r>
            <w:r w:rsidRPr="008D611C">
              <w:t xml:space="preserve"> have</w:t>
            </w:r>
          </w:p>
        </w:tc>
      </w:tr>
    </w:tbl>
    <w:p w14:paraId="1EF0637D" w14:textId="77777777" w:rsidR="00B94390" w:rsidRPr="00056578" w:rsidRDefault="00B94390" w:rsidP="00B94390">
      <w:pPr>
        <w:pStyle w:val="Heading1"/>
        <w:numPr>
          <w:ilvl w:val="0"/>
          <w:numId w:val="0"/>
        </w:numPr>
      </w:pPr>
      <w:r>
        <w:br w:type="page"/>
      </w:r>
    </w:p>
    <w:p w14:paraId="07256750" w14:textId="77777777" w:rsidR="00B94390" w:rsidRPr="002A5E41" w:rsidRDefault="00B94390" w:rsidP="00B94390">
      <w:pPr>
        <w:pStyle w:val="Heading1"/>
        <w:keepLines/>
        <w:numPr>
          <w:ilvl w:val="0"/>
          <w:numId w:val="22"/>
        </w:numPr>
        <w:pBdr>
          <w:bottom w:val="single" w:sz="4" w:space="1" w:color="595959" w:themeColor="text1" w:themeTint="A6"/>
        </w:pBdr>
        <w:spacing w:before="360" w:after="160" w:line="259" w:lineRule="auto"/>
        <w:jc w:val="left"/>
        <w:rPr>
          <w:sz w:val="28"/>
        </w:rPr>
      </w:pPr>
      <w:r w:rsidRPr="002A5E41">
        <w:rPr>
          <w:sz w:val="28"/>
        </w:rPr>
        <w:lastRenderedPageBreak/>
        <w:t>Various Input System Improvements</w:t>
      </w:r>
    </w:p>
    <w:p w14:paraId="40F924AE" w14:textId="77777777" w:rsidR="00B94390" w:rsidRDefault="00B94390" w:rsidP="00B94390">
      <w:r>
        <w:t>Participants highlighted the following issues with the input system that severely affect the ability of users to carry out their work.</w:t>
      </w:r>
    </w:p>
    <w:tbl>
      <w:tblPr>
        <w:tblStyle w:val="GridTable1Light-Accent1"/>
        <w:tblW w:w="0" w:type="auto"/>
        <w:tblLook w:val="04A0" w:firstRow="1" w:lastRow="0" w:firstColumn="1" w:lastColumn="0" w:noHBand="0" w:noVBand="1"/>
      </w:tblPr>
      <w:tblGrid>
        <w:gridCol w:w="1541"/>
        <w:gridCol w:w="6890"/>
        <w:gridCol w:w="1162"/>
      </w:tblGrid>
      <w:tr w:rsidR="00B94390" w:rsidRPr="00BA68E3" w14:paraId="0E4484E4" w14:textId="77777777" w:rsidTr="00C017C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906" w:type="dxa"/>
            <w:gridSpan w:val="3"/>
          </w:tcPr>
          <w:p w14:paraId="3100FF07" w14:textId="77777777" w:rsidR="00B94390" w:rsidRPr="00BA68E3" w:rsidRDefault="00B94390" w:rsidP="00C017C5">
            <w:pPr>
              <w:spacing w:before="60" w:after="60"/>
              <w:jc w:val="center"/>
              <w:rPr>
                <w:b w:val="0"/>
                <w:sz w:val="28"/>
                <w:lang w:val="it-IT"/>
              </w:rPr>
            </w:pPr>
            <w:r w:rsidRPr="00BA68E3">
              <w:rPr>
                <w:b w:val="0"/>
                <w:sz w:val="28"/>
                <w:lang w:val="it-IT"/>
              </w:rPr>
              <w:t xml:space="preserve">Input System </w:t>
            </w:r>
            <w:r>
              <w:rPr>
                <w:b w:val="0"/>
                <w:sz w:val="28"/>
                <w:lang w:val="it-IT"/>
              </w:rPr>
              <w:t>Issues</w:t>
            </w:r>
          </w:p>
        </w:tc>
      </w:tr>
      <w:tr w:rsidR="00B94390" w:rsidRPr="005566F7" w14:paraId="591F4B6F"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75AACE08" w14:textId="77777777" w:rsidR="00B94390" w:rsidRPr="00607F12" w:rsidRDefault="00B94390" w:rsidP="00C017C5">
            <w:pPr>
              <w:spacing w:before="60" w:after="60"/>
              <w:rPr>
                <w:lang w:val="it-IT"/>
              </w:rPr>
            </w:pPr>
            <w:r w:rsidRPr="00607F12">
              <w:rPr>
                <w:lang w:val="it-IT"/>
              </w:rPr>
              <w:t>Issue</w:t>
            </w:r>
          </w:p>
        </w:tc>
        <w:tc>
          <w:tcPr>
            <w:tcW w:w="8086" w:type="dxa"/>
          </w:tcPr>
          <w:p w14:paraId="34AEF361" w14:textId="77777777" w:rsidR="00B94390" w:rsidRPr="005566F7" w:rsidRDefault="00B94390" w:rsidP="00C017C5">
            <w:pPr>
              <w:spacing w:before="60" w:after="60"/>
              <w:cnfStyle w:val="000000000000" w:firstRow="0" w:lastRow="0" w:firstColumn="0" w:lastColumn="0" w:oddVBand="0" w:evenVBand="0" w:oddHBand="0" w:evenHBand="0" w:firstRowFirstColumn="0" w:firstRowLastColumn="0" w:lastRowFirstColumn="0" w:lastRowLastColumn="0"/>
              <w:rPr>
                <w:b/>
                <w:lang w:val="it-IT"/>
              </w:rPr>
            </w:pPr>
            <w:r w:rsidRPr="005566F7">
              <w:rPr>
                <w:b/>
                <w:lang w:val="it-IT"/>
              </w:rPr>
              <w:t>Description</w:t>
            </w:r>
          </w:p>
        </w:tc>
        <w:tc>
          <w:tcPr>
            <w:tcW w:w="1207" w:type="dxa"/>
          </w:tcPr>
          <w:p w14:paraId="36BBAE6D" w14:textId="77777777" w:rsidR="00B94390" w:rsidRPr="005566F7" w:rsidRDefault="00B94390" w:rsidP="00C017C5">
            <w:pPr>
              <w:spacing w:before="60" w:after="60"/>
              <w:cnfStyle w:val="000000000000" w:firstRow="0" w:lastRow="0" w:firstColumn="0" w:lastColumn="0" w:oddVBand="0" w:evenVBand="0" w:oddHBand="0" w:evenHBand="0" w:firstRowFirstColumn="0" w:firstRowLastColumn="0" w:lastRowFirstColumn="0" w:lastRowLastColumn="0"/>
              <w:rPr>
                <w:b/>
                <w:lang w:val="it-IT"/>
              </w:rPr>
            </w:pPr>
            <w:r w:rsidRPr="005566F7">
              <w:rPr>
                <w:b/>
                <w:lang w:val="it-IT"/>
              </w:rPr>
              <w:t>Priority</w:t>
            </w:r>
          </w:p>
        </w:tc>
      </w:tr>
      <w:tr w:rsidR="00B94390" w:rsidRPr="005566F7" w14:paraId="6EC24217"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209DD83D" w14:textId="77777777" w:rsidR="00B94390" w:rsidRPr="00607F12" w:rsidRDefault="00B94390" w:rsidP="00C017C5">
            <w:pPr>
              <w:rPr>
                <w:b w:val="0"/>
              </w:rPr>
            </w:pPr>
            <w:r w:rsidRPr="00607F12">
              <w:rPr>
                <w:b w:val="0"/>
              </w:rPr>
              <w:t>Scrolling problem</w:t>
            </w:r>
          </w:p>
        </w:tc>
        <w:tc>
          <w:tcPr>
            <w:tcW w:w="8086" w:type="dxa"/>
          </w:tcPr>
          <w:p w14:paraId="627D59C0"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When scrolling through large datasets the interface skips some rows and shows empty rows; when using the “fixed first column” feature, data and items are sometimes misaligned. This renders the interface barely usable.</w:t>
            </w:r>
          </w:p>
        </w:tc>
        <w:tc>
          <w:tcPr>
            <w:tcW w:w="1207" w:type="dxa"/>
          </w:tcPr>
          <w:p w14:paraId="7DE9006D"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5566F7" w14:paraId="34AAFDE9"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2D6E6D29" w14:textId="77777777" w:rsidR="00B94390" w:rsidRPr="00607F12" w:rsidRDefault="00B94390" w:rsidP="00C017C5">
            <w:pPr>
              <w:rPr>
                <w:b w:val="0"/>
              </w:rPr>
            </w:pPr>
            <w:r w:rsidRPr="00607F12">
              <w:rPr>
                <w:b w:val="0"/>
              </w:rPr>
              <w:t>Deletion of large sessions</w:t>
            </w:r>
          </w:p>
        </w:tc>
        <w:tc>
          <w:tcPr>
            <w:tcW w:w="8086" w:type="dxa"/>
          </w:tcPr>
          <w:p w14:paraId="005E7AAA"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Sometimes large sessions cannot be deleted. Currently, users need to call IT support to delete them.</w:t>
            </w:r>
          </w:p>
        </w:tc>
        <w:tc>
          <w:tcPr>
            <w:tcW w:w="1207" w:type="dxa"/>
          </w:tcPr>
          <w:p w14:paraId="43948B26"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5566F7" w14:paraId="22CD849C"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1EDB91FD" w14:textId="77777777" w:rsidR="00B94390" w:rsidRPr="00607F12" w:rsidRDefault="00B94390" w:rsidP="00C017C5">
            <w:pPr>
              <w:rPr>
                <w:b w:val="0"/>
              </w:rPr>
            </w:pPr>
            <w:r w:rsidRPr="00607F12">
              <w:rPr>
                <w:b w:val="0"/>
              </w:rPr>
              <w:t>Session expiration</w:t>
            </w:r>
          </w:p>
        </w:tc>
        <w:tc>
          <w:tcPr>
            <w:tcW w:w="8086" w:type="dxa"/>
          </w:tcPr>
          <w:p w14:paraId="687C4F2E"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User browser sessions expire too quickly and it seems that the expiration time is random. When a session expires, users have to log back in to the SWS and extractions have to be reloaded. (also affects other modules)</w:t>
            </w:r>
            <w:r>
              <w:br/>
            </w:r>
            <w:r w:rsidRPr="00FD74F0">
              <w:rPr>
                <w:i/>
                <w:sz w:val="18"/>
              </w:rPr>
              <w:t>Note: “session” is this case is referring to the user’s authenticated session to the SWS using the browser, and not the private working areas in the SWS where users update values before committing them to the main database.</w:t>
            </w:r>
          </w:p>
        </w:tc>
        <w:tc>
          <w:tcPr>
            <w:tcW w:w="1207" w:type="dxa"/>
          </w:tcPr>
          <w:p w14:paraId="03F6815D"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1C509F" w14:paraId="2B05C5CD"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41651483" w14:textId="77777777" w:rsidR="00B94390" w:rsidRPr="00607F12" w:rsidRDefault="00B94390" w:rsidP="00C017C5">
            <w:pPr>
              <w:rPr>
                <w:b w:val="0"/>
              </w:rPr>
            </w:pPr>
            <w:r w:rsidRPr="00607F12">
              <w:rPr>
                <w:b w:val="0"/>
              </w:rPr>
              <w:t>Validation tab not working</w:t>
            </w:r>
          </w:p>
        </w:tc>
        <w:tc>
          <w:tcPr>
            <w:tcW w:w="8086" w:type="dxa"/>
          </w:tcPr>
          <w:p w14:paraId="5DD0B623"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SWS allows R scripts to be launched for data validation, the results of which are shown in the validation tab. However, the validation tab is not showing the validation results (further investigation is needed to identify situations when this occurs).</w:t>
            </w:r>
          </w:p>
        </w:tc>
        <w:tc>
          <w:tcPr>
            <w:tcW w:w="1207" w:type="dxa"/>
          </w:tcPr>
          <w:p w14:paraId="2AE840AC"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Must have</w:t>
            </w:r>
          </w:p>
        </w:tc>
      </w:tr>
      <w:tr w:rsidR="00B94390" w:rsidRPr="001C509F" w14:paraId="6ED806FB"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17820F9C" w14:textId="77777777" w:rsidR="00B94390" w:rsidRPr="00607F12" w:rsidRDefault="00B94390" w:rsidP="00C017C5">
            <w:pPr>
              <w:rPr>
                <w:b w:val="0"/>
              </w:rPr>
            </w:pPr>
            <w:r w:rsidRPr="00607F12">
              <w:rPr>
                <w:b w:val="0"/>
              </w:rPr>
              <w:t>Displaying codes not included in the dataset</w:t>
            </w:r>
          </w:p>
        </w:tc>
        <w:tc>
          <w:tcPr>
            <w:tcW w:w="8086" w:type="dxa"/>
          </w:tcPr>
          <w:p w14:paraId="739D87BF"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Each dimension of a dataset has a codelist attached; the only usable items for the dimension are those belonging to the codelist. If a user tries to upload data containing an unknown code the value is discarded and the user notified. Users can select subsets of a codelist when defining the dataset (e.g. use only the African countries from the list containing all the countries). In such cases, the system should discard and notify the user if a code is not in the allowed subset of codes.</w:t>
            </w:r>
          </w:p>
        </w:tc>
        <w:tc>
          <w:tcPr>
            <w:tcW w:w="1207" w:type="dxa"/>
          </w:tcPr>
          <w:p w14:paraId="7D6D8D70" w14:textId="77777777" w:rsidR="00B94390" w:rsidRPr="006D4524"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Must have</w:t>
            </w:r>
          </w:p>
        </w:tc>
      </w:tr>
      <w:tr w:rsidR="00B94390" w:rsidRPr="001C509F" w14:paraId="4A3F64F8"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7090D0C7" w14:textId="77777777" w:rsidR="00B94390" w:rsidRPr="00607F12" w:rsidRDefault="00B94390" w:rsidP="00C017C5">
            <w:pPr>
              <w:rPr>
                <w:b w:val="0"/>
              </w:rPr>
            </w:pPr>
            <w:r w:rsidRPr="00607F12">
              <w:rPr>
                <w:b w:val="0"/>
              </w:rPr>
              <w:t>Mark inserted values</w:t>
            </w:r>
          </w:p>
        </w:tc>
        <w:tc>
          <w:tcPr>
            <w:tcW w:w="8086" w:type="dxa"/>
          </w:tcPr>
          <w:p w14:paraId="7EA65D66"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When a user updates an existing value, the cell is marked with a small red triangle. The system should exhibit the same behavior when entering a value for the first time in an empty cell.</w:t>
            </w:r>
          </w:p>
        </w:tc>
        <w:tc>
          <w:tcPr>
            <w:tcW w:w="1207" w:type="dxa"/>
          </w:tcPr>
          <w:p w14:paraId="4F59FCAD"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1C509F" w14:paraId="6E12F100"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7D115C0D" w14:textId="77777777" w:rsidR="00B94390" w:rsidRPr="00607F12" w:rsidRDefault="00B94390" w:rsidP="00C017C5">
            <w:pPr>
              <w:rPr>
                <w:b w:val="0"/>
              </w:rPr>
            </w:pPr>
            <w:r w:rsidRPr="00607F12">
              <w:rPr>
                <w:b w:val="0"/>
              </w:rPr>
              <w:t>Excel import</w:t>
            </w:r>
          </w:p>
          <w:p w14:paraId="1E055663" w14:textId="77777777" w:rsidR="00B94390" w:rsidRPr="00607F12" w:rsidRDefault="00B94390" w:rsidP="00C017C5">
            <w:pPr>
              <w:rPr>
                <w:b w:val="0"/>
                <w:lang w:val="en-US"/>
              </w:rPr>
            </w:pPr>
          </w:p>
        </w:tc>
        <w:tc>
          <w:tcPr>
            <w:tcW w:w="8086" w:type="dxa"/>
          </w:tcPr>
          <w:p w14:paraId="4DCFCA96" w14:textId="77777777" w:rsidR="00B94390" w:rsidRPr="00403066" w:rsidRDefault="00B94390" w:rsidP="00C017C5">
            <w:pPr>
              <w:cnfStyle w:val="000000000000" w:firstRow="0" w:lastRow="0" w:firstColumn="0" w:lastColumn="0" w:oddVBand="0" w:evenVBand="0" w:oddHBand="0" w:evenHBand="0" w:firstRowFirstColumn="0" w:firstRowLastColumn="0" w:lastRowFirstColumn="0" w:lastRowLastColumn="0"/>
            </w:pPr>
            <w:r>
              <w:t>Data import from Excel is not working. (Most likely, Excel import should be discontinued and CSV or SDMX used instead).</w:t>
            </w:r>
          </w:p>
        </w:tc>
        <w:tc>
          <w:tcPr>
            <w:tcW w:w="1207" w:type="dxa"/>
          </w:tcPr>
          <w:p w14:paraId="379BC64B"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Could Have</w:t>
            </w:r>
          </w:p>
        </w:tc>
      </w:tr>
    </w:tbl>
    <w:p w14:paraId="67B49152" w14:textId="77777777" w:rsidR="00B94390" w:rsidRDefault="00B94390" w:rsidP="00B94390"/>
    <w:p w14:paraId="1537EE9A" w14:textId="77777777" w:rsidR="00B94390" w:rsidRDefault="00B94390" w:rsidP="00B94390">
      <w:r>
        <w:t>Participants requested the following enhancements be implemented in the input system to allow users to effectively carry out their work.</w:t>
      </w:r>
    </w:p>
    <w:tbl>
      <w:tblPr>
        <w:tblStyle w:val="GridTable1Light-Accent1"/>
        <w:tblW w:w="0" w:type="auto"/>
        <w:tblLook w:val="04A0" w:firstRow="1" w:lastRow="0" w:firstColumn="1" w:lastColumn="0" w:noHBand="0" w:noVBand="1"/>
      </w:tblPr>
      <w:tblGrid>
        <w:gridCol w:w="1618"/>
        <w:gridCol w:w="6314"/>
        <w:gridCol w:w="1120"/>
      </w:tblGrid>
      <w:tr w:rsidR="00B94390" w:rsidRPr="005566F7" w14:paraId="4ED2AC8C" w14:textId="77777777" w:rsidTr="00C017C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016" w:type="dxa"/>
            <w:gridSpan w:val="3"/>
          </w:tcPr>
          <w:p w14:paraId="1DC94E6F" w14:textId="77777777" w:rsidR="00B94390" w:rsidRPr="005566F7" w:rsidRDefault="00B94390" w:rsidP="00C017C5">
            <w:pPr>
              <w:spacing w:before="60" w:after="60"/>
              <w:jc w:val="center"/>
              <w:rPr>
                <w:b w:val="0"/>
                <w:lang w:val="it-IT"/>
              </w:rPr>
            </w:pPr>
            <w:r w:rsidRPr="00BA68E3">
              <w:rPr>
                <w:b w:val="0"/>
                <w:sz w:val="28"/>
                <w:lang w:val="it-IT"/>
              </w:rPr>
              <w:lastRenderedPageBreak/>
              <w:t xml:space="preserve">Input System </w:t>
            </w:r>
            <w:r>
              <w:rPr>
                <w:b w:val="0"/>
                <w:sz w:val="28"/>
                <w:lang w:val="it-IT"/>
              </w:rPr>
              <w:t>Enhancements</w:t>
            </w:r>
          </w:p>
        </w:tc>
      </w:tr>
      <w:tr w:rsidR="00B94390" w:rsidRPr="005566F7" w14:paraId="17DA8CC2" w14:textId="77777777" w:rsidTr="00C017C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582" w:type="dxa"/>
          </w:tcPr>
          <w:p w14:paraId="033267DB" w14:textId="77777777" w:rsidR="00B94390" w:rsidRPr="00607F12" w:rsidRDefault="00B94390" w:rsidP="00C017C5">
            <w:pPr>
              <w:spacing w:before="60" w:after="60"/>
              <w:rPr>
                <w:lang w:val="it-IT"/>
              </w:rPr>
            </w:pPr>
            <w:r w:rsidRPr="00607F12">
              <w:rPr>
                <w:lang w:val="it-IT"/>
              </w:rPr>
              <w:t>Issue</w:t>
            </w:r>
          </w:p>
        </w:tc>
        <w:tc>
          <w:tcPr>
            <w:tcW w:w="6314" w:type="dxa"/>
          </w:tcPr>
          <w:p w14:paraId="3FC6ECBD" w14:textId="77777777" w:rsidR="00B94390" w:rsidRPr="005D6D69" w:rsidRDefault="00B94390" w:rsidP="00C017C5">
            <w:pPr>
              <w:spacing w:before="60" w:after="60"/>
              <w:cnfStyle w:val="100000000000" w:firstRow="1" w:lastRow="0" w:firstColumn="0" w:lastColumn="0" w:oddVBand="0" w:evenVBand="0" w:oddHBand="0" w:evenHBand="0" w:firstRowFirstColumn="0" w:firstRowLastColumn="0" w:lastRowFirstColumn="0" w:lastRowLastColumn="0"/>
              <w:rPr>
                <w:lang w:val="it-IT"/>
              </w:rPr>
            </w:pPr>
            <w:r w:rsidRPr="005D6D69">
              <w:rPr>
                <w:lang w:val="it-IT"/>
              </w:rPr>
              <w:t>Description</w:t>
            </w:r>
          </w:p>
        </w:tc>
        <w:tc>
          <w:tcPr>
            <w:tcW w:w="1120" w:type="dxa"/>
          </w:tcPr>
          <w:p w14:paraId="4D74E0A2" w14:textId="77777777" w:rsidR="00B94390" w:rsidRPr="005D6D69" w:rsidRDefault="00B94390" w:rsidP="00C017C5">
            <w:pPr>
              <w:spacing w:before="60" w:after="60"/>
              <w:cnfStyle w:val="100000000000" w:firstRow="1" w:lastRow="0" w:firstColumn="0" w:lastColumn="0" w:oddVBand="0" w:evenVBand="0" w:oddHBand="0" w:evenHBand="0" w:firstRowFirstColumn="0" w:firstRowLastColumn="0" w:lastRowFirstColumn="0" w:lastRowLastColumn="0"/>
              <w:rPr>
                <w:lang w:val="it-IT"/>
              </w:rPr>
            </w:pPr>
            <w:r w:rsidRPr="005D6D69">
              <w:rPr>
                <w:lang w:val="it-IT"/>
              </w:rPr>
              <w:t>Priority</w:t>
            </w:r>
          </w:p>
        </w:tc>
      </w:tr>
      <w:tr w:rsidR="00B94390" w:rsidRPr="001C509F" w14:paraId="3546089C"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3656A327" w14:textId="77777777" w:rsidR="00B94390" w:rsidRPr="00607F12" w:rsidRDefault="00B94390" w:rsidP="00C017C5">
            <w:pPr>
              <w:rPr>
                <w:b w:val="0"/>
                <w:lang w:val="en-US"/>
              </w:rPr>
            </w:pPr>
            <w:r w:rsidRPr="00607F12">
              <w:rPr>
                <w:b w:val="0"/>
                <w:lang w:val="en-US"/>
              </w:rPr>
              <w:t>Real-time validation</w:t>
            </w:r>
          </w:p>
        </w:tc>
        <w:tc>
          <w:tcPr>
            <w:tcW w:w="6314" w:type="dxa"/>
          </w:tcPr>
          <w:p w14:paraId="34BDDD3F"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SWS contains a validation mechanism: i.e. when a user updates a value an R script can be launched on the R Server, the results of which are returned to the SWS that highlights the updates in the user interface. This allows R to be used for the input validation routines making the statisticians fully in control of the methodological rules definition. However, the time required to execute an R calculation is currently too long, and as a result the user experiences a delay on the user interface, and for this reason the feature has never been used in practice. Users should be able to define validation rules that can be performed in real-time without visible delays.</w:t>
            </w:r>
          </w:p>
        </w:tc>
        <w:tc>
          <w:tcPr>
            <w:tcW w:w="1120" w:type="dxa"/>
          </w:tcPr>
          <w:p w14:paraId="72DD77B3"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Must have</w:t>
            </w:r>
          </w:p>
        </w:tc>
      </w:tr>
      <w:tr w:rsidR="00B94390" w:rsidRPr="001C509F" w14:paraId="4A009131"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5AC528CE" w14:textId="77777777" w:rsidR="00B94390" w:rsidRPr="00607F12" w:rsidRDefault="00B94390" w:rsidP="00C017C5">
            <w:pPr>
              <w:rPr>
                <w:b w:val="0"/>
                <w:lang w:val="en-US"/>
              </w:rPr>
            </w:pPr>
            <w:r w:rsidRPr="00607F12">
              <w:rPr>
                <w:b w:val="0"/>
                <w:lang w:val="en-US"/>
              </w:rPr>
              <w:t>Real-time calculation</w:t>
            </w:r>
          </w:p>
        </w:tc>
        <w:tc>
          <w:tcPr>
            <w:tcW w:w="6314" w:type="dxa"/>
          </w:tcPr>
          <w:p w14:paraId="58BB4266"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same mechanism used for real-time validation can be used to perform real-time calculations in the SWS, and it has the same performance issues as described for real-time validation. As a result this feature has also never been used. Users should be able to define calculation rules that can be performed in real-time without visible delays.</w:t>
            </w:r>
          </w:p>
        </w:tc>
        <w:tc>
          <w:tcPr>
            <w:tcW w:w="1120" w:type="dxa"/>
          </w:tcPr>
          <w:p w14:paraId="22EF1B8C"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Must have</w:t>
            </w:r>
          </w:p>
        </w:tc>
      </w:tr>
      <w:tr w:rsidR="00B94390" w:rsidRPr="001C509F" w14:paraId="7F672CB0"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12CEDBA5" w14:textId="77777777" w:rsidR="00B94390" w:rsidRPr="00607F12" w:rsidRDefault="00B94390" w:rsidP="00C017C5">
            <w:pPr>
              <w:rPr>
                <w:b w:val="0"/>
                <w:lang w:val="en-US"/>
              </w:rPr>
            </w:pPr>
            <w:r w:rsidRPr="00607F12">
              <w:rPr>
                <w:b w:val="0"/>
                <w:lang w:val="en-US"/>
              </w:rPr>
              <w:t>Multi-value editing</w:t>
            </w:r>
          </w:p>
        </w:tc>
        <w:tc>
          <w:tcPr>
            <w:tcW w:w="6314" w:type="dxa"/>
          </w:tcPr>
          <w:p w14:paraId="24CD106D"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SWS should allow users to select multiple values and edit them together. It should be possible to select multiple cells and modify the value, the flags or the metadata in one go.</w:t>
            </w:r>
          </w:p>
        </w:tc>
        <w:tc>
          <w:tcPr>
            <w:tcW w:w="1120" w:type="dxa"/>
          </w:tcPr>
          <w:p w14:paraId="69FBE403"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5566F7" w14:paraId="057071D4"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342A67D4" w14:textId="77777777" w:rsidR="00B94390" w:rsidRPr="00607F12" w:rsidRDefault="00B94390" w:rsidP="00C017C5">
            <w:pPr>
              <w:rPr>
                <w:b w:val="0"/>
              </w:rPr>
            </w:pPr>
            <w:r w:rsidRPr="00607F12">
              <w:rPr>
                <w:b w:val="0"/>
              </w:rPr>
              <w:t>Copy &amp; Paste</w:t>
            </w:r>
          </w:p>
        </w:tc>
        <w:tc>
          <w:tcPr>
            <w:tcW w:w="6314" w:type="dxa"/>
          </w:tcPr>
          <w:p w14:paraId="59DE0EA6"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The SWS should allow users to copy and paste values between cells.</w:t>
            </w:r>
          </w:p>
        </w:tc>
        <w:tc>
          <w:tcPr>
            <w:tcW w:w="1120" w:type="dxa"/>
          </w:tcPr>
          <w:p w14:paraId="36E4DFF4"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5566F7" w14:paraId="427AF885"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45CB91DB" w14:textId="77777777" w:rsidR="00B94390" w:rsidRPr="00607F12" w:rsidRDefault="00B94390" w:rsidP="00C017C5">
            <w:pPr>
              <w:rPr>
                <w:b w:val="0"/>
                <w:lang w:val="it-IT"/>
              </w:rPr>
            </w:pPr>
            <w:r w:rsidRPr="00607F12">
              <w:rPr>
                <w:b w:val="0"/>
                <w:lang w:val="it-IT"/>
              </w:rPr>
              <w:t>Custom order for codelists</w:t>
            </w:r>
          </w:p>
        </w:tc>
        <w:tc>
          <w:tcPr>
            <w:tcW w:w="6314" w:type="dxa"/>
          </w:tcPr>
          <w:p w14:paraId="2DA74F1C"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Currently it is possible to define a custom sort order for the items in a codelist, such that the items will be sorted accordingly when presented to the users in the interfaces. However, users want the possibility to specify a “per user” sort order as different users work on data in different ways.</w:t>
            </w:r>
          </w:p>
        </w:tc>
        <w:tc>
          <w:tcPr>
            <w:tcW w:w="1120" w:type="dxa"/>
          </w:tcPr>
          <w:p w14:paraId="0692A2C4"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5566F7" w14:paraId="2FEE8E0F"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029CCC74" w14:textId="77777777" w:rsidR="00B94390" w:rsidRPr="00607F12" w:rsidRDefault="00B94390" w:rsidP="00C017C5">
            <w:pPr>
              <w:rPr>
                <w:b w:val="0"/>
              </w:rPr>
            </w:pPr>
            <w:r w:rsidRPr="00607F12">
              <w:rPr>
                <w:b w:val="0"/>
              </w:rPr>
              <w:t>Improve query tool search</w:t>
            </w:r>
          </w:p>
        </w:tc>
        <w:tc>
          <w:tcPr>
            <w:tcW w:w="6314" w:type="dxa"/>
          </w:tcPr>
          <w:p w14:paraId="545C3237"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The “search by name” feature in the SWS query tool can only search from the beginning of words. The query tool should be able to find words in the middle of codelists (e.g. when searching “Samoa”, it should be able to find “American Samoa” even if the code does not start with the letters “Samoa”).</w:t>
            </w:r>
          </w:p>
        </w:tc>
        <w:tc>
          <w:tcPr>
            <w:tcW w:w="1120" w:type="dxa"/>
          </w:tcPr>
          <w:p w14:paraId="6FFF4B09"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5566F7" w14:paraId="4BC847EF"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6DCC9D9A" w14:textId="77777777" w:rsidR="00B94390" w:rsidRPr="00607F12" w:rsidRDefault="00B94390" w:rsidP="00C017C5">
            <w:pPr>
              <w:rPr>
                <w:b w:val="0"/>
              </w:rPr>
            </w:pPr>
            <w:r w:rsidRPr="00607F12">
              <w:rPr>
                <w:b w:val="0"/>
              </w:rPr>
              <w:t>Add a “Select all” button for elements</w:t>
            </w:r>
          </w:p>
        </w:tc>
        <w:tc>
          <w:tcPr>
            <w:tcW w:w="6314" w:type="dxa"/>
          </w:tcPr>
          <w:p w14:paraId="5DC71A13"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In the query tool, when the dataset contains an “Element” dimension, there should be a “Select all” button to allow the user to quickly select all the items.</w:t>
            </w:r>
          </w:p>
        </w:tc>
        <w:tc>
          <w:tcPr>
            <w:tcW w:w="1120" w:type="dxa"/>
          </w:tcPr>
          <w:p w14:paraId="3A4031EE"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5566F7" w14:paraId="632B806F"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5D7C78CF" w14:textId="77777777" w:rsidR="00B94390" w:rsidRPr="00607F12" w:rsidRDefault="00B94390" w:rsidP="00C017C5">
            <w:pPr>
              <w:rPr>
                <w:b w:val="0"/>
              </w:rPr>
            </w:pPr>
            <w:r w:rsidRPr="00607F12">
              <w:rPr>
                <w:b w:val="0"/>
              </w:rPr>
              <w:t>Import/export</w:t>
            </w:r>
          </w:p>
        </w:tc>
        <w:tc>
          <w:tcPr>
            <w:tcW w:w="6314" w:type="dxa"/>
          </w:tcPr>
          <w:p w14:paraId="0B338700"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Data, metadata and block metadata are exported in 3 separate files. Users have requested that the system should provide data, metadata and block metadata all in one export file.</w:t>
            </w:r>
          </w:p>
        </w:tc>
        <w:tc>
          <w:tcPr>
            <w:tcW w:w="1120" w:type="dxa"/>
          </w:tcPr>
          <w:p w14:paraId="52CED0C2"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5566F7" w14:paraId="4D07A91F"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16EB19FD" w14:textId="77777777" w:rsidR="00B94390" w:rsidRPr="00607F12" w:rsidRDefault="00B94390" w:rsidP="00C017C5">
            <w:pPr>
              <w:rPr>
                <w:b w:val="0"/>
              </w:rPr>
            </w:pPr>
            <w:r w:rsidRPr="00607F12">
              <w:rPr>
                <w:b w:val="0"/>
              </w:rPr>
              <w:t>Export empty cells</w:t>
            </w:r>
          </w:p>
        </w:tc>
        <w:tc>
          <w:tcPr>
            <w:tcW w:w="6314" w:type="dxa"/>
          </w:tcPr>
          <w:p w14:paraId="5450B575"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Empty cells (N/A values) should be included when exporting data.</w:t>
            </w:r>
          </w:p>
        </w:tc>
        <w:tc>
          <w:tcPr>
            <w:tcW w:w="1120" w:type="dxa"/>
          </w:tcPr>
          <w:p w14:paraId="374E2C56"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5566F7" w14:paraId="4066AA3F"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39EFE7D9" w14:textId="77777777" w:rsidR="00B94390" w:rsidRPr="00607F12" w:rsidRDefault="00B94390" w:rsidP="00C017C5">
            <w:pPr>
              <w:rPr>
                <w:b w:val="0"/>
              </w:rPr>
            </w:pPr>
            <w:r w:rsidRPr="00607F12">
              <w:rPr>
                <w:b w:val="0"/>
              </w:rPr>
              <w:t>Journal history import/export</w:t>
            </w:r>
          </w:p>
        </w:tc>
        <w:tc>
          <w:tcPr>
            <w:tcW w:w="6314" w:type="dxa"/>
          </w:tcPr>
          <w:p w14:paraId="439E44A7"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The SWS maintains the history of the changes to all values. Users test features and R scripts in the Quality Assurance (QA) environment, and sometimes they have the need to migrate this data and history to the Production environment; For this reason the system should be able to export and reimport the history. Note: The system allows the export and import of journal history, but the feature has been seldom used, and should be tested to assess if it is fit for purpose.</w:t>
            </w:r>
          </w:p>
        </w:tc>
        <w:tc>
          <w:tcPr>
            <w:tcW w:w="1120" w:type="dxa"/>
          </w:tcPr>
          <w:p w14:paraId="29BC85D3"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5566F7" w14:paraId="0211AFC6"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3D9E0E60" w14:textId="77777777" w:rsidR="00B94390" w:rsidRPr="00607F12" w:rsidRDefault="00B94390" w:rsidP="00C017C5">
            <w:pPr>
              <w:rPr>
                <w:b w:val="0"/>
              </w:rPr>
            </w:pPr>
            <w:r w:rsidRPr="00607F12">
              <w:rPr>
                <w:b w:val="0"/>
              </w:rPr>
              <w:lastRenderedPageBreak/>
              <w:t>Cannot delete multiple sessions</w:t>
            </w:r>
          </w:p>
        </w:tc>
        <w:tc>
          <w:tcPr>
            <w:tcW w:w="6314" w:type="dxa"/>
          </w:tcPr>
          <w:p w14:paraId="739A4A65"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There should be the possibility to delete multiple sessions.</w:t>
            </w:r>
          </w:p>
        </w:tc>
        <w:tc>
          <w:tcPr>
            <w:tcW w:w="1120" w:type="dxa"/>
          </w:tcPr>
          <w:p w14:paraId="0124F683"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5566F7" w14:paraId="0F2E1300"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7B90EA89" w14:textId="77777777" w:rsidR="00B94390" w:rsidRDefault="00B94390" w:rsidP="00C017C5">
            <w:pPr>
              <w:rPr>
                <w:b w:val="0"/>
              </w:rPr>
            </w:pPr>
            <w:r w:rsidRPr="00607F12">
              <w:rPr>
                <w:b w:val="0"/>
              </w:rPr>
              <w:t>Move permissions to Admin Console</w:t>
            </w:r>
          </w:p>
          <w:p w14:paraId="01828A89" w14:textId="77777777" w:rsidR="00B94390" w:rsidRPr="00607F12" w:rsidRDefault="00B94390" w:rsidP="00C017C5">
            <w:pPr>
              <w:rPr>
                <w:b w:val="0"/>
              </w:rPr>
            </w:pPr>
            <w:r>
              <w:rPr>
                <w:b w:val="0"/>
              </w:rPr>
              <w:t>(also in Admin Console)</w:t>
            </w:r>
          </w:p>
        </w:tc>
        <w:tc>
          <w:tcPr>
            <w:tcW w:w="6314" w:type="dxa"/>
          </w:tcPr>
          <w:p w14:paraId="08095F32"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Permissions management should be removed from the Input system and be fully managed in the Admin Console.</w:t>
            </w:r>
          </w:p>
        </w:tc>
        <w:tc>
          <w:tcPr>
            <w:tcW w:w="1120" w:type="dxa"/>
          </w:tcPr>
          <w:p w14:paraId="6A95C832"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1C509F" w14:paraId="71710299"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759BA749" w14:textId="77777777" w:rsidR="00B94390" w:rsidRPr="00607F12" w:rsidRDefault="00B94390" w:rsidP="00C017C5">
            <w:pPr>
              <w:rPr>
                <w:b w:val="0"/>
                <w:lang w:val="en-US"/>
              </w:rPr>
            </w:pPr>
            <w:r w:rsidRPr="00607F12">
              <w:rPr>
                <w:b w:val="0"/>
                <w:lang w:val="en-US"/>
              </w:rPr>
              <w:t>Show empty rows behaviour</w:t>
            </w:r>
          </w:p>
        </w:tc>
        <w:tc>
          <w:tcPr>
            <w:tcW w:w="6314" w:type="dxa"/>
          </w:tcPr>
          <w:p w14:paraId="6F6D95E0"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Some of the datasets can be sparse, having many empty rows for some items or countries; the default behavior is to hide empty rows which can be overridden using the “show empty rows” button. Showing all the empty rows on big datasets can block the system, be unpractical or show illogical element/item combinations (e.g. [0115] Barley associated to the element [5330] Female Reproductive Activity). Users should be able to select only the empty rows they want to see.</w:t>
            </w:r>
          </w:p>
        </w:tc>
        <w:tc>
          <w:tcPr>
            <w:tcW w:w="1120" w:type="dxa"/>
          </w:tcPr>
          <w:p w14:paraId="5A1BA40A"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rPr>
                <w:lang w:val="en-US"/>
              </w:rPr>
              <w:t>Must have</w:t>
            </w:r>
          </w:p>
        </w:tc>
      </w:tr>
      <w:tr w:rsidR="00B94390" w:rsidRPr="001C509F" w14:paraId="3DDF1B8A"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177DA829" w14:textId="77777777" w:rsidR="00B94390" w:rsidRPr="00607F12" w:rsidRDefault="00B94390" w:rsidP="00C017C5">
            <w:pPr>
              <w:rPr>
                <w:b w:val="0"/>
                <w:lang w:val="en-US"/>
              </w:rPr>
            </w:pPr>
            <w:r w:rsidRPr="00607F12">
              <w:rPr>
                <w:b w:val="0"/>
                <w:lang w:val="en-US"/>
              </w:rPr>
              <w:t>Rounding depending on the scale</w:t>
            </w:r>
          </w:p>
        </w:tc>
        <w:tc>
          <w:tcPr>
            <w:tcW w:w="6314" w:type="dxa"/>
          </w:tcPr>
          <w:p w14:paraId="4AA8FB0B" w14:textId="77777777" w:rsidR="00B94390" w:rsidRPr="00403066"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SWS allows definition of the number of decimal digits to be shown for the values of a dataset. The SWS should have an option to define the number of decimal digits based on the value input; for example: s</w:t>
            </w:r>
            <w:r w:rsidRPr="00403066">
              <w:rPr>
                <w:lang w:val="en-US"/>
              </w:rPr>
              <w:t xml:space="preserve">everal decimal digits for small values, </w:t>
            </w:r>
            <w:r>
              <w:rPr>
                <w:lang w:val="en-US"/>
              </w:rPr>
              <w:t>a few or no decimal digits for large values.</w:t>
            </w:r>
          </w:p>
        </w:tc>
        <w:tc>
          <w:tcPr>
            <w:tcW w:w="1120" w:type="dxa"/>
          </w:tcPr>
          <w:p w14:paraId="4FB3C025"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Should have</w:t>
            </w:r>
          </w:p>
        </w:tc>
      </w:tr>
      <w:tr w:rsidR="00B94390" w:rsidRPr="001C509F" w14:paraId="1AD45883"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33305DA4" w14:textId="77777777" w:rsidR="00B94390" w:rsidRPr="00607F12" w:rsidRDefault="00B94390" w:rsidP="00C017C5">
            <w:pPr>
              <w:rPr>
                <w:b w:val="0"/>
              </w:rPr>
            </w:pPr>
            <w:r w:rsidRPr="00607F12">
              <w:rPr>
                <w:b w:val="0"/>
              </w:rPr>
              <w:t>Data import progress</w:t>
            </w:r>
          </w:p>
        </w:tc>
        <w:tc>
          <w:tcPr>
            <w:tcW w:w="6314" w:type="dxa"/>
          </w:tcPr>
          <w:p w14:paraId="6185349E"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Importing data in the SWS can be a lengthy operation for large amounts of data. Therefore users should be able to see progress of the import to be sure that the operation is proceeding and estimate the completion time.</w:t>
            </w:r>
          </w:p>
        </w:tc>
        <w:tc>
          <w:tcPr>
            <w:tcW w:w="1120" w:type="dxa"/>
          </w:tcPr>
          <w:p w14:paraId="4E407BA5"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Should have</w:t>
            </w:r>
          </w:p>
        </w:tc>
      </w:tr>
      <w:tr w:rsidR="00B94390" w:rsidRPr="001C509F" w14:paraId="6DB144FC"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5F545ED2" w14:textId="77777777" w:rsidR="00B94390" w:rsidRPr="00607F12" w:rsidRDefault="00B94390" w:rsidP="00C017C5">
            <w:pPr>
              <w:rPr>
                <w:b w:val="0"/>
              </w:rPr>
            </w:pPr>
            <w:r w:rsidRPr="00607F12">
              <w:rPr>
                <w:b w:val="0"/>
              </w:rPr>
              <w:t>Multiple hierarchies</w:t>
            </w:r>
          </w:p>
        </w:tc>
        <w:tc>
          <w:tcPr>
            <w:tcW w:w="6314" w:type="dxa"/>
          </w:tcPr>
          <w:p w14:paraId="42C69833"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SWS can handle only one hierarchy for each codelist; a new codelist must be created for each additional hierarchy (the list of codes is not duplicated). For example, a hierarchy for listing countries by region, may also need to be structured in a hierarchy by Fishing areas for certain datasets referencing the same countries. The system should be able to handle multiple hierarchies for a single codelist without the need of creating new codelist objects. (Also affects Admin Console, Reference Data Management).</w:t>
            </w:r>
          </w:p>
        </w:tc>
        <w:tc>
          <w:tcPr>
            <w:tcW w:w="1120" w:type="dxa"/>
          </w:tcPr>
          <w:p w14:paraId="57C9A44F"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Should have</w:t>
            </w:r>
          </w:p>
        </w:tc>
      </w:tr>
      <w:tr w:rsidR="00B94390" w:rsidRPr="001C509F" w14:paraId="6EA5D593"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44B07307" w14:textId="77777777" w:rsidR="00B94390" w:rsidRPr="00607F12" w:rsidRDefault="00B94390" w:rsidP="00C017C5">
            <w:pPr>
              <w:rPr>
                <w:b w:val="0"/>
                <w:lang w:val="en-US"/>
              </w:rPr>
            </w:pPr>
            <w:r w:rsidRPr="00607F12">
              <w:rPr>
                <w:b w:val="0"/>
                <w:lang w:val="en-US"/>
              </w:rPr>
              <w:t>Remove approval cycle for R scripts</w:t>
            </w:r>
          </w:p>
        </w:tc>
        <w:tc>
          <w:tcPr>
            <w:tcW w:w="6314" w:type="dxa"/>
          </w:tcPr>
          <w:p w14:paraId="4039BA92"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approval cycle feature can be optionally activated in the SWS: when values are updated and saved back to the database the changes are moved to an approval queue. Authorized users can then check and approve the change. R scripts can change large amounts of data, and so if the approval cycle is enabled the approval queue can become unmanageable. The approval step should be removed when data has been changed using R scripts. </w:t>
            </w:r>
            <w:r>
              <w:t>This may not be the required behaviour for all domains, therefore this should be an option on a per dataset basis. In addition it should be possible to not display unchanged figures in the pending queue.</w:t>
            </w:r>
          </w:p>
        </w:tc>
        <w:tc>
          <w:tcPr>
            <w:tcW w:w="1120" w:type="dxa"/>
          </w:tcPr>
          <w:p w14:paraId="01B74384"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Should have</w:t>
            </w:r>
          </w:p>
        </w:tc>
      </w:tr>
      <w:tr w:rsidR="00B94390" w:rsidRPr="001C509F" w14:paraId="453CF832"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6AFF5233" w14:textId="77777777" w:rsidR="00B94390" w:rsidRPr="00607F12" w:rsidRDefault="00B94390" w:rsidP="00C017C5">
            <w:pPr>
              <w:rPr>
                <w:b w:val="0"/>
              </w:rPr>
            </w:pPr>
            <w:r w:rsidRPr="00607F12">
              <w:rPr>
                <w:b w:val="0"/>
              </w:rPr>
              <w:lastRenderedPageBreak/>
              <w:t>Mark edited session</w:t>
            </w:r>
          </w:p>
        </w:tc>
        <w:tc>
          <w:tcPr>
            <w:tcW w:w="6314" w:type="dxa"/>
          </w:tcPr>
          <w:p w14:paraId="600171BA"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Sessions are created for users whether they are viewing or editing data, and these sessions are automatically saved and listed in the user interface. Users need to be able to identify those sessions containing uncommitted changes.</w:t>
            </w:r>
          </w:p>
        </w:tc>
        <w:tc>
          <w:tcPr>
            <w:tcW w:w="1120" w:type="dxa"/>
          </w:tcPr>
          <w:p w14:paraId="3274C882"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Should have</w:t>
            </w:r>
          </w:p>
        </w:tc>
      </w:tr>
      <w:tr w:rsidR="00B94390" w:rsidRPr="001C509F" w14:paraId="44BA1198"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4F0A6F41" w14:textId="77777777" w:rsidR="00B94390" w:rsidRPr="00607F12" w:rsidRDefault="00B94390" w:rsidP="00C017C5">
            <w:pPr>
              <w:rPr>
                <w:b w:val="0"/>
                <w:lang w:val="en-US"/>
              </w:rPr>
            </w:pPr>
            <w:r w:rsidRPr="00607F12">
              <w:rPr>
                <w:b w:val="0"/>
                <w:lang w:val="en-US"/>
              </w:rPr>
              <w:t>View data without creating sessions</w:t>
            </w:r>
          </w:p>
        </w:tc>
        <w:tc>
          <w:tcPr>
            <w:tcW w:w="6314" w:type="dxa"/>
          </w:tcPr>
          <w:p w14:paraId="5E5AE954"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Data in datasets can only be viewed through a session. Users should be able to view/query data without creating a session. </w:t>
            </w:r>
          </w:p>
        </w:tc>
        <w:tc>
          <w:tcPr>
            <w:tcW w:w="1120" w:type="dxa"/>
          </w:tcPr>
          <w:p w14:paraId="60B617C0" w14:textId="77777777" w:rsidR="00B94390" w:rsidRPr="001C509F"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Should have</w:t>
            </w:r>
          </w:p>
        </w:tc>
      </w:tr>
      <w:tr w:rsidR="00B94390" w:rsidRPr="005566F7" w14:paraId="493EEB42"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3141BCD3" w14:textId="77777777" w:rsidR="00B94390" w:rsidRPr="00607F12" w:rsidRDefault="00B94390" w:rsidP="00C017C5">
            <w:pPr>
              <w:rPr>
                <w:b w:val="0"/>
              </w:rPr>
            </w:pPr>
            <w:r w:rsidRPr="00607F12">
              <w:rPr>
                <w:b w:val="0"/>
              </w:rPr>
              <w:t>Improve search in query tool</w:t>
            </w:r>
          </w:p>
        </w:tc>
        <w:tc>
          <w:tcPr>
            <w:tcW w:w="6314" w:type="dxa"/>
          </w:tcPr>
          <w:p w14:paraId="41F5C4DE"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When defining a dataset it is possible to limit the codelist to a subset (e.g. from the list of all the geographic areas allow only the African countries to be used). The query tool does not take into account the reduced codelist and returns also codes outside the scope of the query (e.g. all the countries are returned in the search results, not just the African ones).</w:t>
            </w:r>
          </w:p>
        </w:tc>
        <w:tc>
          <w:tcPr>
            <w:tcW w:w="1120" w:type="dxa"/>
          </w:tcPr>
          <w:p w14:paraId="0C8E46CD"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Should have</w:t>
            </w:r>
          </w:p>
        </w:tc>
      </w:tr>
      <w:tr w:rsidR="00B94390" w:rsidRPr="005566F7" w14:paraId="31575953"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0DD41314" w14:textId="77777777" w:rsidR="00B94390" w:rsidRPr="00607F12" w:rsidRDefault="00B94390" w:rsidP="00C017C5">
            <w:pPr>
              <w:rPr>
                <w:b w:val="0"/>
              </w:rPr>
            </w:pPr>
            <w:r w:rsidRPr="00607F12">
              <w:rPr>
                <w:b w:val="0"/>
              </w:rPr>
              <w:t>Improve search in query tool</w:t>
            </w:r>
          </w:p>
        </w:tc>
        <w:tc>
          <w:tcPr>
            <w:tcW w:w="6314" w:type="dxa"/>
          </w:tcPr>
          <w:p w14:paraId="1BECA06A"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The query tool should allow the user to select multiple search results (currently the search results are cancelled after each selection). For example, if the user wants to select Austria and Australia to define the session and types “aus” the two countries are returned; However, if the user then chooses “Austria”, the search results disappear and the user has to repeat the search all over again to select the second one “Australia”.</w:t>
            </w:r>
          </w:p>
        </w:tc>
        <w:tc>
          <w:tcPr>
            <w:tcW w:w="1120" w:type="dxa"/>
          </w:tcPr>
          <w:p w14:paraId="5FD2B42F"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Should have</w:t>
            </w:r>
          </w:p>
        </w:tc>
      </w:tr>
      <w:tr w:rsidR="00B94390" w:rsidRPr="005566F7" w14:paraId="34C5398C"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7F0A8E5B" w14:textId="77777777" w:rsidR="00B94390" w:rsidRPr="00607F12" w:rsidRDefault="00B94390" w:rsidP="00C017C5">
            <w:pPr>
              <w:rPr>
                <w:b w:val="0"/>
              </w:rPr>
            </w:pPr>
            <w:r w:rsidRPr="00607F12">
              <w:rPr>
                <w:b w:val="0"/>
              </w:rPr>
              <w:t>Data and processes migration</w:t>
            </w:r>
          </w:p>
        </w:tc>
        <w:tc>
          <w:tcPr>
            <w:tcW w:w="6314" w:type="dxa"/>
          </w:tcPr>
          <w:p w14:paraId="530424A8"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Users need to move data and processes between QA and Production instances, and so they need a clear process to perform such migrations. Therefore a procedure needs to be established for data and statistical processes migration. (Also affects Admin Console)</w:t>
            </w:r>
          </w:p>
        </w:tc>
        <w:tc>
          <w:tcPr>
            <w:tcW w:w="1120" w:type="dxa"/>
          </w:tcPr>
          <w:p w14:paraId="60FF1493" w14:textId="77777777" w:rsidR="00B94390" w:rsidRPr="006905D3" w:rsidRDefault="00B94390" w:rsidP="00C017C5">
            <w:pPr>
              <w:cnfStyle w:val="000000000000" w:firstRow="0" w:lastRow="0" w:firstColumn="0" w:lastColumn="0" w:oddVBand="0" w:evenVBand="0" w:oddHBand="0" w:evenHBand="0" w:firstRowFirstColumn="0" w:firstRowLastColumn="0" w:lastRowFirstColumn="0" w:lastRowLastColumn="0"/>
            </w:pPr>
            <w:r>
              <w:t>Should have</w:t>
            </w:r>
          </w:p>
        </w:tc>
      </w:tr>
      <w:tr w:rsidR="00B94390" w:rsidRPr="001C509F" w14:paraId="2247A551"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0D3D8A27" w14:textId="77777777" w:rsidR="00B94390" w:rsidRPr="00607F12" w:rsidRDefault="00B94390" w:rsidP="00C017C5">
            <w:pPr>
              <w:rPr>
                <w:b w:val="0"/>
                <w:lang w:val="en-US"/>
              </w:rPr>
            </w:pPr>
            <w:r w:rsidRPr="00607F12">
              <w:rPr>
                <w:b w:val="0"/>
                <w:lang w:val="en-US"/>
              </w:rPr>
              <w:t>Statistics on values added and edited</w:t>
            </w:r>
          </w:p>
        </w:tc>
        <w:tc>
          <w:tcPr>
            <w:tcW w:w="6314" w:type="dxa"/>
          </w:tcPr>
          <w:p w14:paraId="0CE9A8ED"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Users need to report the number of updated or newly inserted values. The system should keep track of the changes and generate reports on number of updates/changes applied.</w:t>
            </w:r>
          </w:p>
        </w:tc>
        <w:tc>
          <w:tcPr>
            <w:tcW w:w="1120" w:type="dxa"/>
          </w:tcPr>
          <w:p w14:paraId="7B024CC2"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Should have</w:t>
            </w:r>
          </w:p>
        </w:tc>
      </w:tr>
      <w:tr w:rsidR="00B94390" w:rsidRPr="001C509F" w14:paraId="3AF16409"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319DCB33" w14:textId="77777777" w:rsidR="00B94390" w:rsidRPr="000E5B41" w:rsidRDefault="00B94390" w:rsidP="00C017C5">
            <w:pPr>
              <w:rPr>
                <w:b w:val="0"/>
                <w:lang w:val="en-US"/>
              </w:rPr>
            </w:pPr>
            <w:r w:rsidRPr="000E5B41">
              <w:rPr>
                <w:b w:val="0"/>
              </w:rPr>
              <w:t>RServe management</w:t>
            </w:r>
          </w:p>
        </w:tc>
        <w:tc>
          <w:tcPr>
            <w:tcW w:w="6314" w:type="dxa"/>
          </w:tcPr>
          <w:p w14:paraId="0D8934E7"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Updating R packages requires a restart of the RServe server in order to load the changes, and that can only be done by accessing the R server, which can only be done by the IT team. Users need to be able to reload the updated R modules without need for IT support’s intervention.</w:t>
            </w:r>
          </w:p>
        </w:tc>
        <w:tc>
          <w:tcPr>
            <w:tcW w:w="1120" w:type="dxa"/>
          </w:tcPr>
          <w:p w14:paraId="63BF3F6F"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sidRPr="00331151">
              <w:t>Should have</w:t>
            </w:r>
          </w:p>
        </w:tc>
      </w:tr>
      <w:tr w:rsidR="00B94390" w:rsidRPr="001C509F" w14:paraId="75C394F8"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59977786" w14:textId="77777777" w:rsidR="00B94390" w:rsidRPr="000E5B41" w:rsidRDefault="00B94390" w:rsidP="00C017C5">
            <w:pPr>
              <w:rPr>
                <w:b w:val="0"/>
                <w:lang w:val="en-US"/>
              </w:rPr>
            </w:pPr>
            <w:r w:rsidRPr="000E5B41">
              <w:rPr>
                <w:b w:val="0"/>
              </w:rPr>
              <w:t>R packages management</w:t>
            </w:r>
          </w:p>
        </w:tc>
        <w:tc>
          <w:tcPr>
            <w:tcW w:w="6314" w:type="dxa"/>
          </w:tcPr>
          <w:p w14:paraId="22D129BF"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methodological team maintains the R Scripts and libraries. Updating some core libraries can cause some compatibility issues to R scripts already in production. R developers need a version control mechanism to detect conflicts and eventually rollback the changes. </w:t>
            </w:r>
          </w:p>
        </w:tc>
        <w:tc>
          <w:tcPr>
            <w:tcW w:w="1120" w:type="dxa"/>
          </w:tcPr>
          <w:p w14:paraId="4D3B449A"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sidRPr="00331151">
              <w:t>Should have</w:t>
            </w:r>
          </w:p>
        </w:tc>
      </w:tr>
      <w:tr w:rsidR="00B94390" w:rsidRPr="001C509F" w14:paraId="719CB075"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6B36E3CE" w14:textId="77777777" w:rsidR="00B94390" w:rsidRPr="00607F12" w:rsidRDefault="00B94390" w:rsidP="00C017C5">
            <w:pPr>
              <w:rPr>
                <w:b w:val="0"/>
                <w:lang w:val="en-US"/>
              </w:rPr>
            </w:pPr>
            <w:r w:rsidRPr="00607F12">
              <w:rPr>
                <w:b w:val="0"/>
                <w:lang w:val="en-US"/>
              </w:rPr>
              <w:t>Delete session on Save to database</w:t>
            </w:r>
          </w:p>
        </w:tc>
        <w:tc>
          <w:tcPr>
            <w:tcW w:w="6314" w:type="dxa"/>
          </w:tcPr>
          <w:p w14:paraId="33CE3D76"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SWS allows users to update data contained in their datasets by creating a “working session”; this allows the users to commit the changes to the database only when they are satisfied with the updates made. On completion, currently the session is kept in the list of available sessions. The SWS should allow to commit the session and delete it from the list (save and delete) in one action.</w:t>
            </w:r>
          </w:p>
        </w:tc>
        <w:tc>
          <w:tcPr>
            <w:tcW w:w="1120" w:type="dxa"/>
          </w:tcPr>
          <w:p w14:paraId="0A18B9CD" w14:textId="77777777" w:rsidR="00B94390" w:rsidRPr="00577626"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Could have</w:t>
            </w:r>
          </w:p>
        </w:tc>
      </w:tr>
      <w:tr w:rsidR="00B94390" w:rsidRPr="001C509F" w14:paraId="102A095C"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232A612E" w14:textId="77777777" w:rsidR="00B94390" w:rsidRPr="00607F12" w:rsidRDefault="00B94390" w:rsidP="00C017C5">
            <w:pPr>
              <w:rPr>
                <w:b w:val="0"/>
                <w:lang w:val="en-US"/>
              </w:rPr>
            </w:pPr>
            <w:r w:rsidRPr="00607F12">
              <w:rPr>
                <w:b w:val="0"/>
                <w:lang w:val="en-US"/>
              </w:rPr>
              <w:lastRenderedPageBreak/>
              <w:t>Better storage for mapping tables</w:t>
            </w:r>
          </w:p>
        </w:tc>
        <w:tc>
          <w:tcPr>
            <w:tcW w:w="6314" w:type="dxa"/>
          </w:tcPr>
          <w:p w14:paraId="2BDEF21C"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The SWS stores some datatables, used for example for mapping tables, temporary data, not validated data, R script logs. Currently datatables do not keep a history log of the changes and so if incorrect updates are made there is no record and no way to rollback. Users should be able to store and see the history of changes to datatables and have a means to roll them back.</w:t>
            </w:r>
          </w:p>
        </w:tc>
        <w:tc>
          <w:tcPr>
            <w:tcW w:w="1120" w:type="dxa"/>
          </w:tcPr>
          <w:p w14:paraId="22FAF231"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rPr>
                <w:lang w:val="en-US"/>
              </w:rPr>
              <w:t>Could have</w:t>
            </w:r>
          </w:p>
        </w:tc>
      </w:tr>
      <w:tr w:rsidR="00B94390" w:rsidRPr="005566F7" w14:paraId="1906958E"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37B5D3CE" w14:textId="77777777" w:rsidR="00B94390" w:rsidRPr="00607F12" w:rsidRDefault="00B94390" w:rsidP="00C017C5">
            <w:pPr>
              <w:rPr>
                <w:b w:val="0"/>
              </w:rPr>
            </w:pPr>
            <w:r w:rsidRPr="00607F12">
              <w:rPr>
                <w:b w:val="0"/>
              </w:rPr>
              <w:t>Input system navigation</w:t>
            </w:r>
          </w:p>
        </w:tc>
        <w:tc>
          <w:tcPr>
            <w:tcW w:w="6314" w:type="dxa"/>
          </w:tcPr>
          <w:p w14:paraId="558B6751"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There should be a link to the Questionnaire manager and Admin Console from the Input system.</w:t>
            </w:r>
          </w:p>
        </w:tc>
        <w:tc>
          <w:tcPr>
            <w:tcW w:w="1120" w:type="dxa"/>
          </w:tcPr>
          <w:p w14:paraId="60077454"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rPr>
                <w:lang w:val="en-US"/>
              </w:rPr>
              <w:t>Could have</w:t>
            </w:r>
          </w:p>
        </w:tc>
      </w:tr>
      <w:tr w:rsidR="00B94390" w:rsidRPr="005566F7" w14:paraId="5F517FE5"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82" w:type="dxa"/>
          </w:tcPr>
          <w:p w14:paraId="2CA436AA" w14:textId="77777777" w:rsidR="00B94390" w:rsidRPr="000E5B41" w:rsidRDefault="00B94390" w:rsidP="00C017C5">
            <w:pPr>
              <w:rPr>
                <w:b w:val="0"/>
              </w:rPr>
            </w:pPr>
            <w:r w:rsidRPr="000E5B41">
              <w:rPr>
                <w:b w:val="0"/>
                <w:lang w:val="en-US"/>
              </w:rPr>
              <w:t>R scripts on GIT</w:t>
            </w:r>
          </w:p>
        </w:tc>
        <w:tc>
          <w:tcPr>
            <w:tcW w:w="6314" w:type="dxa"/>
          </w:tcPr>
          <w:p w14:paraId="32D1D593"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rPr>
                <w:lang w:val="en-US"/>
              </w:rPr>
              <w:t>When changes are made to R scripts they need to be installed on both production and QA environments. A more efficient approach could be to execute R scripts directly from the GIT version control system</w:t>
            </w:r>
            <w:r>
              <w:t>.</w:t>
            </w:r>
          </w:p>
        </w:tc>
        <w:tc>
          <w:tcPr>
            <w:tcW w:w="1120" w:type="dxa"/>
          </w:tcPr>
          <w:p w14:paraId="36FB3C9F"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Could have</w:t>
            </w:r>
          </w:p>
        </w:tc>
      </w:tr>
    </w:tbl>
    <w:p w14:paraId="54A44FC1" w14:textId="77777777" w:rsidR="00B94390" w:rsidRPr="00732274" w:rsidRDefault="00B94390" w:rsidP="00B94390">
      <w:pPr>
        <w:pStyle w:val="Heading1"/>
        <w:numPr>
          <w:ilvl w:val="0"/>
          <w:numId w:val="0"/>
        </w:numPr>
      </w:pPr>
      <w:r>
        <w:br w:type="page"/>
      </w:r>
    </w:p>
    <w:p w14:paraId="3E94779B" w14:textId="77777777" w:rsidR="00B94390" w:rsidRPr="002A5E41" w:rsidRDefault="00B94390" w:rsidP="00B94390">
      <w:pPr>
        <w:pStyle w:val="Heading1"/>
        <w:keepLines/>
        <w:numPr>
          <w:ilvl w:val="0"/>
          <w:numId w:val="22"/>
        </w:numPr>
        <w:pBdr>
          <w:bottom w:val="single" w:sz="4" w:space="1" w:color="595959" w:themeColor="text1" w:themeTint="A6"/>
        </w:pBdr>
        <w:spacing w:before="360" w:after="160" w:line="259" w:lineRule="auto"/>
        <w:jc w:val="left"/>
        <w:rPr>
          <w:sz w:val="28"/>
        </w:rPr>
      </w:pPr>
      <w:r w:rsidRPr="002A5E41">
        <w:rPr>
          <w:sz w:val="28"/>
        </w:rPr>
        <w:lastRenderedPageBreak/>
        <w:t>Improved Performance and Scalability</w:t>
      </w:r>
    </w:p>
    <w:p w14:paraId="60BD3CA3" w14:textId="77777777" w:rsidR="00B94390" w:rsidRDefault="00B94390" w:rsidP="00B94390">
      <w:r>
        <w:t>The proposed requirements for “Improved Performance and Scalability” were described thus:</w:t>
      </w:r>
    </w:p>
    <w:p w14:paraId="56CC366B" w14:textId="77777777" w:rsidR="00B94390" w:rsidRPr="00C37239" w:rsidRDefault="00B94390" w:rsidP="00B94390">
      <w:pPr>
        <w:rPr>
          <w:i/>
        </w:rPr>
      </w:pPr>
      <w:r w:rsidRPr="00E54786">
        <w:rPr>
          <w:i/>
        </w:rPr>
        <w:t>“</w:t>
      </w:r>
      <w:r w:rsidRPr="00C37239">
        <w:rPr>
          <w:i/>
        </w:rPr>
        <w:t>Improved scalability and performance for:</w:t>
      </w:r>
    </w:p>
    <w:p w14:paraId="735094B7" w14:textId="77777777" w:rsidR="00B94390" w:rsidRPr="006C37B9" w:rsidRDefault="00B94390" w:rsidP="00B94390">
      <w:pPr>
        <w:pStyle w:val="ListParagraph"/>
        <w:numPr>
          <w:ilvl w:val="0"/>
          <w:numId w:val="21"/>
        </w:numPr>
        <w:spacing w:line="259" w:lineRule="auto"/>
        <w:contextualSpacing/>
        <w:rPr>
          <w:i/>
        </w:rPr>
      </w:pPr>
      <w:r w:rsidRPr="006C37B9">
        <w:rPr>
          <w:i/>
        </w:rPr>
        <w:t>Handling large sessions</w:t>
      </w:r>
    </w:p>
    <w:p w14:paraId="75661542" w14:textId="77777777" w:rsidR="00B94390" w:rsidRPr="006C37B9" w:rsidRDefault="00B94390" w:rsidP="00B94390">
      <w:pPr>
        <w:pStyle w:val="ListParagraph"/>
        <w:numPr>
          <w:ilvl w:val="0"/>
          <w:numId w:val="21"/>
        </w:numPr>
        <w:spacing w:line="259" w:lineRule="auto"/>
        <w:contextualSpacing/>
        <w:rPr>
          <w:i/>
        </w:rPr>
      </w:pPr>
      <w:r w:rsidRPr="006C37B9">
        <w:rPr>
          <w:i/>
        </w:rPr>
        <w:t xml:space="preserve">data access (primarily write throughput, but also read latencies),  </w:t>
      </w:r>
    </w:p>
    <w:p w14:paraId="684A6AA7" w14:textId="77777777" w:rsidR="00B94390" w:rsidRPr="006C37B9" w:rsidRDefault="00B94390" w:rsidP="00B94390">
      <w:pPr>
        <w:pStyle w:val="ListParagraph"/>
        <w:numPr>
          <w:ilvl w:val="0"/>
          <w:numId w:val="21"/>
        </w:numPr>
        <w:spacing w:line="259" w:lineRule="auto"/>
        <w:contextualSpacing/>
        <w:rPr>
          <w:i/>
        </w:rPr>
      </w:pPr>
      <w:r w:rsidRPr="006C37B9">
        <w:rPr>
          <w:i/>
        </w:rPr>
        <w:t>data storage (wasteful storage model for observation metadata, with implications on I/O performance)</w:t>
      </w:r>
    </w:p>
    <w:p w14:paraId="09EA753E" w14:textId="77777777" w:rsidR="00B94390" w:rsidRPr="006C37B9" w:rsidRDefault="00B94390" w:rsidP="00B94390">
      <w:pPr>
        <w:pStyle w:val="ListParagraph"/>
        <w:numPr>
          <w:ilvl w:val="0"/>
          <w:numId w:val="21"/>
        </w:numPr>
        <w:spacing w:after="120" w:line="259" w:lineRule="auto"/>
        <w:contextualSpacing/>
        <w:rPr>
          <w:i/>
        </w:rPr>
      </w:pPr>
      <w:r w:rsidRPr="006C37B9">
        <w:rPr>
          <w:i/>
        </w:rPr>
        <w:t>R execution models (hardcoded on a single R server).”</w:t>
      </w:r>
    </w:p>
    <w:p w14:paraId="02A08692" w14:textId="77777777" w:rsidR="00B94390" w:rsidRDefault="00B94390" w:rsidP="00B94390">
      <w:r>
        <w:t>The table below lists additional information.</w:t>
      </w:r>
    </w:p>
    <w:tbl>
      <w:tblPr>
        <w:tblStyle w:val="GridTable1Light-Accent1"/>
        <w:tblW w:w="0" w:type="auto"/>
        <w:tblLook w:val="04A0" w:firstRow="1" w:lastRow="0" w:firstColumn="1" w:lastColumn="0" w:noHBand="0" w:noVBand="1"/>
      </w:tblPr>
      <w:tblGrid>
        <w:gridCol w:w="1559"/>
        <w:gridCol w:w="6334"/>
        <w:gridCol w:w="1123"/>
      </w:tblGrid>
      <w:tr w:rsidR="00B94390" w:rsidRPr="005566F7" w14:paraId="26630AD6" w14:textId="77777777" w:rsidTr="00C017C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16" w:type="dxa"/>
            <w:gridSpan w:val="3"/>
          </w:tcPr>
          <w:p w14:paraId="6357479C" w14:textId="77777777" w:rsidR="00B94390" w:rsidRPr="005566F7" w:rsidRDefault="00B94390" w:rsidP="00C017C5">
            <w:pPr>
              <w:spacing w:before="60" w:after="60"/>
              <w:jc w:val="center"/>
              <w:rPr>
                <w:b w:val="0"/>
                <w:lang w:val="it-IT"/>
              </w:rPr>
            </w:pPr>
            <w:r>
              <w:rPr>
                <w:b w:val="0"/>
                <w:sz w:val="28"/>
                <w:lang w:val="it-IT"/>
              </w:rPr>
              <w:t>Performance and Scalability</w:t>
            </w:r>
            <w:r w:rsidRPr="00BA68E3">
              <w:rPr>
                <w:b w:val="0"/>
                <w:sz w:val="28"/>
                <w:lang w:val="it-IT"/>
              </w:rPr>
              <w:t xml:space="preserve"> </w:t>
            </w:r>
            <w:r>
              <w:rPr>
                <w:b w:val="0"/>
                <w:sz w:val="28"/>
                <w:lang w:val="it-IT"/>
              </w:rPr>
              <w:t>Requirements</w:t>
            </w:r>
          </w:p>
        </w:tc>
      </w:tr>
      <w:tr w:rsidR="00B94390" w:rsidRPr="005566F7" w14:paraId="53636D18"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59" w:type="dxa"/>
          </w:tcPr>
          <w:p w14:paraId="40A37215" w14:textId="77777777" w:rsidR="00B94390" w:rsidRPr="00607F12" w:rsidRDefault="00B94390" w:rsidP="00C017C5">
            <w:pPr>
              <w:spacing w:before="60" w:after="60"/>
              <w:rPr>
                <w:lang w:val="it-IT"/>
              </w:rPr>
            </w:pPr>
            <w:r w:rsidRPr="00607F12">
              <w:rPr>
                <w:lang w:val="it-IT"/>
              </w:rPr>
              <w:t>Requirement</w:t>
            </w:r>
          </w:p>
        </w:tc>
        <w:tc>
          <w:tcPr>
            <w:tcW w:w="6334" w:type="dxa"/>
          </w:tcPr>
          <w:p w14:paraId="595C6E43" w14:textId="77777777" w:rsidR="00B94390" w:rsidRPr="005566F7" w:rsidRDefault="00B94390" w:rsidP="00C017C5">
            <w:pPr>
              <w:spacing w:before="60" w:after="60"/>
              <w:cnfStyle w:val="000000000000" w:firstRow="0" w:lastRow="0" w:firstColumn="0" w:lastColumn="0" w:oddVBand="0" w:evenVBand="0" w:oddHBand="0" w:evenHBand="0" w:firstRowFirstColumn="0" w:firstRowLastColumn="0" w:lastRowFirstColumn="0" w:lastRowLastColumn="0"/>
              <w:rPr>
                <w:b/>
                <w:lang w:val="it-IT"/>
              </w:rPr>
            </w:pPr>
            <w:r w:rsidRPr="005566F7">
              <w:rPr>
                <w:b/>
                <w:lang w:val="it-IT"/>
              </w:rPr>
              <w:t>Description</w:t>
            </w:r>
          </w:p>
        </w:tc>
        <w:tc>
          <w:tcPr>
            <w:tcW w:w="1123" w:type="dxa"/>
          </w:tcPr>
          <w:p w14:paraId="49FEE9FD" w14:textId="77777777" w:rsidR="00B94390" w:rsidRPr="005566F7" w:rsidRDefault="00B94390" w:rsidP="00C017C5">
            <w:pPr>
              <w:spacing w:before="60" w:after="60"/>
              <w:cnfStyle w:val="000000000000" w:firstRow="0" w:lastRow="0" w:firstColumn="0" w:lastColumn="0" w:oddVBand="0" w:evenVBand="0" w:oddHBand="0" w:evenHBand="0" w:firstRowFirstColumn="0" w:firstRowLastColumn="0" w:lastRowFirstColumn="0" w:lastRowLastColumn="0"/>
              <w:rPr>
                <w:b/>
                <w:lang w:val="it-IT"/>
              </w:rPr>
            </w:pPr>
            <w:r w:rsidRPr="005566F7">
              <w:rPr>
                <w:b/>
                <w:lang w:val="it-IT"/>
              </w:rPr>
              <w:t>Priority</w:t>
            </w:r>
          </w:p>
        </w:tc>
      </w:tr>
      <w:tr w:rsidR="00B94390" w:rsidRPr="001C509F" w14:paraId="2C12DEDA"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59" w:type="dxa"/>
          </w:tcPr>
          <w:p w14:paraId="285D17EC" w14:textId="77777777" w:rsidR="00B94390" w:rsidRPr="00C37239" w:rsidRDefault="00B94390" w:rsidP="00C017C5">
            <w:pPr>
              <w:rPr>
                <w:b w:val="0"/>
                <w:lang w:val="en-US"/>
              </w:rPr>
            </w:pPr>
            <w:r w:rsidRPr="00C37239">
              <w:rPr>
                <w:b w:val="0"/>
              </w:rPr>
              <w:t>Improve R scripts speed</w:t>
            </w:r>
          </w:p>
        </w:tc>
        <w:tc>
          <w:tcPr>
            <w:tcW w:w="6334" w:type="dxa"/>
          </w:tcPr>
          <w:p w14:paraId="166B8949"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R scripts performance needs to be improved. More information will need to be gathered by the IT Team and Statisticians to understand in which situations performance is a problem, and what the causes are.</w:t>
            </w:r>
          </w:p>
        </w:tc>
        <w:tc>
          <w:tcPr>
            <w:tcW w:w="1123" w:type="dxa"/>
          </w:tcPr>
          <w:p w14:paraId="367E731D" w14:textId="77777777" w:rsidR="00B94390" w:rsidRPr="008D611C" w:rsidRDefault="00B94390" w:rsidP="00C017C5">
            <w:pPr>
              <w:cnfStyle w:val="000000000000" w:firstRow="0" w:lastRow="0" w:firstColumn="0" w:lastColumn="0" w:oddVBand="0" w:evenVBand="0" w:oddHBand="0" w:evenHBand="0" w:firstRowFirstColumn="0" w:firstRowLastColumn="0" w:lastRowFirstColumn="0" w:lastRowLastColumn="0"/>
            </w:pPr>
            <w:r>
              <w:t>Must</w:t>
            </w:r>
            <w:r w:rsidRPr="008D611C">
              <w:t xml:space="preserve"> have</w:t>
            </w:r>
          </w:p>
        </w:tc>
      </w:tr>
      <w:tr w:rsidR="00B94390" w:rsidRPr="001C509F" w14:paraId="6FC09551"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559" w:type="dxa"/>
          </w:tcPr>
          <w:p w14:paraId="6AFC1753" w14:textId="77777777" w:rsidR="00B94390" w:rsidRPr="00C37239" w:rsidRDefault="00B94390" w:rsidP="00C017C5">
            <w:pPr>
              <w:rPr>
                <w:b w:val="0"/>
              </w:rPr>
            </w:pPr>
            <w:r w:rsidRPr="00C37239">
              <w:rPr>
                <w:b w:val="0"/>
              </w:rPr>
              <w:t>Improve metadata reading speed</w:t>
            </w:r>
          </w:p>
        </w:tc>
        <w:tc>
          <w:tcPr>
            <w:tcW w:w="6334" w:type="dxa"/>
          </w:tcPr>
          <w:p w14:paraId="6417CBF4"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There is a significant decrease in performance when users read or write both data and metadata, compared to when just reading or writing data. Performance when working with metadata needs to be improved.</w:t>
            </w:r>
          </w:p>
        </w:tc>
        <w:tc>
          <w:tcPr>
            <w:tcW w:w="1123" w:type="dxa"/>
          </w:tcPr>
          <w:p w14:paraId="7FF832C4"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Must</w:t>
            </w:r>
            <w:r w:rsidRPr="008D611C">
              <w:t xml:space="preserve"> have</w:t>
            </w:r>
          </w:p>
        </w:tc>
      </w:tr>
    </w:tbl>
    <w:p w14:paraId="4A2D380A" w14:textId="77777777" w:rsidR="00B94390" w:rsidRPr="00732274" w:rsidRDefault="00B94390" w:rsidP="00B94390">
      <w:pPr>
        <w:pStyle w:val="Heading1"/>
        <w:numPr>
          <w:ilvl w:val="0"/>
          <w:numId w:val="0"/>
        </w:numPr>
      </w:pPr>
      <w:r>
        <w:br w:type="page"/>
      </w:r>
    </w:p>
    <w:p w14:paraId="43CBBBF6" w14:textId="77777777" w:rsidR="00B94390" w:rsidRPr="002A5E41" w:rsidRDefault="00B94390" w:rsidP="00B94390">
      <w:pPr>
        <w:pStyle w:val="Heading1"/>
        <w:keepLines/>
        <w:numPr>
          <w:ilvl w:val="0"/>
          <w:numId w:val="22"/>
        </w:numPr>
        <w:pBdr>
          <w:bottom w:val="single" w:sz="4" w:space="1" w:color="595959" w:themeColor="text1" w:themeTint="A6"/>
        </w:pBdr>
        <w:spacing w:before="360" w:after="160" w:line="259" w:lineRule="auto"/>
        <w:jc w:val="left"/>
        <w:rPr>
          <w:sz w:val="28"/>
        </w:rPr>
      </w:pPr>
      <w:r w:rsidRPr="002A5E41">
        <w:rPr>
          <w:sz w:val="28"/>
        </w:rPr>
        <w:lastRenderedPageBreak/>
        <w:t>Other Requests of Participants</w:t>
      </w:r>
    </w:p>
    <w:p w14:paraId="79F6AE85" w14:textId="77777777" w:rsidR="00B94390" w:rsidRDefault="00B94390" w:rsidP="00B94390">
      <w:r>
        <w:t>Participants also requested the following non-technical improvements.</w:t>
      </w:r>
    </w:p>
    <w:tbl>
      <w:tblPr>
        <w:tblStyle w:val="GridTable1Light-Accent1"/>
        <w:tblW w:w="0" w:type="auto"/>
        <w:tblLook w:val="04A0" w:firstRow="1" w:lastRow="0" w:firstColumn="1" w:lastColumn="0" w:noHBand="0" w:noVBand="1"/>
      </w:tblPr>
      <w:tblGrid>
        <w:gridCol w:w="1740"/>
        <w:gridCol w:w="6283"/>
        <w:gridCol w:w="1120"/>
      </w:tblGrid>
      <w:tr w:rsidR="00B94390" w:rsidRPr="005566F7" w14:paraId="0C45176E" w14:textId="77777777" w:rsidTr="00C017C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016" w:type="dxa"/>
            <w:gridSpan w:val="3"/>
          </w:tcPr>
          <w:p w14:paraId="07922293" w14:textId="77777777" w:rsidR="00B94390" w:rsidRPr="005566F7" w:rsidRDefault="00B94390" w:rsidP="00C017C5">
            <w:pPr>
              <w:spacing w:before="60" w:after="60"/>
              <w:jc w:val="center"/>
              <w:rPr>
                <w:b w:val="0"/>
                <w:lang w:val="it-IT"/>
              </w:rPr>
            </w:pPr>
            <w:r>
              <w:rPr>
                <w:b w:val="0"/>
                <w:sz w:val="28"/>
                <w:lang w:val="it-IT"/>
              </w:rPr>
              <w:t>Non-Technical Requests</w:t>
            </w:r>
          </w:p>
        </w:tc>
      </w:tr>
      <w:tr w:rsidR="00B94390" w:rsidRPr="005566F7" w14:paraId="761D7BEF"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51A08903" w14:textId="77777777" w:rsidR="00B94390" w:rsidRPr="00607F12" w:rsidRDefault="00B94390" w:rsidP="00C017C5">
            <w:pPr>
              <w:spacing w:before="60" w:after="60"/>
              <w:rPr>
                <w:lang w:val="it-IT"/>
              </w:rPr>
            </w:pPr>
            <w:r w:rsidRPr="00607F12">
              <w:rPr>
                <w:lang w:val="it-IT"/>
              </w:rPr>
              <w:t>Requirement</w:t>
            </w:r>
          </w:p>
        </w:tc>
        <w:tc>
          <w:tcPr>
            <w:tcW w:w="6283" w:type="dxa"/>
          </w:tcPr>
          <w:p w14:paraId="16B51ED2" w14:textId="77777777" w:rsidR="00B94390" w:rsidRPr="005566F7" w:rsidRDefault="00B94390" w:rsidP="00C017C5">
            <w:pPr>
              <w:spacing w:before="60" w:after="60"/>
              <w:cnfStyle w:val="000000000000" w:firstRow="0" w:lastRow="0" w:firstColumn="0" w:lastColumn="0" w:oddVBand="0" w:evenVBand="0" w:oddHBand="0" w:evenHBand="0" w:firstRowFirstColumn="0" w:firstRowLastColumn="0" w:lastRowFirstColumn="0" w:lastRowLastColumn="0"/>
              <w:rPr>
                <w:b/>
                <w:lang w:val="it-IT"/>
              </w:rPr>
            </w:pPr>
            <w:r w:rsidRPr="005566F7">
              <w:rPr>
                <w:b/>
                <w:lang w:val="it-IT"/>
              </w:rPr>
              <w:t>Description</w:t>
            </w:r>
          </w:p>
        </w:tc>
        <w:tc>
          <w:tcPr>
            <w:tcW w:w="1120" w:type="dxa"/>
          </w:tcPr>
          <w:p w14:paraId="3D6C12E4" w14:textId="77777777" w:rsidR="00B94390" w:rsidRPr="005566F7" w:rsidRDefault="00B94390" w:rsidP="00C017C5">
            <w:pPr>
              <w:spacing w:before="60" w:after="60"/>
              <w:cnfStyle w:val="000000000000" w:firstRow="0" w:lastRow="0" w:firstColumn="0" w:lastColumn="0" w:oddVBand="0" w:evenVBand="0" w:oddHBand="0" w:evenHBand="0" w:firstRowFirstColumn="0" w:firstRowLastColumn="0" w:lastRowFirstColumn="0" w:lastRowLastColumn="0"/>
              <w:rPr>
                <w:b/>
                <w:lang w:val="it-IT"/>
              </w:rPr>
            </w:pPr>
            <w:r w:rsidRPr="005566F7">
              <w:rPr>
                <w:b/>
                <w:lang w:val="it-IT"/>
              </w:rPr>
              <w:t>Priority</w:t>
            </w:r>
          </w:p>
        </w:tc>
      </w:tr>
      <w:tr w:rsidR="00B94390" w:rsidRPr="001C509F" w14:paraId="2CAA4335"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6428681F" w14:textId="77777777" w:rsidR="00B94390" w:rsidRPr="005043D2" w:rsidRDefault="00B94390" w:rsidP="00C017C5">
            <w:pPr>
              <w:rPr>
                <w:b w:val="0"/>
                <w:lang w:val="en-US"/>
              </w:rPr>
            </w:pPr>
            <w:r w:rsidRPr="005043D2">
              <w:rPr>
                <w:b w:val="0"/>
                <w:lang w:val="en-US"/>
              </w:rPr>
              <w:t>Improve communication</w:t>
            </w:r>
          </w:p>
        </w:tc>
        <w:tc>
          <w:tcPr>
            <w:tcW w:w="6283" w:type="dxa"/>
          </w:tcPr>
          <w:p w14:paraId="7D2F6777"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t xml:space="preserve">Stakeholders would like to receive more communications on the SWS, in particular regarding advances in the system, presentation of new features, bug fixes, and so on. </w:t>
            </w:r>
            <w:r w:rsidRPr="002E354B">
              <w:t xml:space="preserve">This </w:t>
            </w:r>
            <w:r>
              <w:t>would</w:t>
            </w:r>
            <w:r w:rsidRPr="002E354B">
              <w:t xml:space="preserve"> also allow users to be aware of the activities planned and be prepared to allocate the time needed for communicating needs, testing features or providing feedback.</w:t>
            </w:r>
          </w:p>
        </w:tc>
        <w:tc>
          <w:tcPr>
            <w:tcW w:w="1120" w:type="dxa"/>
          </w:tcPr>
          <w:p w14:paraId="1EA14A40"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1C509F" w14:paraId="37FE0B40"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1AE10672" w14:textId="77777777" w:rsidR="00B94390" w:rsidRPr="00BF7E1E" w:rsidRDefault="00B94390" w:rsidP="00C017C5">
            <w:pPr>
              <w:rPr>
                <w:b w:val="0"/>
                <w:lang w:val="en-US"/>
              </w:rPr>
            </w:pPr>
            <w:r w:rsidRPr="00BF7E1E">
              <w:rPr>
                <w:b w:val="0"/>
                <w:lang w:val="en-US"/>
              </w:rPr>
              <w:t>Documentation</w:t>
            </w:r>
          </w:p>
        </w:tc>
        <w:tc>
          <w:tcPr>
            <w:tcW w:w="6283" w:type="dxa"/>
          </w:tcPr>
          <w:p w14:paraId="45C1141D"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Users have requested more documentation</w:t>
            </w:r>
          </w:p>
        </w:tc>
        <w:tc>
          <w:tcPr>
            <w:tcW w:w="1120" w:type="dxa"/>
          </w:tcPr>
          <w:p w14:paraId="1B2D6811"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Must have</w:t>
            </w:r>
          </w:p>
        </w:tc>
      </w:tr>
      <w:tr w:rsidR="00B94390" w:rsidRPr="001C509F" w14:paraId="3A5520C0" w14:textId="77777777" w:rsidTr="00C017C5">
        <w:trPr>
          <w:cantSplit/>
        </w:trPr>
        <w:tc>
          <w:tcPr>
            <w:cnfStyle w:val="001000000000" w:firstRow="0" w:lastRow="0" w:firstColumn="1" w:lastColumn="0" w:oddVBand="0" w:evenVBand="0" w:oddHBand="0" w:evenHBand="0" w:firstRowFirstColumn="0" w:firstRowLastColumn="0" w:lastRowFirstColumn="0" w:lastRowLastColumn="0"/>
            <w:tcW w:w="1613" w:type="dxa"/>
          </w:tcPr>
          <w:p w14:paraId="28025D22" w14:textId="77777777" w:rsidR="00B94390" w:rsidRPr="00BF7E1E" w:rsidRDefault="00B94390" w:rsidP="00C017C5">
            <w:pPr>
              <w:rPr>
                <w:b w:val="0"/>
                <w:lang w:val="en-US"/>
              </w:rPr>
            </w:pPr>
            <w:r>
              <w:rPr>
                <w:b w:val="0"/>
                <w:lang w:val="en-US"/>
              </w:rPr>
              <w:t>Jira notifications</w:t>
            </w:r>
          </w:p>
        </w:tc>
        <w:tc>
          <w:tcPr>
            <w:tcW w:w="6283" w:type="dxa"/>
          </w:tcPr>
          <w:p w14:paraId="7DBBB4BE" w14:textId="77777777" w:rsidR="00B94390" w:rsidRPr="001C166C"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When a ticket is updated or closed in Jira the user that opened the ticket should be automatically notified via email.</w:t>
            </w:r>
          </w:p>
        </w:tc>
        <w:tc>
          <w:tcPr>
            <w:tcW w:w="1120" w:type="dxa"/>
          </w:tcPr>
          <w:p w14:paraId="2511E399" w14:textId="77777777" w:rsidR="00B94390" w:rsidRPr="008D611C" w:rsidRDefault="00B94390" w:rsidP="00C017C5">
            <w:pPr>
              <w:cnfStyle w:val="000000000000" w:firstRow="0" w:lastRow="0" w:firstColumn="0" w:lastColumn="0" w:oddVBand="0" w:evenVBand="0" w:oddHBand="0" w:evenHBand="0" w:firstRowFirstColumn="0" w:firstRowLastColumn="0" w:lastRowFirstColumn="0" w:lastRowLastColumn="0"/>
            </w:pPr>
            <w:r>
              <w:t>Should have</w:t>
            </w:r>
          </w:p>
        </w:tc>
      </w:tr>
      <w:tr w:rsidR="00B94390" w:rsidRPr="001C509F" w14:paraId="6EBF729E" w14:textId="77777777" w:rsidTr="00C017C5">
        <w:tc>
          <w:tcPr>
            <w:cnfStyle w:val="001000000000" w:firstRow="0" w:lastRow="0" w:firstColumn="1" w:lastColumn="0" w:oddVBand="0" w:evenVBand="0" w:oddHBand="0" w:evenHBand="0" w:firstRowFirstColumn="0" w:firstRowLastColumn="0" w:lastRowFirstColumn="0" w:lastRowLastColumn="0"/>
            <w:tcW w:w="1613" w:type="dxa"/>
          </w:tcPr>
          <w:p w14:paraId="6ED63A1E" w14:textId="77777777" w:rsidR="00B94390" w:rsidRPr="00BF7E1E" w:rsidRDefault="00B94390" w:rsidP="00C017C5">
            <w:pPr>
              <w:rPr>
                <w:b w:val="0"/>
                <w:lang w:val="en-US"/>
              </w:rPr>
            </w:pPr>
            <w:r w:rsidRPr="00BF7E1E">
              <w:rPr>
                <w:b w:val="0"/>
                <w:lang w:val="en-US"/>
              </w:rPr>
              <w:t>Training</w:t>
            </w:r>
          </w:p>
        </w:tc>
        <w:tc>
          <w:tcPr>
            <w:tcW w:w="6283" w:type="dxa"/>
          </w:tcPr>
          <w:p w14:paraId="2B807EF8"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rPr>
                <w:lang w:val="en-US"/>
              </w:rPr>
            </w:pPr>
            <w:r>
              <w:rPr>
                <w:lang w:val="en-US"/>
              </w:rPr>
              <w:t>Users would like to receive training</w:t>
            </w:r>
          </w:p>
        </w:tc>
        <w:tc>
          <w:tcPr>
            <w:tcW w:w="1120" w:type="dxa"/>
          </w:tcPr>
          <w:p w14:paraId="7B93C37C" w14:textId="77777777" w:rsidR="00B94390" w:rsidRDefault="00B94390" w:rsidP="00C017C5">
            <w:pPr>
              <w:cnfStyle w:val="000000000000" w:firstRow="0" w:lastRow="0" w:firstColumn="0" w:lastColumn="0" w:oddVBand="0" w:evenVBand="0" w:oddHBand="0" w:evenHBand="0" w:firstRowFirstColumn="0" w:firstRowLastColumn="0" w:lastRowFirstColumn="0" w:lastRowLastColumn="0"/>
            </w:pPr>
            <w:r>
              <w:t>Should have</w:t>
            </w:r>
          </w:p>
        </w:tc>
      </w:tr>
    </w:tbl>
    <w:p w14:paraId="419CF9EE" w14:textId="77777777" w:rsidR="00B94390" w:rsidRPr="001C509F" w:rsidRDefault="00B94390" w:rsidP="00B94390">
      <w:pPr>
        <w:rPr>
          <w:lang w:val="en-US"/>
        </w:rPr>
      </w:pPr>
    </w:p>
    <w:p w14:paraId="06DEDAD0" w14:textId="29BA5FF5" w:rsidR="001C2851" w:rsidRDefault="001C2851" w:rsidP="002F6DF5">
      <w:pPr>
        <w:pStyle w:val="Default"/>
        <w:spacing w:before="80"/>
        <w:jc w:val="both"/>
        <w:rPr>
          <w:rFonts w:asciiTheme="minorHAnsi" w:hAnsiTheme="minorHAnsi" w:cstheme="minorHAnsi"/>
          <w:sz w:val="22"/>
          <w:szCs w:val="22"/>
          <w:lang w:val="en-GB"/>
        </w:rPr>
      </w:pPr>
    </w:p>
    <w:sectPr w:rsidR="001C2851" w:rsidSect="00FA350D">
      <w:footerReference w:type="default" r:id="rId26"/>
      <w:pgSz w:w="11907" w:h="16840" w:code="9"/>
      <w:pgMar w:top="720" w:right="1152" w:bottom="720" w:left="1152" w:header="720"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FDDE0F" w14:textId="77777777" w:rsidR="0099245B" w:rsidRDefault="0099245B">
      <w:r>
        <w:separator/>
      </w:r>
    </w:p>
  </w:endnote>
  <w:endnote w:type="continuationSeparator" w:id="0">
    <w:p w14:paraId="32CE33B4" w14:textId="77777777" w:rsidR="0099245B" w:rsidRDefault="0099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589544"/>
      <w:docPartObj>
        <w:docPartGallery w:val="Page Numbers (Bottom of Page)"/>
        <w:docPartUnique/>
      </w:docPartObj>
    </w:sdtPr>
    <w:sdtEndPr>
      <w:rPr>
        <w:noProof/>
      </w:rPr>
    </w:sdtEndPr>
    <w:sdtContent>
      <w:p w14:paraId="45D3C0EA" w14:textId="74C8755D" w:rsidR="003819DF" w:rsidRDefault="003819DF">
        <w:pPr>
          <w:pStyle w:val="Footer"/>
        </w:pPr>
        <w:r>
          <w:fldChar w:fldCharType="begin"/>
        </w:r>
        <w:r>
          <w:instrText xml:space="preserve"> PAGE   \* MERGEFORMAT </w:instrText>
        </w:r>
        <w:r>
          <w:fldChar w:fldCharType="separate"/>
        </w:r>
        <w:r w:rsidR="00823447">
          <w:rPr>
            <w:noProof/>
          </w:rPr>
          <w:t>8</w:t>
        </w:r>
        <w:r>
          <w:rPr>
            <w:noProof/>
          </w:rPr>
          <w:fldChar w:fldCharType="end"/>
        </w:r>
      </w:p>
    </w:sdtContent>
  </w:sdt>
  <w:p w14:paraId="323E9F8A" w14:textId="77777777" w:rsidR="003819DF" w:rsidRDefault="00381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F86605" w14:textId="77777777" w:rsidR="0099245B" w:rsidRDefault="0099245B">
      <w:r>
        <w:separator/>
      </w:r>
    </w:p>
  </w:footnote>
  <w:footnote w:type="continuationSeparator" w:id="0">
    <w:p w14:paraId="38EB89B5" w14:textId="77777777" w:rsidR="0099245B" w:rsidRDefault="0099245B">
      <w:r>
        <w:continuationSeparator/>
      </w:r>
    </w:p>
  </w:footnote>
  <w:footnote w:id="1">
    <w:p w14:paraId="1355220B" w14:textId="77777777" w:rsidR="003819DF" w:rsidRPr="00D94C33" w:rsidRDefault="003819DF" w:rsidP="00B52D68">
      <w:pPr>
        <w:pStyle w:val="FootnoteText"/>
        <w:rPr>
          <w:lang w:val="en-US"/>
        </w:rPr>
      </w:pPr>
      <w:r>
        <w:rPr>
          <w:rStyle w:val="FootnoteReference"/>
        </w:rPr>
        <w:footnoteRef/>
      </w:r>
      <w:r>
        <w:t xml:space="preserve"> Aquaculture and Capture have been already finalized in Phase II. They will be rolled out to production environment in Phase III</w:t>
      </w:r>
    </w:p>
  </w:footnote>
  <w:footnote w:id="2">
    <w:p w14:paraId="4407A8E8" w14:textId="77777777" w:rsidR="003819DF" w:rsidRPr="00D94C33" w:rsidRDefault="003819DF" w:rsidP="00B52D68">
      <w:pPr>
        <w:pStyle w:val="FootnoteText"/>
        <w:rPr>
          <w:lang w:val="en-US"/>
        </w:rPr>
      </w:pPr>
      <w:r>
        <w:rPr>
          <w:rStyle w:val="FootnoteReference"/>
        </w:rPr>
        <w:footnoteRef/>
      </w:r>
      <w:r>
        <w:t xml:space="preserve"> FOAD dataset has been already finalized in Phase II. It will be rolled out to production environment in Phase III</w:t>
      </w:r>
    </w:p>
  </w:footnote>
  <w:footnote w:id="3">
    <w:p w14:paraId="7E713163" w14:textId="77777777" w:rsidR="003819DF" w:rsidRPr="009F6E5C" w:rsidRDefault="003819DF">
      <w:pPr>
        <w:pStyle w:val="FootnoteText"/>
        <w:rPr>
          <w:lang w:val="en-US"/>
        </w:rPr>
      </w:pPr>
      <w:r>
        <w:rPr>
          <w:rStyle w:val="FootnoteReference"/>
        </w:rPr>
        <w:footnoteRef/>
      </w:r>
      <w:r>
        <w:t xml:space="preserve"> </w:t>
      </w:r>
      <w:r w:rsidRPr="009F6E5C">
        <w:t>https://www.ideou.com/pages/design-thinking</w:t>
      </w:r>
    </w:p>
  </w:footnote>
  <w:footnote w:id="4">
    <w:p w14:paraId="7E713164" w14:textId="77777777" w:rsidR="003819DF" w:rsidRPr="009F6E5C" w:rsidRDefault="003819DF">
      <w:pPr>
        <w:pStyle w:val="FootnoteText"/>
        <w:rPr>
          <w:lang w:val="en-US"/>
        </w:rPr>
      </w:pPr>
      <w:r>
        <w:rPr>
          <w:rStyle w:val="FootnoteReference"/>
        </w:rPr>
        <w:footnoteRef/>
      </w:r>
      <w:r>
        <w:t xml:space="preserve"> </w:t>
      </w:r>
      <w:r w:rsidRPr="009F6E5C">
        <w:t>https://statswiki.unece.org/display/GSBPM/Generic+Statistical+Business+Process+Model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50549"/>
    <w:multiLevelType w:val="hybridMultilevel"/>
    <w:tmpl w:val="CC963ACC"/>
    <w:lvl w:ilvl="0" w:tplc="30F2FFEE">
      <w:start w:val="11"/>
      <w:numFmt w:val="bullet"/>
      <w:lvlText w:val="-"/>
      <w:lvlJc w:val="left"/>
      <w:pPr>
        <w:ind w:left="720" w:hanging="360"/>
      </w:pPr>
      <w:rPr>
        <w:rFonts w:ascii="Calibri" w:eastAsiaTheme="minorEastAsia" w:hAnsi="Calibri" w:cstheme="minorBidi" w:hint="default"/>
      </w:rPr>
    </w:lvl>
    <w:lvl w:ilvl="1" w:tplc="0742DB82">
      <w:numFmt w:val="bullet"/>
      <w:lvlText w:val="•"/>
      <w:lvlJc w:val="left"/>
      <w:pPr>
        <w:ind w:left="1800" w:hanging="720"/>
      </w:pPr>
      <w:rPr>
        <w:rFonts w:ascii="Calibri" w:eastAsiaTheme="minorEastAsia"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2E5731"/>
    <w:multiLevelType w:val="multilevel"/>
    <w:tmpl w:val="72662806"/>
    <w:lvl w:ilvl="0">
      <w:start w:val="4"/>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3915" w:hanging="108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409" w:hanging="1440"/>
      </w:pPr>
      <w:rPr>
        <w:rFonts w:hint="default"/>
        <w:b/>
      </w:rPr>
    </w:lvl>
    <w:lvl w:ilvl="8">
      <w:start w:val="1"/>
      <w:numFmt w:val="decimal"/>
      <w:lvlText w:val="%1.%2.%3.%4.%5.%6.%7.%8.%9"/>
      <w:lvlJc w:val="left"/>
      <w:pPr>
        <w:ind w:left="6336" w:hanging="1800"/>
      </w:pPr>
      <w:rPr>
        <w:rFonts w:hint="default"/>
        <w:b/>
      </w:rPr>
    </w:lvl>
  </w:abstractNum>
  <w:abstractNum w:abstractNumId="2" w15:restartNumberingAfterBreak="0">
    <w:nsid w:val="1482775B"/>
    <w:multiLevelType w:val="multilevel"/>
    <w:tmpl w:val="F7C603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F4836D5"/>
    <w:multiLevelType w:val="multilevel"/>
    <w:tmpl w:val="D9809322"/>
    <w:lvl w:ilvl="0">
      <w:start w:val="1"/>
      <w:numFmt w:val="decimal"/>
      <w:pStyle w:val="Article"/>
      <w:suff w:val="nothing"/>
      <w:lvlText w:val="Article %1"/>
      <w:lvlJc w:val="left"/>
      <w:pPr>
        <w:ind w:left="3402" w:hanging="3402"/>
      </w:pPr>
    </w:lvl>
    <w:lvl w:ilvl="1">
      <w:start w:val="1"/>
      <w:numFmt w:val="decimal"/>
      <w:lvlText w:val="%1.%2"/>
      <w:lvlJc w:val="left"/>
      <w:pPr>
        <w:tabs>
          <w:tab w:val="num" w:pos="1418"/>
        </w:tabs>
        <w:ind w:left="1418" w:hanging="1418"/>
      </w:pPr>
    </w:lvl>
    <w:lvl w:ilvl="2">
      <w:start w:val="1"/>
      <w:numFmt w:val="decimal"/>
      <w:lvlText w:val="%1.%2.%3"/>
      <w:lvlJc w:val="left"/>
      <w:pPr>
        <w:tabs>
          <w:tab w:val="num" w:pos="1418"/>
        </w:tabs>
        <w:ind w:left="1418" w:hanging="1418"/>
      </w:pPr>
    </w:lvl>
    <w:lvl w:ilvl="3">
      <w:start w:val="1"/>
      <w:numFmt w:val="decimal"/>
      <w:lvlText w:val="%1.%2.%3.%4"/>
      <w:lvlJc w:val="left"/>
      <w:pPr>
        <w:tabs>
          <w:tab w:val="num" w:pos="1134"/>
        </w:tabs>
        <w:ind w:left="1134" w:hanging="113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1FC051B2"/>
    <w:multiLevelType w:val="hybridMultilevel"/>
    <w:tmpl w:val="72DCF7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C04EDE"/>
    <w:multiLevelType w:val="singleLevel"/>
    <w:tmpl w:val="7676E810"/>
    <w:lvl w:ilvl="0">
      <w:start w:val="1"/>
      <w:numFmt w:val="bullet"/>
      <w:pStyle w:val="Bullet3"/>
      <w:lvlText w:val="•"/>
      <w:lvlJc w:val="left"/>
      <w:pPr>
        <w:tabs>
          <w:tab w:val="num" w:pos="567"/>
        </w:tabs>
        <w:ind w:left="567" w:hanging="567"/>
      </w:pPr>
      <w:rPr>
        <w:rFonts w:ascii="Times New Roman" w:hAnsi="Times New Roman" w:hint="default"/>
      </w:rPr>
    </w:lvl>
  </w:abstractNum>
  <w:abstractNum w:abstractNumId="6" w15:restartNumberingAfterBreak="0">
    <w:nsid w:val="314C5B0C"/>
    <w:multiLevelType w:val="hybridMultilevel"/>
    <w:tmpl w:val="EE7232E8"/>
    <w:lvl w:ilvl="0" w:tplc="507E89A4">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9E3565"/>
    <w:multiLevelType w:val="hybridMultilevel"/>
    <w:tmpl w:val="5064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DB6CC4"/>
    <w:multiLevelType w:val="hybridMultilevel"/>
    <w:tmpl w:val="BFFCA7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5B4B39"/>
    <w:multiLevelType w:val="multilevel"/>
    <w:tmpl w:val="04090025"/>
    <w:lvl w:ilvl="0">
      <w:start w:val="1"/>
      <w:numFmt w:val="decimal"/>
      <w:pStyle w:val="Heading1"/>
      <w:lvlText w:val="%1"/>
      <w:lvlJc w:val="left"/>
      <w:pPr>
        <w:ind w:left="999" w:hanging="432"/>
      </w:pPr>
    </w:lvl>
    <w:lvl w:ilvl="1">
      <w:start w:val="1"/>
      <w:numFmt w:val="decimal"/>
      <w:pStyle w:val="Heading2"/>
      <w:lvlText w:val="%1.%2"/>
      <w:lvlJc w:val="left"/>
      <w:pPr>
        <w:ind w:left="1143" w:hanging="576"/>
      </w:pPr>
    </w:lvl>
    <w:lvl w:ilvl="2">
      <w:start w:val="1"/>
      <w:numFmt w:val="decimal"/>
      <w:pStyle w:val="Heading3"/>
      <w:lvlText w:val="%1.%2.%3"/>
      <w:lvlJc w:val="left"/>
      <w:pPr>
        <w:ind w:left="1287" w:hanging="720"/>
      </w:pPr>
    </w:lvl>
    <w:lvl w:ilvl="3">
      <w:start w:val="1"/>
      <w:numFmt w:val="decimal"/>
      <w:pStyle w:val="Heading4"/>
      <w:lvlText w:val="%1.%2.%3.%4"/>
      <w:lvlJc w:val="left"/>
      <w:pPr>
        <w:ind w:left="1431" w:hanging="864"/>
      </w:pPr>
    </w:lvl>
    <w:lvl w:ilvl="4">
      <w:start w:val="1"/>
      <w:numFmt w:val="decimal"/>
      <w:pStyle w:val="Heading5"/>
      <w:lvlText w:val="%1.%2.%3.%4.%5"/>
      <w:lvlJc w:val="left"/>
      <w:pPr>
        <w:ind w:left="1575" w:hanging="1008"/>
      </w:pPr>
    </w:lvl>
    <w:lvl w:ilvl="5">
      <w:start w:val="1"/>
      <w:numFmt w:val="decimal"/>
      <w:pStyle w:val="Heading6"/>
      <w:lvlText w:val="%1.%2.%3.%4.%5.%6"/>
      <w:lvlJc w:val="left"/>
      <w:pPr>
        <w:ind w:left="1719" w:hanging="1152"/>
      </w:pPr>
    </w:lvl>
    <w:lvl w:ilvl="6">
      <w:start w:val="1"/>
      <w:numFmt w:val="decimal"/>
      <w:pStyle w:val="Heading7"/>
      <w:lvlText w:val="%1.%2.%3.%4.%5.%6.%7"/>
      <w:lvlJc w:val="left"/>
      <w:pPr>
        <w:ind w:left="1863" w:hanging="1296"/>
      </w:pPr>
    </w:lvl>
    <w:lvl w:ilvl="7">
      <w:start w:val="1"/>
      <w:numFmt w:val="decimal"/>
      <w:pStyle w:val="Heading8"/>
      <w:lvlText w:val="%1.%2.%3.%4.%5.%6.%7.%8"/>
      <w:lvlJc w:val="left"/>
      <w:pPr>
        <w:ind w:left="2007" w:hanging="1440"/>
      </w:pPr>
    </w:lvl>
    <w:lvl w:ilvl="8">
      <w:start w:val="1"/>
      <w:numFmt w:val="decimal"/>
      <w:pStyle w:val="Heading9"/>
      <w:lvlText w:val="%1.%2.%3.%4.%5.%6.%7.%8.%9"/>
      <w:lvlJc w:val="left"/>
      <w:pPr>
        <w:ind w:left="2151" w:hanging="1584"/>
      </w:pPr>
    </w:lvl>
  </w:abstractNum>
  <w:abstractNum w:abstractNumId="10" w15:restartNumberingAfterBreak="0">
    <w:nsid w:val="36D24DB8"/>
    <w:multiLevelType w:val="hybridMultilevel"/>
    <w:tmpl w:val="A32438BC"/>
    <w:lvl w:ilvl="0" w:tplc="C9D47750">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9B1046"/>
    <w:multiLevelType w:val="hybridMultilevel"/>
    <w:tmpl w:val="D4A09A1C"/>
    <w:lvl w:ilvl="0" w:tplc="04090017">
      <w:start w:val="1"/>
      <w:numFmt w:val="lowerLetter"/>
      <w:lvlText w:val="%1)"/>
      <w:lvlJc w:val="left"/>
      <w:pPr>
        <w:ind w:left="720" w:hanging="360"/>
      </w:pPr>
    </w:lvl>
    <w:lvl w:ilvl="1" w:tplc="BDA03CCC">
      <w:start w:val="1"/>
      <w:numFmt w:val="upperLetter"/>
      <w:lvlText w:val="%2."/>
      <w:lvlJc w:val="left"/>
      <w:pPr>
        <w:ind w:left="1640" w:hanging="5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42395A"/>
    <w:multiLevelType w:val="multilevel"/>
    <w:tmpl w:val="2BF0243C"/>
    <w:lvl w:ilvl="0">
      <w:start w:val="1"/>
      <w:numFmt w:val="decimal"/>
      <w:lvlText w:val="%1."/>
      <w:lvlJc w:val="left"/>
      <w:pPr>
        <w:ind w:left="360" w:hanging="360"/>
      </w:pPr>
    </w:lvl>
    <w:lvl w:ilvl="1">
      <w:start w:val="1"/>
      <w:numFmt w:val="decimal"/>
      <w:isLgl/>
      <w:lvlText w:val="%1.%2"/>
      <w:lvlJc w:val="left"/>
      <w:pPr>
        <w:ind w:left="927" w:hanging="360"/>
      </w:pPr>
      <w:rPr>
        <w:rFonts w:hint="default"/>
        <w:b/>
      </w:rPr>
    </w:lvl>
    <w:lvl w:ilvl="2">
      <w:start w:val="1"/>
      <w:numFmt w:val="decimal"/>
      <w:isLgl/>
      <w:lvlText w:val="%1.%2.%3"/>
      <w:lvlJc w:val="left"/>
      <w:pPr>
        <w:ind w:left="1854" w:hanging="720"/>
      </w:pPr>
      <w:rPr>
        <w:rFonts w:hint="default"/>
        <w:b/>
      </w:rPr>
    </w:lvl>
    <w:lvl w:ilvl="3">
      <w:start w:val="1"/>
      <w:numFmt w:val="decimal"/>
      <w:isLgl/>
      <w:lvlText w:val="%1.%2.%3.%4"/>
      <w:lvlJc w:val="left"/>
      <w:pPr>
        <w:ind w:left="2421" w:hanging="720"/>
      </w:pPr>
      <w:rPr>
        <w:rFonts w:hint="default"/>
        <w:b/>
      </w:rPr>
    </w:lvl>
    <w:lvl w:ilvl="4">
      <w:start w:val="1"/>
      <w:numFmt w:val="decimal"/>
      <w:isLgl/>
      <w:lvlText w:val="%1.%2.%3.%4.%5"/>
      <w:lvlJc w:val="left"/>
      <w:pPr>
        <w:ind w:left="3348" w:hanging="1080"/>
      </w:pPr>
      <w:rPr>
        <w:rFonts w:hint="default"/>
        <w:b/>
      </w:rPr>
    </w:lvl>
    <w:lvl w:ilvl="5">
      <w:start w:val="1"/>
      <w:numFmt w:val="decimal"/>
      <w:isLgl/>
      <w:lvlText w:val="%1.%2.%3.%4.%5.%6"/>
      <w:lvlJc w:val="left"/>
      <w:pPr>
        <w:ind w:left="3915" w:hanging="1080"/>
      </w:pPr>
      <w:rPr>
        <w:rFonts w:hint="default"/>
        <w:b/>
      </w:rPr>
    </w:lvl>
    <w:lvl w:ilvl="6">
      <w:start w:val="1"/>
      <w:numFmt w:val="decimal"/>
      <w:isLgl/>
      <w:lvlText w:val="%1.%2.%3.%4.%5.%6.%7"/>
      <w:lvlJc w:val="left"/>
      <w:pPr>
        <w:ind w:left="4842" w:hanging="1440"/>
      </w:pPr>
      <w:rPr>
        <w:rFonts w:hint="default"/>
        <w:b/>
      </w:rPr>
    </w:lvl>
    <w:lvl w:ilvl="7">
      <w:start w:val="1"/>
      <w:numFmt w:val="decimal"/>
      <w:isLgl/>
      <w:lvlText w:val="%1.%2.%3.%4.%5.%6.%7.%8"/>
      <w:lvlJc w:val="left"/>
      <w:pPr>
        <w:ind w:left="5409" w:hanging="1440"/>
      </w:pPr>
      <w:rPr>
        <w:rFonts w:hint="default"/>
        <w:b/>
      </w:rPr>
    </w:lvl>
    <w:lvl w:ilvl="8">
      <w:start w:val="1"/>
      <w:numFmt w:val="decimal"/>
      <w:isLgl/>
      <w:lvlText w:val="%1.%2.%3.%4.%5.%6.%7.%8.%9"/>
      <w:lvlJc w:val="left"/>
      <w:pPr>
        <w:ind w:left="6336" w:hanging="1800"/>
      </w:pPr>
      <w:rPr>
        <w:rFonts w:hint="default"/>
        <w:b/>
      </w:rPr>
    </w:lvl>
  </w:abstractNum>
  <w:abstractNum w:abstractNumId="13" w15:restartNumberingAfterBreak="0">
    <w:nsid w:val="6022466E"/>
    <w:multiLevelType w:val="hybridMultilevel"/>
    <w:tmpl w:val="3F6EB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0F77C3"/>
    <w:multiLevelType w:val="hybridMultilevel"/>
    <w:tmpl w:val="A8B6DDA2"/>
    <w:lvl w:ilvl="0" w:tplc="6D9EA08C">
      <w:start w:val="1"/>
      <w:numFmt w:val="decimal"/>
      <w:pStyle w:val="Paragraph"/>
      <w:lvlText w:val="[%1] "/>
      <w:lvlJc w:val="left"/>
      <w:pPr>
        <w:ind w:left="720" w:hanging="360"/>
      </w:pPr>
      <w:rPr>
        <w:rFonts w:hint="default"/>
        <w:b w:val="0"/>
        <w:i w:val="0"/>
        <w:sz w:val="16"/>
      </w:rPr>
    </w:lvl>
    <w:lvl w:ilvl="1" w:tplc="08090017">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C82920"/>
    <w:multiLevelType w:val="multilevel"/>
    <w:tmpl w:val="3F528056"/>
    <w:lvl w:ilvl="0">
      <w:start w:val="1"/>
      <w:numFmt w:val="upperLetter"/>
      <w:pStyle w:val="Appendix1"/>
      <w:lvlText w:val="Appendix %1"/>
      <w:lvlJc w:val="left"/>
      <w:pPr>
        <w:tabs>
          <w:tab w:val="num" w:pos="2268"/>
        </w:tabs>
        <w:ind w:left="2268" w:hanging="2268"/>
      </w:pPr>
    </w:lvl>
    <w:lvl w:ilvl="1">
      <w:start w:val="1"/>
      <w:numFmt w:val="decimal"/>
      <w:pStyle w:val="Appendix2"/>
      <w:lvlText w:val="%1.%2"/>
      <w:lvlJc w:val="left"/>
      <w:pPr>
        <w:tabs>
          <w:tab w:val="num" w:pos="1418"/>
        </w:tabs>
        <w:ind w:left="1418" w:hanging="1418"/>
      </w:pPr>
    </w:lvl>
    <w:lvl w:ilvl="2">
      <w:start w:val="1"/>
      <w:numFmt w:val="decimal"/>
      <w:pStyle w:val="Appendix3"/>
      <w:lvlText w:val="%1.%2.%3"/>
      <w:lvlJc w:val="left"/>
      <w:pPr>
        <w:tabs>
          <w:tab w:val="num" w:pos="1418"/>
        </w:tabs>
        <w:ind w:left="1418" w:hanging="1418"/>
      </w:pPr>
    </w:lvl>
    <w:lvl w:ilvl="3">
      <w:start w:val="1"/>
      <w:numFmt w:val="decimal"/>
      <w:lvlText w:val="%1.%2.%3.%4"/>
      <w:lvlJc w:val="left"/>
      <w:pPr>
        <w:tabs>
          <w:tab w:val="num" w:pos="1134"/>
        </w:tabs>
        <w:ind w:left="1134" w:hanging="113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6A336C36"/>
    <w:multiLevelType w:val="singleLevel"/>
    <w:tmpl w:val="E30AA5BA"/>
    <w:lvl w:ilvl="0">
      <w:start w:val="1"/>
      <w:numFmt w:val="bullet"/>
      <w:pStyle w:val="Bullet2"/>
      <w:lvlText w:val="-"/>
      <w:lvlJc w:val="left"/>
      <w:pPr>
        <w:tabs>
          <w:tab w:val="num" w:pos="567"/>
        </w:tabs>
        <w:ind w:left="567" w:hanging="567"/>
      </w:pPr>
      <w:rPr>
        <w:rFonts w:ascii="Times New Roman" w:hAnsi="Times New Roman" w:hint="default"/>
      </w:rPr>
    </w:lvl>
  </w:abstractNum>
  <w:abstractNum w:abstractNumId="17" w15:restartNumberingAfterBreak="0">
    <w:nsid w:val="6C2344E4"/>
    <w:multiLevelType w:val="hybridMultilevel"/>
    <w:tmpl w:val="62C2228E"/>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1C20CB"/>
    <w:multiLevelType w:val="singleLevel"/>
    <w:tmpl w:val="61D6BC9A"/>
    <w:lvl w:ilvl="0">
      <w:start w:val="1"/>
      <w:numFmt w:val="bullet"/>
      <w:pStyle w:val="Bullet1"/>
      <w:lvlText w:val=""/>
      <w:lvlJc w:val="left"/>
      <w:pPr>
        <w:tabs>
          <w:tab w:val="num" w:pos="567"/>
        </w:tabs>
        <w:ind w:left="567" w:hanging="567"/>
      </w:pPr>
      <w:rPr>
        <w:rFonts w:ascii="Symbol" w:hAnsi="Symbol" w:hint="default"/>
      </w:rPr>
    </w:lvl>
  </w:abstractNum>
  <w:abstractNum w:abstractNumId="19" w15:restartNumberingAfterBreak="0">
    <w:nsid w:val="73EF570C"/>
    <w:multiLevelType w:val="hybridMultilevel"/>
    <w:tmpl w:val="826C04AE"/>
    <w:lvl w:ilvl="0" w:tplc="04090001">
      <w:start w:val="1"/>
      <w:numFmt w:val="bullet"/>
      <w:pStyle w:val="TOCHeadi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74756B"/>
    <w:multiLevelType w:val="hybridMultilevel"/>
    <w:tmpl w:val="0D1AD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2369B4"/>
    <w:multiLevelType w:val="multilevel"/>
    <w:tmpl w:val="9984D88A"/>
    <w:lvl w:ilvl="0">
      <w:start w:val="1"/>
      <w:numFmt w:val="upperLetter"/>
      <w:lvlText w:val="Appendix %1"/>
      <w:lvlJc w:val="left"/>
      <w:pPr>
        <w:tabs>
          <w:tab w:val="num" w:pos="3402"/>
        </w:tabs>
        <w:ind w:left="3402" w:hanging="3402"/>
      </w:pPr>
    </w:lvl>
    <w:lvl w:ilvl="1">
      <w:start w:val="1"/>
      <w:numFmt w:val="decimal"/>
      <w:lvlText w:val="%1.%2"/>
      <w:lvlJc w:val="left"/>
      <w:pPr>
        <w:tabs>
          <w:tab w:val="num" w:pos="1418"/>
        </w:tabs>
        <w:ind w:left="1418" w:hanging="1418"/>
      </w:pPr>
    </w:lvl>
    <w:lvl w:ilvl="2">
      <w:start w:val="1"/>
      <w:numFmt w:val="decimal"/>
      <w:lvlText w:val="%1.%2.%3"/>
      <w:lvlJc w:val="left"/>
      <w:pPr>
        <w:tabs>
          <w:tab w:val="num" w:pos="1418"/>
        </w:tabs>
        <w:ind w:left="1418" w:hanging="1418"/>
      </w:pPr>
    </w:lvl>
    <w:lvl w:ilvl="3">
      <w:start w:val="1"/>
      <w:numFmt w:val="decimal"/>
      <w:pStyle w:val="Appendix4"/>
      <w:lvlText w:val="%1.%2.%3.%4"/>
      <w:lvlJc w:val="left"/>
      <w:pPr>
        <w:tabs>
          <w:tab w:val="num" w:pos="1134"/>
        </w:tabs>
        <w:ind w:left="1134" w:hanging="113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21"/>
  </w:num>
  <w:num w:numId="2">
    <w:abstractNumId w:val="18"/>
  </w:num>
  <w:num w:numId="3">
    <w:abstractNumId w:val="16"/>
  </w:num>
  <w:num w:numId="4">
    <w:abstractNumId w:val="5"/>
  </w:num>
  <w:num w:numId="5">
    <w:abstractNumId w:val="15"/>
  </w:num>
  <w:num w:numId="6">
    <w:abstractNumId w:val="3"/>
  </w:num>
  <w:num w:numId="7">
    <w:abstractNumId w:val="19"/>
  </w:num>
  <w:num w:numId="8">
    <w:abstractNumId w:val="11"/>
  </w:num>
  <w:num w:numId="9">
    <w:abstractNumId w:val="8"/>
  </w:num>
  <w:num w:numId="10">
    <w:abstractNumId w:val="6"/>
  </w:num>
  <w:num w:numId="11">
    <w:abstractNumId w:val="14"/>
  </w:num>
  <w:num w:numId="12">
    <w:abstractNumId w:val="10"/>
  </w:num>
  <w:num w:numId="13">
    <w:abstractNumId w:val="12"/>
  </w:num>
  <w:num w:numId="14">
    <w:abstractNumId w:val="17"/>
  </w:num>
  <w:num w:numId="15">
    <w:abstractNumId w:val="9"/>
  </w:num>
  <w:num w:numId="16">
    <w:abstractNumId w:val="20"/>
  </w:num>
  <w:num w:numId="17">
    <w:abstractNumId w:val="1"/>
  </w:num>
  <w:num w:numId="18">
    <w:abstractNumId w:val="2"/>
  </w:num>
  <w:num w:numId="19">
    <w:abstractNumId w:val="0"/>
  </w:num>
  <w:num w:numId="20">
    <w:abstractNumId w:val="7"/>
  </w:num>
  <w:num w:numId="21">
    <w:abstractNumId w:val="13"/>
  </w:num>
  <w:num w:numId="22">
    <w:abstractNumId w:val="4"/>
  </w:num>
  <w:num w:numId="23">
    <w:abstractNumId w:val="9"/>
  </w:num>
  <w:num w:numId="24">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embedSystemFonts/>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it-IT" w:vendorID="64" w:dllVersion="4096"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AzNDS3NDOwNDc2tjBU0lEKTi0uzszPAykwrAUA9wHBMSwAAAA="/>
  </w:docVars>
  <w:rsids>
    <w:rsidRoot w:val="009E5268"/>
    <w:rsid w:val="000000DB"/>
    <w:rsid w:val="000037F6"/>
    <w:rsid w:val="00003C7F"/>
    <w:rsid w:val="0000526C"/>
    <w:rsid w:val="00007091"/>
    <w:rsid w:val="0001056F"/>
    <w:rsid w:val="000160D4"/>
    <w:rsid w:val="000169C3"/>
    <w:rsid w:val="00022586"/>
    <w:rsid w:val="00031734"/>
    <w:rsid w:val="00033138"/>
    <w:rsid w:val="00041319"/>
    <w:rsid w:val="00041608"/>
    <w:rsid w:val="00052129"/>
    <w:rsid w:val="00054E91"/>
    <w:rsid w:val="00057A51"/>
    <w:rsid w:val="00057C83"/>
    <w:rsid w:val="00061D38"/>
    <w:rsid w:val="00062D5F"/>
    <w:rsid w:val="00067D74"/>
    <w:rsid w:val="000707A3"/>
    <w:rsid w:val="00073CF9"/>
    <w:rsid w:val="000743AC"/>
    <w:rsid w:val="00083007"/>
    <w:rsid w:val="000850AE"/>
    <w:rsid w:val="0009533B"/>
    <w:rsid w:val="00095C12"/>
    <w:rsid w:val="00095D23"/>
    <w:rsid w:val="00096A9E"/>
    <w:rsid w:val="00097349"/>
    <w:rsid w:val="000A29BC"/>
    <w:rsid w:val="000A2FAA"/>
    <w:rsid w:val="000A69DC"/>
    <w:rsid w:val="000B4C9A"/>
    <w:rsid w:val="000B7A4C"/>
    <w:rsid w:val="000C2A54"/>
    <w:rsid w:val="000C4576"/>
    <w:rsid w:val="000E5E1F"/>
    <w:rsid w:val="000E7B8C"/>
    <w:rsid w:val="000F2186"/>
    <w:rsid w:val="000F3FF9"/>
    <w:rsid w:val="000F45CE"/>
    <w:rsid w:val="000F753A"/>
    <w:rsid w:val="00101583"/>
    <w:rsid w:val="00103D65"/>
    <w:rsid w:val="00103FE5"/>
    <w:rsid w:val="00106E75"/>
    <w:rsid w:val="0011124C"/>
    <w:rsid w:val="001154A2"/>
    <w:rsid w:val="00116008"/>
    <w:rsid w:val="00123461"/>
    <w:rsid w:val="0012360C"/>
    <w:rsid w:val="001424DC"/>
    <w:rsid w:val="001427ED"/>
    <w:rsid w:val="001429EC"/>
    <w:rsid w:val="0015104F"/>
    <w:rsid w:val="00155CAC"/>
    <w:rsid w:val="001565F8"/>
    <w:rsid w:val="00161AA7"/>
    <w:rsid w:val="00161AAE"/>
    <w:rsid w:val="00171182"/>
    <w:rsid w:val="00171394"/>
    <w:rsid w:val="0017227C"/>
    <w:rsid w:val="00174BCD"/>
    <w:rsid w:val="0017696F"/>
    <w:rsid w:val="001833FE"/>
    <w:rsid w:val="00183890"/>
    <w:rsid w:val="0018730A"/>
    <w:rsid w:val="0018783D"/>
    <w:rsid w:val="0019316B"/>
    <w:rsid w:val="0019535A"/>
    <w:rsid w:val="001A498D"/>
    <w:rsid w:val="001A536C"/>
    <w:rsid w:val="001A57B4"/>
    <w:rsid w:val="001A580A"/>
    <w:rsid w:val="001A5E40"/>
    <w:rsid w:val="001B0783"/>
    <w:rsid w:val="001C2851"/>
    <w:rsid w:val="001C5B52"/>
    <w:rsid w:val="001C715B"/>
    <w:rsid w:val="001C7966"/>
    <w:rsid w:val="001D36F2"/>
    <w:rsid w:val="001D3DC4"/>
    <w:rsid w:val="001E0915"/>
    <w:rsid w:val="001E265A"/>
    <w:rsid w:val="001E5FEC"/>
    <w:rsid w:val="001F0A9D"/>
    <w:rsid w:val="001F1F94"/>
    <w:rsid w:val="001F35D3"/>
    <w:rsid w:val="001F3C9E"/>
    <w:rsid w:val="00202118"/>
    <w:rsid w:val="0020323F"/>
    <w:rsid w:val="002111D4"/>
    <w:rsid w:val="00211FD3"/>
    <w:rsid w:val="00223260"/>
    <w:rsid w:val="00225F3D"/>
    <w:rsid w:val="00226B2D"/>
    <w:rsid w:val="00227C71"/>
    <w:rsid w:val="00230101"/>
    <w:rsid w:val="00234384"/>
    <w:rsid w:val="00236A5E"/>
    <w:rsid w:val="002410B4"/>
    <w:rsid w:val="002453C6"/>
    <w:rsid w:val="00247182"/>
    <w:rsid w:val="00247ECC"/>
    <w:rsid w:val="00252F7E"/>
    <w:rsid w:val="00260E77"/>
    <w:rsid w:val="00262FCA"/>
    <w:rsid w:val="00263B84"/>
    <w:rsid w:val="00263D73"/>
    <w:rsid w:val="00264AFF"/>
    <w:rsid w:val="0027509B"/>
    <w:rsid w:val="00283650"/>
    <w:rsid w:val="00285F23"/>
    <w:rsid w:val="00293199"/>
    <w:rsid w:val="002934E8"/>
    <w:rsid w:val="00297B01"/>
    <w:rsid w:val="002A119B"/>
    <w:rsid w:val="002A295C"/>
    <w:rsid w:val="002B2B27"/>
    <w:rsid w:val="002B5928"/>
    <w:rsid w:val="002C5F94"/>
    <w:rsid w:val="002C61BD"/>
    <w:rsid w:val="002C7B19"/>
    <w:rsid w:val="002D426D"/>
    <w:rsid w:val="002D486E"/>
    <w:rsid w:val="002D4B46"/>
    <w:rsid w:val="002D50F5"/>
    <w:rsid w:val="002D7934"/>
    <w:rsid w:val="002E46DE"/>
    <w:rsid w:val="002E5660"/>
    <w:rsid w:val="002F6DF5"/>
    <w:rsid w:val="00304386"/>
    <w:rsid w:val="003055C3"/>
    <w:rsid w:val="00306992"/>
    <w:rsid w:val="00313E1E"/>
    <w:rsid w:val="003169CC"/>
    <w:rsid w:val="003208BF"/>
    <w:rsid w:val="00321001"/>
    <w:rsid w:val="00326968"/>
    <w:rsid w:val="00327F47"/>
    <w:rsid w:val="00330914"/>
    <w:rsid w:val="00331352"/>
    <w:rsid w:val="00331910"/>
    <w:rsid w:val="00331F1F"/>
    <w:rsid w:val="00332C31"/>
    <w:rsid w:val="003376EB"/>
    <w:rsid w:val="00341159"/>
    <w:rsid w:val="003431C1"/>
    <w:rsid w:val="003460C4"/>
    <w:rsid w:val="003536F3"/>
    <w:rsid w:val="00353745"/>
    <w:rsid w:val="003544BC"/>
    <w:rsid w:val="00365282"/>
    <w:rsid w:val="00370324"/>
    <w:rsid w:val="00373C49"/>
    <w:rsid w:val="00377508"/>
    <w:rsid w:val="003819DF"/>
    <w:rsid w:val="00381FD5"/>
    <w:rsid w:val="00387CBC"/>
    <w:rsid w:val="00387F1D"/>
    <w:rsid w:val="00390737"/>
    <w:rsid w:val="00394C30"/>
    <w:rsid w:val="0039535A"/>
    <w:rsid w:val="003A1853"/>
    <w:rsid w:val="003A2656"/>
    <w:rsid w:val="003A38D9"/>
    <w:rsid w:val="003A3EFE"/>
    <w:rsid w:val="003A403C"/>
    <w:rsid w:val="003A61E1"/>
    <w:rsid w:val="003B0714"/>
    <w:rsid w:val="003B1D4F"/>
    <w:rsid w:val="003B309B"/>
    <w:rsid w:val="003B5CBB"/>
    <w:rsid w:val="003B5DAF"/>
    <w:rsid w:val="003C0643"/>
    <w:rsid w:val="003C2089"/>
    <w:rsid w:val="003D2051"/>
    <w:rsid w:val="003D25E3"/>
    <w:rsid w:val="003D29FE"/>
    <w:rsid w:val="003D2E2A"/>
    <w:rsid w:val="003D42A0"/>
    <w:rsid w:val="003E05FB"/>
    <w:rsid w:val="003E24B5"/>
    <w:rsid w:val="003F04EB"/>
    <w:rsid w:val="003F3584"/>
    <w:rsid w:val="003F54CD"/>
    <w:rsid w:val="003F5E99"/>
    <w:rsid w:val="003F6EFA"/>
    <w:rsid w:val="00400DA5"/>
    <w:rsid w:val="00404860"/>
    <w:rsid w:val="00404B63"/>
    <w:rsid w:val="00406AE8"/>
    <w:rsid w:val="00414283"/>
    <w:rsid w:val="004203E7"/>
    <w:rsid w:val="004205DB"/>
    <w:rsid w:val="00421DB6"/>
    <w:rsid w:val="004263B7"/>
    <w:rsid w:val="0042651E"/>
    <w:rsid w:val="00430D44"/>
    <w:rsid w:val="00436B5C"/>
    <w:rsid w:val="00444FF4"/>
    <w:rsid w:val="00456E9E"/>
    <w:rsid w:val="00457BC4"/>
    <w:rsid w:val="0046648B"/>
    <w:rsid w:val="00467614"/>
    <w:rsid w:val="00473C29"/>
    <w:rsid w:val="00475B70"/>
    <w:rsid w:val="0047765C"/>
    <w:rsid w:val="00480E54"/>
    <w:rsid w:val="00486986"/>
    <w:rsid w:val="004938F9"/>
    <w:rsid w:val="00494656"/>
    <w:rsid w:val="00495260"/>
    <w:rsid w:val="004966BE"/>
    <w:rsid w:val="004B144D"/>
    <w:rsid w:val="004B2040"/>
    <w:rsid w:val="004C4FC1"/>
    <w:rsid w:val="004C5FCD"/>
    <w:rsid w:val="004E0028"/>
    <w:rsid w:val="004E3302"/>
    <w:rsid w:val="004E7622"/>
    <w:rsid w:val="004F006A"/>
    <w:rsid w:val="004F5A47"/>
    <w:rsid w:val="004F7087"/>
    <w:rsid w:val="0051079B"/>
    <w:rsid w:val="00511A9F"/>
    <w:rsid w:val="00513246"/>
    <w:rsid w:val="00513945"/>
    <w:rsid w:val="00520AE8"/>
    <w:rsid w:val="00524A50"/>
    <w:rsid w:val="00531F5A"/>
    <w:rsid w:val="005349ED"/>
    <w:rsid w:val="00540AB5"/>
    <w:rsid w:val="0054683D"/>
    <w:rsid w:val="00546856"/>
    <w:rsid w:val="0054690F"/>
    <w:rsid w:val="00561F08"/>
    <w:rsid w:val="005663CA"/>
    <w:rsid w:val="00566501"/>
    <w:rsid w:val="00571F99"/>
    <w:rsid w:val="005759D6"/>
    <w:rsid w:val="00575A6F"/>
    <w:rsid w:val="0058122F"/>
    <w:rsid w:val="005914F4"/>
    <w:rsid w:val="00591BFD"/>
    <w:rsid w:val="00593AAA"/>
    <w:rsid w:val="005A1E4E"/>
    <w:rsid w:val="005A4A23"/>
    <w:rsid w:val="005B222D"/>
    <w:rsid w:val="005B3FC3"/>
    <w:rsid w:val="005B77A2"/>
    <w:rsid w:val="005C1BC3"/>
    <w:rsid w:val="005C6B3D"/>
    <w:rsid w:val="005C7893"/>
    <w:rsid w:val="005C7E39"/>
    <w:rsid w:val="005D1770"/>
    <w:rsid w:val="005F07CC"/>
    <w:rsid w:val="005F11A5"/>
    <w:rsid w:val="005F6757"/>
    <w:rsid w:val="005F7266"/>
    <w:rsid w:val="0060214B"/>
    <w:rsid w:val="006028D8"/>
    <w:rsid w:val="00603270"/>
    <w:rsid w:val="00610E38"/>
    <w:rsid w:val="00623432"/>
    <w:rsid w:val="00625B39"/>
    <w:rsid w:val="006273B1"/>
    <w:rsid w:val="00630DB5"/>
    <w:rsid w:val="00632819"/>
    <w:rsid w:val="00646394"/>
    <w:rsid w:val="006508DC"/>
    <w:rsid w:val="00653234"/>
    <w:rsid w:val="0065450F"/>
    <w:rsid w:val="00655902"/>
    <w:rsid w:val="00655954"/>
    <w:rsid w:val="006561F0"/>
    <w:rsid w:val="006579B9"/>
    <w:rsid w:val="006620F9"/>
    <w:rsid w:val="00663765"/>
    <w:rsid w:val="00674F3F"/>
    <w:rsid w:val="00675584"/>
    <w:rsid w:val="00675590"/>
    <w:rsid w:val="00680AC5"/>
    <w:rsid w:val="00682FAC"/>
    <w:rsid w:val="00683AAA"/>
    <w:rsid w:val="00686017"/>
    <w:rsid w:val="00687E12"/>
    <w:rsid w:val="006946DE"/>
    <w:rsid w:val="00697532"/>
    <w:rsid w:val="006977D1"/>
    <w:rsid w:val="006A4B96"/>
    <w:rsid w:val="006A6126"/>
    <w:rsid w:val="006A64A6"/>
    <w:rsid w:val="006B0061"/>
    <w:rsid w:val="006B2818"/>
    <w:rsid w:val="006C369B"/>
    <w:rsid w:val="006D3BD6"/>
    <w:rsid w:val="006D6BF6"/>
    <w:rsid w:val="006E0108"/>
    <w:rsid w:val="006E4888"/>
    <w:rsid w:val="006F0759"/>
    <w:rsid w:val="006F120D"/>
    <w:rsid w:val="006F2681"/>
    <w:rsid w:val="006F4151"/>
    <w:rsid w:val="00706A9B"/>
    <w:rsid w:val="00706D8F"/>
    <w:rsid w:val="00715D97"/>
    <w:rsid w:val="00716ECF"/>
    <w:rsid w:val="00717963"/>
    <w:rsid w:val="00720D42"/>
    <w:rsid w:val="00723C66"/>
    <w:rsid w:val="00724992"/>
    <w:rsid w:val="00725A7E"/>
    <w:rsid w:val="00730AA3"/>
    <w:rsid w:val="007326E8"/>
    <w:rsid w:val="00737733"/>
    <w:rsid w:val="007407E6"/>
    <w:rsid w:val="007426B3"/>
    <w:rsid w:val="00754D48"/>
    <w:rsid w:val="00755E84"/>
    <w:rsid w:val="00757182"/>
    <w:rsid w:val="0075784E"/>
    <w:rsid w:val="007616A1"/>
    <w:rsid w:val="00762FD1"/>
    <w:rsid w:val="00770234"/>
    <w:rsid w:val="007716B2"/>
    <w:rsid w:val="00776242"/>
    <w:rsid w:val="007777D6"/>
    <w:rsid w:val="00781DD5"/>
    <w:rsid w:val="00785819"/>
    <w:rsid w:val="00792BEE"/>
    <w:rsid w:val="0079355C"/>
    <w:rsid w:val="00793826"/>
    <w:rsid w:val="007A2724"/>
    <w:rsid w:val="007B54B7"/>
    <w:rsid w:val="007C1F75"/>
    <w:rsid w:val="007C5936"/>
    <w:rsid w:val="007C6402"/>
    <w:rsid w:val="007C6440"/>
    <w:rsid w:val="007D2F57"/>
    <w:rsid w:val="007D7355"/>
    <w:rsid w:val="007F0C65"/>
    <w:rsid w:val="007F750F"/>
    <w:rsid w:val="00804080"/>
    <w:rsid w:val="00806FE4"/>
    <w:rsid w:val="00810CFF"/>
    <w:rsid w:val="008166E9"/>
    <w:rsid w:val="00821038"/>
    <w:rsid w:val="0082331F"/>
    <w:rsid w:val="00823447"/>
    <w:rsid w:val="00823F40"/>
    <w:rsid w:val="0082443E"/>
    <w:rsid w:val="0082638F"/>
    <w:rsid w:val="0083568E"/>
    <w:rsid w:val="00840326"/>
    <w:rsid w:val="008427DD"/>
    <w:rsid w:val="00850B9E"/>
    <w:rsid w:val="00851492"/>
    <w:rsid w:val="00853239"/>
    <w:rsid w:val="00854AD1"/>
    <w:rsid w:val="00855F2F"/>
    <w:rsid w:val="00856212"/>
    <w:rsid w:val="00860F39"/>
    <w:rsid w:val="00864D53"/>
    <w:rsid w:val="00871D5F"/>
    <w:rsid w:val="008767E9"/>
    <w:rsid w:val="00876C1B"/>
    <w:rsid w:val="008833FB"/>
    <w:rsid w:val="008837F0"/>
    <w:rsid w:val="0088409A"/>
    <w:rsid w:val="00885846"/>
    <w:rsid w:val="008904DB"/>
    <w:rsid w:val="00893519"/>
    <w:rsid w:val="00897E4F"/>
    <w:rsid w:val="008A0531"/>
    <w:rsid w:val="008A6369"/>
    <w:rsid w:val="008B4CC1"/>
    <w:rsid w:val="008C0517"/>
    <w:rsid w:val="008C1507"/>
    <w:rsid w:val="008C644F"/>
    <w:rsid w:val="008C7CA8"/>
    <w:rsid w:val="008D04CB"/>
    <w:rsid w:val="008D17AB"/>
    <w:rsid w:val="008D55A4"/>
    <w:rsid w:val="008D5A1A"/>
    <w:rsid w:val="008E0E3E"/>
    <w:rsid w:val="008E23E9"/>
    <w:rsid w:val="008E572E"/>
    <w:rsid w:val="008F09DE"/>
    <w:rsid w:val="008F15A1"/>
    <w:rsid w:val="008F21FB"/>
    <w:rsid w:val="008F3D5B"/>
    <w:rsid w:val="008F49AD"/>
    <w:rsid w:val="008F4CE1"/>
    <w:rsid w:val="008F6D2B"/>
    <w:rsid w:val="0090510D"/>
    <w:rsid w:val="00910E09"/>
    <w:rsid w:val="009142CB"/>
    <w:rsid w:val="0092037A"/>
    <w:rsid w:val="0092277A"/>
    <w:rsid w:val="00923990"/>
    <w:rsid w:val="00925110"/>
    <w:rsid w:val="00927EF0"/>
    <w:rsid w:val="0094610D"/>
    <w:rsid w:val="009534D0"/>
    <w:rsid w:val="009570AD"/>
    <w:rsid w:val="00957C54"/>
    <w:rsid w:val="00963C49"/>
    <w:rsid w:val="00965DB9"/>
    <w:rsid w:val="00973453"/>
    <w:rsid w:val="00977B81"/>
    <w:rsid w:val="00980BC5"/>
    <w:rsid w:val="0098173D"/>
    <w:rsid w:val="009855B3"/>
    <w:rsid w:val="0099245B"/>
    <w:rsid w:val="009934E4"/>
    <w:rsid w:val="009962F4"/>
    <w:rsid w:val="009967F5"/>
    <w:rsid w:val="00997352"/>
    <w:rsid w:val="009979E2"/>
    <w:rsid w:val="009A2552"/>
    <w:rsid w:val="009A3662"/>
    <w:rsid w:val="009A5DC6"/>
    <w:rsid w:val="009B0FCD"/>
    <w:rsid w:val="009B4B57"/>
    <w:rsid w:val="009C049F"/>
    <w:rsid w:val="009D739B"/>
    <w:rsid w:val="009E1D4E"/>
    <w:rsid w:val="009E1F32"/>
    <w:rsid w:val="009E2504"/>
    <w:rsid w:val="009E5268"/>
    <w:rsid w:val="009F0988"/>
    <w:rsid w:val="009F0F52"/>
    <w:rsid w:val="009F32E1"/>
    <w:rsid w:val="009F5502"/>
    <w:rsid w:val="009F5C33"/>
    <w:rsid w:val="009F6E5C"/>
    <w:rsid w:val="00A02F9F"/>
    <w:rsid w:val="00A04752"/>
    <w:rsid w:val="00A128CD"/>
    <w:rsid w:val="00A12EF2"/>
    <w:rsid w:val="00A13C0A"/>
    <w:rsid w:val="00A15B37"/>
    <w:rsid w:val="00A169DB"/>
    <w:rsid w:val="00A21552"/>
    <w:rsid w:val="00A21FE3"/>
    <w:rsid w:val="00A2258A"/>
    <w:rsid w:val="00A33504"/>
    <w:rsid w:val="00A33821"/>
    <w:rsid w:val="00A33B57"/>
    <w:rsid w:val="00A428E0"/>
    <w:rsid w:val="00A5349A"/>
    <w:rsid w:val="00A57269"/>
    <w:rsid w:val="00A63DF0"/>
    <w:rsid w:val="00A64283"/>
    <w:rsid w:val="00A727C1"/>
    <w:rsid w:val="00A76E6F"/>
    <w:rsid w:val="00A811FA"/>
    <w:rsid w:val="00A825ED"/>
    <w:rsid w:val="00A82BC5"/>
    <w:rsid w:val="00A83EBE"/>
    <w:rsid w:val="00A87752"/>
    <w:rsid w:val="00A87C44"/>
    <w:rsid w:val="00A9434D"/>
    <w:rsid w:val="00AA05F9"/>
    <w:rsid w:val="00AA3DB6"/>
    <w:rsid w:val="00AA5566"/>
    <w:rsid w:val="00AB1490"/>
    <w:rsid w:val="00AB32B6"/>
    <w:rsid w:val="00AB5262"/>
    <w:rsid w:val="00AB6101"/>
    <w:rsid w:val="00AB7F1F"/>
    <w:rsid w:val="00AC029F"/>
    <w:rsid w:val="00AC4227"/>
    <w:rsid w:val="00AD1995"/>
    <w:rsid w:val="00AD5122"/>
    <w:rsid w:val="00AE159F"/>
    <w:rsid w:val="00AE30B4"/>
    <w:rsid w:val="00AE3CC4"/>
    <w:rsid w:val="00AE5DF9"/>
    <w:rsid w:val="00AE7350"/>
    <w:rsid w:val="00AF2F8A"/>
    <w:rsid w:val="00AF4444"/>
    <w:rsid w:val="00B040CC"/>
    <w:rsid w:val="00B0667E"/>
    <w:rsid w:val="00B07C8E"/>
    <w:rsid w:val="00B15E0C"/>
    <w:rsid w:val="00B1645E"/>
    <w:rsid w:val="00B23014"/>
    <w:rsid w:val="00B369B6"/>
    <w:rsid w:val="00B40159"/>
    <w:rsid w:val="00B42B06"/>
    <w:rsid w:val="00B47361"/>
    <w:rsid w:val="00B5164C"/>
    <w:rsid w:val="00B518F2"/>
    <w:rsid w:val="00B52D68"/>
    <w:rsid w:val="00B53667"/>
    <w:rsid w:val="00B60307"/>
    <w:rsid w:val="00B62E42"/>
    <w:rsid w:val="00B656E5"/>
    <w:rsid w:val="00B658C4"/>
    <w:rsid w:val="00B66C94"/>
    <w:rsid w:val="00B70212"/>
    <w:rsid w:val="00B70E2A"/>
    <w:rsid w:val="00B74236"/>
    <w:rsid w:val="00B7443C"/>
    <w:rsid w:val="00B90C75"/>
    <w:rsid w:val="00B91DDC"/>
    <w:rsid w:val="00B94390"/>
    <w:rsid w:val="00B950CF"/>
    <w:rsid w:val="00BA12E9"/>
    <w:rsid w:val="00BA2731"/>
    <w:rsid w:val="00BA294F"/>
    <w:rsid w:val="00BA44B5"/>
    <w:rsid w:val="00BA4723"/>
    <w:rsid w:val="00BA5D7B"/>
    <w:rsid w:val="00BB59F0"/>
    <w:rsid w:val="00BC4D38"/>
    <w:rsid w:val="00BC59FC"/>
    <w:rsid w:val="00BC6825"/>
    <w:rsid w:val="00BC7524"/>
    <w:rsid w:val="00BD2315"/>
    <w:rsid w:val="00BD26F7"/>
    <w:rsid w:val="00BD2F05"/>
    <w:rsid w:val="00BD68E9"/>
    <w:rsid w:val="00BE078B"/>
    <w:rsid w:val="00BE39CE"/>
    <w:rsid w:val="00BE628B"/>
    <w:rsid w:val="00BE7935"/>
    <w:rsid w:val="00BF0B44"/>
    <w:rsid w:val="00BF1586"/>
    <w:rsid w:val="00BF295C"/>
    <w:rsid w:val="00BF3855"/>
    <w:rsid w:val="00C00D74"/>
    <w:rsid w:val="00C017C5"/>
    <w:rsid w:val="00C038A8"/>
    <w:rsid w:val="00C05173"/>
    <w:rsid w:val="00C12507"/>
    <w:rsid w:val="00C12F88"/>
    <w:rsid w:val="00C1365B"/>
    <w:rsid w:val="00C13F03"/>
    <w:rsid w:val="00C145EE"/>
    <w:rsid w:val="00C23601"/>
    <w:rsid w:val="00C33170"/>
    <w:rsid w:val="00C333D3"/>
    <w:rsid w:val="00C35CD8"/>
    <w:rsid w:val="00C4220B"/>
    <w:rsid w:val="00C44C7E"/>
    <w:rsid w:val="00C45180"/>
    <w:rsid w:val="00C451A4"/>
    <w:rsid w:val="00C545DF"/>
    <w:rsid w:val="00C55072"/>
    <w:rsid w:val="00C566D3"/>
    <w:rsid w:val="00C6039E"/>
    <w:rsid w:val="00C67A98"/>
    <w:rsid w:val="00C74F21"/>
    <w:rsid w:val="00C81A1E"/>
    <w:rsid w:val="00C8707D"/>
    <w:rsid w:val="00C909E7"/>
    <w:rsid w:val="00C93DE3"/>
    <w:rsid w:val="00C95323"/>
    <w:rsid w:val="00CA128E"/>
    <w:rsid w:val="00CA4483"/>
    <w:rsid w:val="00CB0503"/>
    <w:rsid w:val="00CB0D29"/>
    <w:rsid w:val="00CB34B0"/>
    <w:rsid w:val="00CB3B93"/>
    <w:rsid w:val="00CB7ECD"/>
    <w:rsid w:val="00CC11B4"/>
    <w:rsid w:val="00CC3FB2"/>
    <w:rsid w:val="00CD05A9"/>
    <w:rsid w:val="00CD3C27"/>
    <w:rsid w:val="00CD4310"/>
    <w:rsid w:val="00CD4458"/>
    <w:rsid w:val="00CE6436"/>
    <w:rsid w:val="00CE7CD7"/>
    <w:rsid w:val="00CF24F5"/>
    <w:rsid w:val="00CF293B"/>
    <w:rsid w:val="00CF29AC"/>
    <w:rsid w:val="00CF3252"/>
    <w:rsid w:val="00CF4DD2"/>
    <w:rsid w:val="00CF7454"/>
    <w:rsid w:val="00D037D3"/>
    <w:rsid w:val="00D03BA1"/>
    <w:rsid w:val="00D0755F"/>
    <w:rsid w:val="00D078FD"/>
    <w:rsid w:val="00D13979"/>
    <w:rsid w:val="00D14650"/>
    <w:rsid w:val="00D15AD9"/>
    <w:rsid w:val="00D16B32"/>
    <w:rsid w:val="00D20F59"/>
    <w:rsid w:val="00D21340"/>
    <w:rsid w:val="00D21E37"/>
    <w:rsid w:val="00D27482"/>
    <w:rsid w:val="00D32D2D"/>
    <w:rsid w:val="00D3781B"/>
    <w:rsid w:val="00D42357"/>
    <w:rsid w:val="00D42AD3"/>
    <w:rsid w:val="00D43250"/>
    <w:rsid w:val="00D44DB1"/>
    <w:rsid w:val="00D52E32"/>
    <w:rsid w:val="00D53A1D"/>
    <w:rsid w:val="00D53F7E"/>
    <w:rsid w:val="00D54B96"/>
    <w:rsid w:val="00D55A2A"/>
    <w:rsid w:val="00D57AEC"/>
    <w:rsid w:val="00D57B0C"/>
    <w:rsid w:val="00D60200"/>
    <w:rsid w:val="00D72236"/>
    <w:rsid w:val="00D72733"/>
    <w:rsid w:val="00D81A80"/>
    <w:rsid w:val="00D8396D"/>
    <w:rsid w:val="00D86FFF"/>
    <w:rsid w:val="00D91592"/>
    <w:rsid w:val="00D91A94"/>
    <w:rsid w:val="00D91E08"/>
    <w:rsid w:val="00D923E9"/>
    <w:rsid w:val="00D928D0"/>
    <w:rsid w:val="00D946BC"/>
    <w:rsid w:val="00D94C05"/>
    <w:rsid w:val="00DA1D9C"/>
    <w:rsid w:val="00DB2353"/>
    <w:rsid w:val="00DB3E90"/>
    <w:rsid w:val="00DB4AD4"/>
    <w:rsid w:val="00DB4CC1"/>
    <w:rsid w:val="00DB5603"/>
    <w:rsid w:val="00DB59E2"/>
    <w:rsid w:val="00DB60CE"/>
    <w:rsid w:val="00DC03C2"/>
    <w:rsid w:val="00DC3DC9"/>
    <w:rsid w:val="00DC6A82"/>
    <w:rsid w:val="00DD06CA"/>
    <w:rsid w:val="00DD1721"/>
    <w:rsid w:val="00DD6A3A"/>
    <w:rsid w:val="00DE1FB0"/>
    <w:rsid w:val="00DE48C8"/>
    <w:rsid w:val="00DF63B2"/>
    <w:rsid w:val="00E021E0"/>
    <w:rsid w:val="00E04CA5"/>
    <w:rsid w:val="00E1052F"/>
    <w:rsid w:val="00E132CC"/>
    <w:rsid w:val="00E2117E"/>
    <w:rsid w:val="00E21214"/>
    <w:rsid w:val="00E271A4"/>
    <w:rsid w:val="00E321FB"/>
    <w:rsid w:val="00E32513"/>
    <w:rsid w:val="00E32F1A"/>
    <w:rsid w:val="00E33408"/>
    <w:rsid w:val="00E339B4"/>
    <w:rsid w:val="00E353D1"/>
    <w:rsid w:val="00E41843"/>
    <w:rsid w:val="00E447DD"/>
    <w:rsid w:val="00E50D7C"/>
    <w:rsid w:val="00E52476"/>
    <w:rsid w:val="00E53CE8"/>
    <w:rsid w:val="00E53D08"/>
    <w:rsid w:val="00E55A2A"/>
    <w:rsid w:val="00E65A11"/>
    <w:rsid w:val="00E67A59"/>
    <w:rsid w:val="00E67DC4"/>
    <w:rsid w:val="00E702EA"/>
    <w:rsid w:val="00E725D1"/>
    <w:rsid w:val="00E73B71"/>
    <w:rsid w:val="00E74966"/>
    <w:rsid w:val="00E74CC6"/>
    <w:rsid w:val="00E80E4C"/>
    <w:rsid w:val="00E83178"/>
    <w:rsid w:val="00E84C92"/>
    <w:rsid w:val="00E92084"/>
    <w:rsid w:val="00E93B08"/>
    <w:rsid w:val="00EA1BCC"/>
    <w:rsid w:val="00EA4FD6"/>
    <w:rsid w:val="00EA5CDA"/>
    <w:rsid w:val="00EA5EB6"/>
    <w:rsid w:val="00EB0909"/>
    <w:rsid w:val="00EB40F1"/>
    <w:rsid w:val="00EB5860"/>
    <w:rsid w:val="00EC5175"/>
    <w:rsid w:val="00ED427D"/>
    <w:rsid w:val="00ED71C7"/>
    <w:rsid w:val="00EE227C"/>
    <w:rsid w:val="00EE2A7D"/>
    <w:rsid w:val="00EE5F01"/>
    <w:rsid w:val="00EE5FCA"/>
    <w:rsid w:val="00EF1A60"/>
    <w:rsid w:val="00EF364E"/>
    <w:rsid w:val="00EF6C06"/>
    <w:rsid w:val="00EF7160"/>
    <w:rsid w:val="00F03E76"/>
    <w:rsid w:val="00F05865"/>
    <w:rsid w:val="00F069C6"/>
    <w:rsid w:val="00F17C6E"/>
    <w:rsid w:val="00F22A85"/>
    <w:rsid w:val="00F258F4"/>
    <w:rsid w:val="00F267D0"/>
    <w:rsid w:val="00F26C77"/>
    <w:rsid w:val="00F308DF"/>
    <w:rsid w:val="00F40330"/>
    <w:rsid w:val="00F40847"/>
    <w:rsid w:val="00F40F43"/>
    <w:rsid w:val="00F4328D"/>
    <w:rsid w:val="00F43D65"/>
    <w:rsid w:val="00F444BA"/>
    <w:rsid w:val="00F44BBE"/>
    <w:rsid w:val="00F477EC"/>
    <w:rsid w:val="00F47D73"/>
    <w:rsid w:val="00F5234E"/>
    <w:rsid w:val="00F55D9D"/>
    <w:rsid w:val="00F5721F"/>
    <w:rsid w:val="00F600DA"/>
    <w:rsid w:val="00F61691"/>
    <w:rsid w:val="00F6290E"/>
    <w:rsid w:val="00F65875"/>
    <w:rsid w:val="00F66C2D"/>
    <w:rsid w:val="00F72517"/>
    <w:rsid w:val="00F81055"/>
    <w:rsid w:val="00F9000A"/>
    <w:rsid w:val="00F91422"/>
    <w:rsid w:val="00F92171"/>
    <w:rsid w:val="00F92964"/>
    <w:rsid w:val="00F9579E"/>
    <w:rsid w:val="00FA1681"/>
    <w:rsid w:val="00FA350D"/>
    <w:rsid w:val="00FA719E"/>
    <w:rsid w:val="00FB7C90"/>
    <w:rsid w:val="00FC0ED7"/>
    <w:rsid w:val="00FC3CC8"/>
    <w:rsid w:val="00FC61E8"/>
    <w:rsid w:val="00FC67E6"/>
    <w:rsid w:val="00FD4677"/>
    <w:rsid w:val="00FD4A71"/>
    <w:rsid w:val="00FD5C9C"/>
    <w:rsid w:val="00FF15AA"/>
    <w:rsid w:val="00FF2F75"/>
    <w:rsid w:val="00FF6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71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650"/>
    <w:pPr>
      <w:jc w:val="both"/>
    </w:pPr>
    <w:rPr>
      <w:sz w:val="24"/>
    </w:rPr>
  </w:style>
  <w:style w:type="paragraph" w:styleId="Heading1">
    <w:name w:val="heading 1"/>
    <w:basedOn w:val="Normal"/>
    <w:next w:val="Normal"/>
    <w:link w:val="Heading1Char"/>
    <w:uiPriority w:val="9"/>
    <w:qFormat/>
    <w:rsid w:val="00E50D7C"/>
    <w:pPr>
      <w:keepNext/>
      <w:numPr>
        <w:numId w:val="15"/>
      </w:numPr>
      <w:outlineLvl w:val="0"/>
    </w:pPr>
    <w:rPr>
      <w:rFonts w:asciiTheme="minorHAnsi" w:hAnsiTheme="minorHAnsi"/>
      <w:b/>
      <w:caps/>
    </w:rPr>
  </w:style>
  <w:style w:type="paragraph" w:styleId="Heading2">
    <w:name w:val="heading 2"/>
    <w:basedOn w:val="Normal"/>
    <w:next w:val="Normal"/>
    <w:link w:val="Heading2Char"/>
    <w:uiPriority w:val="9"/>
    <w:qFormat/>
    <w:rsid w:val="00B5164C"/>
    <w:pPr>
      <w:keepNext/>
      <w:numPr>
        <w:ilvl w:val="1"/>
        <w:numId w:val="15"/>
      </w:numPr>
      <w:spacing w:before="360"/>
      <w:outlineLvl w:val="1"/>
    </w:pPr>
    <w:rPr>
      <w:b/>
    </w:rPr>
  </w:style>
  <w:style w:type="paragraph" w:styleId="Heading3">
    <w:name w:val="heading 3"/>
    <w:basedOn w:val="Normal"/>
    <w:next w:val="Normal"/>
    <w:link w:val="Heading3Char"/>
    <w:uiPriority w:val="9"/>
    <w:qFormat/>
    <w:rsid w:val="00B5164C"/>
    <w:pPr>
      <w:keepNext/>
      <w:numPr>
        <w:ilvl w:val="2"/>
        <w:numId w:val="15"/>
      </w:numPr>
      <w:spacing w:before="300"/>
      <w:outlineLvl w:val="2"/>
    </w:pPr>
    <w:rPr>
      <w:b/>
    </w:rPr>
  </w:style>
  <w:style w:type="paragraph" w:styleId="Heading4">
    <w:name w:val="heading 4"/>
    <w:basedOn w:val="Normal"/>
    <w:next w:val="Normal"/>
    <w:link w:val="Heading4Char"/>
    <w:uiPriority w:val="9"/>
    <w:qFormat/>
    <w:rsid w:val="00B5164C"/>
    <w:pPr>
      <w:keepNext/>
      <w:numPr>
        <w:ilvl w:val="3"/>
        <w:numId w:val="15"/>
      </w:numPr>
      <w:spacing w:before="300"/>
      <w:outlineLvl w:val="3"/>
    </w:pPr>
    <w:rPr>
      <w:b/>
    </w:rPr>
  </w:style>
  <w:style w:type="paragraph" w:styleId="Heading5">
    <w:name w:val="heading 5"/>
    <w:basedOn w:val="Normal"/>
    <w:next w:val="Normal"/>
    <w:link w:val="Heading5Char"/>
    <w:uiPriority w:val="9"/>
    <w:qFormat/>
    <w:rsid w:val="00B5164C"/>
    <w:pPr>
      <w:numPr>
        <w:ilvl w:val="4"/>
        <w:numId w:val="15"/>
      </w:numPr>
      <w:spacing w:before="240"/>
      <w:outlineLvl w:val="4"/>
    </w:pPr>
    <w:rPr>
      <w:b/>
    </w:rPr>
  </w:style>
  <w:style w:type="paragraph" w:styleId="Heading6">
    <w:name w:val="heading 6"/>
    <w:basedOn w:val="Normal"/>
    <w:next w:val="Normal"/>
    <w:link w:val="Heading6Char"/>
    <w:uiPriority w:val="9"/>
    <w:qFormat/>
    <w:rsid w:val="00B5164C"/>
    <w:pPr>
      <w:numPr>
        <w:ilvl w:val="5"/>
        <w:numId w:val="15"/>
      </w:numPr>
      <w:spacing w:before="240"/>
      <w:outlineLvl w:val="5"/>
    </w:pPr>
    <w:rPr>
      <w:b/>
    </w:rPr>
  </w:style>
  <w:style w:type="paragraph" w:styleId="Heading7">
    <w:name w:val="heading 7"/>
    <w:basedOn w:val="Normal"/>
    <w:next w:val="Normal"/>
    <w:link w:val="Heading7Char"/>
    <w:uiPriority w:val="9"/>
    <w:qFormat/>
    <w:rsid w:val="00B5164C"/>
    <w:pPr>
      <w:numPr>
        <w:ilvl w:val="6"/>
        <w:numId w:val="15"/>
      </w:numPr>
      <w:spacing w:after="60"/>
      <w:outlineLvl w:val="6"/>
    </w:pPr>
    <w:rPr>
      <w:rFonts w:ascii="Arial" w:hAnsi="Arial"/>
      <w:sz w:val="20"/>
    </w:rPr>
  </w:style>
  <w:style w:type="paragraph" w:styleId="Heading8">
    <w:name w:val="heading 8"/>
    <w:basedOn w:val="Normal"/>
    <w:next w:val="Normal"/>
    <w:link w:val="Heading8Char"/>
    <w:uiPriority w:val="9"/>
    <w:qFormat/>
    <w:rsid w:val="00B5164C"/>
    <w:pPr>
      <w:numPr>
        <w:ilvl w:val="7"/>
        <w:numId w:val="15"/>
      </w:numPr>
      <w:spacing w:after="60"/>
      <w:outlineLvl w:val="7"/>
    </w:pPr>
    <w:rPr>
      <w:rFonts w:ascii="Arial" w:hAnsi="Arial"/>
      <w:i/>
      <w:sz w:val="20"/>
    </w:rPr>
  </w:style>
  <w:style w:type="paragraph" w:styleId="Heading9">
    <w:name w:val="heading 9"/>
    <w:basedOn w:val="Normal"/>
    <w:next w:val="Normal"/>
    <w:link w:val="Heading9Char"/>
    <w:uiPriority w:val="9"/>
    <w:qFormat/>
    <w:rsid w:val="00B5164C"/>
    <w:pPr>
      <w:numPr>
        <w:ilvl w:val="8"/>
        <w:numId w:val="15"/>
      </w:numPr>
      <w:spacing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B5164C"/>
    <w:rPr>
      <w:b/>
    </w:rPr>
  </w:style>
  <w:style w:type="paragraph" w:customStyle="1" w:styleId="Doctableheader">
    <w:name w:val="Doctableheader"/>
    <w:basedOn w:val="Normal"/>
    <w:rsid w:val="00B5164C"/>
    <w:pPr>
      <w:spacing w:before="120" w:after="120"/>
      <w:jc w:val="center"/>
    </w:pPr>
    <w:rPr>
      <w:b/>
      <w:sz w:val="20"/>
    </w:rPr>
  </w:style>
  <w:style w:type="paragraph" w:styleId="Header">
    <w:name w:val="header"/>
    <w:basedOn w:val="Normal"/>
    <w:link w:val="HeaderChar"/>
    <w:uiPriority w:val="99"/>
    <w:rsid w:val="00B5164C"/>
    <w:pPr>
      <w:tabs>
        <w:tab w:val="center" w:pos="4153"/>
        <w:tab w:val="right" w:pos="8306"/>
      </w:tabs>
      <w:jc w:val="right"/>
    </w:pPr>
    <w:rPr>
      <w:rFonts w:ascii="Arial" w:hAnsi="Arial"/>
      <w:noProof/>
      <w:sz w:val="16"/>
    </w:rPr>
  </w:style>
  <w:style w:type="paragraph" w:styleId="Footer">
    <w:name w:val="footer"/>
    <w:basedOn w:val="Normal"/>
    <w:link w:val="FooterChar"/>
    <w:uiPriority w:val="99"/>
    <w:rsid w:val="00B5164C"/>
    <w:pPr>
      <w:tabs>
        <w:tab w:val="center" w:pos="4153"/>
        <w:tab w:val="right" w:pos="8647"/>
      </w:tabs>
      <w:jc w:val="center"/>
    </w:pPr>
    <w:rPr>
      <w:rFonts w:ascii="Arial" w:hAnsi="Arial"/>
      <w:sz w:val="20"/>
    </w:rPr>
  </w:style>
  <w:style w:type="paragraph" w:styleId="TOC2">
    <w:name w:val="toc 2"/>
    <w:basedOn w:val="Normal"/>
    <w:next w:val="Normal"/>
    <w:uiPriority w:val="39"/>
    <w:rsid w:val="00B5164C"/>
    <w:pPr>
      <w:tabs>
        <w:tab w:val="left" w:pos="1134"/>
        <w:tab w:val="right" w:leader="dot" w:pos="9072"/>
      </w:tabs>
      <w:ind w:left="567"/>
    </w:pPr>
    <w:rPr>
      <w:rFonts w:ascii="Arial" w:hAnsi="Arial"/>
      <w:noProof/>
      <w:sz w:val="20"/>
    </w:rPr>
  </w:style>
  <w:style w:type="paragraph" w:customStyle="1" w:styleId="Doctitle">
    <w:name w:val="Doctitle"/>
    <w:rsid w:val="00B5164C"/>
    <w:pPr>
      <w:spacing w:before="240"/>
      <w:jc w:val="center"/>
    </w:pPr>
    <w:rPr>
      <w:rFonts w:ascii="Arial" w:hAnsi="Arial"/>
      <w:b/>
      <w:i/>
      <w:sz w:val="36"/>
    </w:rPr>
  </w:style>
  <w:style w:type="paragraph" w:styleId="TOC1">
    <w:name w:val="toc 1"/>
    <w:basedOn w:val="Normal"/>
    <w:next w:val="Normal"/>
    <w:autoRedefine/>
    <w:uiPriority w:val="39"/>
    <w:rsid w:val="00B5164C"/>
    <w:pPr>
      <w:tabs>
        <w:tab w:val="left" w:pos="567"/>
        <w:tab w:val="right" w:leader="dot" w:pos="9072"/>
      </w:tabs>
    </w:pPr>
    <w:rPr>
      <w:rFonts w:ascii="Arial" w:hAnsi="Arial"/>
      <w:b/>
      <w:noProof/>
      <w:sz w:val="20"/>
    </w:rPr>
  </w:style>
  <w:style w:type="paragraph" w:styleId="TOC3">
    <w:name w:val="toc 3"/>
    <w:basedOn w:val="Normal"/>
    <w:next w:val="Normal"/>
    <w:autoRedefine/>
    <w:uiPriority w:val="39"/>
    <w:rsid w:val="00B5164C"/>
    <w:pPr>
      <w:tabs>
        <w:tab w:val="left" w:pos="1843"/>
        <w:tab w:val="right" w:leader="dot" w:pos="9072"/>
      </w:tabs>
      <w:ind w:left="480" w:firstLine="654"/>
    </w:pPr>
    <w:rPr>
      <w:rFonts w:ascii="Arial" w:hAnsi="Arial"/>
      <w:noProof/>
      <w:sz w:val="20"/>
    </w:rPr>
  </w:style>
  <w:style w:type="paragraph" w:styleId="TOC4">
    <w:name w:val="toc 4"/>
    <w:basedOn w:val="Normal"/>
    <w:next w:val="Normal"/>
    <w:semiHidden/>
    <w:rsid w:val="00B5164C"/>
    <w:pPr>
      <w:tabs>
        <w:tab w:val="left" w:pos="1843"/>
        <w:tab w:val="left" w:pos="2694"/>
        <w:tab w:val="right" w:leader="dot" w:pos="9072"/>
      </w:tabs>
      <w:ind w:left="1843"/>
    </w:pPr>
    <w:rPr>
      <w:rFonts w:ascii="Arial" w:hAnsi="Arial"/>
      <w:noProof/>
      <w:sz w:val="20"/>
    </w:rPr>
  </w:style>
  <w:style w:type="paragraph" w:styleId="TOC6">
    <w:name w:val="toc 6"/>
    <w:basedOn w:val="Normal"/>
    <w:next w:val="Normal"/>
    <w:semiHidden/>
    <w:rsid w:val="00B5164C"/>
    <w:pPr>
      <w:ind w:left="1200"/>
    </w:pPr>
  </w:style>
  <w:style w:type="paragraph" w:styleId="TOC7">
    <w:name w:val="toc 7"/>
    <w:basedOn w:val="Normal"/>
    <w:next w:val="Normal"/>
    <w:semiHidden/>
    <w:rsid w:val="00B5164C"/>
    <w:pPr>
      <w:ind w:left="1440"/>
    </w:pPr>
  </w:style>
  <w:style w:type="paragraph" w:styleId="TOC8">
    <w:name w:val="toc 8"/>
    <w:basedOn w:val="Normal"/>
    <w:next w:val="Normal"/>
    <w:semiHidden/>
    <w:rsid w:val="00B5164C"/>
    <w:pPr>
      <w:ind w:left="1680"/>
    </w:pPr>
  </w:style>
  <w:style w:type="paragraph" w:styleId="TOC9">
    <w:name w:val="toc 9"/>
    <w:basedOn w:val="Normal"/>
    <w:next w:val="Normal"/>
    <w:semiHidden/>
    <w:rsid w:val="00B5164C"/>
    <w:pPr>
      <w:ind w:left="1920"/>
    </w:pPr>
  </w:style>
  <w:style w:type="character" w:styleId="PageNumber">
    <w:name w:val="page number"/>
    <w:rsid w:val="00B5164C"/>
    <w:rPr>
      <w:sz w:val="16"/>
    </w:rPr>
  </w:style>
  <w:style w:type="paragraph" w:customStyle="1" w:styleId="Heading0">
    <w:name w:val="Heading 0"/>
    <w:basedOn w:val="Doctitle"/>
    <w:next w:val="Normal"/>
    <w:rsid w:val="00B5164C"/>
    <w:pPr>
      <w:pageBreakBefore/>
      <w:spacing w:after="240"/>
      <w:jc w:val="left"/>
    </w:pPr>
    <w:rPr>
      <w:sz w:val="28"/>
    </w:rPr>
  </w:style>
  <w:style w:type="paragraph" w:customStyle="1" w:styleId="Bullet1">
    <w:name w:val="Bullet 1"/>
    <w:basedOn w:val="Normal"/>
    <w:rsid w:val="00B5164C"/>
    <w:pPr>
      <w:numPr>
        <w:numId w:val="2"/>
      </w:numPr>
      <w:tabs>
        <w:tab w:val="clear" w:pos="567"/>
      </w:tabs>
    </w:pPr>
  </w:style>
  <w:style w:type="paragraph" w:customStyle="1" w:styleId="Bullet2">
    <w:name w:val="Bullet 2"/>
    <w:basedOn w:val="Normal"/>
    <w:next w:val="Normal"/>
    <w:rsid w:val="00B5164C"/>
    <w:pPr>
      <w:numPr>
        <w:numId w:val="3"/>
      </w:numPr>
      <w:tabs>
        <w:tab w:val="clear" w:pos="567"/>
      </w:tabs>
      <w:ind w:left="1134"/>
    </w:pPr>
  </w:style>
  <w:style w:type="paragraph" w:customStyle="1" w:styleId="Bullet1text">
    <w:name w:val="Bullet 1 text"/>
    <w:basedOn w:val="Normal"/>
    <w:rsid w:val="00B5164C"/>
    <w:pPr>
      <w:ind w:left="567"/>
    </w:pPr>
  </w:style>
  <w:style w:type="paragraph" w:customStyle="1" w:styleId="Bullet3">
    <w:name w:val="Bullet 3"/>
    <w:basedOn w:val="Normal"/>
    <w:rsid w:val="00B5164C"/>
    <w:pPr>
      <w:numPr>
        <w:numId w:val="4"/>
      </w:numPr>
      <w:tabs>
        <w:tab w:val="clear" w:pos="567"/>
        <w:tab w:val="num" w:pos="-459"/>
      </w:tabs>
      <w:ind w:left="1701"/>
    </w:pPr>
  </w:style>
  <w:style w:type="paragraph" w:styleId="TableofFigures">
    <w:name w:val="table of figures"/>
    <w:basedOn w:val="Normal"/>
    <w:next w:val="Normal"/>
    <w:semiHidden/>
    <w:rsid w:val="00B5164C"/>
    <w:pPr>
      <w:tabs>
        <w:tab w:val="right" w:leader="dot" w:pos="9072"/>
      </w:tabs>
      <w:ind w:left="480" w:hanging="480"/>
    </w:pPr>
    <w:rPr>
      <w:rFonts w:ascii="Arial" w:hAnsi="Arial"/>
      <w:noProof/>
      <w:sz w:val="20"/>
    </w:rPr>
  </w:style>
  <w:style w:type="paragraph" w:customStyle="1" w:styleId="Doctabletext">
    <w:name w:val="Doctabletext"/>
    <w:basedOn w:val="Normal"/>
    <w:rsid w:val="00B5164C"/>
    <w:pPr>
      <w:spacing w:before="120" w:after="120"/>
    </w:pPr>
    <w:rPr>
      <w:sz w:val="20"/>
    </w:rPr>
  </w:style>
  <w:style w:type="paragraph" w:customStyle="1" w:styleId="InfoTableHeader">
    <w:name w:val="InfoTableHeader"/>
    <w:basedOn w:val="Normal"/>
    <w:rsid w:val="00B5164C"/>
    <w:pPr>
      <w:spacing w:before="120" w:after="120"/>
      <w:jc w:val="center"/>
    </w:pPr>
    <w:rPr>
      <w:rFonts w:ascii="Arial" w:hAnsi="Arial"/>
      <w:b/>
      <w:i/>
      <w:sz w:val="20"/>
    </w:rPr>
  </w:style>
  <w:style w:type="paragraph" w:customStyle="1" w:styleId="InfoTableText">
    <w:name w:val="InfoTableText"/>
    <w:basedOn w:val="Normal"/>
    <w:rsid w:val="00B5164C"/>
    <w:pPr>
      <w:spacing w:before="120" w:after="120"/>
    </w:pPr>
    <w:rPr>
      <w:rFonts w:ascii="Arial" w:hAnsi="Arial"/>
      <w:sz w:val="20"/>
    </w:rPr>
  </w:style>
  <w:style w:type="paragraph" w:customStyle="1" w:styleId="Appendix1">
    <w:name w:val="Appendix1"/>
    <w:basedOn w:val="Heading1"/>
    <w:next w:val="Normal"/>
    <w:rsid w:val="00B5164C"/>
    <w:pPr>
      <w:widowControl w:val="0"/>
      <w:numPr>
        <w:numId w:val="5"/>
      </w:numPr>
      <w:tabs>
        <w:tab w:val="right" w:pos="8789"/>
      </w:tabs>
      <w:outlineLvl w:val="9"/>
    </w:pPr>
    <w:rPr>
      <w:lang w:val="en-US"/>
    </w:rPr>
  </w:style>
  <w:style w:type="paragraph" w:customStyle="1" w:styleId="Appendix2">
    <w:name w:val="Appendix2"/>
    <w:basedOn w:val="Heading2"/>
    <w:next w:val="Normal"/>
    <w:rsid w:val="00B5164C"/>
    <w:pPr>
      <w:widowControl w:val="0"/>
      <w:numPr>
        <w:numId w:val="5"/>
      </w:numPr>
      <w:tabs>
        <w:tab w:val="left" w:pos="851"/>
        <w:tab w:val="left" w:pos="992"/>
        <w:tab w:val="right" w:pos="8789"/>
      </w:tabs>
      <w:spacing w:before="480"/>
      <w:outlineLvl w:val="9"/>
    </w:pPr>
    <w:rPr>
      <w:lang w:val="en-US"/>
    </w:rPr>
  </w:style>
  <w:style w:type="paragraph" w:customStyle="1" w:styleId="Appendix3">
    <w:name w:val="Appendix3"/>
    <w:basedOn w:val="Heading3"/>
    <w:next w:val="Normal"/>
    <w:rsid w:val="00B5164C"/>
    <w:pPr>
      <w:widowControl w:val="0"/>
      <w:numPr>
        <w:numId w:val="5"/>
      </w:numPr>
      <w:tabs>
        <w:tab w:val="left" w:pos="851"/>
        <w:tab w:val="left" w:pos="993"/>
        <w:tab w:val="right" w:pos="8789"/>
      </w:tabs>
      <w:spacing w:before="360"/>
      <w:outlineLvl w:val="9"/>
    </w:pPr>
    <w:rPr>
      <w:lang w:val="en-US"/>
    </w:rPr>
  </w:style>
  <w:style w:type="paragraph" w:customStyle="1" w:styleId="Appendix4">
    <w:name w:val="Appendix4"/>
    <w:basedOn w:val="Heading4"/>
    <w:next w:val="Normal"/>
    <w:rsid w:val="00B5164C"/>
    <w:pPr>
      <w:widowControl w:val="0"/>
      <w:numPr>
        <w:numId w:val="1"/>
      </w:numPr>
      <w:tabs>
        <w:tab w:val="right" w:pos="8789"/>
      </w:tabs>
      <w:outlineLvl w:val="9"/>
    </w:pPr>
    <w:rPr>
      <w:lang w:val="en-US"/>
    </w:rPr>
  </w:style>
  <w:style w:type="paragraph" w:styleId="TOC5">
    <w:name w:val="toc 5"/>
    <w:basedOn w:val="Normal"/>
    <w:next w:val="Normal"/>
    <w:semiHidden/>
    <w:rsid w:val="00B5164C"/>
    <w:pPr>
      <w:ind w:left="960"/>
    </w:pPr>
  </w:style>
  <w:style w:type="paragraph" w:styleId="Caption">
    <w:name w:val="caption"/>
    <w:basedOn w:val="Normal"/>
    <w:next w:val="Normal"/>
    <w:uiPriority w:val="35"/>
    <w:qFormat/>
    <w:rsid w:val="00B5164C"/>
    <w:pPr>
      <w:spacing w:after="120"/>
      <w:jc w:val="center"/>
    </w:pPr>
    <w:rPr>
      <w:b/>
      <w:i/>
    </w:rPr>
  </w:style>
  <w:style w:type="paragraph" w:customStyle="1" w:styleId="Confidentiality">
    <w:name w:val="Confidentiality"/>
    <w:basedOn w:val="Normal"/>
    <w:rsid w:val="00B5164C"/>
    <w:pPr>
      <w:tabs>
        <w:tab w:val="center" w:pos="4153"/>
        <w:tab w:val="right" w:pos="8306"/>
      </w:tabs>
      <w:spacing w:before="60"/>
      <w:jc w:val="right"/>
    </w:pPr>
    <w:rPr>
      <w:rFonts w:ascii="Arial" w:hAnsi="Arial"/>
      <w:b/>
      <w:i/>
      <w:noProof/>
      <w:sz w:val="20"/>
    </w:rPr>
  </w:style>
  <w:style w:type="paragraph" w:customStyle="1" w:styleId="Header2">
    <w:name w:val="Header2"/>
    <w:basedOn w:val="Header"/>
    <w:rsid w:val="00B5164C"/>
    <w:pPr>
      <w:spacing w:before="120"/>
    </w:pPr>
    <w:rPr>
      <w:b/>
      <w:i/>
      <w:sz w:val="20"/>
    </w:rPr>
  </w:style>
  <w:style w:type="paragraph" w:styleId="DocumentMap">
    <w:name w:val="Document Map"/>
    <w:basedOn w:val="Normal"/>
    <w:semiHidden/>
    <w:rsid w:val="00B5164C"/>
    <w:pPr>
      <w:shd w:val="clear" w:color="auto" w:fill="000080"/>
    </w:pPr>
    <w:rPr>
      <w:rFonts w:ascii="Tahoma" w:hAnsi="Tahoma"/>
    </w:rPr>
  </w:style>
  <w:style w:type="paragraph" w:customStyle="1" w:styleId="Article">
    <w:name w:val="Article"/>
    <w:basedOn w:val="Normal"/>
    <w:next w:val="ArtTitle"/>
    <w:rsid w:val="00B5164C"/>
    <w:pPr>
      <w:keepNext/>
      <w:numPr>
        <w:numId w:val="6"/>
      </w:numPr>
      <w:tabs>
        <w:tab w:val="num" w:pos="425"/>
      </w:tabs>
      <w:suppressAutoHyphens/>
      <w:spacing w:before="480"/>
      <w:ind w:left="425" w:hanging="425"/>
      <w:jc w:val="center"/>
    </w:pPr>
    <w:rPr>
      <w:b/>
      <w:lang w:val="en-US"/>
    </w:rPr>
  </w:style>
  <w:style w:type="paragraph" w:customStyle="1" w:styleId="ArtTitle">
    <w:name w:val="ArtTitle"/>
    <w:basedOn w:val="Normal"/>
    <w:next w:val="Normal"/>
    <w:rsid w:val="00B5164C"/>
    <w:pPr>
      <w:keepNext/>
      <w:suppressAutoHyphens/>
      <w:jc w:val="center"/>
    </w:pPr>
    <w:rPr>
      <w:b/>
      <w:lang w:val="en-US"/>
    </w:rPr>
  </w:style>
  <w:style w:type="paragraph" w:customStyle="1" w:styleId="Header20">
    <w:name w:val="Header 2"/>
    <w:basedOn w:val="Header"/>
    <w:rsid w:val="0001011C"/>
    <w:pPr>
      <w:spacing w:before="120"/>
    </w:pPr>
    <w:rPr>
      <w:b/>
      <w:i/>
      <w:sz w:val="20"/>
      <w:lang w:val="en-AU"/>
    </w:rPr>
  </w:style>
  <w:style w:type="paragraph" w:styleId="BalloonText">
    <w:name w:val="Balloon Text"/>
    <w:basedOn w:val="Normal"/>
    <w:link w:val="BalloonTextChar"/>
    <w:uiPriority w:val="99"/>
    <w:rsid w:val="004E3302"/>
    <w:rPr>
      <w:rFonts w:ascii="Tahoma" w:hAnsi="Tahoma" w:cs="Tahoma"/>
      <w:sz w:val="16"/>
      <w:szCs w:val="16"/>
    </w:rPr>
  </w:style>
  <w:style w:type="character" w:customStyle="1" w:styleId="BalloonTextChar">
    <w:name w:val="Balloon Text Char"/>
    <w:basedOn w:val="DefaultParagraphFont"/>
    <w:link w:val="BalloonText"/>
    <w:uiPriority w:val="99"/>
    <w:rsid w:val="004E3302"/>
    <w:rPr>
      <w:rFonts w:ascii="Tahoma" w:hAnsi="Tahoma" w:cs="Tahoma"/>
      <w:sz w:val="16"/>
      <w:szCs w:val="16"/>
    </w:rPr>
  </w:style>
  <w:style w:type="character" w:styleId="PlaceholderText">
    <w:name w:val="Placeholder Text"/>
    <w:basedOn w:val="DefaultParagraphFont"/>
    <w:uiPriority w:val="99"/>
    <w:semiHidden/>
    <w:rsid w:val="00AA05F9"/>
    <w:rPr>
      <w:color w:val="808080"/>
    </w:rPr>
  </w:style>
  <w:style w:type="paragraph" w:styleId="ListParagraph">
    <w:name w:val="List Paragraph"/>
    <w:basedOn w:val="Normal"/>
    <w:uiPriority w:val="34"/>
    <w:qFormat/>
    <w:rsid w:val="008767E9"/>
    <w:pPr>
      <w:ind w:left="720"/>
      <w:jc w:val="left"/>
    </w:pPr>
    <w:rPr>
      <w:rFonts w:eastAsia="MS Mincho"/>
      <w:szCs w:val="24"/>
      <w:lang w:eastAsia="ja-JP"/>
    </w:rPr>
  </w:style>
  <w:style w:type="paragraph" w:customStyle="1" w:styleId="Default">
    <w:name w:val="Default"/>
    <w:rsid w:val="005A4A23"/>
    <w:pPr>
      <w:autoSpaceDE w:val="0"/>
      <w:autoSpaceDN w:val="0"/>
      <w:adjustRightInd w:val="0"/>
    </w:pPr>
    <w:rPr>
      <w:rFonts w:ascii="Verdana" w:hAnsi="Verdana" w:cs="Verdana"/>
      <w:color w:val="000000"/>
      <w:sz w:val="24"/>
      <w:szCs w:val="24"/>
      <w:lang w:val="en-US"/>
    </w:rPr>
  </w:style>
  <w:style w:type="table" w:styleId="TableGrid">
    <w:name w:val="Table Grid"/>
    <w:basedOn w:val="TableNormal"/>
    <w:rsid w:val="004946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6A4B96"/>
    <w:pPr>
      <w:jc w:val="left"/>
    </w:pPr>
    <w:rPr>
      <w:rFonts w:asciiTheme="minorHAnsi" w:eastAsiaTheme="minorHAnsi" w:hAnsiTheme="minorHAnsi" w:cstheme="minorBidi"/>
      <w:sz w:val="20"/>
      <w:lang w:eastAsia="en-US"/>
    </w:rPr>
  </w:style>
  <w:style w:type="character" w:customStyle="1" w:styleId="FootnoteTextChar">
    <w:name w:val="Footnote Text Char"/>
    <w:basedOn w:val="DefaultParagraphFont"/>
    <w:link w:val="FootnoteText"/>
    <w:rsid w:val="006A4B96"/>
    <w:rPr>
      <w:rFonts w:asciiTheme="minorHAnsi" w:eastAsiaTheme="minorHAnsi" w:hAnsiTheme="minorHAnsi" w:cstheme="minorBidi"/>
      <w:lang w:eastAsia="en-US"/>
    </w:rPr>
  </w:style>
  <w:style w:type="character" w:styleId="FootnoteReference">
    <w:name w:val="footnote reference"/>
    <w:basedOn w:val="DefaultParagraphFont"/>
    <w:unhideWhenUsed/>
    <w:rsid w:val="006A4B96"/>
    <w:rPr>
      <w:vertAlign w:val="superscript"/>
    </w:rPr>
  </w:style>
  <w:style w:type="character" w:styleId="CommentReference">
    <w:name w:val="annotation reference"/>
    <w:basedOn w:val="DefaultParagraphFont"/>
    <w:uiPriority w:val="99"/>
    <w:semiHidden/>
    <w:unhideWhenUsed/>
    <w:rsid w:val="00007091"/>
    <w:rPr>
      <w:sz w:val="16"/>
      <w:szCs w:val="16"/>
    </w:rPr>
  </w:style>
  <w:style w:type="paragraph" w:styleId="CommentText">
    <w:name w:val="annotation text"/>
    <w:basedOn w:val="Normal"/>
    <w:link w:val="CommentTextChar"/>
    <w:uiPriority w:val="99"/>
    <w:semiHidden/>
    <w:unhideWhenUsed/>
    <w:rsid w:val="00007091"/>
    <w:rPr>
      <w:sz w:val="20"/>
    </w:rPr>
  </w:style>
  <w:style w:type="character" w:customStyle="1" w:styleId="CommentTextChar">
    <w:name w:val="Comment Text Char"/>
    <w:basedOn w:val="DefaultParagraphFont"/>
    <w:link w:val="CommentText"/>
    <w:uiPriority w:val="99"/>
    <w:semiHidden/>
    <w:rsid w:val="00007091"/>
  </w:style>
  <w:style w:type="paragraph" w:styleId="CommentSubject">
    <w:name w:val="annotation subject"/>
    <w:basedOn w:val="CommentText"/>
    <w:next w:val="CommentText"/>
    <w:link w:val="CommentSubjectChar"/>
    <w:uiPriority w:val="99"/>
    <w:semiHidden/>
    <w:unhideWhenUsed/>
    <w:rsid w:val="00007091"/>
    <w:rPr>
      <w:b/>
      <w:bCs/>
    </w:rPr>
  </w:style>
  <w:style w:type="character" w:customStyle="1" w:styleId="CommentSubjectChar">
    <w:name w:val="Comment Subject Char"/>
    <w:basedOn w:val="CommentTextChar"/>
    <w:link w:val="CommentSubject"/>
    <w:uiPriority w:val="99"/>
    <w:semiHidden/>
    <w:rsid w:val="00007091"/>
    <w:rPr>
      <w:b/>
      <w:bCs/>
    </w:rPr>
  </w:style>
  <w:style w:type="character" w:customStyle="1" w:styleId="normaltextrun">
    <w:name w:val="normaltextrun"/>
    <w:basedOn w:val="DefaultParagraphFont"/>
    <w:rsid w:val="004F7087"/>
  </w:style>
  <w:style w:type="character" w:customStyle="1" w:styleId="eop">
    <w:name w:val="eop"/>
    <w:basedOn w:val="DefaultParagraphFont"/>
    <w:rsid w:val="004F7087"/>
  </w:style>
  <w:style w:type="character" w:styleId="Hyperlink">
    <w:name w:val="Hyperlink"/>
    <w:basedOn w:val="DefaultParagraphFont"/>
    <w:uiPriority w:val="99"/>
    <w:unhideWhenUsed/>
    <w:rsid w:val="004F7087"/>
    <w:rPr>
      <w:color w:val="0000FF" w:themeColor="hyperlink"/>
      <w:u w:val="single"/>
    </w:rPr>
  </w:style>
  <w:style w:type="character" w:styleId="FollowedHyperlink">
    <w:name w:val="FollowedHyperlink"/>
    <w:basedOn w:val="DefaultParagraphFont"/>
    <w:semiHidden/>
    <w:unhideWhenUsed/>
    <w:rsid w:val="00C05173"/>
    <w:rPr>
      <w:color w:val="800080" w:themeColor="followedHyperlink"/>
      <w:u w:val="single"/>
    </w:rPr>
  </w:style>
  <w:style w:type="paragraph" w:styleId="HTMLPreformatted">
    <w:name w:val="HTML Preformatted"/>
    <w:basedOn w:val="Normal"/>
    <w:link w:val="HTMLPreformattedChar"/>
    <w:semiHidden/>
    <w:unhideWhenUsed/>
    <w:rsid w:val="00E50D7C"/>
    <w:rPr>
      <w:rFonts w:ascii="Consolas" w:hAnsi="Consolas"/>
      <w:sz w:val="20"/>
    </w:rPr>
  </w:style>
  <w:style w:type="character" w:customStyle="1" w:styleId="HTMLPreformattedChar">
    <w:name w:val="HTML Preformatted Char"/>
    <w:basedOn w:val="DefaultParagraphFont"/>
    <w:link w:val="HTMLPreformatted"/>
    <w:semiHidden/>
    <w:rsid w:val="00E50D7C"/>
    <w:rPr>
      <w:rFonts w:ascii="Consolas" w:hAnsi="Consolas"/>
    </w:rPr>
  </w:style>
  <w:style w:type="paragraph" w:customStyle="1" w:styleId="Paragraph">
    <w:name w:val="Paragraph"/>
    <w:basedOn w:val="Normal"/>
    <w:link w:val="ParagraphChar"/>
    <w:qFormat/>
    <w:rsid w:val="00C1365B"/>
    <w:pPr>
      <w:numPr>
        <w:numId w:val="11"/>
      </w:numPr>
      <w:spacing w:after="120" w:line="264" w:lineRule="auto"/>
      <w:jc w:val="left"/>
    </w:pPr>
    <w:rPr>
      <w:rFonts w:ascii="Calibri Light" w:hAnsi="Calibri Light"/>
      <w:sz w:val="21"/>
      <w:szCs w:val="21"/>
    </w:rPr>
  </w:style>
  <w:style w:type="character" w:customStyle="1" w:styleId="ParagraphChar">
    <w:name w:val="Paragraph Char"/>
    <w:link w:val="Paragraph"/>
    <w:rsid w:val="00C1365B"/>
    <w:rPr>
      <w:rFonts w:ascii="Calibri Light" w:hAnsi="Calibri Light"/>
      <w:sz w:val="21"/>
      <w:szCs w:val="21"/>
    </w:rPr>
  </w:style>
  <w:style w:type="paragraph" w:styleId="Revision">
    <w:name w:val="Revision"/>
    <w:hidden/>
    <w:uiPriority w:val="99"/>
    <w:semiHidden/>
    <w:rsid w:val="008E0E3E"/>
    <w:rPr>
      <w:sz w:val="24"/>
    </w:rPr>
  </w:style>
  <w:style w:type="table" w:styleId="GridTable1Light">
    <w:name w:val="Grid Table 1 Light"/>
    <w:basedOn w:val="TableNormal"/>
    <w:uiPriority w:val="46"/>
    <w:rsid w:val="00B52D68"/>
    <w:rPr>
      <w:rFonts w:eastAsia="MS Mincho"/>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oterChar">
    <w:name w:val="Footer Char"/>
    <w:basedOn w:val="DefaultParagraphFont"/>
    <w:link w:val="Footer"/>
    <w:uiPriority w:val="99"/>
    <w:rsid w:val="00F4328D"/>
    <w:rPr>
      <w:rFonts w:ascii="Arial" w:hAnsi="Arial"/>
    </w:rPr>
  </w:style>
  <w:style w:type="character" w:customStyle="1" w:styleId="Heading1Char">
    <w:name w:val="Heading 1 Char"/>
    <w:basedOn w:val="DefaultParagraphFont"/>
    <w:link w:val="Heading1"/>
    <w:uiPriority w:val="9"/>
    <w:rsid w:val="00B94390"/>
    <w:rPr>
      <w:rFonts w:asciiTheme="minorHAnsi" w:hAnsiTheme="minorHAnsi"/>
      <w:b/>
      <w:caps/>
      <w:sz w:val="24"/>
    </w:rPr>
  </w:style>
  <w:style w:type="character" w:customStyle="1" w:styleId="Heading2Char">
    <w:name w:val="Heading 2 Char"/>
    <w:basedOn w:val="DefaultParagraphFont"/>
    <w:link w:val="Heading2"/>
    <w:uiPriority w:val="9"/>
    <w:rsid w:val="00B94390"/>
    <w:rPr>
      <w:b/>
      <w:sz w:val="24"/>
    </w:rPr>
  </w:style>
  <w:style w:type="character" w:customStyle="1" w:styleId="Heading3Char">
    <w:name w:val="Heading 3 Char"/>
    <w:basedOn w:val="DefaultParagraphFont"/>
    <w:link w:val="Heading3"/>
    <w:uiPriority w:val="9"/>
    <w:rsid w:val="00B94390"/>
    <w:rPr>
      <w:b/>
      <w:sz w:val="24"/>
    </w:rPr>
  </w:style>
  <w:style w:type="character" w:customStyle="1" w:styleId="Heading4Char">
    <w:name w:val="Heading 4 Char"/>
    <w:basedOn w:val="DefaultParagraphFont"/>
    <w:link w:val="Heading4"/>
    <w:uiPriority w:val="9"/>
    <w:rsid w:val="00B94390"/>
    <w:rPr>
      <w:b/>
      <w:sz w:val="24"/>
    </w:rPr>
  </w:style>
  <w:style w:type="character" w:customStyle="1" w:styleId="Heading5Char">
    <w:name w:val="Heading 5 Char"/>
    <w:basedOn w:val="DefaultParagraphFont"/>
    <w:link w:val="Heading5"/>
    <w:uiPriority w:val="9"/>
    <w:rsid w:val="00B94390"/>
    <w:rPr>
      <w:b/>
      <w:sz w:val="24"/>
    </w:rPr>
  </w:style>
  <w:style w:type="character" w:customStyle="1" w:styleId="Heading6Char">
    <w:name w:val="Heading 6 Char"/>
    <w:basedOn w:val="DefaultParagraphFont"/>
    <w:link w:val="Heading6"/>
    <w:uiPriority w:val="9"/>
    <w:rsid w:val="00B94390"/>
    <w:rPr>
      <w:b/>
      <w:sz w:val="24"/>
    </w:rPr>
  </w:style>
  <w:style w:type="character" w:customStyle="1" w:styleId="Heading7Char">
    <w:name w:val="Heading 7 Char"/>
    <w:basedOn w:val="DefaultParagraphFont"/>
    <w:link w:val="Heading7"/>
    <w:uiPriority w:val="9"/>
    <w:rsid w:val="00B94390"/>
    <w:rPr>
      <w:rFonts w:ascii="Arial" w:hAnsi="Arial"/>
    </w:rPr>
  </w:style>
  <w:style w:type="character" w:customStyle="1" w:styleId="Heading8Char">
    <w:name w:val="Heading 8 Char"/>
    <w:basedOn w:val="DefaultParagraphFont"/>
    <w:link w:val="Heading8"/>
    <w:uiPriority w:val="9"/>
    <w:rsid w:val="00B94390"/>
    <w:rPr>
      <w:rFonts w:ascii="Arial" w:hAnsi="Arial"/>
      <w:i/>
    </w:rPr>
  </w:style>
  <w:style w:type="character" w:customStyle="1" w:styleId="Heading9Char">
    <w:name w:val="Heading 9 Char"/>
    <w:basedOn w:val="DefaultParagraphFont"/>
    <w:link w:val="Heading9"/>
    <w:uiPriority w:val="9"/>
    <w:rsid w:val="00B94390"/>
    <w:rPr>
      <w:rFonts w:ascii="Arial" w:hAnsi="Arial"/>
      <w:b/>
      <w:i/>
      <w:sz w:val="18"/>
    </w:rPr>
  </w:style>
  <w:style w:type="paragraph" w:styleId="Title">
    <w:name w:val="Title"/>
    <w:basedOn w:val="Normal"/>
    <w:next w:val="Normal"/>
    <w:link w:val="TitleChar"/>
    <w:uiPriority w:val="10"/>
    <w:qFormat/>
    <w:rsid w:val="00B94390"/>
    <w:pPr>
      <w:contextualSpacing/>
      <w:jc w:val="left"/>
    </w:pPr>
    <w:rPr>
      <w:rFonts w:asciiTheme="majorHAnsi" w:eastAsiaTheme="majorEastAsia" w:hAnsiTheme="majorHAnsi" w:cstheme="majorBidi"/>
      <w:color w:val="000000" w:themeColor="text1"/>
      <w:sz w:val="56"/>
      <w:szCs w:val="56"/>
      <w:lang w:eastAsia="zh-CN"/>
    </w:rPr>
  </w:style>
  <w:style w:type="character" w:customStyle="1" w:styleId="TitleChar">
    <w:name w:val="Title Char"/>
    <w:basedOn w:val="DefaultParagraphFont"/>
    <w:link w:val="Title"/>
    <w:uiPriority w:val="10"/>
    <w:rsid w:val="00B94390"/>
    <w:rPr>
      <w:rFonts w:asciiTheme="majorHAnsi" w:eastAsiaTheme="majorEastAsia" w:hAnsiTheme="majorHAnsi" w:cstheme="majorBidi"/>
      <w:color w:val="000000" w:themeColor="text1"/>
      <w:sz w:val="56"/>
      <w:szCs w:val="56"/>
      <w:lang w:eastAsia="zh-CN"/>
    </w:rPr>
  </w:style>
  <w:style w:type="paragraph" w:styleId="Subtitle">
    <w:name w:val="Subtitle"/>
    <w:basedOn w:val="Normal"/>
    <w:next w:val="Normal"/>
    <w:link w:val="SubtitleChar"/>
    <w:uiPriority w:val="11"/>
    <w:qFormat/>
    <w:rsid w:val="00B94390"/>
    <w:pPr>
      <w:numPr>
        <w:ilvl w:val="1"/>
      </w:numPr>
      <w:spacing w:after="160" w:line="259" w:lineRule="auto"/>
      <w:jc w:val="left"/>
    </w:pPr>
    <w:rPr>
      <w:rFonts w:asciiTheme="minorHAnsi" w:eastAsiaTheme="minorEastAsia" w:hAnsiTheme="minorHAnsi" w:cstheme="minorBidi"/>
      <w:color w:val="5A5A5A" w:themeColor="text1" w:themeTint="A5"/>
      <w:spacing w:val="10"/>
      <w:sz w:val="22"/>
      <w:szCs w:val="22"/>
      <w:lang w:eastAsia="zh-CN"/>
    </w:rPr>
  </w:style>
  <w:style w:type="character" w:customStyle="1" w:styleId="SubtitleChar">
    <w:name w:val="Subtitle Char"/>
    <w:basedOn w:val="DefaultParagraphFont"/>
    <w:link w:val="Subtitle"/>
    <w:uiPriority w:val="11"/>
    <w:rsid w:val="00B94390"/>
    <w:rPr>
      <w:rFonts w:asciiTheme="minorHAnsi" w:eastAsiaTheme="minorEastAsia" w:hAnsiTheme="minorHAnsi" w:cstheme="minorBidi"/>
      <w:color w:val="5A5A5A" w:themeColor="text1" w:themeTint="A5"/>
      <w:spacing w:val="10"/>
      <w:sz w:val="22"/>
      <w:szCs w:val="22"/>
      <w:lang w:eastAsia="zh-CN"/>
    </w:rPr>
  </w:style>
  <w:style w:type="character" w:styleId="Strong">
    <w:name w:val="Strong"/>
    <w:basedOn w:val="DefaultParagraphFont"/>
    <w:uiPriority w:val="22"/>
    <w:qFormat/>
    <w:rsid w:val="00B94390"/>
    <w:rPr>
      <w:b/>
      <w:bCs/>
      <w:color w:val="000000" w:themeColor="text1"/>
    </w:rPr>
  </w:style>
  <w:style w:type="character" w:styleId="Emphasis">
    <w:name w:val="Emphasis"/>
    <w:basedOn w:val="DefaultParagraphFont"/>
    <w:uiPriority w:val="20"/>
    <w:qFormat/>
    <w:rsid w:val="00B94390"/>
    <w:rPr>
      <w:i/>
      <w:iCs/>
      <w:color w:val="auto"/>
    </w:rPr>
  </w:style>
  <w:style w:type="paragraph" w:styleId="NoSpacing">
    <w:name w:val="No Spacing"/>
    <w:uiPriority w:val="1"/>
    <w:qFormat/>
    <w:rsid w:val="00B94390"/>
    <w:rPr>
      <w:rFonts w:asciiTheme="minorHAnsi" w:eastAsiaTheme="minorEastAsia" w:hAnsiTheme="minorHAnsi" w:cstheme="minorBidi"/>
      <w:sz w:val="22"/>
      <w:szCs w:val="22"/>
      <w:lang w:eastAsia="zh-CN"/>
    </w:rPr>
  </w:style>
  <w:style w:type="paragraph" w:styleId="Quote">
    <w:name w:val="Quote"/>
    <w:basedOn w:val="Normal"/>
    <w:next w:val="Normal"/>
    <w:link w:val="QuoteChar"/>
    <w:uiPriority w:val="29"/>
    <w:qFormat/>
    <w:rsid w:val="00B94390"/>
    <w:pPr>
      <w:spacing w:before="160" w:after="160" w:line="259" w:lineRule="auto"/>
      <w:ind w:left="720" w:right="720"/>
      <w:jc w:val="left"/>
    </w:pPr>
    <w:rPr>
      <w:rFonts w:asciiTheme="minorHAnsi" w:eastAsiaTheme="minorEastAsia" w:hAnsiTheme="minorHAnsi" w:cstheme="minorBidi"/>
      <w:i/>
      <w:iCs/>
      <w:color w:val="000000" w:themeColor="text1"/>
      <w:sz w:val="22"/>
      <w:szCs w:val="22"/>
      <w:lang w:eastAsia="zh-CN"/>
    </w:rPr>
  </w:style>
  <w:style w:type="character" w:customStyle="1" w:styleId="QuoteChar">
    <w:name w:val="Quote Char"/>
    <w:basedOn w:val="DefaultParagraphFont"/>
    <w:link w:val="Quote"/>
    <w:uiPriority w:val="29"/>
    <w:rsid w:val="00B94390"/>
    <w:rPr>
      <w:rFonts w:asciiTheme="minorHAnsi" w:eastAsiaTheme="minorEastAsia" w:hAnsiTheme="minorHAnsi" w:cstheme="minorBidi"/>
      <w:i/>
      <w:iCs/>
      <w:color w:val="000000" w:themeColor="text1"/>
      <w:sz w:val="22"/>
      <w:szCs w:val="22"/>
      <w:lang w:eastAsia="zh-CN"/>
    </w:rPr>
  </w:style>
  <w:style w:type="paragraph" w:styleId="IntenseQuote">
    <w:name w:val="Intense Quote"/>
    <w:basedOn w:val="Normal"/>
    <w:next w:val="Normal"/>
    <w:link w:val="IntenseQuoteChar"/>
    <w:uiPriority w:val="30"/>
    <w:qFormat/>
    <w:rsid w:val="00B9439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line="259" w:lineRule="auto"/>
      <w:ind w:left="936" w:right="936"/>
      <w:jc w:val="center"/>
    </w:pPr>
    <w:rPr>
      <w:rFonts w:asciiTheme="minorHAnsi" w:eastAsiaTheme="minorEastAsia" w:hAnsiTheme="minorHAnsi" w:cstheme="minorBidi"/>
      <w:color w:val="000000" w:themeColor="text1"/>
      <w:sz w:val="22"/>
      <w:szCs w:val="22"/>
      <w:lang w:eastAsia="zh-CN"/>
    </w:rPr>
  </w:style>
  <w:style w:type="character" w:customStyle="1" w:styleId="IntenseQuoteChar">
    <w:name w:val="Intense Quote Char"/>
    <w:basedOn w:val="DefaultParagraphFont"/>
    <w:link w:val="IntenseQuote"/>
    <w:uiPriority w:val="30"/>
    <w:rsid w:val="00B94390"/>
    <w:rPr>
      <w:rFonts w:asciiTheme="minorHAnsi" w:eastAsiaTheme="minorEastAsia" w:hAnsiTheme="minorHAnsi" w:cstheme="minorBidi"/>
      <w:color w:val="000000" w:themeColor="text1"/>
      <w:sz w:val="22"/>
      <w:szCs w:val="22"/>
      <w:shd w:val="clear" w:color="auto" w:fill="F2F2F2" w:themeFill="background1" w:themeFillShade="F2"/>
      <w:lang w:eastAsia="zh-CN"/>
    </w:rPr>
  </w:style>
  <w:style w:type="character" w:styleId="SubtleEmphasis">
    <w:name w:val="Subtle Emphasis"/>
    <w:basedOn w:val="DefaultParagraphFont"/>
    <w:uiPriority w:val="19"/>
    <w:qFormat/>
    <w:rsid w:val="00B94390"/>
    <w:rPr>
      <w:i/>
      <w:iCs/>
      <w:color w:val="404040" w:themeColor="text1" w:themeTint="BF"/>
    </w:rPr>
  </w:style>
  <w:style w:type="character" w:styleId="IntenseEmphasis">
    <w:name w:val="Intense Emphasis"/>
    <w:basedOn w:val="DefaultParagraphFont"/>
    <w:uiPriority w:val="21"/>
    <w:qFormat/>
    <w:rsid w:val="00B94390"/>
    <w:rPr>
      <w:b/>
      <w:bCs/>
      <w:i/>
      <w:iCs/>
      <w:caps/>
    </w:rPr>
  </w:style>
  <w:style w:type="character" w:styleId="SubtleReference">
    <w:name w:val="Subtle Reference"/>
    <w:basedOn w:val="DefaultParagraphFont"/>
    <w:uiPriority w:val="31"/>
    <w:qFormat/>
    <w:rsid w:val="00B9439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94390"/>
    <w:rPr>
      <w:b/>
      <w:bCs/>
      <w:smallCaps/>
      <w:u w:val="single"/>
    </w:rPr>
  </w:style>
  <w:style w:type="character" w:styleId="BookTitle">
    <w:name w:val="Book Title"/>
    <w:basedOn w:val="DefaultParagraphFont"/>
    <w:uiPriority w:val="33"/>
    <w:qFormat/>
    <w:rsid w:val="00B94390"/>
    <w:rPr>
      <w:b w:val="0"/>
      <w:bCs w:val="0"/>
      <w:smallCaps/>
      <w:spacing w:val="5"/>
    </w:rPr>
  </w:style>
  <w:style w:type="paragraph" w:styleId="TOCHeading">
    <w:name w:val="TOC Heading"/>
    <w:basedOn w:val="Heading1"/>
    <w:next w:val="Normal"/>
    <w:uiPriority w:val="39"/>
    <w:semiHidden/>
    <w:unhideWhenUsed/>
    <w:qFormat/>
    <w:rsid w:val="00B94390"/>
    <w:pPr>
      <w:keepLines/>
      <w:numPr>
        <w:numId w:val="7"/>
      </w:numPr>
      <w:pBdr>
        <w:bottom w:val="single" w:sz="4" w:space="1" w:color="595959" w:themeColor="text1" w:themeTint="A6"/>
      </w:pBdr>
      <w:spacing w:before="360" w:after="160" w:line="259" w:lineRule="auto"/>
      <w:jc w:val="left"/>
      <w:outlineLvl w:val="9"/>
    </w:pPr>
    <w:rPr>
      <w:rFonts w:asciiTheme="majorHAnsi" w:eastAsiaTheme="majorEastAsia" w:hAnsiTheme="majorHAnsi" w:cstheme="majorBidi"/>
      <w:bCs/>
      <w:caps w:val="0"/>
      <w:smallCaps/>
      <w:color w:val="000000" w:themeColor="text1"/>
      <w:sz w:val="36"/>
      <w:szCs w:val="36"/>
      <w:lang w:eastAsia="zh-CN"/>
    </w:rPr>
  </w:style>
  <w:style w:type="character" w:customStyle="1" w:styleId="HeaderChar">
    <w:name w:val="Header Char"/>
    <w:basedOn w:val="DefaultParagraphFont"/>
    <w:link w:val="Header"/>
    <w:uiPriority w:val="99"/>
    <w:rsid w:val="00B94390"/>
    <w:rPr>
      <w:rFonts w:ascii="Arial" w:hAnsi="Arial"/>
      <w:noProof/>
      <w:sz w:val="16"/>
    </w:rPr>
  </w:style>
  <w:style w:type="character" w:customStyle="1" w:styleId="UnresolvedMention1">
    <w:name w:val="Unresolved Mention1"/>
    <w:basedOn w:val="DefaultParagraphFont"/>
    <w:uiPriority w:val="99"/>
    <w:semiHidden/>
    <w:unhideWhenUsed/>
    <w:rsid w:val="00B94390"/>
    <w:rPr>
      <w:color w:val="605E5C"/>
      <w:shd w:val="clear" w:color="auto" w:fill="E1DFDD"/>
    </w:rPr>
  </w:style>
  <w:style w:type="table" w:styleId="GridTable1Light-Accent5">
    <w:name w:val="Grid Table 1 Light Accent 5"/>
    <w:basedOn w:val="TableNormal"/>
    <w:uiPriority w:val="46"/>
    <w:rsid w:val="00B94390"/>
    <w:rPr>
      <w:rFonts w:asciiTheme="minorHAnsi" w:eastAsiaTheme="minorEastAsia" w:hAnsiTheme="minorHAnsi" w:cstheme="minorBidi"/>
      <w:sz w:val="22"/>
      <w:szCs w:val="22"/>
      <w:lang w:eastAsia="zh-CN"/>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94390"/>
    <w:rPr>
      <w:rFonts w:asciiTheme="minorHAnsi" w:eastAsiaTheme="minorEastAsia" w:hAnsiTheme="minorHAnsi" w:cstheme="minorBidi"/>
      <w:sz w:val="22"/>
      <w:szCs w:val="22"/>
      <w:lang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10901">
      <w:bodyDiv w:val="1"/>
      <w:marLeft w:val="0"/>
      <w:marRight w:val="0"/>
      <w:marTop w:val="0"/>
      <w:marBottom w:val="0"/>
      <w:divBdr>
        <w:top w:val="none" w:sz="0" w:space="0" w:color="auto"/>
        <w:left w:val="none" w:sz="0" w:space="0" w:color="auto"/>
        <w:bottom w:val="none" w:sz="0" w:space="0" w:color="auto"/>
        <w:right w:val="none" w:sz="0" w:space="0" w:color="auto"/>
      </w:divBdr>
    </w:div>
    <w:div w:id="47150522">
      <w:bodyDiv w:val="1"/>
      <w:marLeft w:val="0"/>
      <w:marRight w:val="0"/>
      <w:marTop w:val="0"/>
      <w:marBottom w:val="0"/>
      <w:divBdr>
        <w:top w:val="none" w:sz="0" w:space="0" w:color="auto"/>
        <w:left w:val="none" w:sz="0" w:space="0" w:color="auto"/>
        <w:bottom w:val="none" w:sz="0" w:space="0" w:color="auto"/>
        <w:right w:val="none" w:sz="0" w:space="0" w:color="auto"/>
      </w:divBdr>
      <w:divsChild>
        <w:div w:id="1354457832">
          <w:marLeft w:val="547"/>
          <w:marRight w:val="0"/>
          <w:marTop w:val="0"/>
          <w:marBottom w:val="0"/>
          <w:divBdr>
            <w:top w:val="none" w:sz="0" w:space="0" w:color="auto"/>
            <w:left w:val="none" w:sz="0" w:space="0" w:color="auto"/>
            <w:bottom w:val="none" w:sz="0" w:space="0" w:color="auto"/>
            <w:right w:val="none" w:sz="0" w:space="0" w:color="auto"/>
          </w:divBdr>
        </w:div>
      </w:divsChild>
    </w:div>
    <w:div w:id="53508999">
      <w:bodyDiv w:val="1"/>
      <w:marLeft w:val="0"/>
      <w:marRight w:val="0"/>
      <w:marTop w:val="0"/>
      <w:marBottom w:val="0"/>
      <w:divBdr>
        <w:top w:val="none" w:sz="0" w:space="0" w:color="auto"/>
        <w:left w:val="none" w:sz="0" w:space="0" w:color="auto"/>
        <w:bottom w:val="none" w:sz="0" w:space="0" w:color="auto"/>
        <w:right w:val="none" w:sz="0" w:space="0" w:color="auto"/>
      </w:divBdr>
    </w:div>
    <w:div w:id="62416598">
      <w:bodyDiv w:val="1"/>
      <w:marLeft w:val="0"/>
      <w:marRight w:val="0"/>
      <w:marTop w:val="0"/>
      <w:marBottom w:val="0"/>
      <w:divBdr>
        <w:top w:val="none" w:sz="0" w:space="0" w:color="auto"/>
        <w:left w:val="none" w:sz="0" w:space="0" w:color="auto"/>
        <w:bottom w:val="none" w:sz="0" w:space="0" w:color="auto"/>
        <w:right w:val="none" w:sz="0" w:space="0" w:color="auto"/>
      </w:divBdr>
    </w:div>
    <w:div w:id="72163027">
      <w:bodyDiv w:val="1"/>
      <w:marLeft w:val="0"/>
      <w:marRight w:val="0"/>
      <w:marTop w:val="0"/>
      <w:marBottom w:val="0"/>
      <w:divBdr>
        <w:top w:val="none" w:sz="0" w:space="0" w:color="auto"/>
        <w:left w:val="none" w:sz="0" w:space="0" w:color="auto"/>
        <w:bottom w:val="none" w:sz="0" w:space="0" w:color="auto"/>
        <w:right w:val="none" w:sz="0" w:space="0" w:color="auto"/>
      </w:divBdr>
      <w:divsChild>
        <w:div w:id="2029985247">
          <w:marLeft w:val="547"/>
          <w:marRight w:val="0"/>
          <w:marTop w:val="0"/>
          <w:marBottom w:val="0"/>
          <w:divBdr>
            <w:top w:val="none" w:sz="0" w:space="0" w:color="auto"/>
            <w:left w:val="none" w:sz="0" w:space="0" w:color="auto"/>
            <w:bottom w:val="none" w:sz="0" w:space="0" w:color="auto"/>
            <w:right w:val="none" w:sz="0" w:space="0" w:color="auto"/>
          </w:divBdr>
        </w:div>
      </w:divsChild>
    </w:div>
    <w:div w:id="72969012">
      <w:bodyDiv w:val="1"/>
      <w:marLeft w:val="0"/>
      <w:marRight w:val="0"/>
      <w:marTop w:val="0"/>
      <w:marBottom w:val="0"/>
      <w:divBdr>
        <w:top w:val="none" w:sz="0" w:space="0" w:color="auto"/>
        <w:left w:val="none" w:sz="0" w:space="0" w:color="auto"/>
        <w:bottom w:val="none" w:sz="0" w:space="0" w:color="auto"/>
        <w:right w:val="none" w:sz="0" w:space="0" w:color="auto"/>
      </w:divBdr>
    </w:div>
    <w:div w:id="86311673">
      <w:bodyDiv w:val="1"/>
      <w:marLeft w:val="0"/>
      <w:marRight w:val="0"/>
      <w:marTop w:val="0"/>
      <w:marBottom w:val="0"/>
      <w:divBdr>
        <w:top w:val="none" w:sz="0" w:space="0" w:color="auto"/>
        <w:left w:val="none" w:sz="0" w:space="0" w:color="auto"/>
        <w:bottom w:val="none" w:sz="0" w:space="0" w:color="auto"/>
        <w:right w:val="none" w:sz="0" w:space="0" w:color="auto"/>
      </w:divBdr>
      <w:divsChild>
        <w:div w:id="1295136181">
          <w:marLeft w:val="547"/>
          <w:marRight w:val="0"/>
          <w:marTop w:val="0"/>
          <w:marBottom w:val="0"/>
          <w:divBdr>
            <w:top w:val="none" w:sz="0" w:space="0" w:color="auto"/>
            <w:left w:val="none" w:sz="0" w:space="0" w:color="auto"/>
            <w:bottom w:val="none" w:sz="0" w:space="0" w:color="auto"/>
            <w:right w:val="none" w:sz="0" w:space="0" w:color="auto"/>
          </w:divBdr>
        </w:div>
      </w:divsChild>
    </w:div>
    <w:div w:id="112098478">
      <w:bodyDiv w:val="1"/>
      <w:marLeft w:val="0"/>
      <w:marRight w:val="0"/>
      <w:marTop w:val="0"/>
      <w:marBottom w:val="0"/>
      <w:divBdr>
        <w:top w:val="none" w:sz="0" w:space="0" w:color="auto"/>
        <w:left w:val="none" w:sz="0" w:space="0" w:color="auto"/>
        <w:bottom w:val="none" w:sz="0" w:space="0" w:color="auto"/>
        <w:right w:val="none" w:sz="0" w:space="0" w:color="auto"/>
      </w:divBdr>
    </w:div>
    <w:div w:id="163976390">
      <w:bodyDiv w:val="1"/>
      <w:marLeft w:val="0"/>
      <w:marRight w:val="0"/>
      <w:marTop w:val="0"/>
      <w:marBottom w:val="0"/>
      <w:divBdr>
        <w:top w:val="none" w:sz="0" w:space="0" w:color="auto"/>
        <w:left w:val="none" w:sz="0" w:space="0" w:color="auto"/>
        <w:bottom w:val="none" w:sz="0" w:space="0" w:color="auto"/>
        <w:right w:val="none" w:sz="0" w:space="0" w:color="auto"/>
      </w:divBdr>
    </w:div>
    <w:div w:id="164710837">
      <w:bodyDiv w:val="1"/>
      <w:marLeft w:val="0"/>
      <w:marRight w:val="0"/>
      <w:marTop w:val="0"/>
      <w:marBottom w:val="0"/>
      <w:divBdr>
        <w:top w:val="none" w:sz="0" w:space="0" w:color="auto"/>
        <w:left w:val="none" w:sz="0" w:space="0" w:color="auto"/>
        <w:bottom w:val="none" w:sz="0" w:space="0" w:color="auto"/>
        <w:right w:val="none" w:sz="0" w:space="0" w:color="auto"/>
      </w:divBdr>
    </w:div>
    <w:div w:id="187914152">
      <w:bodyDiv w:val="1"/>
      <w:marLeft w:val="0"/>
      <w:marRight w:val="0"/>
      <w:marTop w:val="0"/>
      <w:marBottom w:val="0"/>
      <w:divBdr>
        <w:top w:val="none" w:sz="0" w:space="0" w:color="auto"/>
        <w:left w:val="none" w:sz="0" w:space="0" w:color="auto"/>
        <w:bottom w:val="none" w:sz="0" w:space="0" w:color="auto"/>
        <w:right w:val="none" w:sz="0" w:space="0" w:color="auto"/>
      </w:divBdr>
    </w:div>
    <w:div w:id="192427337">
      <w:bodyDiv w:val="1"/>
      <w:marLeft w:val="0"/>
      <w:marRight w:val="0"/>
      <w:marTop w:val="0"/>
      <w:marBottom w:val="0"/>
      <w:divBdr>
        <w:top w:val="none" w:sz="0" w:space="0" w:color="auto"/>
        <w:left w:val="none" w:sz="0" w:space="0" w:color="auto"/>
        <w:bottom w:val="none" w:sz="0" w:space="0" w:color="auto"/>
        <w:right w:val="none" w:sz="0" w:space="0" w:color="auto"/>
      </w:divBdr>
    </w:div>
    <w:div w:id="204801241">
      <w:bodyDiv w:val="1"/>
      <w:marLeft w:val="0"/>
      <w:marRight w:val="0"/>
      <w:marTop w:val="0"/>
      <w:marBottom w:val="0"/>
      <w:divBdr>
        <w:top w:val="none" w:sz="0" w:space="0" w:color="auto"/>
        <w:left w:val="none" w:sz="0" w:space="0" w:color="auto"/>
        <w:bottom w:val="none" w:sz="0" w:space="0" w:color="auto"/>
        <w:right w:val="none" w:sz="0" w:space="0" w:color="auto"/>
      </w:divBdr>
    </w:div>
    <w:div w:id="208609531">
      <w:bodyDiv w:val="1"/>
      <w:marLeft w:val="0"/>
      <w:marRight w:val="0"/>
      <w:marTop w:val="0"/>
      <w:marBottom w:val="0"/>
      <w:divBdr>
        <w:top w:val="none" w:sz="0" w:space="0" w:color="auto"/>
        <w:left w:val="none" w:sz="0" w:space="0" w:color="auto"/>
        <w:bottom w:val="none" w:sz="0" w:space="0" w:color="auto"/>
        <w:right w:val="none" w:sz="0" w:space="0" w:color="auto"/>
      </w:divBdr>
    </w:div>
    <w:div w:id="209997623">
      <w:bodyDiv w:val="1"/>
      <w:marLeft w:val="0"/>
      <w:marRight w:val="0"/>
      <w:marTop w:val="0"/>
      <w:marBottom w:val="0"/>
      <w:divBdr>
        <w:top w:val="none" w:sz="0" w:space="0" w:color="auto"/>
        <w:left w:val="none" w:sz="0" w:space="0" w:color="auto"/>
        <w:bottom w:val="none" w:sz="0" w:space="0" w:color="auto"/>
        <w:right w:val="none" w:sz="0" w:space="0" w:color="auto"/>
      </w:divBdr>
    </w:div>
    <w:div w:id="241184600">
      <w:bodyDiv w:val="1"/>
      <w:marLeft w:val="0"/>
      <w:marRight w:val="0"/>
      <w:marTop w:val="0"/>
      <w:marBottom w:val="0"/>
      <w:divBdr>
        <w:top w:val="none" w:sz="0" w:space="0" w:color="auto"/>
        <w:left w:val="none" w:sz="0" w:space="0" w:color="auto"/>
        <w:bottom w:val="none" w:sz="0" w:space="0" w:color="auto"/>
        <w:right w:val="none" w:sz="0" w:space="0" w:color="auto"/>
      </w:divBdr>
    </w:div>
    <w:div w:id="260528083">
      <w:bodyDiv w:val="1"/>
      <w:marLeft w:val="0"/>
      <w:marRight w:val="0"/>
      <w:marTop w:val="0"/>
      <w:marBottom w:val="0"/>
      <w:divBdr>
        <w:top w:val="none" w:sz="0" w:space="0" w:color="auto"/>
        <w:left w:val="none" w:sz="0" w:space="0" w:color="auto"/>
        <w:bottom w:val="none" w:sz="0" w:space="0" w:color="auto"/>
        <w:right w:val="none" w:sz="0" w:space="0" w:color="auto"/>
      </w:divBdr>
    </w:div>
    <w:div w:id="264047134">
      <w:bodyDiv w:val="1"/>
      <w:marLeft w:val="0"/>
      <w:marRight w:val="0"/>
      <w:marTop w:val="0"/>
      <w:marBottom w:val="0"/>
      <w:divBdr>
        <w:top w:val="none" w:sz="0" w:space="0" w:color="auto"/>
        <w:left w:val="none" w:sz="0" w:space="0" w:color="auto"/>
        <w:bottom w:val="none" w:sz="0" w:space="0" w:color="auto"/>
        <w:right w:val="none" w:sz="0" w:space="0" w:color="auto"/>
      </w:divBdr>
    </w:div>
    <w:div w:id="306478021">
      <w:bodyDiv w:val="1"/>
      <w:marLeft w:val="0"/>
      <w:marRight w:val="0"/>
      <w:marTop w:val="0"/>
      <w:marBottom w:val="0"/>
      <w:divBdr>
        <w:top w:val="none" w:sz="0" w:space="0" w:color="auto"/>
        <w:left w:val="none" w:sz="0" w:space="0" w:color="auto"/>
        <w:bottom w:val="none" w:sz="0" w:space="0" w:color="auto"/>
        <w:right w:val="none" w:sz="0" w:space="0" w:color="auto"/>
      </w:divBdr>
    </w:div>
    <w:div w:id="317923296">
      <w:bodyDiv w:val="1"/>
      <w:marLeft w:val="0"/>
      <w:marRight w:val="0"/>
      <w:marTop w:val="0"/>
      <w:marBottom w:val="0"/>
      <w:divBdr>
        <w:top w:val="none" w:sz="0" w:space="0" w:color="auto"/>
        <w:left w:val="none" w:sz="0" w:space="0" w:color="auto"/>
        <w:bottom w:val="none" w:sz="0" w:space="0" w:color="auto"/>
        <w:right w:val="none" w:sz="0" w:space="0" w:color="auto"/>
      </w:divBdr>
    </w:div>
    <w:div w:id="385377537">
      <w:bodyDiv w:val="1"/>
      <w:marLeft w:val="0"/>
      <w:marRight w:val="0"/>
      <w:marTop w:val="0"/>
      <w:marBottom w:val="0"/>
      <w:divBdr>
        <w:top w:val="none" w:sz="0" w:space="0" w:color="auto"/>
        <w:left w:val="none" w:sz="0" w:space="0" w:color="auto"/>
        <w:bottom w:val="none" w:sz="0" w:space="0" w:color="auto"/>
        <w:right w:val="none" w:sz="0" w:space="0" w:color="auto"/>
      </w:divBdr>
    </w:div>
    <w:div w:id="394595619">
      <w:bodyDiv w:val="1"/>
      <w:marLeft w:val="0"/>
      <w:marRight w:val="0"/>
      <w:marTop w:val="0"/>
      <w:marBottom w:val="0"/>
      <w:divBdr>
        <w:top w:val="none" w:sz="0" w:space="0" w:color="auto"/>
        <w:left w:val="none" w:sz="0" w:space="0" w:color="auto"/>
        <w:bottom w:val="none" w:sz="0" w:space="0" w:color="auto"/>
        <w:right w:val="none" w:sz="0" w:space="0" w:color="auto"/>
      </w:divBdr>
    </w:div>
    <w:div w:id="416757424">
      <w:bodyDiv w:val="1"/>
      <w:marLeft w:val="0"/>
      <w:marRight w:val="0"/>
      <w:marTop w:val="0"/>
      <w:marBottom w:val="0"/>
      <w:divBdr>
        <w:top w:val="none" w:sz="0" w:space="0" w:color="auto"/>
        <w:left w:val="none" w:sz="0" w:space="0" w:color="auto"/>
        <w:bottom w:val="none" w:sz="0" w:space="0" w:color="auto"/>
        <w:right w:val="none" w:sz="0" w:space="0" w:color="auto"/>
      </w:divBdr>
    </w:div>
    <w:div w:id="433983987">
      <w:bodyDiv w:val="1"/>
      <w:marLeft w:val="0"/>
      <w:marRight w:val="0"/>
      <w:marTop w:val="0"/>
      <w:marBottom w:val="0"/>
      <w:divBdr>
        <w:top w:val="none" w:sz="0" w:space="0" w:color="auto"/>
        <w:left w:val="none" w:sz="0" w:space="0" w:color="auto"/>
        <w:bottom w:val="none" w:sz="0" w:space="0" w:color="auto"/>
        <w:right w:val="none" w:sz="0" w:space="0" w:color="auto"/>
      </w:divBdr>
    </w:div>
    <w:div w:id="455416324">
      <w:bodyDiv w:val="1"/>
      <w:marLeft w:val="0"/>
      <w:marRight w:val="0"/>
      <w:marTop w:val="0"/>
      <w:marBottom w:val="0"/>
      <w:divBdr>
        <w:top w:val="none" w:sz="0" w:space="0" w:color="auto"/>
        <w:left w:val="none" w:sz="0" w:space="0" w:color="auto"/>
        <w:bottom w:val="none" w:sz="0" w:space="0" w:color="auto"/>
        <w:right w:val="none" w:sz="0" w:space="0" w:color="auto"/>
      </w:divBdr>
      <w:divsChild>
        <w:div w:id="585454972">
          <w:marLeft w:val="547"/>
          <w:marRight w:val="0"/>
          <w:marTop w:val="0"/>
          <w:marBottom w:val="0"/>
          <w:divBdr>
            <w:top w:val="none" w:sz="0" w:space="0" w:color="auto"/>
            <w:left w:val="none" w:sz="0" w:space="0" w:color="auto"/>
            <w:bottom w:val="none" w:sz="0" w:space="0" w:color="auto"/>
            <w:right w:val="none" w:sz="0" w:space="0" w:color="auto"/>
          </w:divBdr>
        </w:div>
      </w:divsChild>
    </w:div>
    <w:div w:id="466508116">
      <w:bodyDiv w:val="1"/>
      <w:marLeft w:val="0"/>
      <w:marRight w:val="0"/>
      <w:marTop w:val="0"/>
      <w:marBottom w:val="0"/>
      <w:divBdr>
        <w:top w:val="none" w:sz="0" w:space="0" w:color="auto"/>
        <w:left w:val="none" w:sz="0" w:space="0" w:color="auto"/>
        <w:bottom w:val="none" w:sz="0" w:space="0" w:color="auto"/>
        <w:right w:val="none" w:sz="0" w:space="0" w:color="auto"/>
      </w:divBdr>
    </w:div>
    <w:div w:id="471678874">
      <w:bodyDiv w:val="1"/>
      <w:marLeft w:val="0"/>
      <w:marRight w:val="0"/>
      <w:marTop w:val="0"/>
      <w:marBottom w:val="0"/>
      <w:divBdr>
        <w:top w:val="none" w:sz="0" w:space="0" w:color="auto"/>
        <w:left w:val="none" w:sz="0" w:space="0" w:color="auto"/>
        <w:bottom w:val="none" w:sz="0" w:space="0" w:color="auto"/>
        <w:right w:val="none" w:sz="0" w:space="0" w:color="auto"/>
      </w:divBdr>
    </w:div>
    <w:div w:id="472719620">
      <w:bodyDiv w:val="1"/>
      <w:marLeft w:val="0"/>
      <w:marRight w:val="0"/>
      <w:marTop w:val="0"/>
      <w:marBottom w:val="0"/>
      <w:divBdr>
        <w:top w:val="none" w:sz="0" w:space="0" w:color="auto"/>
        <w:left w:val="none" w:sz="0" w:space="0" w:color="auto"/>
        <w:bottom w:val="none" w:sz="0" w:space="0" w:color="auto"/>
        <w:right w:val="none" w:sz="0" w:space="0" w:color="auto"/>
      </w:divBdr>
    </w:div>
    <w:div w:id="479805741">
      <w:bodyDiv w:val="1"/>
      <w:marLeft w:val="0"/>
      <w:marRight w:val="0"/>
      <w:marTop w:val="0"/>
      <w:marBottom w:val="0"/>
      <w:divBdr>
        <w:top w:val="none" w:sz="0" w:space="0" w:color="auto"/>
        <w:left w:val="none" w:sz="0" w:space="0" w:color="auto"/>
        <w:bottom w:val="none" w:sz="0" w:space="0" w:color="auto"/>
        <w:right w:val="none" w:sz="0" w:space="0" w:color="auto"/>
      </w:divBdr>
      <w:divsChild>
        <w:div w:id="534731660">
          <w:marLeft w:val="547"/>
          <w:marRight w:val="0"/>
          <w:marTop w:val="0"/>
          <w:marBottom w:val="0"/>
          <w:divBdr>
            <w:top w:val="none" w:sz="0" w:space="0" w:color="auto"/>
            <w:left w:val="none" w:sz="0" w:space="0" w:color="auto"/>
            <w:bottom w:val="none" w:sz="0" w:space="0" w:color="auto"/>
            <w:right w:val="none" w:sz="0" w:space="0" w:color="auto"/>
          </w:divBdr>
        </w:div>
      </w:divsChild>
    </w:div>
    <w:div w:id="520900617">
      <w:bodyDiv w:val="1"/>
      <w:marLeft w:val="0"/>
      <w:marRight w:val="0"/>
      <w:marTop w:val="0"/>
      <w:marBottom w:val="0"/>
      <w:divBdr>
        <w:top w:val="none" w:sz="0" w:space="0" w:color="auto"/>
        <w:left w:val="none" w:sz="0" w:space="0" w:color="auto"/>
        <w:bottom w:val="none" w:sz="0" w:space="0" w:color="auto"/>
        <w:right w:val="none" w:sz="0" w:space="0" w:color="auto"/>
      </w:divBdr>
    </w:div>
    <w:div w:id="531000347">
      <w:bodyDiv w:val="1"/>
      <w:marLeft w:val="0"/>
      <w:marRight w:val="0"/>
      <w:marTop w:val="0"/>
      <w:marBottom w:val="0"/>
      <w:divBdr>
        <w:top w:val="none" w:sz="0" w:space="0" w:color="auto"/>
        <w:left w:val="none" w:sz="0" w:space="0" w:color="auto"/>
        <w:bottom w:val="none" w:sz="0" w:space="0" w:color="auto"/>
        <w:right w:val="none" w:sz="0" w:space="0" w:color="auto"/>
      </w:divBdr>
    </w:div>
    <w:div w:id="575942558">
      <w:bodyDiv w:val="1"/>
      <w:marLeft w:val="0"/>
      <w:marRight w:val="0"/>
      <w:marTop w:val="0"/>
      <w:marBottom w:val="0"/>
      <w:divBdr>
        <w:top w:val="none" w:sz="0" w:space="0" w:color="auto"/>
        <w:left w:val="none" w:sz="0" w:space="0" w:color="auto"/>
        <w:bottom w:val="none" w:sz="0" w:space="0" w:color="auto"/>
        <w:right w:val="none" w:sz="0" w:space="0" w:color="auto"/>
      </w:divBdr>
      <w:divsChild>
        <w:div w:id="500774987">
          <w:marLeft w:val="547"/>
          <w:marRight w:val="0"/>
          <w:marTop w:val="0"/>
          <w:marBottom w:val="0"/>
          <w:divBdr>
            <w:top w:val="none" w:sz="0" w:space="0" w:color="auto"/>
            <w:left w:val="none" w:sz="0" w:space="0" w:color="auto"/>
            <w:bottom w:val="none" w:sz="0" w:space="0" w:color="auto"/>
            <w:right w:val="none" w:sz="0" w:space="0" w:color="auto"/>
          </w:divBdr>
        </w:div>
      </w:divsChild>
    </w:div>
    <w:div w:id="638805251">
      <w:bodyDiv w:val="1"/>
      <w:marLeft w:val="0"/>
      <w:marRight w:val="0"/>
      <w:marTop w:val="0"/>
      <w:marBottom w:val="0"/>
      <w:divBdr>
        <w:top w:val="none" w:sz="0" w:space="0" w:color="auto"/>
        <w:left w:val="none" w:sz="0" w:space="0" w:color="auto"/>
        <w:bottom w:val="none" w:sz="0" w:space="0" w:color="auto"/>
        <w:right w:val="none" w:sz="0" w:space="0" w:color="auto"/>
      </w:divBdr>
    </w:div>
    <w:div w:id="669715993">
      <w:bodyDiv w:val="1"/>
      <w:marLeft w:val="0"/>
      <w:marRight w:val="0"/>
      <w:marTop w:val="0"/>
      <w:marBottom w:val="0"/>
      <w:divBdr>
        <w:top w:val="none" w:sz="0" w:space="0" w:color="auto"/>
        <w:left w:val="none" w:sz="0" w:space="0" w:color="auto"/>
        <w:bottom w:val="none" w:sz="0" w:space="0" w:color="auto"/>
        <w:right w:val="none" w:sz="0" w:space="0" w:color="auto"/>
      </w:divBdr>
    </w:div>
    <w:div w:id="696852545">
      <w:bodyDiv w:val="1"/>
      <w:marLeft w:val="0"/>
      <w:marRight w:val="0"/>
      <w:marTop w:val="0"/>
      <w:marBottom w:val="0"/>
      <w:divBdr>
        <w:top w:val="none" w:sz="0" w:space="0" w:color="auto"/>
        <w:left w:val="none" w:sz="0" w:space="0" w:color="auto"/>
        <w:bottom w:val="none" w:sz="0" w:space="0" w:color="auto"/>
        <w:right w:val="none" w:sz="0" w:space="0" w:color="auto"/>
      </w:divBdr>
    </w:div>
    <w:div w:id="711148359">
      <w:bodyDiv w:val="1"/>
      <w:marLeft w:val="0"/>
      <w:marRight w:val="0"/>
      <w:marTop w:val="0"/>
      <w:marBottom w:val="0"/>
      <w:divBdr>
        <w:top w:val="none" w:sz="0" w:space="0" w:color="auto"/>
        <w:left w:val="none" w:sz="0" w:space="0" w:color="auto"/>
        <w:bottom w:val="none" w:sz="0" w:space="0" w:color="auto"/>
        <w:right w:val="none" w:sz="0" w:space="0" w:color="auto"/>
      </w:divBdr>
      <w:divsChild>
        <w:div w:id="480538429">
          <w:marLeft w:val="547"/>
          <w:marRight w:val="0"/>
          <w:marTop w:val="0"/>
          <w:marBottom w:val="0"/>
          <w:divBdr>
            <w:top w:val="none" w:sz="0" w:space="0" w:color="auto"/>
            <w:left w:val="none" w:sz="0" w:space="0" w:color="auto"/>
            <w:bottom w:val="none" w:sz="0" w:space="0" w:color="auto"/>
            <w:right w:val="none" w:sz="0" w:space="0" w:color="auto"/>
          </w:divBdr>
        </w:div>
      </w:divsChild>
    </w:div>
    <w:div w:id="715392486">
      <w:bodyDiv w:val="1"/>
      <w:marLeft w:val="0"/>
      <w:marRight w:val="0"/>
      <w:marTop w:val="0"/>
      <w:marBottom w:val="0"/>
      <w:divBdr>
        <w:top w:val="none" w:sz="0" w:space="0" w:color="auto"/>
        <w:left w:val="none" w:sz="0" w:space="0" w:color="auto"/>
        <w:bottom w:val="none" w:sz="0" w:space="0" w:color="auto"/>
        <w:right w:val="none" w:sz="0" w:space="0" w:color="auto"/>
      </w:divBdr>
    </w:div>
    <w:div w:id="724379430">
      <w:bodyDiv w:val="1"/>
      <w:marLeft w:val="0"/>
      <w:marRight w:val="0"/>
      <w:marTop w:val="0"/>
      <w:marBottom w:val="0"/>
      <w:divBdr>
        <w:top w:val="none" w:sz="0" w:space="0" w:color="auto"/>
        <w:left w:val="none" w:sz="0" w:space="0" w:color="auto"/>
        <w:bottom w:val="none" w:sz="0" w:space="0" w:color="auto"/>
        <w:right w:val="none" w:sz="0" w:space="0" w:color="auto"/>
      </w:divBdr>
    </w:div>
    <w:div w:id="766192511">
      <w:bodyDiv w:val="1"/>
      <w:marLeft w:val="0"/>
      <w:marRight w:val="0"/>
      <w:marTop w:val="0"/>
      <w:marBottom w:val="0"/>
      <w:divBdr>
        <w:top w:val="none" w:sz="0" w:space="0" w:color="auto"/>
        <w:left w:val="none" w:sz="0" w:space="0" w:color="auto"/>
        <w:bottom w:val="none" w:sz="0" w:space="0" w:color="auto"/>
        <w:right w:val="none" w:sz="0" w:space="0" w:color="auto"/>
      </w:divBdr>
      <w:divsChild>
        <w:div w:id="1319110307">
          <w:marLeft w:val="0"/>
          <w:marRight w:val="0"/>
          <w:marTop w:val="0"/>
          <w:marBottom w:val="0"/>
          <w:divBdr>
            <w:top w:val="none" w:sz="0" w:space="0" w:color="auto"/>
            <w:left w:val="none" w:sz="0" w:space="0" w:color="auto"/>
            <w:bottom w:val="none" w:sz="0" w:space="0" w:color="auto"/>
            <w:right w:val="none" w:sz="0" w:space="0" w:color="auto"/>
          </w:divBdr>
        </w:div>
        <w:div w:id="717706751">
          <w:marLeft w:val="0"/>
          <w:marRight w:val="0"/>
          <w:marTop w:val="0"/>
          <w:marBottom w:val="0"/>
          <w:divBdr>
            <w:top w:val="none" w:sz="0" w:space="0" w:color="auto"/>
            <w:left w:val="none" w:sz="0" w:space="0" w:color="auto"/>
            <w:bottom w:val="none" w:sz="0" w:space="0" w:color="auto"/>
            <w:right w:val="none" w:sz="0" w:space="0" w:color="auto"/>
          </w:divBdr>
        </w:div>
        <w:div w:id="706295064">
          <w:marLeft w:val="0"/>
          <w:marRight w:val="0"/>
          <w:marTop w:val="0"/>
          <w:marBottom w:val="0"/>
          <w:divBdr>
            <w:top w:val="none" w:sz="0" w:space="0" w:color="auto"/>
            <w:left w:val="none" w:sz="0" w:space="0" w:color="auto"/>
            <w:bottom w:val="none" w:sz="0" w:space="0" w:color="auto"/>
            <w:right w:val="none" w:sz="0" w:space="0" w:color="auto"/>
          </w:divBdr>
        </w:div>
        <w:div w:id="1607350566">
          <w:marLeft w:val="0"/>
          <w:marRight w:val="0"/>
          <w:marTop w:val="0"/>
          <w:marBottom w:val="0"/>
          <w:divBdr>
            <w:top w:val="none" w:sz="0" w:space="0" w:color="auto"/>
            <w:left w:val="none" w:sz="0" w:space="0" w:color="auto"/>
            <w:bottom w:val="none" w:sz="0" w:space="0" w:color="auto"/>
            <w:right w:val="none" w:sz="0" w:space="0" w:color="auto"/>
          </w:divBdr>
        </w:div>
        <w:div w:id="1900897280">
          <w:marLeft w:val="0"/>
          <w:marRight w:val="0"/>
          <w:marTop w:val="0"/>
          <w:marBottom w:val="0"/>
          <w:divBdr>
            <w:top w:val="none" w:sz="0" w:space="0" w:color="auto"/>
            <w:left w:val="none" w:sz="0" w:space="0" w:color="auto"/>
            <w:bottom w:val="none" w:sz="0" w:space="0" w:color="auto"/>
            <w:right w:val="none" w:sz="0" w:space="0" w:color="auto"/>
          </w:divBdr>
        </w:div>
        <w:div w:id="1948348263">
          <w:marLeft w:val="0"/>
          <w:marRight w:val="0"/>
          <w:marTop w:val="0"/>
          <w:marBottom w:val="0"/>
          <w:divBdr>
            <w:top w:val="none" w:sz="0" w:space="0" w:color="auto"/>
            <w:left w:val="none" w:sz="0" w:space="0" w:color="auto"/>
            <w:bottom w:val="none" w:sz="0" w:space="0" w:color="auto"/>
            <w:right w:val="none" w:sz="0" w:space="0" w:color="auto"/>
          </w:divBdr>
        </w:div>
        <w:div w:id="1898319148">
          <w:marLeft w:val="0"/>
          <w:marRight w:val="0"/>
          <w:marTop w:val="0"/>
          <w:marBottom w:val="0"/>
          <w:divBdr>
            <w:top w:val="none" w:sz="0" w:space="0" w:color="auto"/>
            <w:left w:val="none" w:sz="0" w:space="0" w:color="auto"/>
            <w:bottom w:val="none" w:sz="0" w:space="0" w:color="auto"/>
            <w:right w:val="none" w:sz="0" w:space="0" w:color="auto"/>
          </w:divBdr>
        </w:div>
        <w:div w:id="1645158670">
          <w:marLeft w:val="0"/>
          <w:marRight w:val="0"/>
          <w:marTop w:val="0"/>
          <w:marBottom w:val="0"/>
          <w:divBdr>
            <w:top w:val="none" w:sz="0" w:space="0" w:color="auto"/>
            <w:left w:val="none" w:sz="0" w:space="0" w:color="auto"/>
            <w:bottom w:val="none" w:sz="0" w:space="0" w:color="auto"/>
            <w:right w:val="none" w:sz="0" w:space="0" w:color="auto"/>
          </w:divBdr>
        </w:div>
        <w:div w:id="695888415">
          <w:marLeft w:val="0"/>
          <w:marRight w:val="0"/>
          <w:marTop w:val="0"/>
          <w:marBottom w:val="0"/>
          <w:divBdr>
            <w:top w:val="none" w:sz="0" w:space="0" w:color="auto"/>
            <w:left w:val="none" w:sz="0" w:space="0" w:color="auto"/>
            <w:bottom w:val="none" w:sz="0" w:space="0" w:color="auto"/>
            <w:right w:val="none" w:sz="0" w:space="0" w:color="auto"/>
          </w:divBdr>
        </w:div>
        <w:div w:id="1447894052">
          <w:marLeft w:val="0"/>
          <w:marRight w:val="0"/>
          <w:marTop w:val="0"/>
          <w:marBottom w:val="0"/>
          <w:divBdr>
            <w:top w:val="none" w:sz="0" w:space="0" w:color="auto"/>
            <w:left w:val="none" w:sz="0" w:space="0" w:color="auto"/>
            <w:bottom w:val="none" w:sz="0" w:space="0" w:color="auto"/>
            <w:right w:val="none" w:sz="0" w:space="0" w:color="auto"/>
          </w:divBdr>
        </w:div>
        <w:div w:id="499082559">
          <w:marLeft w:val="0"/>
          <w:marRight w:val="0"/>
          <w:marTop w:val="0"/>
          <w:marBottom w:val="0"/>
          <w:divBdr>
            <w:top w:val="none" w:sz="0" w:space="0" w:color="auto"/>
            <w:left w:val="none" w:sz="0" w:space="0" w:color="auto"/>
            <w:bottom w:val="none" w:sz="0" w:space="0" w:color="auto"/>
            <w:right w:val="none" w:sz="0" w:space="0" w:color="auto"/>
          </w:divBdr>
        </w:div>
        <w:div w:id="1316107496">
          <w:marLeft w:val="0"/>
          <w:marRight w:val="0"/>
          <w:marTop w:val="0"/>
          <w:marBottom w:val="0"/>
          <w:divBdr>
            <w:top w:val="none" w:sz="0" w:space="0" w:color="auto"/>
            <w:left w:val="none" w:sz="0" w:space="0" w:color="auto"/>
            <w:bottom w:val="none" w:sz="0" w:space="0" w:color="auto"/>
            <w:right w:val="none" w:sz="0" w:space="0" w:color="auto"/>
          </w:divBdr>
        </w:div>
        <w:div w:id="880240977">
          <w:marLeft w:val="0"/>
          <w:marRight w:val="0"/>
          <w:marTop w:val="0"/>
          <w:marBottom w:val="0"/>
          <w:divBdr>
            <w:top w:val="none" w:sz="0" w:space="0" w:color="auto"/>
            <w:left w:val="none" w:sz="0" w:space="0" w:color="auto"/>
            <w:bottom w:val="none" w:sz="0" w:space="0" w:color="auto"/>
            <w:right w:val="none" w:sz="0" w:space="0" w:color="auto"/>
          </w:divBdr>
        </w:div>
        <w:div w:id="2025786815">
          <w:marLeft w:val="0"/>
          <w:marRight w:val="0"/>
          <w:marTop w:val="0"/>
          <w:marBottom w:val="0"/>
          <w:divBdr>
            <w:top w:val="none" w:sz="0" w:space="0" w:color="auto"/>
            <w:left w:val="none" w:sz="0" w:space="0" w:color="auto"/>
            <w:bottom w:val="none" w:sz="0" w:space="0" w:color="auto"/>
            <w:right w:val="none" w:sz="0" w:space="0" w:color="auto"/>
          </w:divBdr>
        </w:div>
        <w:div w:id="1550605349">
          <w:marLeft w:val="0"/>
          <w:marRight w:val="0"/>
          <w:marTop w:val="0"/>
          <w:marBottom w:val="0"/>
          <w:divBdr>
            <w:top w:val="none" w:sz="0" w:space="0" w:color="auto"/>
            <w:left w:val="none" w:sz="0" w:space="0" w:color="auto"/>
            <w:bottom w:val="none" w:sz="0" w:space="0" w:color="auto"/>
            <w:right w:val="none" w:sz="0" w:space="0" w:color="auto"/>
          </w:divBdr>
        </w:div>
        <w:div w:id="615217241">
          <w:marLeft w:val="0"/>
          <w:marRight w:val="0"/>
          <w:marTop w:val="0"/>
          <w:marBottom w:val="0"/>
          <w:divBdr>
            <w:top w:val="none" w:sz="0" w:space="0" w:color="auto"/>
            <w:left w:val="none" w:sz="0" w:space="0" w:color="auto"/>
            <w:bottom w:val="none" w:sz="0" w:space="0" w:color="auto"/>
            <w:right w:val="none" w:sz="0" w:space="0" w:color="auto"/>
          </w:divBdr>
        </w:div>
        <w:div w:id="449665082">
          <w:marLeft w:val="0"/>
          <w:marRight w:val="0"/>
          <w:marTop w:val="0"/>
          <w:marBottom w:val="0"/>
          <w:divBdr>
            <w:top w:val="none" w:sz="0" w:space="0" w:color="auto"/>
            <w:left w:val="none" w:sz="0" w:space="0" w:color="auto"/>
            <w:bottom w:val="none" w:sz="0" w:space="0" w:color="auto"/>
            <w:right w:val="none" w:sz="0" w:space="0" w:color="auto"/>
          </w:divBdr>
        </w:div>
        <w:div w:id="1180512337">
          <w:marLeft w:val="0"/>
          <w:marRight w:val="0"/>
          <w:marTop w:val="0"/>
          <w:marBottom w:val="0"/>
          <w:divBdr>
            <w:top w:val="none" w:sz="0" w:space="0" w:color="auto"/>
            <w:left w:val="none" w:sz="0" w:space="0" w:color="auto"/>
            <w:bottom w:val="none" w:sz="0" w:space="0" w:color="auto"/>
            <w:right w:val="none" w:sz="0" w:space="0" w:color="auto"/>
          </w:divBdr>
        </w:div>
        <w:div w:id="792869122">
          <w:marLeft w:val="0"/>
          <w:marRight w:val="0"/>
          <w:marTop w:val="0"/>
          <w:marBottom w:val="0"/>
          <w:divBdr>
            <w:top w:val="none" w:sz="0" w:space="0" w:color="auto"/>
            <w:left w:val="none" w:sz="0" w:space="0" w:color="auto"/>
            <w:bottom w:val="none" w:sz="0" w:space="0" w:color="auto"/>
            <w:right w:val="none" w:sz="0" w:space="0" w:color="auto"/>
          </w:divBdr>
        </w:div>
        <w:div w:id="505361293">
          <w:marLeft w:val="0"/>
          <w:marRight w:val="0"/>
          <w:marTop w:val="0"/>
          <w:marBottom w:val="0"/>
          <w:divBdr>
            <w:top w:val="none" w:sz="0" w:space="0" w:color="auto"/>
            <w:left w:val="none" w:sz="0" w:space="0" w:color="auto"/>
            <w:bottom w:val="none" w:sz="0" w:space="0" w:color="auto"/>
            <w:right w:val="none" w:sz="0" w:space="0" w:color="auto"/>
          </w:divBdr>
        </w:div>
        <w:div w:id="1385980785">
          <w:marLeft w:val="0"/>
          <w:marRight w:val="0"/>
          <w:marTop w:val="0"/>
          <w:marBottom w:val="0"/>
          <w:divBdr>
            <w:top w:val="none" w:sz="0" w:space="0" w:color="auto"/>
            <w:left w:val="none" w:sz="0" w:space="0" w:color="auto"/>
            <w:bottom w:val="none" w:sz="0" w:space="0" w:color="auto"/>
            <w:right w:val="none" w:sz="0" w:space="0" w:color="auto"/>
          </w:divBdr>
        </w:div>
        <w:div w:id="2097167030">
          <w:marLeft w:val="0"/>
          <w:marRight w:val="0"/>
          <w:marTop w:val="0"/>
          <w:marBottom w:val="0"/>
          <w:divBdr>
            <w:top w:val="none" w:sz="0" w:space="0" w:color="auto"/>
            <w:left w:val="none" w:sz="0" w:space="0" w:color="auto"/>
            <w:bottom w:val="none" w:sz="0" w:space="0" w:color="auto"/>
            <w:right w:val="none" w:sz="0" w:space="0" w:color="auto"/>
          </w:divBdr>
        </w:div>
        <w:div w:id="1979605349">
          <w:marLeft w:val="0"/>
          <w:marRight w:val="0"/>
          <w:marTop w:val="0"/>
          <w:marBottom w:val="0"/>
          <w:divBdr>
            <w:top w:val="none" w:sz="0" w:space="0" w:color="auto"/>
            <w:left w:val="none" w:sz="0" w:space="0" w:color="auto"/>
            <w:bottom w:val="none" w:sz="0" w:space="0" w:color="auto"/>
            <w:right w:val="none" w:sz="0" w:space="0" w:color="auto"/>
          </w:divBdr>
        </w:div>
        <w:div w:id="285360000">
          <w:marLeft w:val="0"/>
          <w:marRight w:val="0"/>
          <w:marTop w:val="0"/>
          <w:marBottom w:val="0"/>
          <w:divBdr>
            <w:top w:val="none" w:sz="0" w:space="0" w:color="auto"/>
            <w:left w:val="none" w:sz="0" w:space="0" w:color="auto"/>
            <w:bottom w:val="none" w:sz="0" w:space="0" w:color="auto"/>
            <w:right w:val="none" w:sz="0" w:space="0" w:color="auto"/>
          </w:divBdr>
        </w:div>
        <w:div w:id="436874668">
          <w:marLeft w:val="0"/>
          <w:marRight w:val="0"/>
          <w:marTop w:val="0"/>
          <w:marBottom w:val="0"/>
          <w:divBdr>
            <w:top w:val="none" w:sz="0" w:space="0" w:color="auto"/>
            <w:left w:val="none" w:sz="0" w:space="0" w:color="auto"/>
            <w:bottom w:val="none" w:sz="0" w:space="0" w:color="auto"/>
            <w:right w:val="none" w:sz="0" w:space="0" w:color="auto"/>
          </w:divBdr>
        </w:div>
        <w:div w:id="576942862">
          <w:marLeft w:val="0"/>
          <w:marRight w:val="0"/>
          <w:marTop w:val="0"/>
          <w:marBottom w:val="0"/>
          <w:divBdr>
            <w:top w:val="none" w:sz="0" w:space="0" w:color="auto"/>
            <w:left w:val="none" w:sz="0" w:space="0" w:color="auto"/>
            <w:bottom w:val="none" w:sz="0" w:space="0" w:color="auto"/>
            <w:right w:val="none" w:sz="0" w:space="0" w:color="auto"/>
          </w:divBdr>
        </w:div>
        <w:div w:id="185141558">
          <w:marLeft w:val="0"/>
          <w:marRight w:val="0"/>
          <w:marTop w:val="0"/>
          <w:marBottom w:val="0"/>
          <w:divBdr>
            <w:top w:val="none" w:sz="0" w:space="0" w:color="auto"/>
            <w:left w:val="none" w:sz="0" w:space="0" w:color="auto"/>
            <w:bottom w:val="none" w:sz="0" w:space="0" w:color="auto"/>
            <w:right w:val="none" w:sz="0" w:space="0" w:color="auto"/>
          </w:divBdr>
        </w:div>
        <w:div w:id="1413895464">
          <w:marLeft w:val="0"/>
          <w:marRight w:val="0"/>
          <w:marTop w:val="0"/>
          <w:marBottom w:val="0"/>
          <w:divBdr>
            <w:top w:val="none" w:sz="0" w:space="0" w:color="auto"/>
            <w:left w:val="none" w:sz="0" w:space="0" w:color="auto"/>
            <w:bottom w:val="none" w:sz="0" w:space="0" w:color="auto"/>
            <w:right w:val="none" w:sz="0" w:space="0" w:color="auto"/>
          </w:divBdr>
        </w:div>
        <w:div w:id="1851600572">
          <w:marLeft w:val="0"/>
          <w:marRight w:val="0"/>
          <w:marTop w:val="0"/>
          <w:marBottom w:val="0"/>
          <w:divBdr>
            <w:top w:val="none" w:sz="0" w:space="0" w:color="auto"/>
            <w:left w:val="none" w:sz="0" w:space="0" w:color="auto"/>
            <w:bottom w:val="none" w:sz="0" w:space="0" w:color="auto"/>
            <w:right w:val="none" w:sz="0" w:space="0" w:color="auto"/>
          </w:divBdr>
        </w:div>
        <w:div w:id="1836646770">
          <w:marLeft w:val="0"/>
          <w:marRight w:val="0"/>
          <w:marTop w:val="0"/>
          <w:marBottom w:val="0"/>
          <w:divBdr>
            <w:top w:val="none" w:sz="0" w:space="0" w:color="auto"/>
            <w:left w:val="none" w:sz="0" w:space="0" w:color="auto"/>
            <w:bottom w:val="none" w:sz="0" w:space="0" w:color="auto"/>
            <w:right w:val="none" w:sz="0" w:space="0" w:color="auto"/>
          </w:divBdr>
        </w:div>
        <w:div w:id="131674498">
          <w:marLeft w:val="0"/>
          <w:marRight w:val="0"/>
          <w:marTop w:val="0"/>
          <w:marBottom w:val="0"/>
          <w:divBdr>
            <w:top w:val="none" w:sz="0" w:space="0" w:color="auto"/>
            <w:left w:val="none" w:sz="0" w:space="0" w:color="auto"/>
            <w:bottom w:val="none" w:sz="0" w:space="0" w:color="auto"/>
            <w:right w:val="none" w:sz="0" w:space="0" w:color="auto"/>
          </w:divBdr>
        </w:div>
        <w:div w:id="1534340268">
          <w:marLeft w:val="0"/>
          <w:marRight w:val="0"/>
          <w:marTop w:val="0"/>
          <w:marBottom w:val="0"/>
          <w:divBdr>
            <w:top w:val="none" w:sz="0" w:space="0" w:color="auto"/>
            <w:left w:val="none" w:sz="0" w:space="0" w:color="auto"/>
            <w:bottom w:val="none" w:sz="0" w:space="0" w:color="auto"/>
            <w:right w:val="none" w:sz="0" w:space="0" w:color="auto"/>
          </w:divBdr>
        </w:div>
        <w:div w:id="1493716280">
          <w:marLeft w:val="0"/>
          <w:marRight w:val="0"/>
          <w:marTop w:val="0"/>
          <w:marBottom w:val="0"/>
          <w:divBdr>
            <w:top w:val="none" w:sz="0" w:space="0" w:color="auto"/>
            <w:left w:val="none" w:sz="0" w:space="0" w:color="auto"/>
            <w:bottom w:val="none" w:sz="0" w:space="0" w:color="auto"/>
            <w:right w:val="none" w:sz="0" w:space="0" w:color="auto"/>
          </w:divBdr>
        </w:div>
        <w:div w:id="2122216577">
          <w:marLeft w:val="0"/>
          <w:marRight w:val="0"/>
          <w:marTop w:val="0"/>
          <w:marBottom w:val="0"/>
          <w:divBdr>
            <w:top w:val="none" w:sz="0" w:space="0" w:color="auto"/>
            <w:left w:val="none" w:sz="0" w:space="0" w:color="auto"/>
            <w:bottom w:val="none" w:sz="0" w:space="0" w:color="auto"/>
            <w:right w:val="none" w:sz="0" w:space="0" w:color="auto"/>
          </w:divBdr>
        </w:div>
        <w:div w:id="478301328">
          <w:marLeft w:val="0"/>
          <w:marRight w:val="0"/>
          <w:marTop w:val="0"/>
          <w:marBottom w:val="0"/>
          <w:divBdr>
            <w:top w:val="none" w:sz="0" w:space="0" w:color="auto"/>
            <w:left w:val="none" w:sz="0" w:space="0" w:color="auto"/>
            <w:bottom w:val="none" w:sz="0" w:space="0" w:color="auto"/>
            <w:right w:val="none" w:sz="0" w:space="0" w:color="auto"/>
          </w:divBdr>
        </w:div>
        <w:div w:id="1078209299">
          <w:marLeft w:val="0"/>
          <w:marRight w:val="0"/>
          <w:marTop w:val="0"/>
          <w:marBottom w:val="0"/>
          <w:divBdr>
            <w:top w:val="none" w:sz="0" w:space="0" w:color="auto"/>
            <w:left w:val="none" w:sz="0" w:space="0" w:color="auto"/>
            <w:bottom w:val="none" w:sz="0" w:space="0" w:color="auto"/>
            <w:right w:val="none" w:sz="0" w:space="0" w:color="auto"/>
          </w:divBdr>
        </w:div>
        <w:div w:id="80832859">
          <w:marLeft w:val="0"/>
          <w:marRight w:val="0"/>
          <w:marTop w:val="0"/>
          <w:marBottom w:val="0"/>
          <w:divBdr>
            <w:top w:val="none" w:sz="0" w:space="0" w:color="auto"/>
            <w:left w:val="none" w:sz="0" w:space="0" w:color="auto"/>
            <w:bottom w:val="none" w:sz="0" w:space="0" w:color="auto"/>
            <w:right w:val="none" w:sz="0" w:space="0" w:color="auto"/>
          </w:divBdr>
        </w:div>
        <w:div w:id="1815834471">
          <w:marLeft w:val="0"/>
          <w:marRight w:val="0"/>
          <w:marTop w:val="0"/>
          <w:marBottom w:val="0"/>
          <w:divBdr>
            <w:top w:val="none" w:sz="0" w:space="0" w:color="auto"/>
            <w:left w:val="none" w:sz="0" w:space="0" w:color="auto"/>
            <w:bottom w:val="none" w:sz="0" w:space="0" w:color="auto"/>
            <w:right w:val="none" w:sz="0" w:space="0" w:color="auto"/>
          </w:divBdr>
        </w:div>
        <w:div w:id="2126728121">
          <w:marLeft w:val="0"/>
          <w:marRight w:val="0"/>
          <w:marTop w:val="0"/>
          <w:marBottom w:val="0"/>
          <w:divBdr>
            <w:top w:val="none" w:sz="0" w:space="0" w:color="auto"/>
            <w:left w:val="none" w:sz="0" w:space="0" w:color="auto"/>
            <w:bottom w:val="none" w:sz="0" w:space="0" w:color="auto"/>
            <w:right w:val="none" w:sz="0" w:space="0" w:color="auto"/>
          </w:divBdr>
        </w:div>
        <w:div w:id="138494967">
          <w:marLeft w:val="0"/>
          <w:marRight w:val="0"/>
          <w:marTop w:val="0"/>
          <w:marBottom w:val="0"/>
          <w:divBdr>
            <w:top w:val="none" w:sz="0" w:space="0" w:color="auto"/>
            <w:left w:val="none" w:sz="0" w:space="0" w:color="auto"/>
            <w:bottom w:val="none" w:sz="0" w:space="0" w:color="auto"/>
            <w:right w:val="none" w:sz="0" w:space="0" w:color="auto"/>
          </w:divBdr>
        </w:div>
        <w:div w:id="1714190739">
          <w:marLeft w:val="0"/>
          <w:marRight w:val="0"/>
          <w:marTop w:val="0"/>
          <w:marBottom w:val="0"/>
          <w:divBdr>
            <w:top w:val="none" w:sz="0" w:space="0" w:color="auto"/>
            <w:left w:val="none" w:sz="0" w:space="0" w:color="auto"/>
            <w:bottom w:val="none" w:sz="0" w:space="0" w:color="auto"/>
            <w:right w:val="none" w:sz="0" w:space="0" w:color="auto"/>
          </w:divBdr>
        </w:div>
        <w:div w:id="970289293">
          <w:marLeft w:val="0"/>
          <w:marRight w:val="0"/>
          <w:marTop w:val="0"/>
          <w:marBottom w:val="0"/>
          <w:divBdr>
            <w:top w:val="none" w:sz="0" w:space="0" w:color="auto"/>
            <w:left w:val="none" w:sz="0" w:space="0" w:color="auto"/>
            <w:bottom w:val="none" w:sz="0" w:space="0" w:color="auto"/>
            <w:right w:val="none" w:sz="0" w:space="0" w:color="auto"/>
          </w:divBdr>
        </w:div>
        <w:div w:id="1969894381">
          <w:marLeft w:val="0"/>
          <w:marRight w:val="0"/>
          <w:marTop w:val="0"/>
          <w:marBottom w:val="0"/>
          <w:divBdr>
            <w:top w:val="none" w:sz="0" w:space="0" w:color="auto"/>
            <w:left w:val="none" w:sz="0" w:space="0" w:color="auto"/>
            <w:bottom w:val="none" w:sz="0" w:space="0" w:color="auto"/>
            <w:right w:val="none" w:sz="0" w:space="0" w:color="auto"/>
          </w:divBdr>
        </w:div>
        <w:div w:id="645429701">
          <w:marLeft w:val="0"/>
          <w:marRight w:val="0"/>
          <w:marTop w:val="0"/>
          <w:marBottom w:val="0"/>
          <w:divBdr>
            <w:top w:val="none" w:sz="0" w:space="0" w:color="auto"/>
            <w:left w:val="none" w:sz="0" w:space="0" w:color="auto"/>
            <w:bottom w:val="none" w:sz="0" w:space="0" w:color="auto"/>
            <w:right w:val="none" w:sz="0" w:space="0" w:color="auto"/>
          </w:divBdr>
        </w:div>
        <w:div w:id="446854072">
          <w:marLeft w:val="0"/>
          <w:marRight w:val="0"/>
          <w:marTop w:val="0"/>
          <w:marBottom w:val="0"/>
          <w:divBdr>
            <w:top w:val="none" w:sz="0" w:space="0" w:color="auto"/>
            <w:left w:val="none" w:sz="0" w:space="0" w:color="auto"/>
            <w:bottom w:val="none" w:sz="0" w:space="0" w:color="auto"/>
            <w:right w:val="none" w:sz="0" w:space="0" w:color="auto"/>
          </w:divBdr>
        </w:div>
        <w:div w:id="298726287">
          <w:marLeft w:val="0"/>
          <w:marRight w:val="0"/>
          <w:marTop w:val="0"/>
          <w:marBottom w:val="0"/>
          <w:divBdr>
            <w:top w:val="none" w:sz="0" w:space="0" w:color="auto"/>
            <w:left w:val="none" w:sz="0" w:space="0" w:color="auto"/>
            <w:bottom w:val="none" w:sz="0" w:space="0" w:color="auto"/>
            <w:right w:val="none" w:sz="0" w:space="0" w:color="auto"/>
          </w:divBdr>
        </w:div>
        <w:div w:id="156698552">
          <w:marLeft w:val="0"/>
          <w:marRight w:val="0"/>
          <w:marTop w:val="0"/>
          <w:marBottom w:val="0"/>
          <w:divBdr>
            <w:top w:val="none" w:sz="0" w:space="0" w:color="auto"/>
            <w:left w:val="none" w:sz="0" w:space="0" w:color="auto"/>
            <w:bottom w:val="none" w:sz="0" w:space="0" w:color="auto"/>
            <w:right w:val="none" w:sz="0" w:space="0" w:color="auto"/>
          </w:divBdr>
        </w:div>
      </w:divsChild>
    </w:div>
    <w:div w:id="804590943">
      <w:bodyDiv w:val="1"/>
      <w:marLeft w:val="0"/>
      <w:marRight w:val="0"/>
      <w:marTop w:val="0"/>
      <w:marBottom w:val="0"/>
      <w:divBdr>
        <w:top w:val="none" w:sz="0" w:space="0" w:color="auto"/>
        <w:left w:val="none" w:sz="0" w:space="0" w:color="auto"/>
        <w:bottom w:val="none" w:sz="0" w:space="0" w:color="auto"/>
        <w:right w:val="none" w:sz="0" w:space="0" w:color="auto"/>
      </w:divBdr>
    </w:div>
    <w:div w:id="822356986">
      <w:bodyDiv w:val="1"/>
      <w:marLeft w:val="0"/>
      <w:marRight w:val="0"/>
      <w:marTop w:val="0"/>
      <w:marBottom w:val="0"/>
      <w:divBdr>
        <w:top w:val="none" w:sz="0" w:space="0" w:color="auto"/>
        <w:left w:val="none" w:sz="0" w:space="0" w:color="auto"/>
        <w:bottom w:val="none" w:sz="0" w:space="0" w:color="auto"/>
        <w:right w:val="none" w:sz="0" w:space="0" w:color="auto"/>
      </w:divBdr>
    </w:div>
    <w:div w:id="827984198">
      <w:bodyDiv w:val="1"/>
      <w:marLeft w:val="0"/>
      <w:marRight w:val="0"/>
      <w:marTop w:val="0"/>
      <w:marBottom w:val="0"/>
      <w:divBdr>
        <w:top w:val="none" w:sz="0" w:space="0" w:color="auto"/>
        <w:left w:val="none" w:sz="0" w:space="0" w:color="auto"/>
        <w:bottom w:val="none" w:sz="0" w:space="0" w:color="auto"/>
        <w:right w:val="none" w:sz="0" w:space="0" w:color="auto"/>
      </w:divBdr>
    </w:div>
    <w:div w:id="829323532">
      <w:bodyDiv w:val="1"/>
      <w:marLeft w:val="0"/>
      <w:marRight w:val="0"/>
      <w:marTop w:val="0"/>
      <w:marBottom w:val="0"/>
      <w:divBdr>
        <w:top w:val="none" w:sz="0" w:space="0" w:color="auto"/>
        <w:left w:val="none" w:sz="0" w:space="0" w:color="auto"/>
        <w:bottom w:val="none" w:sz="0" w:space="0" w:color="auto"/>
        <w:right w:val="none" w:sz="0" w:space="0" w:color="auto"/>
      </w:divBdr>
    </w:div>
    <w:div w:id="833883419">
      <w:bodyDiv w:val="1"/>
      <w:marLeft w:val="0"/>
      <w:marRight w:val="0"/>
      <w:marTop w:val="0"/>
      <w:marBottom w:val="0"/>
      <w:divBdr>
        <w:top w:val="none" w:sz="0" w:space="0" w:color="auto"/>
        <w:left w:val="none" w:sz="0" w:space="0" w:color="auto"/>
        <w:bottom w:val="none" w:sz="0" w:space="0" w:color="auto"/>
        <w:right w:val="none" w:sz="0" w:space="0" w:color="auto"/>
      </w:divBdr>
    </w:div>
    <w:div w:id="875120635">
      <w:bodyDiv w:val="1"/>
      <w:marLeft w:val="0"/>
      <w:marRight w:val="0"/>
      <w:marTop w:val="0"/>
      <w:marBottom w:val="0"/>
      <w:divBdr>
        <w:top w:val="none" w:sz="0" w:space="0" w:color="auto"/>
        <w:left w:val="none" w:sz="0" w:space="0" w:color="auto"/>
        <w:bottom w:val="none" w:sz="0" w:space="0" w:color="auto"/>
        <w:right w:val="none" w:sz="0" w:space="0" w:color="auto"/>
      </w:divBdr>
    </w:div>
    <w:div w:id="881090336">
      <w:bodyDiv w:val="1"/>
      <w:marLeft w:val="0"/>
      <w:marRight w:val="0"/>
      <w:marTop w:val="0"/>
      <w:marBottom w:val="0"/>
      <w:divBdr>
        <w:top w:val="none" w:sz="0" w:space="0" w:color="auto"/>
        <w:left w:val="none" w:sz="0" w:space="0" w:color="auto"/>
        <w:bottom w:val="none" w:sz="0" w:space="0" w:color="auto"/>
        <w:right w:val="none" w:sz="0" w:space="0" w:color="auto"/>
      </w:divBdr>
    </w:div>
    <w:div w:id="891311045">
      <w:bodyDiv w:val="1"/>
      <w:marLeft w:val="0"/>
      <w:marRight w:val="0"/>
      <w:marTop w:val="0"/>
      <w:marBottom w:val="0"/>
      <w:divBdr>
        <w:top w:val="none" w:sz="0" w:space="0" w:color="auto"/>
        <w:left w:val="none" w:sz="0" w:space="0" w:color="auto"/>
        <w:bottom w:val="none" w:sz="0" w:space="0" w:color="auto"/>
        <w:right w:val="none" w:sz="0" w:space="0" w:color="auto"/>
      </w:divBdr>
      <w:divsChild>
        <w:div w:id="1114981379">
          <w:marLeft w:val="547"/>
          <w:marRight w:val="0"/>
          <w:marTop w:val="0"/>
          <w:marBottom w:val="0"/>
          <w:divBdr>
            <w:top w:val="none" w:sz="0" w:space="0" w:color="auto"/>
            <w:left w:val="none" w:sz="0" w:space="0" w:color="auto"/>
            <w:bottom w:val="none" w:sz="0" w:space="0" w:color="auto"/>
            <w:right w:val="none" w:sz="0" w:space="0" w:color="auto"/>
          </w:divBdr>
        </w:div>
      </w:divsChild>
    </w:div>
    <w:div w:id="924730198">
      <w:bodyDiv w:val="1"/>
      <w:marLeft w:val="0"/>
      <w:marRight w:val="0"/>
      <w:marTop w:val="0"/>
      <w:marBottom w:val="0"/>
      <w:divBdr>
        <w:top w:val="none" w:sz="0" w:space="0" w:color="auto"/>
        <w:left w:val="none" w:sz="0" w:space="0" w:color="auto"/>
        <w:bottom w:val="none" w:sz="0" w:space="0" w:color="auto"/>
        <w:right w:val="none" w:sz="0" w:space="0" w:color="auto"/>
      </w:divBdr>
    </w:div>
    <w:div w:id="927081595">
      <w:bodyDiv w:val="1"/>
      <w:marLeft w:val="0"/>
      <w:marRight w:val="0"/>
      <w:marTop w:val="0"/>
      <w:marBottom w:val="0"/>
      <w:divBdr>
        <w:top w:val="none" w:sz="0" w:space="0" w:color="auto"/>
        <w:left w:val="none" w:sz="0" w:space="0" w:color="auto"/>
        <w:bottom w:val="none" w:sz="0" w:space="0" w:color="auto"/>
        <w:right w:val="none" w:sz="0" w:space="0" w:color="auto"/>
      </w:divBdr>
    </w:div>
    <w:div w:id="927612990">
      <w:bodyDiv w:val="1"/>
      <w:marLeft w:val="0"/>
      <w:marRight w:val="0"/>
      <w:marTop w:val="0"/>
      <w:marBottom w:val="0"/>
      <w:divBdr>
        <w:top w:val="none" w:sz="0" w:space="0" w:color="auto"/>
        <w:left w:val="none" w:sz="0" w:space="0" w:color="auto"/>
        <w:bottom w:val="none" w:sz="0" w:space="0" w:color="auto"/>
        <w:right w:val="none" w:sz="0" w:space="0" w:color="auto"/>
      </w:divBdr>
    </w:div>
    <w:div w:id="932670456">
      <w:bodyDiv w:val="1"/>
      <w:marLeft w:val="0"/>
      <w:marRight w:val="0"/>
      <w:marTop w:val="0"/>
      <w:marBottom w:val="0"/>
      <w:divBdr>
        <w:top w:val="none" w:sz="0" w:space="0" w:color="auto"/>
        <w:left w:val="none" w:sz="0" w:space="0" w:color="auto"/>
        <w:bottom w:val="none" w:sz="0" w:space="0" w:color="auto"/>
        <w:right w:val="none" w:sz="0" w:space="0" w:color="auto"/>
      </w:divBdr>
    </w:div>
    <w:div w:id="980812023">
      <w:bodyDiv w:val="1"/>
      <w:marLeft w:val="0"/>
      <w:marRight w:val="0"/>
      <w:marTop w:val="0"/>
      <w:marBottom w:val="0"/>
      <w:divBdr>
        <w:top w:val="none" w:sz="0" w:space="0" w:color="auto"/>
        <w:left w:val="none" w:sz="0" w:space="0" w:color="auto"/>
        <w:bottom w:val="none" w:sz="0" w:space="0" w:color="auto"/>
        <w:right w:val="none" w:sz="0" w:space="0" w:color="auto"/>
      </w:divBdr>
    </w:div>
    <w:div w:id="988091345">
      <w:bodyDiv w:val="1"/>
      <w:marLeft w:val="0"/>
      <w:marRight w:val="0"/>
      <w:marTop w:val="0"/>
      <w:marBottom w:val="0"/>
      <w:divBdr>
        <w:top w:val="none" w:sz="0" w:space="0" w:color="auto"/>
        <w:left w:val="none" w:sz="0" w:space="0" w:color="auto"/>
        <w:bottom w:val="none" w:sz="0" w:space="0" w:color="auto"/>
        <w:right w:val="none" w:sz="0" w:space="0" w:color="auto"/>
      </w:divBdr>
    </w:div>
    <w:div w:id="1028095134">
      <w:bodyDiv w:val="1"/>
      <w:marLeft w:val="0"/>
      <w:marRight w:val="0"/>
      <w:marTop w:val="0"/>
      <w:marBottom w:val="0"/>
      <w:divBdr>
        <w:top w:val="none" w:sz="0" w:space="0" w:color="auto"/>
        <w:left w:val="none" w:sz="0" w:space="0" w:color="auto"/>
        <w:bottom w:val="none" w:sz="0" w:space="0" w:color="auto"/>
        <w:right w:val="none" w:sz="0" w:space="0" w:color="auto"/>
      </w:divBdr>
    </w:div>
    <w:div w:id="1033967920">
      <w:bodyDiv w:val="1"/>
      <w:marLeft w:val="0"/>
      <w:marRight w:val="0"/>
      <w:marTop w:val="0"/>
      <w:marBottom w:val="0"/>
      <w:divBdr>
        <w:top w:val="none" w:sz="0" w:space="0" w:color="auto"/>
        <w:left w:val="none" w:sz="0" w:space="0" w:color="auto"/>
        <w:bottom w:val="none" w:sz="0" w:space="0" w:color="auto"/>
        <w:right w:val="none" w:sz="0" w:space="0" w:color="auto"/>
      </w:divBdr>
    </w:div>
    <w:div w:id="1055737763">
      <w:bodyDiv w:val="1"/>
      <w:marLeft w:val="0"/>
      <w:marRight w:val="0"/>
      <w:marTop w:val="0"/>
      <w:marBottom w:val="0"/>
      <w:divBdr>
        <w:top w:val="none" w:sz="0" w:space="0" w:color="auto"/>
        <w:left w:val="none" w:sz="0" w:space="0" w:color="auto"/>
        <w:bottom w:val="none" w:sz="0" w:space="0" w:color="auto"/>
        <w:right w:val="none" w:sz="0" w:space="0" w:color="auto"/>
      </w:divBdr>
    </w:div>
    <w:div w:id="1079597423">
      <w:bodyDiv w:val="1"/>
      <w:marLeft w:val="0"/>
      <w:marRight w:val="0"/>
      <w:marTop w:val="0"/>
      <w:marBottom w:val="0"/>
      <w:divBdr>
        <w:top w:val="none" w:sz="0" w:space="0" w:color="auto"/>
        <w:left w:val="none" w:sz="0" w:space="0" w:color="auto"/>
        <w:bottom w:val="none" w:sz="0" w:space="0" w:color="auto"/>
        <w:right w:val="none" w:sz="0" w:space="0" w:color="auto"/>
      </w:divBdr>
    </w:div>
    <w:div w:id="1086607069">
      <w:bodyDiv w:val="1"/>
      <w:marLeft w:val="0"/>
      <w:marRight w:val="0"/>
      <w:marTop w:val="0"/>
      <w:marBottom w:val="0"/>
      <w:divBdr>
        <w:top w:val="none" w:sz="0" w:space="0" w:color="auto"/>
        <w:left w:val="none" w:sz="0" w:space="0" w:color="auto"/>
        <w:bottom w:val="none" w:sz="0" w:space="0" w:color="auto"/>
        <w:right w:val="none" w:sz="0" w:space="0" w:color="auto"/>
      </w:divBdr>
    </w:div>
    <w:div w:id="1125855636">
      <w:bodyDiv w:val="1"/>
      <w:marLeft w:val="0"/>
      <w:marRight w:val="0"/>
      <w:marTop w:val="0"/>
      <w:marBottom w:val="0"/>
      <w:divBdr>
        <w:top w:val="none" w:sz="0" w:space="0" w:color="auto"/>
        <w:left w:val="none" w:sz="0" w:space="0" w:color="auto"/>
        <w:bottom w:val="none" w:sz="0" w:space="0" w:color="auto"/>
        <w:right w:val="none" w:sz="0" w:space="0" w:color="auto"/>
      </w:divBdr>
    </w:div>
    <w:div w:id="1129587117">
      <w:bodyDiv w:val="1"/>
      <w:marLeft w:val="0"/>
      <w:marRight w:val="0"/>
      <w:marTop w:val="0"/>
      <w:marBottom w:val="0"/>
      <w:divBdr>
        <w:top w:val="none" w:sz="0" w:space="0" w:color="auto"/>
        <w:left w:val="none" w:sz="0" w:space="0" w:color="auto"/>
        <w:bottom w:val="none" w:sz="0" w:space="0" w:color="auto"/>
        <w:right w:val="none" w:sz="0" w:space="0" w:color="auto"/>
      </w:divBdr>
      <w:divsChild>
        <w:div w:id="1017731435">
          <w:marLeft w:val="0"/>
          <w:marRight w:val="0"/>
          <w:marTop w:val="0"/>
          <w:marBottom w:val="0"/>
          <w:divBdr>
            <w:top w:val="none" w:sz="0" w:space="0" w:color="auto"/>
            <w:left w:val="none" w:sz="0" w:space="0" w:color="auto"/>
            <w:bottom w:val="none" w:sz="0" w:space="0" w:color="auto"/>
            <w:right w:val="none" w:sz="0" w:space="0" w:color="auto"/>
          </w:divBdr>
        </w:div>
        <w:div w:id="1909337566">
          <w:marLeft w:val="0"/>
          <w:marRight w:val="0"/>
          <w:marTop w:val="0"/>
          <w:marBottom w:val="0"/>
          <w:divBdr>
            <w:top w:val="none" w:sz="0" w:space="0" w:color="auto"/>
            <w:left w:val="none" w:sz="0" w:space="0" w:color="auto"/>
            <w:bottom w:val="none" w:sz="0" w:space="0" w:color="auto"/>
            <w:right w:val="none" w:sz="0" w:space="0" w:color="auto"/>
          </w:divBdr>
        </w:div>
        <w:div w:id="788815410">
          <w:marLeft w:val="0"/>
          <w:marRight w:val="0"/>
          <w:marTop w:val="0"/>
          <w:marBottom w:val="0"/>
          <w:divBdr>
            <w:top w:val="none" w:sz="0" w:space="0" w:color="auto"/>
            <w:left w:val="none" w:sz="0" w:space="0" w:color="auto"/>
            <w:bottom w:val="none" w:sz="0" w:space="0" w:color="auto"/>
            <w:right w:val="none" w:sz="0" w:space="0" w:color="auto"/>
          </w:divBdr>
        </w:div>
        <w:div w:id="1114858847">
          <w:marLeft w:val="0"/>
          <w:marRight w:val="0"/>
          <w:marTop w:val="0"/>
          <w:marBottom w:val="0"/>
          <w:divBdr>
            <w:top w:val="none" w:sz="0" w:space="0" w:color="auto"/>
            <w:left w:val="none" w:sz="0" w:space="0" w:color="auto"/>
            <w:bottom w:val="none" w:sz="0" w:space="0" w:color="auto"/>
            <w:right w:val="none" w:sz="0" w:space="0" w:color="auto"/>
          </w:divBdr>
        </w:div>
        <w:div w:id="185142016">
          <w:marLeft w:val="0"/>
          <w:marRight w:val="0"/>
          <w:marTop w:val="0"/>
          <w:marBottom w:val="0"/>
          <w:divBdr>
            <w:top w:val="none" w:sz="0" w:space="0" w:color="auto"/>
            <w:left w:val="none" w:sz="0" w:space="0" w:color="auto"/>
            <w:bottom w:val="none" w:sz="0" w:space="0" w:color="auto"/>
            <w:right w:val="none" w:sz="0" w:space="0" w:color="auto"/>
          </w:divBdr>
        </w:div>
        <w:div w:id="2096977525">
          <w:marLeft w:val="0"/>
          <w:marRight w:val="0"/>
          <w:marTop w:val="0"/>
          <w:marBottom w:val="0"/>
          <w:divBdr>
            <w:top w:val="none" w:sz="0" w:space="0" w:color="auto"/>
            <w:left w:val="none" w:sz="0" w:space="0" w:color="auto"/>
            <w:bottom w:val="none" w:sz="0" w:space="0" w:color="auto"/>
            <w:right w:val="none" w:sz="0" w:space="0" w:color="auto"/>
          </w:divBdr>
        </w:div>
        <w:div w:id="1566720857">
          <w:marLeft w:val="0"/>
          <w:marRight w:val="0"/>
          <w:marTop w:val="0"/>
          <w:marBottom w:val="0"/>
          <w:divBdr>
            <w:top w:val="none" w:sz="0" w:space="0" w:color="auto"/>
            <w:left w:val="none" w:sz="0" w:space="0" w:color="auto"/>
            <w:bottom w:val="none" w:sz="0" w:space="0" w:color="auto"/>
            <w:right w:val="none" w:sz="0" w:space="0" w:color="auto"/>
          </w:divBdr>
        </w:div>
        <w:div w:id="1426725134">
          <w:marLeft w:val="0"/>
          <w:marRight w:val="0"/>
          <w:marTop w:val="0"/>
          <w:marBottom w:val="0"/>
          <w:divBdr>
            <w:top w:val="none" w:sz="0" w:space="0" w:color="auto"/>
            <w:left w:val="none" w:sz="0" w:space="0" w:color="auto"/>
            <w:bottom w:val="none" w:sz="0" w:space="0" w:color="auto"/>
            <w:right w:val="none" w:sz="0" w:space="0" w:color="auto"/>
          </w:divBdr>
        </w:div>
        <w:div w:id="787239330">
          <w:marLeft w:val="0"/>
          <w:marRight w:val="0"/>
          <w:marTop w:val="0"/>
          <w:marBottom w:val="0"/>
          <w:divBdr>
            <w:top w:val="none" w:sz="0" w:space="0" w:color="auto"/>
            <w:left w:val="none" w:sz="0" w:space="0" w:color="auto"/>
            <w:bottom w:val="none" w:sz="0" w:space="0" w:color="auto"/>
            <w:right w:val="none" w:sz="0" w:space="0" w:color="auto"/>
          </w:divBdr>
        </w:div>
        <w:div w:id="1452167704">
          <w:marLeft w:val="0"/>
          <w:marRight w:val="0"/>
          <w:marTop w:val="0"/>
          <w:marBottom w:val="0"/>
          <w:divBdr>
            <w:top w:val="none" w:sz="0" w:space="0" w:color="auto"/>
            <w:left w:val="none" w:sz="0" w:space="0" w:color="auto"/>
            <w:bottom w:val="none" w:sz="0" w:space="0" w:color="auto"/>
            <w:right w:val="none" w:sz="0" w:space="0" w:color="auto"/>
          </w:divBdr>
        </w:div>
        <w:div w:id="2053993717">
          <w:marLeft w:val="0"/>
          <w:marRight w:val="0"/>
          <w:marTop w:val="0"/>
          <w:marBottom w:val="0"/>
          <w:divBdr>
            <w:top w:val="none" w:sz="0" w:space="0" w:color="auto"/>
            <w:left w:val="none" w:sz="0" w:space="0" w:color="auto"/>
            <w:bottom w:val="none" w:sz="0" w:space="0" w:color="auto"/>
            <w:right w:val="none" w:sz="0" w:space="0" w:color="auto"/>
          </w:divBdr>
        </w:div>
        <w:div w:id="27142715">
          <w:marLeft w:val="0"/>
          <w:marRight w:val="0"/>
          <w:marTop w:val="0"/>
          <w:marBottom w:val="0"/>
          <w:divBdr>
            <w:top w:val="none" w:sz="0" w:space="0" w:color="auto"/>
            <w:left w:val="none" w:sz="0" w:space="0" w:color="auto"/>
            <w:bottom w:val="none" w:sz="0" w:space="0" w:color="auto"/>
            <w:right w:val="none" w:sz="0" w:space="0" w:color="auto"/>
          </w:divBdr>
        </w:div>
        <w:div w:id="527834577">
          <w:marLeft w:val="0"/>
          <w:marRight w:val="0"/>
          <w:marTop w:val="0"/>
          <w:marBottom w:val="0"/>
          <w:divBdr>
            <w:top w:val="none" w:sz="0" w:space="0" w:color="auto"/>
            <w:left w:val="none" w:sz="0" w:space="0" w:color="auto"/>
            <w:bottom w:val="none" w:sz="0" w:space="0" w:color="auto"/>
            <w:right w:val="none" w:sz="0" w:space="0" w:color="auto"/>
          </w:divBdr>
        </w:div>
        <w:div w:id="1547647046">
          <w:marLeft w:val="0"/>
          <w:marRight w:val="0"/>
          <w:marTop w:val="0"/>
          <w:marBottom w:val="0"/>
          <w:divBdr>
            <w:top w:val="none" w:sz="0" w:space="0" w:color="auto"/>
            <w:left w:val="none" w:sz="0" w:space="0" w:color="auto"/>
            <w:bottom w:val="none" w:sz="0" w:space="0" w:color="auto"/>
            <w:right w:val="none" w:sz="0" w:space="0" w:color="auto"/>
          </w:divBdr>
        </w:div>
        <w:div w:id="1749963442">
          <w:marLeft w:val="0"/>
          <w:marRight w:val="0"/>
          <w:marTop w:val="0"/>
          <w:marBottom w:val="0"/>
          <w:divBdr>
            <w:top w:val="none" w:sz="0" w:space="0" w:color="auto"/>
            <w:left w:val="none" w:sz="0" w:space="0" w:color="auto"/>
            <w:bottom w:val="none" w:sz="0" w:space="0" w:color="auto"/>
            <w:right w:val="none" w:sz="0" w:space="0" w:color="auto"/>
          </w:divBdr>
        </w:div>
        <w:div w:id="231427220">
          <w:marLeft w:val="0"/>
          <w:marRight w:val="0"/>
          <w:marTop w:val="0"/>
          <w:marBottom w:val="0"/>
          <w:divBdr>
            <w:top w:val="none" w:sz="0" w:space="0" w:color="auto"/>
            <w:left w:val="none" w:sz="0" w:space="0" w:color="auto"/>
            <w:bottom w:val="none" w:sz="0" w:space="0" w:color="auto"/>
            <w:right w:val="none" w:sz="0" w:space="0" w:color="auto"/>
          </w:divBdr>
        </w:div>
        <w:div w:id="1892226290">
          <w:marLeft w:val="0"/>
          <w:marRight w:val="0"/>
          <w:marTop w:val="0"/>
          <w:marBottom w:val="0"/>
          <w:divBdr>
            <w:top w:val="none" w:sz="0" w:space="0" w:color="auto"/>
            <w:left w:val="none" w:sz="0" w:space="0" w:color="auto"/>
            <w:bottom w:val="none" w:sz="0" w:space="0" w:color="auto"/>
            <w:right w:val="none" w:sz="0" w:space="0" w:color="auto"/>
          </w:divBdr>
        </w:div>
        <w:div w:id="174269456">
          <w:marLeft w:val="0"/>
          <w:marRight w:val="0"/>
          <w:marTop w:val="0"/>
          <w:marBottom w:val="0"/>
          <w:divBdr>
            <w:top w:val="none" w:sz="0" w:space="0" w:color="auto"/>
            <w:left w:val="none" w:sz="0" w:space="0" w:color="auto"/>
            <w:bottom w:val="none" w:sz="0" w:space="0" w:color="auto"/>
            <w:right w:val="none" w:sz="0" w:space="0" w:color="auto"/>
          </w:divBdr>
        </w:div>
        <w:div w:id="65882514">
          <w:marLeft w:val="0"/>
          <w:marRight w:val="0"/>
          <w:marTop w:val="0"/>
          <w:marBottom w:val="0"/>
          <w:divBdr>
            <w:top w:val="none" w:sz="0" w:space="0" w:color="auto"/>
            <w:left w:val="none" w:sz="0" w:space="0" w:color="auto"/>
            <w:bottom w:val="none" w:sz="0" w:space="0" w:color="auto"/>
            <w:right w:val="none" w:sz="0" w:space="0" w:color="auto"/>
          </w:divBdr>
        </w:div>
        <w:div w:id="117844933">
          <w:marLeft w:val="0"/>
          <w:marRight w:val="0"/>
          <w:marTop w:val="0"/>
          <w:marBottom w:val="0"/>
          <w:divBdr>
            <w:top w:val="none" w:sz="0" w:space="0" w:color="auto"/>
            <w:left w:val="none" w:sz="0" w:space="0" w:color="auto"/>
            <w:bottom w:val="none" w:sz="0" w:space="0" w:color="auto"/>
            <w:right w:val="none" w:sz="0" w:space="0" w:color="auto"/>
          </w:divBdr>
        </w:div>
        <w:div w:id="846529285">
          <w:marLeft w:val="0"/>
          <w:marRight w:val="0"/>
          <w:marTop w:val="0"/>
          <w:marBottom w:val="0"/>
          <w:divBdr>
            <w:top w:val="none" w:sz="0" w:space="0" w:color="auto"/>
            <w:left w:val="none" w:sz="0" w:space="0" w:color="auto"/>
            <w:bottom w:val="none" w:sz="0" w:space="0" w:color="auto"/>
            <w:right w:val="none" w:sz="0" w:space="0" w:color="auto"/>
          </w:divBdr>
        </w:div>
        <w:div w:id="1321928623">
          <w:marLeft w:val="0"/>
          <w:marRight w:val="0"/>
          <w:marTop w:val="0"/>
          <w:marBottom w:val="0"/>
          <w:divBdr>
            <w:top w:val="none" w:sz="0" w:space="0" w:color="auto"/>
            <w:left w:val="none" w:sz="0" w:space="0" w:color="auto"/>
            <w:bottom w:val="none" w:sz="0" w:space="0" w:color="auto"/>
            <w:right w:val="none" w:sz="0" w:space="0" w:color="auto"/>
          </w:divBdr>
        </w:div>
        <w:div w:id="1054308804">
          <w:marLeft w:val="0"/>
          <w:marRight w:val="0"/>
          <w:marTop w:val="0"/>
          <w:marBottom w:val="0"/>
          <w:divBdr>
            <w:top w:val="none" w:sz="0" w:space="0" w:color="auto"/>
            <w:left w:val="none" w:sz="0" w:space="0" w:color="auto"/>
            <w:bottom w:val="none" w:sz="0" w:space="0" w:color="auto"/>
            <w:right w:val="none" w:sz="0" w:space="0" w:color="auto"/>
          </w:divBdr>
        </w:div>
        <w:div w:id="72626508">
          <w:marLeft w:val="0"/>
          <w:marRight w:val="0"/>
          <w:marTop w:val="0"/>
          <w:marBottom w:val="0"/>
          <w:divBdr>
            <w:top w:val="none" w:sz="0" w:space="0" w:color="auto"/>
            <w:left w:val="none" w:sz="0" w:space="0" w:color="auto"/>
            <w:bottom w:val="none" w:sz="0" w:space="0" w:color="auto"/>
            <w:right w:val="none" w:sz="0" w:space="0" w:color="auto"/>
          </w:divBdr>
        </w:div>
        <w:div w:id="1407918784">
          <w:marLeft w:val="0"/>
          <w:marRight w:val="0"/>
          <w:marTop w:val="0"/>
          <w:marBottom w:val="0"/>
          <w:divBdr>
            <w:top w:val="none" w:sz="0" w:space="0" w:color="auto"/>
            <w:left w:val="none" w:sz="0" w:space="0" w:color="auto"/>
            <w:bottom w:val="none" w:sz="0" w:space="0" w:color="auto"/>
            <w:right w:val="none" w:sz="0" w:space="0" w:color="auto"/>
          </w:divBdr>
        </w:div>
        <w:div w:id="744765696">
          <w:marLeft w:val="0"/>
          <w:marRight w:val="0"/>
          <w:marTop w:val="0"/>
          <w:marBottom w:val="0"/>
          <w:divBdr>
            <w:top w:val="none" w:sz="0" w:space="0" w:color="auto"/>
            <w:left w:val="none" w:sz="0" w:space="0" w:color="auto"/>
            <w:bottom w:val="none" w:sz="0" w:space="0" w:color="auto"/>
            <w:right w:val="none" w:sz="0" w:space="0" w:color="auto"/>
          </w:divBdr>
        </w:div>
        <w:div w:id="1016078077">
          <w:marLeft w:val="0"/>
          <w:marRight w:val="0"/>
          <w:marTop w:val="0"/>
          <w:marBottom w:val="0"/>
          <w:divBdr>
            <w:top w:val="none" w:sz="0" w:space="0" w:color="auto"/>
            <w:left w:val="none" w:sz="0" w:space="0" w:color="auto"/>
            <w:bottom w:val="none" w:sz="0" w:space="0" w:color="auto"/>
            <w:right w:val="none" w:sz="0" w:space="0" w:color="auto"/>
          </w:divBdr>
        </w:div>
        <w:div w:id="1875344517">
          <w:marLeft w:val="0"/>
          <w:marRight w:val="0"/>
          <w:marTop w:val="0"/>
          <w:marBottom w:val="0"/>
          <w:divBdr>
            <w:top w:val="none" w:sz="0" w:space="0" w:color="auto"/>
            <w:left w:val="none" w:sz="0" w:space="0" w:color="auto"/>
            <w:bottom w:val="none" w:sz="0" w:space="0" w:color="auto"/>
            <w:right w:val="none" w:sz="0" w:space="0" w:color="auto"/>
          </w:divBdr>
        </w:div>
        <w:div w:id="762797872">
          <w:marLeft w:val="0"/>
          <w:marRight w:val="0"/>
          <w:marTop w:val="0"/>
          <w:marBottom w:val="0"/>
          <w:divBdr>
            <w:top w:val="none" w:sz="0" w:space="0" w:color="auto"/>
            <w:left w:val="none" w:sz="0" w:space="0" w:color="auto"/>
            <w:bottom w:val="none" w:sz="0" w:space="0" w:color="auto"/>
            <w:right w:val="none" w:sz="0" w:space="0" w:color="auto"/>
          </w:divBdr>
        </w:div>
        <w:div w:id="1631132092">
          <w:marLeft w:val="0"/>
          <w:marRight w:val="0"/>
          <w:marTop w:val="0"/>
          <w:marBottom w:val="0"/>
          <w:divBdr>
            <w:top w:val="none" w:sz="0" w:space="0" w:color="auto"/>
            <w:left w:val="none" w:sz="0" w:space="0" w:color="auto"/>
            <w:bottom w:val="none" w:sz="0" w:space="0" w:color="auto"/>
            <w:right w:val="none" w:sz="0" w:space="0" w:color="auto"/>
          </w:divBdr>
        </w:div>
        <w:div w:id="1385640392">
          <w:marLeft w:val="0"/>
          <w:marRight w:val="0"/>
          <w:marTop w:val="0"/>
          <w:marBottom w:val="0"/>
          <w:divBdr>
            <w:top w:val="none" w:sz="0" w:space="0" w:color="auto"/>
            <w:left w:val="none" w:sz="0" w:space="0" w:color="auto"/>
            <w:bottom w:val="none" w:sz="0" w:space="0" w:color="auto"/>
            <w:right w:val="none" w:sz="0" w:space="0" w:color="auto"/>
          </w:divBdr>
        </w:div>
        <w:div w:id="1332954047">
          <w:marLeft w:val="0"/>
          <w:marRight w:val="0"/>
          <w:marTop w:val="0"/>
          <w:marBottom w:val="0"/>
          <w:divBdr>
            <w:top w:val="none" w:sz="0" w:space="0" w:color="auto"/>
            <w:left w:val="none" w:sz="0" w:space="0" w:color="auto"/>
            <w:bottom w:val="none" w:sz="0" w:space="0" w:color="auto"/>
            <w:right w:val="none" w:sz="0" w:space="0" w:color="auto"/>
          </w:divBdr>
        </w:div>
        <w:div w:id="21901879">
          <w:marLeft w:val="0"/>
          <w:marRight w:val="0"/>
          <w:marTop w:val="0"/>
          <w:marBottom w:val="0"/>
          <w:divBdr>
            <w:top w:val="none" w:sz="0" w:space="0" w:color="auto"/>
            <w:left w:val="none" w:sz="0" w:space="0" w:color="auto"/>
            <w:bottom w:val="none" w:sz="0" w:space="0" w:color="auto"/>
            <w:right w:val="none" w:sz="0" w:space="0" w:color="auto"/>
          </w:divBdr>
        </w:div>
        <w:div w:id="1816289961">
          <w:marLeft w:val="0"/>
          <w:marRight w:val="0"/>
          <w:marTop w:val="0"/>
          <w:marBottom w:val="0"/>
          <w:divBdr>
            <w:top w:val="none" w:sz="0" w:space="0" w:color="auto"/>
            <w:left w:val="none" w:sz="0" w:space="0" w:color="auto"/>
            <w:bottom w:val="none" w:sz="0" w:space="0" w:color="auto"/>
            <w:right w:val="none" w:sz="0" w:space="0" w:color="auto"/>
          </w:divBdr>
        </w:div>
        <w:div w:id="175388576">
          <w:marLeft w:val="0"/>
          <w:marRight w:val="0"/>
          <w:marTop w:val="0"/>
          <w:marBottom w:val="0"/>
          <w:divBdr>
            <w:top w:val="none" w:sz="0" w:space="0" w:color="auto"/>
            <w:left w:val="none" w:sz="0" w:space="0" w:color="auto"/>
            <w:bottom w:val="none" w:sz="0" w:space="0" w:color="auto"/>
            <w:right w:val="none" w:sz="0" w:space="0" w:color="auto"/>
          </w:divBdr>
        </w:div>
        <w:div w:id="337004115">
          <w:marLeft w:val="0"/>
          <w:marRight w:val="0"/>
          <w:marTop w:val="0"/>
          <w:marBottom w:val="0"/>
          <w:divBdr>
            <w:top w:val="none" w:sz="0" w:space="0" w:color="auto"/>
            <w:left w:val="none" w:sz="0" w:space="0" w:color="auto"/>
            <w:bottom w:val="none" w:sz="0" w:space="0" w:color="auto"/>
            <w:right w:val="none" w:sz="0" w:space="0" w:color="auto"/>
          </w:divBdr>
        </w:div>
        <w:div w:id="2139058307">
          <w:marLeft w:val="0"/>
          <w:marRight w:val="0"/>
          <w:marTop w:val="0"/>
          <w:marBottom w:val="0"/>
          <w:divBdr>
            <w:top w:val="none" w:sz="0" w:space="0" w:color="auto"/>
            <w:left w:val="none" w:sz="0" w:space="0" w:color="auto"/>
            <w:bottom w:val="none" w:sz="0" w:space="0" w:color="auto"/>
            <w:right w:val="none" w:sz="0" w:space="0" w:color="auto"/>
          </w:divBdr>
        </w:div>
        <w:div w:id="2067295886">
          <w:marLeft w:val="0"/>
          <w:marRight w:val="0"/>
          <w:marTop w:val="0"/>
          <w:marBottom w:val="0"/>
          <w:divBdr>
            <w:top w:val="none" w:sz="0" w:space="0" w:color="auto"/>
            <w:left w:val="none" w:sz="0" w:space="0" w:color="auto"/>
            <w:bottom w:val="none" w:sz="0" w:space="0" w:color="auto"/>
            <w:right w:val="none" w:sz="0" w:space="0" w:color="auto"/>
          </w:divBdr>
        </w:div>
        <w:div w:id="1687825730">
          <w:marLeft w:val="0"/>
          <w:marRight w:val="0"/>
          <w:marTop w:val="0"/>
          <w:marBottom w:val="0"/>
          <w:divBdr>
            <w:top w:val="none" w:sz="0" w:space="0" w:color="auto"/>
            <w:left w:val="none" w:sz="0" w:space="0" w:color="auto"/>
            <w:bottom w:val="none" w:sz="0" w:space="0" w:color="auto"/>
            <w:right w:val="none" w:sz="0" w:space="0" w:color="auto"/>
          </w:divBdr>
        </w:div>
        <w:div w:id="1469132218">
          <w:marLeft w:val="0"/>
          <w:marRight w:val="0"/>
          <w:marTop w:val="0"/>
          <w:marBottom w:val="0"/>
          <w:divBdr>
            <w:top w:val="none" w:sz="0" w:space="0" w:color="auto"/>
            <w:left w:val="none" w:sz="0" w:space="0" w:color="auto"/>
            <w:bottom w:val="none" w:sz="0" w:space="0" w:color="auto"/>
            <w:right w:val="none" w:sz="0" w:space="0" w:color="auto"/>
          </w:divBdr>
        </w:div>
        <w:div w:id="1184635852">
          <w:marLeft w:val="0"/>
          <w:marRight w:val="0"/>
          <w:marTop w:val="0"/>
          <w:marBottom w:val="0"/>
          <w:divBdr>
            <w:top w:val="none" w:sz="0" w:space="0" w:color="auto"/>
            <w:left w:val="none" w:sz="0" w:space="0" w:color="auto"/>
            <w:bottom w:val="none" w:sz="0" w:space="0" w:color="auto"/>
            <w:right w:val="none" w:sz="0" w:space="0" w:color="auto"/>
          </w:divBdr>
        </w:div>
        <w:div w:id="1777627939">
          <w:marLeft w:val="0"/>
          <w:marRight w:val="0"/>
          <w:marTop w:val="0"/>
          <w:marBottom w:val="0"/>
          <w:divBdr>
            <w:top w:val="none" w:sz="0" w:space="0" w:color="auto"/>
            <w:left w:val="none" w:sz="0" w:space="0" w:color="auto"/>
            <w:bottom w:val="none" w:sz="0" w:space="0" w:color="auto"/>
            <w:right w:val="none" w:sz="0" w:space="0" w:color="auto"/>
          </w:divBdr>
        </w:div>
        <w:div w:id="905141426">
          <w:marLeft w:val="0"/>
          <w:marRight w:val="0"/>
          <w:marTop w:val="0"/>
          <w:marBottom w:val="0"/>
          <w:divBdr>
            <w:top w:val="none" w:sz="0" w:space="0" w:color="auto"/>
            <w:left w:val="none" w:sz="0" w:space="0" w:color="auto"/>
            <w:bottom w:val="none" w:sz="0" w:space="0" w:color="auto"/>
            <w:right w:val="none" w:sz="0" w:space="0" w:color="auto"/>
          </w:divBdr>
        </w:div>
        <w:div w:id="808984123">
          <w:marLeft w:val="0"/>
          <w:marRight w:val="0"/>
          <w:marTop w:val="0"/>
          <w:marBottom w:val="0"/>
          <w:divBdr>
            <w:top w:val="none" w:sz="0" w:space="0" w:color="auto"/>
            <w:left w:val="none" w:sz="0" w:space="0" w:color="auto"/>
            <w:bottom w:val="none" w:sz="0" w:space="0" w:color="auto"/>
            <w:right w:val="none" w:sz="0" w:space="0" w:color="auto"/>
          </w:divBdr>
        </w:div>
        <w:div w:id="1096098753">
          <w:marLeft w:val="0"/>
          <w:marRight w:val="0"/>
          <w:marTop w:val="0"/>
          <w:marBottom w:val="0"/>
          <w:divBdr>
            <w:top w:val="none" w:sz="0" w:space="0" w:color="auto"/>
            <w:left w:val="none" w:sz="0" w:space="0" w:color="auto"/>
            <w:bottom w:val="none" w:sz="0" w:space="0" w:color="auto"/>
            <w:right w:val="none" w:sz="0" w:space="0" w:color="auto"/>
          </w:divBdr>
        </w:div>
        <w:div w:id="628097924">
          <w:marLeft w:val="0"/>
          <w:marRight w:val="0"/>
          <w:marTop w:val="0"/>
          <w:marBottom w:val="0"/>
          <w:divBdr>
            <w:top w:val="none" w:sz="0" w:space="0" w:color="auto"/>
            <w:left w:val="none" w:sz="0" w:space="0" w:color="auto"/>
            <w:bottom w:val="none" w:sz="0" w:space="0" w:color="auto"/>
            <w:right w:val="none" w:sz="0" w:space="0" w:color="auto"/>
          </w:divBdr>
        </w:div>
        <w:div w:id="1843274616">
          <w:marLeft w:val="0"/>
          <w:marRight w:val="0"/>
          <w:marTop w:val="0"/>
          <w:marBottom w:val="0"/>
          <w:divBdr>
            <w:top w:val="none" w:sz="0" w:space="0" w:color="auto"/>
            <w:left w:val="none" w:sz="0" w:space="0" w:color="auto"/>
            <w:bottom w:val="none" w:sz="0" w:space="0" w:color="auto"/>
            <w:right w:val="none" w:sz="0" w:space="0" w:color="auto"/>
          </w:divBdr>
        </w:div>
      </w:divsChild>
    </w:div>
    <w:div w:id="1131050242">
      <w:bodyDiv w:val="1"/>
      <w:marLeft w:val="0"/>
      <w:marRight w:val="0"/>
      <w:marTop w:val="0"/>
      <w:marBottom w:val="0"/>
      <w:divBdr>
        <w:top w:val="none" w:sz="0" w:space="0" w:color="auto"/>
        <w:left w:val="none" w:sz="0" w:space="0" w:color="auto"/>
        <w:bottom w:val="none" w:sz="0" w:space="0" w:color="auto"/>
        <w:right w:val="none" w:sz="0" w:space="0" w:color="auto"/>
      </w:divBdr>
    </w:div>
    <w:div w:id="1139151220">
      <w:bodyDiv w:val="1"/>
      <w:marLeft w:val="0"/>
      <w:marRight w:val="0"/>
      <w:marTop w:val="0"/>
      <w:marBottom w:val="0"/>
      <w:divBdr>
        <w:top w:val="none" w:sz="0" w:space="0" w:color="auto"/>
        <w:left w:val="none" w:sz="0" w:space="0" w:color="auto"/>
        <w:bottom w:val="none" w:sz="0" w:space="0" w:color="auto"/>
        <w:right w:val="none" w:sz="0" w:space="0" w:color="auto"/>
      </w:divBdr>
    </w:div>
    <w:div w:id="1146777141">
      <w:bodyDiv w:val="1"/>
      <w:marLeft w:val="0"/>
      <w:marRight w:val="0"/>
      <w:marTop w:val="0"/>
      <w:marBottom w:val="0"/>
      <w:divBdr>
        <w:top w:val="none" w:sz="0" w:space="0" w:color="auto"/>
        <w:left w:val="none" w:sz="0" w:space="0" w:color="auto"/>
        <w:bottom w:val="none" w:sz="0" w:space="0" w:color="auto"/>
        <w:right w:val="none" w:sz="0" w:space="0" w:color="auto"/>
      </w:divBdr>
    </w:div>
    <w:div w:id="1150904710">
      <w:bodyDiv w:val="1"/>
      <w:marLeft w:val="0"/>
      <w:marRight w:val="0"/>
      <w:marTop w:val="0"/>
      <w:marBottom w:val="0"/>
      <w:divBdr>
        <w:top w:val="none" w:sz="0" w:space="0" w:color="auto"/>
        <w:left w:val="none" w:sz="0" w:space="0" w:color="auto"/>
        <w:bottom w:val="none" w:sz="0" w:space="0" w:color="auto"/>
        <w:right w:val="none" w:sz="0" w:space="0" w:color="auto"/>
      </w:divBdr>
    </w:div>
    <w:div w:id="1155412682">
      <w:bodyDiv w:val="1"/>
      <w:marLeft w:val="0"/>
      <w:marRight w:val="0"/>
      <w:marTop w:val="0"/>
      <w:marBottom w:val="0"/>
      <w:divBdr>
        <w:top w:val="none" w:sz="0" w:space="0" w:color="auto"/>
        <w:left w:val="none" w:sz="0" w:space="0" w:color="auto"/>
        <w:bottom w:val="none" w:sz="0" w:space="0" w:color="auto"/>
        <w:right w:val="none" w:sz="0" w:space="0" w:color="auto"/>
      </w:divBdr>
    </w:div>
    <w:div w:id="1177965653">
      <w:bodyDiv w:val="1"/>
      <w:marLeft w:val="0"/>
      <w:marRight w:val="0"/>
      <w:marTop w:val="0"/>
      <w:marBottom w:val="0"/>
      <w:divBdr>
        <w:top w:val="none" w:sz="0" w:space="0" w:color="auto"/>
        <w:left w:val="none" w:sz="0" w:space="0" w:color="auto"/>
        <w:bottom w:val="none" w:sz="0" w:space="0" w:color="auto"/>
        <w:right w:val="none" w:sz="0" w:space="0" w:color="auto"/>
      </w:divBdr>
      <w:divsChild>
        <w:div w:id="159271649">
          <w:marLeft w:val="547"/>
          <w:marRight w:val="0"/>
          <w:marTop w:val="0"/>
          <w:marBottom w:val="0"/>
          <w:divBdr>
            <w:top w:val="none" w:sz="0" w:space="0" w:color="auto"/>
            <w:left w:val="none" w:sz="0" w:space="0" w:color="auto"/>
            <w:bottom w:val="none" w:sz="0" w:space="0" w:color="auto"/>
            <w:right w:val="none" w:sz="0" w:space="0" w:color="auto"/>
          </w:divBdr>
        </w:div>
      </w:divsChild>
    </w:div>
    <w:div w:id="1179586890">
      <w:bodyDiv w:val="1"/>
      <w:marLeft w:val="0"/>
      <w:marRight w:val="0"/>
      <w:marTop w:val="0"/>
      <w:marBottom w:val="0"/>
      <w:divBdr>
        <w:top w:val="none" w:sz="0" w:space="0" w:color="auto"/>
        <w:left w:val="none" w:sz="0" w:space="0" w:color="auto"/>
        <w:bottom w:val="none" w:sz="0" w:space="0" w:color="auto"/>
        <w:right w:val="none" w:sz="0" w:space="0" w:color="auto"/>
      </w:divBdr>
      <w:divsChild>
        <w:div w:id="1796025529">
          <w:marLeft w:val="547"/>
          <w:marRight w:val="0"/>
          <w:marTop w:val="0"/>
          <w:marBottom w:val="0"/>
          <w:divBdr>
            <w:top w:val="none" w:sz="0" w:space="0" w:color="auto"/>
            <w:left w:val="none" w:sz="0" w:space="0" w:color="auto"/>
            <w:bottom w:val="none" w:sz="0" w:space="0" w:color="auto"/>
            <w:right w:val="none" w:sz="0" w:space="0" w:color="auto"/>
          </w:divBdr>
        </w:div>
      </w:divsChild>
    </w:div>
    <w:div w:id="1205870916">
      <w:bodyDiv w:val="1"/>
      <w:marLeft w:val="0"/>
      <w:marRight w:val="0"/>
      <w:marTop w:val="0"/>
      <w:marBottom w:val="0"/>
      <w:divBdr>
        <w:top w:val="none" w:sz="0" w:space="0" w:color="auto"/>
        <w:left w:val="none" w:sz="0" w:space="0" w:color="auto"/>
        <w:bottom w:val="none" w:sz="0" w:space="0" w:color="auto"/>
        <w:right w:val="none" w:sz="0" w:space="0" w:color="auto"/>
      </w:divBdr>
    </w:div>
    <w:div w:id="1229918353">
      <w:bodyDiv w:val="1"/>
      <w:marLeft w:val="0"/>
      <w:marRight w:val="0"/>
      <w:marTop w:val="0"/>
      <w:marBottom w:val="0"/>
      <w:divBdr>
        <w:top w:val="none" w:sz="0" w:space="0" w:color="auto"/>
        <w:left w:val="none" w:sz="0" w:space="0" w:color="auto"/>
        <w:bottom w:val="none" w:sz="0" w:space="0" w:color="auto"/>
        <w:right w:val="none" w:sz="0" w:space="0" w:color="auto"/>
      </w:divBdr>
    </w:div>
    <w:div w:id="1230388663">
      <w:bodyDiv w:val="1"/>
      <w:marLeft w:val="0"/>
      <w:marRight w:val="0"/>
      <w:marTop w:val="0"/>
      <w:marBottom w:val="0"/>
      <w:divBdr>
        <w:top w:val="none" w:sz="0" w:space="0" w:color="auto"/>
        <w:left w:val="none" w:sz="0" w:space="0" w:color="auto"/>
        <w:bottom w:val="none" w:sz="0" w:space="0" w:color="auto"/>
        <w:right w:val="none" w:sz="0" w:space="0" w:color="auto"/>
      </w:divBdr>
    </w:div>
    <w:div w:id="1236474865">
      <w:bodyDiv w:val="1"/>
      <w:marLeft w:val="0"/>
      <w:marRight w:val="0"/>
      <w:marTop w:val="0"/>
      <w:marBottom w:val="0"/>
      <w:divBdr>
        <w:top w:val="none" w:sz="0" w:space="0" w:color="auto"/>
        <w:left w:val="none" w:sz="0" w:space="0" w:color="auto"/>
        <w:bottom w:val="none" w:sz="0" w:space="0" w:color="auto"/>
        <w:right w:val="none" w:sz="0" w:space="0" w:color="auto"/>
      </w:divBdr>
    </w:div>
    <w:div w:id="1263144337">
      <w:bodyDiv w:val="1"/>
      <w:marLeft w:val="0"/>
      <w:marRight w:val="0"/>
      <w:marTop w:val="0"/>
      <w:marBottom w:val="0"/>
      <w:divBdr>
        <w:top w:val="none" w:sz="0" w:space="0" w:color="auto"/>
        <w:left w:val="none" w:sz="0" w:space="0" w:color="auto"/>
        <w:bottom w:val="none" w:sz="0" w:space="0" w:color="auto"/>
        <w:right w:val="none" w:sz="0" w:space="0" w:color="auto"/>
      </w:divBdr>
      <w:divsChild>
        <w:div w:id="84696256">
          <w:marLeft w:val="547"/>
          <w:marRight w:val="0"/>
          <w:marTop w:val="0"/>
          <w:marBottom w:val="0"/>
          <w:divBdr>
            <w:top w:val="none" w:sz="0" w:space="0" w:color="auto"/>
            <w:left w:val="none" w:sz="0" w:space="0" w:color="auto"/>
            <w:bottom w:val="none" w:sz="0" w:space="0" w:color="auto"/>
            <w:right w:val="none" w:sz="0" w:space="0" w:color="auto"/>
          </w:divBdr>
        </w:div>
      </w:divsChild>
    </w:div>
    <w:div w:id="1267928059">
      <w:bodyDiv w:val="1"/>
      <w:marLeft w:val="0"/>
      <w:marRight w:val="0"/>
      <w:marTop w:val="0"/>
      <w:marBottom w:val="0"/>
      <w:divBdr>
        <w:top w:val="none" w:sz="0" w:space="0" w:color="auto"/>
        <w:left w:val="none" w:sz="0" w:space="0" w:color="auto"/>
        <w:bottom w:val="none" w:sz="0" w:space="0" w:color="auto"/>
        <w:right w:val="none" w:sz="0" w:space="0" w:color="auto"/>
      </w:divBdr>
    </w:div>
    <w:div w:id="1270429550">
      <w:bodyDiv w:val="1"/>
      <w:marLeft w:val="0"/>
      <w:marRight w:val="0"/>
      <w:marTop w:val="0"/>
      <w:marBottom w:val="0"/>
      <w:divBdr>
        <w:top w:val="none" w:sz="0" w:space="0" w:color="auto"/>
        <w:left w:val="none" w:sz="0" w:space="0" w:color="auto"/>
        <w:bottom w:val="none" w:sz="0" w:space="0" w:color="auto"/>
        <w:right w:val="none" w:sz="0" w:space="0" w:color="auto"/>
      </w:divBdr>
    </w:div>
    <w:div w:id="1275360690">
      <w:bodyDiv w:val="1"/>
      <w:marLeft w:val="0"/>
      <w:marRight w:val="0"/>
      <w:marTop w:val="0"/>
      <w:marBottom w:val="0"/>
      <w:divBdr>
        <w:top w:val="none" w:sz="0" w:space="0" w:color="auto"/>
        <w:left w:val="none" w:sz="0" w:space="0" w:color="auto"/>
        <w:bottom w:val="none" w:sz="0" w:space="0" w:color="auto"/>
        <w:right w:val="none" w:sz="0" w:space="0" w:color="auto"/>
      </w:divBdr>
    </w:div>
    <w:div w:id="1275674086">
      <w:bodyDiv w:val="1"/>
      <w:marLeft w:val="0"/>
      <w:marRight w:val="0"/>
      <w:marTop w:val="0"/>
      <w:marBottom w:val="0"/>
      <w:divBdr>
        <w:top w:val="none" w:sz="0" w:space="0" w:color="auto"/>
        <w:left w:val="none" w:sz="0" w:space="0" w:color="auto"/>
        <w:bottom w:val="none" w:sz="0" w:space="0" w:color="auto"/>
        <w:right w:val="none" w:sz="0" w:space="0" w:color="auto"/>
      </w:divBdr>
    </w:div>
    <w:div w:id="1304116219">
      <w:bodyDiv w:val="1"/>
      <w:marLeft w:val="0"/>
      <w:marRight w:val="0"/>
      <w:marTop w:val="0"/>
      <w:marBottom w:val="0"/>
      <w:divBdr>
        <w:top w:val="none" w:sz="0" w:space="0" w:color="auto"/>
        <w:left w:val="none" w:sz="0" w:space="0" w:color="auto"/>
        <w:bottom w:val="none" w:sz="0" w:space="0" w:color="auto"/>
        <w:right w:val="none" w:sz="0" w:space="0" w:color="auto"/>
      </w:divBdr>
    </w:div>
    <w:div w:id="1367095296">
      <w:bodyDiv w:val="1"/>
      <w:marLeft w:val="0"/>
      <w:marRight w:val="0"/>
      <w:marTop w:val="0"/>
      <w:marBottom w:val="0"/>
      <w:divBdr>
        <w:top w:val="none" w:sz="0" w:space="0" w:color="auto"/>
        <w:left w:val="none" w:sz="0" w:space="0" w:color="auto"/>
        <w:bottom w:val="none" w:sz="0" w:space="0" w:color="auto"/>
        <w:right w:val="none" w:sz="0" w:space="0" w:color="auto"/>
      </w:divBdr>
    </w:div>
    <w:div w:id="1384868724">
      <w:bodyDiv w:val="1"/>
      <w:marLeft w:val="0"/>
      <w:marRight w:val="0"/>
      <w:marTop w:val="0"/>
      <w:marBottom w:val="0"/>
      <w:divBdr>
        <w:top w:val="none" w:sz="0" w:space="0" w:color="auto"/>
        <w:left w:val="none" w:sz="0" w:space="0" w:color="auto"/>
        <w:bottom w:val="none" w:sz="0" w:space="0" w:color="auto"/>
        <w:right w:val="none" w:sz="0" w:space="0" w:color="auto"/>
      </w:divBdr>
    </w:div>
    <w:div w:id="1386107188">
      <w:bodyDiv w:val="1"/>
      <w:marLeft w:val="0"/>
      <w:marRight w:val="0"/>
      <w:marTop w:val="0"/>
      <w:marBottom w:val="0"/>
      <w:divBdr>
        <w:top w:val="none" w:sz="0" w:space="0" w:color="auto"/>
        <w:left w:val="none" w:sz="0" w:space="0" w:color="auto"/>
        <w:bottom w:val="none" w:sz="0" w:space="0" w:color="auto"/>
        <w:right w:val="none" w:sz="0" w:space="0" w:color="auto"/>
      </w:divBdr>
    </w:div>
    <w:div w:id="1408764988">
      <w:bodyDiv w:val="1"/>
      <w:marLeft w:val="0"/>
      <w:marRight w:val="0"/>
      <w:marTop w:val="0"/>
      <w:marBottom w:val="0"/>
      <w:divBdr>
        <w:top w:val="none" w:sz="0" w:space="0" w:color="auto"/>
        <w:left w:val="none" w:sz="0" w:space="0" w:color="auto"/>
        <w:bottom w:val="none" w:sz="0" w:space="0" w:color="auto"/>
        <w:right w:val="none" w:sz="0" w:space="0" w:color="auto"/>
      </w:divBdr>
    </w:div>
    <w:div w:id="1408961668">
      <w:bodyDiv w:val="1"/>
      <w:marLeft w:val="0"/>
      <w:marRight w:val="0"/>
      <w:marTop w:val="0"/>
      <w:marBottom w:val="0"/>
      <w:divBdr>
        <w:top w:val="none" w:sz="0" w:space="0" w:color="auto"/>
        <w:left w:val="none" w:sz="0" w:space="0" w:color="auto"/>
        <w:bottom w:val="none" w:sz="0" w:space="0" w:color="auto"/>
        <w:right w:val="none" w:sz="0" w:space="0" w:color="auto"/>
      </w:divBdr>
    </w:div>
    <w:div w:id="1417282477">
      <w:bodyDiv w:val="1"/>
      <w:marLeft w:val="0"/>
      <w:marRight w:val="0"/>
      <w:marTop w:val="0"/>
      <w:marBottom w:val="0"/>
      <w:divBdr>
        <w:top w:val="none" w:sz="0" w:space="0" w:color="auto"/>
        <w:left w:val="none" w:sz="0" w:space="0" w:color="auto"/>
        <w:bottom w:val="none" w:sz="0" w:space="0" w:color="auto"/>
        <w:right w:val="none" w:sz="0" w:space="0" w:color="auto"/>
      </w:divBdr>
    </w:div>
    <w:div w:id="1418330892">
      <w:bodyDiv w:val="1"/>
      <w:marLeft w:val="0"/>
      <w:marRight w:val="0"/>
      <w:marTop w:val="0"/>
      <w:marBottom w:val="0"/>
      <w:divBdr>
        <w:top w:val="none" w:sz="0" w:space="0" w:color="auto"/>
        <w:left w:val="none" w:sz="0" w:space="0" w:color="auto"/>
        <w:bottom w:val="none" w:sz="0" w:space="0" w:color="auto"/>
        <w:right w:val="none" w:sz="0" w:space="0" w:color="auto"/>
      </w:divBdr>
    </w:div>
    <w:div w:id="1425566517">
      <w:bodyDiv w:val="1"/>
      <w:marLeft w:val="0"/>
      <w:marRight w:val="0"/>
      <w:marTop w:val="0"/>
      <w:marBottom w:val="0"/>
      <w:divBdr>
        <w:top w:val="none" w:sz="0" w:space="0" w:color="auto"/>
        <w:left w:val="none" w:sz="0" w:space="0" w:color="auto"/>
        <w:bottom w:val="none" w:sz="0" w:space="0" w:color="auto"/>
        <w:right w:val="none" w:sz="0" w:space="0" w:color="auto"/>
      </w:divBdr>
    </w:div>
    <w:div w:id="1443113443">
      <w:bodyDiv w:val="1"/>
      <w:marLeft w:val="0"/>
      <w:marRight w:val="0"/>
      <w:marTop w:val="0"/>
      <w:marBottom w:val="0"/>
      <w:divBdr>
        <w:top w:val="none" w:sz="0" w:space="0" w:color="auto"/>
        <w:left w:val="none" w:sz="0" w:space="0" w:color="auto"/>
        <w:bottom w:val="none" w:sz="0" w:space="0" w:color="auto"/>
        <w:right w:val="none" w:sz="0" w:space="0" w:color="auto"/>
      </w:divBdr>
    </w:div>
    <w:div w:id="1466004018">
      <w:bodyDiv w:val="1"/>
      <w:marLeft w:val="0"/>
      <w:marRight w:val="0"/>
      <w:marTop w:val="0"/>
      <w:marBottom w:val="0"/>
      <w:divBdr>
        <w:top w:val="none" w:sz="0" w:space="0" w:color="auto"/>
        <w:left w:val="none" w:sz="0" w:space="0" w:color="auto"/>
        <w:bottom w:val="none" w:sz="0" w:space="0" w:color="auto"/>
        <w:right w:val="none" w:sz="0" w:space="0" w:color="auto"/>
      </w:divBdr>
    </w:div>
    <w:div w:id="1469087155">
      <w:bodyDiv w:val="1"/>
      <w:marLeft w:val="0"/>
      <w:marRight w:val="0"/>
      <w:marTop w:val="0"/>
      <w:marBottom w:val="0"/>
      <w:divBdr>
        <w:top w:val="none" w:sz="0" w:space="0" w:color="auto"/>
        <w:left w:val="none" w:sz="0" w:space="0" w:color="auto"/>
        <w:bottom w:val="none" w:sz="0" w:space="0" w:color="auto"/>
        <w:right w:val="none" w:sz="0" w:space="0" w:color="auto"/>
      </w:divBdr>
    </w:div>
    <w:div w:id="1474174219">
      <w:bodyDiv w:val="1"/>
      <w:marLeft w:val="0"/>
      <w:marRight w:val="0"/>
      <w:marTop w:val="0"/>
      <w:marBottom w:val="0"/>
      <w:divBdr>
        <w:top w:val="none" w:sz="0" w:space="0" w:color="auto"/>
        <w:left w:val="none" w:sz="0" w:space="0" w:color="auto"/>
        <w:bottom w:val="none" w:sz="0" w:space="0" w:color="auto"/>
        <w:right w:val="none" w:sz="0" w:space="0" w:color="auto"/>
      </w:divBdr>
    </w:div>
    <w:div w:id="1542672401">
      <w:bodyDiv w:val="1"/>
      <w:marLeft w:val="0"/>
      <w:marRight w:val="0"/>
      <w:marTop w:val="0"/>
      <w:marBottom w:val="0"/>
      <w:divBdr>
        <w:top w:val="none" w:sz="0" w:space="0" w:color="auto"/>
        <w:left w:val="none" w:sz="0" w:space="0" w:color="auto"/>
        <w:bottom w:val="none" w:sz="0" w:space="0" w:color="auto"/>
        <w:right w:val="none" w:sz="0" w:space="0" w:color="auto"/>
      </w:divBdr>
    </w:div>
    <w:div w:id="1555584423">
      <w:bodyDiv w:val="1"/>
      <w:marLeft w:val="0"/>
      <w:marRight w:val="0"/>
      <w:marTop w:val="0"/>
      <w:marBottom w:val="0"/>
      <w:divBdr>
        <w:top w:val="none" w:sz="0" w:space="0" w:color="auto"/>
        <w:left w:val="none" w:sz="0" w:space="0" w:color="auto"/>
        <w:bottom w:val="none" w:sz="0" w:space="0" w:color="auto"/>
        <w:right w:val="none" w:sz="0" w:space="0" w:color="auto"/>
      </w:divBdr>
    </w:div>
    <w:div w:id="1630437112">
      <w:bodyDiv w:val="1"/>
      <w:marLeft w:val="0"/>
      <w:marRight w:val="0"/>
      <w:marTop w:val="0"/>
      <w:marBottom w:val="0"/>
      <w:divBdr>
        <w:top w:val="none" w:sz="0" w:space="0" w:color="auto"/>
        <w:left w:val="none" w:sz="0" w:space="0" w:color="auto"/>
        <w:bottom w:val="none" w:sz="0" w:space="0" w:color="auto"/>
        <w:right w:val="none" w:sz="0" w:space="0" w:color="auto"/>
      </w:divBdr>
    </w:div>
    <w:div w:id="1656881706">
      <w:bodyDiv w:val="1"/>
      <w:marLeft w:val="0"/>
      <w:marRight w:val="0"/>
      <w:marTop w:val="0"/>
      <w:marBottom w:val="0"/>
      <w:divBdr>
        <w:top w:val="none" w:sz="0" w:space="0" w:color="auto"/>
        <w:left w:val="none" w:sz="0" w:space="0" w:color="auto"/>
        <w:bottom w:val="none" w:sz="0" w:space="0" w:color="auto"/>
        <w:right w:val="none" w:sz="0" w:space="0" w:color="auto"/>
      </w:divBdr>
    </w:div>
    <w:div w:id="1679887274">
      <w:bodyDiv w:val="1"/>
      <w:marLeft w:val="0"/>
      <w:marRight w:val="0"/>
      <w:marTop w:val="0"/>
      <w:marBottom w:val="0"/>
      <w:divBdr>
        <w:top w:val="none" w:sz="0" w:space="0" w:color="auto"/>
        <w:left w:val="none" w:sz="0" w:space="0" w:color="auto"/>
        <w:bottom w:val="none" w:sz="0" w:space="0" w:color="auto"/>
        <w:right w:val="none" w:sz="0" w:space="0" w:color="auto"/>
      </w:divBdr>
    </w:div>
    <w:div w:id="1720739864">
      <w:bodyDiv w:val="1"/>
      <w:marLeft w:val="0"/>
      <w:marRight w:val="0"/>
      <w:marTop w:val="0"/>
      <w:marBottom w:val="0"/>
      <w:divBdr>
        <w:top w:val="none" w:sz="0" w:space="0" w:color="auto"/>
        <w:left w:val="none" w:sz="0" w:space="0" w:color="auto"/>
        <w:bottom w:val="none" w:sz="0" w:space="0" w:color="auto"/>
        <w:right w:val="none" w:sz="0" w:space="0" w:color="auto"/>
      </w:divBdr>
    </w:div>
    <w:div w:id="1731347839">
      <w:bodyDiv w:val="1"/>
      <w:marLeft w:val="0"/>
      <w:marRight w:val="0"/>
      <w:marTop w:val="0"/>
      <w:marBottom w:val="0"/>
      <w:divBdr>
        <w:top w:val="none" w:sz="0" w:space="0" w:color="auto"/>
        <w:left w:val="none" w:sz="0" w:space="0" w:color="auto"/>
        <w:bottom w:val="none" w:sz="0" w:space="0" w:color="auto"/>
        <w:right w:val="none" w:sz="0" w:space="0" w:color="auto"/>
      </w:divBdr>
    </w:div>
    <w:div w:id="1780828660">
      <w:bodyDiv w:val="1"/>
      <w:marLeft w:val="0"/>
      <w:marRight w:val="0"/>
      <w:marTop w:val="0"/>
      <w:marBottom w:val="0"/>
      <w:divBdr>
        <w:top w:val="none" w:sz="0" w:space="0" w:color="auto"/>
        <w:left w:val="none" w:sz="0" w:space="0" w:color="auto"/>
        <w:bottom w:val="none" w:sz="0" w:space="0" w:color="auto"/>
        <w:right w:val="none" w:sz="0" w:space="0" w:color="auto"/>
      </w:divBdr>
    </w:div>
    <w:div w:id="1825732455">
      <w:bodyDiv w:val="1"/>
      <w:marLeft w:val="0"/>
      <w:marRight w:val="0"/>
      <w:marTop w:val="0"/>
      <w:marBottom w:val="0"/>
      <w:divBdr>
        <w:top w:val="none" w:sz="0" w:space="0" w:color="auto"/>
        <w:left w:val="none" w:sz="0" w:space="0" w:color="auto"/>
        <w:bottom w:val="none" w:sz="0" w:space="0" w:color="auto"/>
        <w:right w:val="none" w:sz="0" w:space="0" w:color="auto"/>
      </w:divBdr>
    </w:div>
    <w:div w:id="1830056531">
      <w:bodyDiv w:val="1"/>
      <w:marLeft w:val="0"/>
      <w:marRight w:val="0"/>
      <w:marTop w:val="0"/>
      <w:marBottom w:val="0"/>
      <w:divBdr>
        <w:top w:val="none" w:sz="0" w:space="0" w:color="auto"/>
        <w:left w:val="none" w:sz="0" w:space="0" w:color="auto"/>
        <w:bottom w:val="none" w:sz="0" w:space="0" w:color="auto"/>
        <w:right w:val="none" w:sz="0" w:space="0" w:color="auto"/>
      </w:divBdr>
    </w:div>
    <w:div w:id="1843935162">
      <w:bodyDiv w:val="1"/>
      <w:marLeft w:val="0"/>
      <w:marRight w:val="0"/>
      <w:marTop w:val="0"/>
      <w:marBottom w:val="0"/>
      <w:divBdr>
        <w:top w:val="none" w:sz="0" w:space="0" w:color="auto"/>
        <w:left w:val="none" w:sz="0" w:space="0" w:color="auto"/>
        <w:bottom w:val="none" w:sz="0" w:space="0" w:color="auto"/>
        <w:right w:val="none" w:sz="0" w:space="0" w:color="auto"/>
      </w:divBdr>
    </w:div>
    <w:div w:id="1850485715">
      <w:bodyDiv w:val="1"/>
      <w:marLeft w:val="0"/>
      <w:marRight w:val="0"/>
      <w:marTop w:val="0"/>
      <w:marBottom w:val="0"/>
      <w:divBdr>
        <w:top w:val="none" w:sz="0" w:space="0" w:color="auto"/>
        <w:left w:val="none" w:sz="0" w:space="0" w:color="auto"/>
        <w:bottom w:val="none" w:sz="0" w:space="0" w:color="auto"/>
        <w:right w:val="none" w:sz="0" w:space="0" w:color="auto"/>
      </w:divBdr>
    </w:div>
    <w:div w:id="1860124222">
      <w:bodyDiv w:val="1"/>
      <w:marLeft w:val="0"/>
      <w:marRight w:val="0"/>
      <w:marTop w:val="0"/>
      <w:marBottom w:val="0"/>
      <w:divBdr>
        <w:top w:val="none" w:sz="0" w:space="0" w:color="auto"/>
        <w:left w:val="none" w:sz="0" w:space="0" w:color="auto"/>
        <w:bottom w:val="none" w:sz="0" w:space="0" w:color="auto"/>
        <w:right w:val="none" w:sz="0" w:space="0" w:color="auto"/>
      </w:divBdr>
    </w:div>
    <w:div w:id="1863123852">
      <w:bodyDiv w:val="1"/>
      <w:marLeft w:val="0"/>
      <w:marRight w:val="0"/>
      <w:marTop w:val="0"/>
      <w:marBottom w:val="0"/>
      <w:divBdr>
        <w:top w:val="none" w:sz="0" w:space="0" w:color="auto"/>
        <w:left w:val="none" w:sz="0" w:space="0" w:color="auto"/>
        <w:bottom w:val="none" w:sz="0" w:space="0" w:color="auto"/>
        <w:right w:val="none" w:sz="0" w:space="0" w:color="auto"/>
      </w:divBdr>
    </w:div>
    <w:div w:id="1876457304">
      <w:bodyDiv w:val="1"/>
      <w:marLeft w:val="0"/>
      <w:marRight w:val="0"/>
      <w:marTop w:val="0"/>
      <w:marBottom w:val="0"/>
      <w:divBdr>
        <w:top w:val="none" w:sz="0" w:space="0" w:color="auto"/>
        <w:left w:val="none" w:sz="0" w:space="0" w:color="auto"/>
        <w:bottom w:val="none" w:sz="0" w:space="0" w:color="auto"/>
        <w:right w:val="none" w:sz="0" w:space="0" w:color="auto"/>
      </w:divBdr>
      <w:divsChild>
        <w:div w:id="1128234453">
          <w:marLeft w:val="547"/>
          <w:marRight w:val="0"/>
          <w:marTop w:val="0"/>
          <w:marBottom w:val="0"/>
          <w:divBdr>
            <w:top w:val="none" w:sz="0" w:space="0" w:color="auto"/>
            <w:left w:val="none" w:sz="0" w:space="0" w:color="auto"/>
            <w:bottom w:val="none" w:sz="0" w:space="0" w:color="auto"/>
            <w:right w:val="none" w:sz="0" w:space="0" w:color="auto"/>
          </w:divBdr>
        </w:div>
      </w:divsChild>
    </w:div>
    <w:div w:id="1886285220">
      <w:bodyDiv w:val="1"/>
      <w:marLeft w:val="0"/>
      <w:marRight w:val="0"/>
      <w:marTop w:val="0"/>
      <w:marBottom w:val="0"/>
      <w:divBdr>
        <w:top w:val="none" w:sz="0" w:space="0" w:color="auto"/>
        <w:left w:val="none" w:sz="0" w:space="0" w:color="auto"/>
        <w:bottom w:val="none" w:sz="0" w:space="0" w:color="auto"/>
        <w:right w:val="none" w:sz="0" w:space="0" w:color="auto"/>
      </w:divBdr>
    </w:div>
    <w:div w:id="1887181562">
      <w:bodyDiv w:val="1"/>
      <w:marLeft w:val="0"/>
      <w:marRight w:val="0"/>
      <w:marTop w:val="0"/>
      <w:marBottom w:val="0"/>
      <w:divBdr>
        <w:top w:val="none" w:sz="0" w:space="0" w:color="auto"/>
        <w:left w:val="none" w:sz="0" w:space="0" w:color="auto"/>
        <w:bottom w:val="none" w:sz="0" w:space="0" w:color="auto"/>
        <w:right w:val="none" w:sz="0" w:space="0" w:color="auto"/>
      </w:divBdr>
    </w:div>
    <w:div w:id="1892500830">
      <w:bodyDiv w:val="1"/>
      <w:marLeft w:val="0"/>
      <w:marRight w:val="0"/>
      <w:marTop w:val="0"/>
      <w:marBottom w:val="0"/>
      <w:divBdr>
        <w:top w:val="none" w:sz="0" w:space="0" w:color="auto"/>
        <w:left w:val="none" w:sz="0" w:space="0" w:color="auto"/>
        <w:bottom w:val="none" w:sz="0" w:space="0" w:color="auto"/>
        <w:right w:val="none" w:sz="0" w:space="0" w:color="auto"/>
      </w:divBdr>
    </w:div>
    <w:div w:id="1941644566">
      <w:bodyDiv w:val="1"/>
      <w:marLeft w:val="0"/>
      <w:marRight w:val="0"/>
      <w:marTop w:val="0"/>
      <w:marBottom w:val="0"/>
      <w:divBdr>
        <w:top w:val="none" w:sz="0" w:space="0" w:color="auto"/>
        <w:left w:val="none" w:sz="0" w:space="0" w:color="auto"/>
        <w:bottom w:val="none" w:sz="0" w:space="0" w:color="auto"/>
        <w:right w:val="none" w:sz="0" w:space="0" w:color="auto"/>
      </w:divBdr>
    </w:div>
    <w:div w:id="1962225237">
      <w:bodyDiv w:val="1"/>
      <w:marLeft w:val="0"/>
      <w:marRight w:val="0"/>
      <w:marTop w:val="0"/>
      <w:marBottom w:val="0"/>
      <w:divBdr>
        <w:top w:val="none" w:sz="0" w:space="0" w:color="auto"/>
        <w:left w:val="none" w:sz="0" w:space="0" w:color="auto"/>
        <w:bottom w:val="none" w:sz="0" w:space="0" w:color="auto"/>
        <w:right w:val="none" w:sz="0" w:space="0" w:color="auto"/>
      </w:divBdr>
    </w:div>
    <w:div w:id="1970471380">
      <w:bodyDiv w:val="1"/>
      <w:marLeft w:val="0"/>
      <w:marRight w:val="0"/>
      <w:marTop w:val="0"/>
      <w:marBottom w:val="0"/>
      <w:divBdr>
        <w:top w:val="none" w:sz="0" w:space="0" w:color="auto"/>
        <w:left w:val="none" w:sz="0" w:space="0" w:color="auto"/>
        <w:bottom w:val="none" w:sz="0" w:space="0" w:color="auto"/>
        <w:right w:val="none" w:sz="0" w:space="0" w:color="auto"/>
      </w:divBdr>
      <w:divsChild>
        <w:div w:id="329219938">
          <w:marLeft w:val="547"/>
          <w:marRight w:val="0"/>
          <w:marTop w:val="0"/>
          <w:marBottom w:val="0"/>
          <w:divBdr>
            <w:top w:val="none" w:sz="0" w:space="0" w:color="auto"/>
            <w:left w:val="none" w:sz="0" w:space="0" w:color="auto"/>
            <w:bottom w:val="none" w:sz="0" w:space="0" w:color="auto"/>
            <w:right w:val="none" w:sz="0" w:space="0" w:color="auto"/>
          </w:divBdr>
        </w:div>
      </w:divsChild>
    </w:div>
    <w:div w:id="1977680894">
      <w:bodyDiv w:val="1"/>
      <w:marLeft w:val="0"/>
      <w:marRight w:val="0"/>
      <w:marTop w:val="0"/>
      <w:marBottom w:val="0"/>
      <w:divBdr>
        <w:top w:val="none" w:sz="0" w:space="0" w:color="auto"/>
        <w:left w:val="none" w:sz="0" w:space="0" w:color="auto"/>
        <w:bottom w:val="none" w:sz="0" w:space="0" w:color="auto"/>
        <w:right w:val="none" w:sz="0" w:space="0" w:color="auto"/>
      </w:divBdr>
    </w:div>
    <w:div w:id="1983802187">
      <w:bodyDiv w:val="1"/>
      <w:marLeft w:val="0"/>
      <w:marRight w:val="0"/>
      <w:marTop w:val="0"/>
      <w:marBottom w:val="0"/>
      <w:divBdr>
        <w:top w:val="none" w:sz="0" w:space="0" w:color="auto"/>
        <w:left w:val="none" w:sz="0" w:space="0" w:color="auto"/>
        <w:bottom w:val="none" w:sz="0" w:space="0" w:color="auto"/>
        <w:right w:val="none" w:sz="0" w:space="0" w:color="auto"/>
      </w:divBdr>
    </w:div>
    <w:div w:id="1988657142">
      <w:bodyDiv w:val="1"/>
      <w:marLeft w:val="0"/>
      <w:marRight w:val="0"/>
      <w:marTop w:val="0"/>
      <w:marBottom w:val="0"/>
      <w:divBdr>
        <w:top w:val="none" w:sz="0" w:space="0" w:color="auto"/>
        <w:left w:val="none" w:sz="0" w:space="0" w:color="auto"/>
        <w:bottom w:val="none" w:sz="0" w:space="0" w:color="auto"/>
        <w:right w:val="none" w:sz="0" w:space="0" w:color="auto"/>
      </w:divBdr>
    </w:div>
    <w:div w:id="1993485058">
      <w:bodyDiv w:val="1"/>
      <w:marLeft w:val="0"/>
      <w:marRight w:val="0"/>
      <w:marTop w:val="0"/>
      <w:marBottom w:val="0"/>
      <w:divBdr>
        <w:top w:val="none" w:sz="0" w:space="0" w:color="auto"/>
        <w:left w:val="none" w:sz="0" w:space="0" w:color="auto"/>
        <w:bottom w:val="none" w:sz="0" w:space="0" w:color="auto"/>
        <w:right w:val="none" w:sz="0" w:space="0" w:color="auto"/>
      </w:divBdr>
    </w:div>
    <w:div w:id="2007436866">
      <w:bodyDiv w:val="1"/>
      <w:marLeft w:val="0"/>
      <w:marRight w:val="0"/>
      <w:marTop w:val="0"/>
      <w:marBottom w:val="0"/>
      <w:divBdr>
        <w:top w:val="none" w:sz="0" w:space="0" w:color="auto"/>
        <w:left w:val="none" w:sz="0" w:space="0" w:color="auto"/>
        <w:bottom w:val="none" w:sz="0" w:space="0" w:color="auto"/>
        <w:right w:val="none" w:sz="0" w:space="0" w:color="auto"/>
      </w:divBdr>
    </w:div>
    <w:div w:id="2016566048">
      <w:bodyDiv w:val="1"/>
      <w:marLeft w:val="0"/>
      <w:marRight w:val="0"/>
      <w:marTop w:val="0"/>
      <w:marBottom w:val="0"/>
      <w:divBdr>
        <w:top w:val="none" w:sz="0" w:space="0" w:color="auto"/>
        <w:left w:val="none" w:sz="0" w:space="0" w:color="auto"/>
        <w:bottom w:val="none" w:sz="0" w:space="0" w:color="auto"/>
        <w:right w:val="none" w:sz="0" w:space="0" w:color="auto"/>
      </w:divBdr>
    </w:div>
    <w:div w:id="2039620321">
      <w:bodyDiv w:val="1"/>
      <w:marLeft w:val="0"/>
      <w:marRight w:val="0"/>
      <w:marTop w:val="0"/>
      <w:marBottom w:val="0"/>
      <w:divBdr>
        <w:top w:val="none" w:sz="0" w:space="0" w:color="auto"/>
        <w:left w:val="none" w:sz="0" w:space="0" w:color="auto"/>
        <w:bottom w:val="none" w:sz="0" w:space="0" w:color="auto"/>
        <w:right w:val="none" w:sz="0" w:space="0" w:color="auto"/>
      </w:divBdr>
    </w:div>
    <w:div w:id="2060519836">
      <w:bodyDiv w:val="1"/>
      <w:marLeft w:val="0"/>
      <w:marRight w:val="0"/>
      <w:marTop w:val="0"/>
      <w:marBottom w:val="0"/>
      <w:divBdr>
        <w:top w:val="none" w:sz="0" w:space="0" w:color="auto"/>
        <w:left w:val="none" w:sz="0" w:space="0" w:color="auto"/>
        <w:bottom w:val="none" w:sz="0" w:space="0" w:color="auto"/>
        <w:right w:val="none" w:sz="0" w:space="0" w:color="auto"/>
      </w:divBdr>
    </w:div>
    <w:div w:id="2064399230">
      <w:bodyDiv w:val="1"/>
      <w:marLeft w:val="0"/>
      <w:marRight w:val="0"/>
      <w:marTop w:val="0"/>
      <w:marBottom w:val="0"/>
      <w:divBdr>
        <w:top w:val="none" w:sz="0" w:space="0" w:color="auto"/>
        <w:left w:val="none" w:sz="0" w:space="0" w:color="auto"/>
        <w:bottom w:val="none" w:sz="0" w:space="0" w:color="auto"/>
        <w:right w:val="none" w:sz="0" w:space="0" w:color="auto"/>
      </w:divBdr>
      <w:divsChild>
        <w:div w:id="1522888535">
          <w:marLeft w:val="547"/>
          <w:marRight w:val="0"/>
          <w:marTop w:val="0"/>
          <w:marBottom w:val="0"/>
          <w:divBdr>
            <w:top w:val="none" w:sz="0" w:space="0" w:color="auto"/>
            <w:left w:val="none" w:sz="0" w:space="0" w:color="auto"/>
            <w:bottom w:val="none" w:sz="0" w:space="0" w:color="auto"/>
            <w:right w:val="none" w:sz="0" w:space="0" w:color="auto"/>
          </w:divBdr>
        </w:div>
      </w:divsChild>
    </w:div>
    <w:div w:id="2073889074">
      <w:bodyDiv w:val="1"/>
      <w:marLeft w:val="0"/>
      <w:marRight w:val="0"/>
      <w:marTop w:val="0"/>
      <w:marBottom w:val="0"/>
      <w:divBdr>
        <w:top w:val="none" w:sz="0" w:space="0" w:color="auto"/>
        <w:left w:val="none" w:sz="0" w:space="0" w:color="auto"/>
        <w:bottom w:val="none" w:sz="0" w:space="0" w:color="auto"/>
        <w:right w:val="none" w:sz="0" w:space="0" w:color="auto"/>
      </w:divBdr>
    </w:div>
    <w:div w:id="213952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tif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hiny.rstudio.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project.org/"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5987BDBE4B93C428AC6BD2FFE830237" ma:contentTypeVersion="4" ma:contentTypeDescription="Create a new document." ma:contentTypeScope="" ma:versionID="74240bb9c837f112b833809c2a7824fb">
  <xsd:schema xmlns:xsd="http://www.w3.org/2001/XMLSchema" xmlns:xs="http://www.w3.org/2001/XMLSchema" xmlns:p="http://schemas.microsoft.com/office/2006/metadata/properties" xmlns:ns2="77a5102c-0f03-494e-ba63-8ab5327026a9" xmlns:ns3="51757dfc-df7c-4b10-8107-6670eb46d213" targetNamespace="http://schemas.microsoft.com/office/2006/metadata/properties" ma:root="true" ma:fieldsID="1017cd0973000e61089740b695245249" ns2:_="" ns3:_="">
    <xsd:import namespace="77a5102c-0f03-494e-ba63-8ab5327026a9"/>
    <xsd:import namespace="51757dfc-df7c-4b10-8107-6670eb46d21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a5102c-0f03-494e-ba63-8ab5327026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757dfc-df7c-4b10-8107-6670eb46d21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53512B-7883-433C-971F-952157E380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A55169-B075-4AE2-91F8-895B1A6859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a5102c-0f03-494e-ba63-8ab5327026a9"/>
    <ds:schemaRef ds:uri="51757dfc-df7c-4b10-8107-6670eb46d2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4C02C4-FF0D-4AF4-BF48-DAD1D7115ABF}">
  <ds:schemaRefs>
    <ds:schemaRef ds:uri="http://schemas.microsoft.com/sharepoint/v3/contenttype/forms"/>
  </ds:schemaRefs>
</ds:datastoreItem>
</file>

<file path=customXml/itemProps4.xml><?xml version="1.0" encoding="utf-8"?>
<ds:datastoreItem xmlns:ds="http://schemas.openxmlformats.org/officeDocument/2006/customXml" ds:itemID="{9F192A72-6C9A-415F-A921-84B9C0142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13747</Words>
  <Characters>78360</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Statistical Working System – Phase III</vt:lpstr>
    </vt:vector>
  </TitlesOfParts>
  <LinksUpToDate>false</LinksUpToDate>
  <CharactersWithSpaces>91924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Working System – Phase III</dc:title>
  <dc:creator/>
  <cp:keywords/>
  <cp:lastModifiedBy/>
  <cp:revision>1</cp:revision>
  <dcterms:created xsi:type="dcterms:W3CDTF">2018-09-05T09:07:00Z</dcterms:created>
  <dcterms:modified xsi:type="dcterms:W3CDTF">2018-09-05T09:07:00Z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0x01010065987BDBE4B93C428AC6BD2FFE830237</vt:lpwstr>
  </property>
  <property fmtid="{D5CDD505-2E9C-101B-9397-08002B2CF9AE}" pid="3" name="Primary User">
    <vt:lpwstr/>
  </property>
  <property fmtid="{D5CDD505-2E9C-101B-9397-08002B2CF9AE}" pid="4" name="Current Date">
    <vt:filetime>2013-02-05T16:06:56Z</vt:filetime>
  </property>
  <property fmtid="{D5CDD505-2E9C-101B-9397-08002B2CF9AE}" pid="5" name="Keil, Matthew (OCP)">
    <vt:lpwstr>&lt;Confidentiality Level&gt;</vt:lpwstr>
  </property>
  <property fmtid="{D5CDD505-2E9C-101B-9397-08002B2CF9AE}" pid="6" name="_dlc_DocIdItemGuid">
    <vt:lpwstr>b3145671-c5d1-4437-aa02-81596445163a</vt:lpwstr>
  </property>
  <property fmtid="{D5CDD505-2E9C-101B-9397-08002B2CF9AE}" pid="7" name="CIO DT Confidentiality Level">
    <vt:lpwstr>&lt;Confidentiality Level&gt;</vt:lpwstr>
  </property>
  <property fmtid="{D5CDD505-2E9C-101B-9397-08002B2CF9AE}" pid="8" name="CIO DT Date">
    <vt:filetime>2013-06-14T09:54:41Z</vt:filetime>
  </property>
  <property fmtid="{D5CDD505-2E9C-101B-9397-08002B2CF9AE}" pid="9" name="TaxKeyword">
    <vt:lpwstr/>
  </property>
  <property fmtid="{D5CDD505-2E9C-101B-9397-08002B2CF9AE}" pid="10" name="TaxKeywordTaxHTField">
    <vt:lpwstr/>
  </property>
  <property fmtid="{D5CDD505-2E9C-101B-9397-08002B2CF9AE}" pid="11" name="CIOKW Tags">
    <vt:lpwstr/>
  </property>
</Properties>
</file>