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EB2" w:rsidRDefault="00950EB2" w:rsidP="00950EB2">
      <w:pPr>
        <w:pStyle w:val="a3"/>
        <w:spacing w:before="0" w:beforeAutospacing="0" w:after="0" w:afterAutospacing="0" w:line="390" w:lineRule="atLeast"/>
        <w:rPr>
          <w:rStyle w:val="a4"/>
          <w:rFonts w:ascii="&amp;quot" w:hAnsi="&amp;quot" w:hint="eastAsia"/>
          <w:color w:val="4F4F4F"/>
        </w:rPr>
      </w:pPr>
      <w:bookmarkStart w:id="0" w:name="_GoBack"/>
      <w:bookmarkEnd w:id="0"/>
      <w:r>
        <w:rPr>
          <w:rStyle w:val="a4"/>
          <w:rFonts w:ascii="&amp;quot" w:hAnsi="&amp;quot" w:hint="eastAsia"/>
          <w:color w:val="4F4F4F"/>
        </w:rPr>
        <w:t>支付宝的支付体系包括：</w:t>
      </w:r>
    </w:p>
    <w:p w:rsidR="00950EB2" w:rsidRDefault="00950EB2" w:rsidP="00950EB2">
      <w:pPr>
        <w:pStyle w:val="a3"/>
        <w:spacing w:before="0" w:beforeAutospacing="0" w:after="0" w:afterAutospacing="0" w:line="390" w:lineRule="atLeast"/>
        <w:rPr>
          <w:rFonts w:ascii="&amp;quot" w:hAnsi="&amp;quot" w:hint="eastAsia"/>
          <w:color w:val="4F4F4F"/>
        </w:rPr>
      </w:pPr>
      <w:r>
        <w:rPr>
          <w:rStyle w:val="a4"/>
          <w:rFonts w:ascii="&amp;quot" w:hAnsi="&amp;quot"/>
          <w:color w:val="4F4F4F"/>
        </w:rPr>
        <w:t>1. </w:t>
      </w:r>
      <w:r>
        <w:rPr>
          <w:rStyle w:val="a4"/>
          <w:rFonts w:ascii="&amp;quot" w:hAnsi="&amp;quot"/>
          <w:color w:val="4F4F4F"/>
        </w:rPr>
        <w:t>快捷支付</w:t>
      </w:r>
    </w:p>
    <w:p w:rsidR="00950EB2" w:rsidRDefault="00950EB2" w:rsidP="00950EB2">
      <w:pPr>
        <w:pStyle w:val="a3"/>
        <w:spacing w:before="0" w:beforeAutospacing="0" w:after="240" w:afterAutospacing="0" w:line="390" w:lineRule="atLeast"/>
        <w:rPr>
          <w:rFonts w:ascii="&amp;quot" w:hAnsi="&amp;quot" w:hint="eastAsia"/>
          <w:color w:val="4F4F4F"/>
        </w:rPr>
      </w:pPr>
      <w:r>
        <w:rPr>
          <w:rFonts w:ascii="&amp;quot" w:hAnsi="&amp;quot"/>
          <w:color w:val="4F4F4F"/>
        </w:rPr>
        <w:t>用户在完成绑卡之后，在支付的时候，不需要再输入卡或者身份信息，仅需要输入支付密码就可以完成支付。对于小额度的支付，甚至可以开通小额免密，直接完成支付。一般快捷支付产品是通过封装银行或者第三方支付平台提供的快捷支付接口或者代付接口来实现的。</w:t>
      </w:r>
    </w:p>
    <w:p w:rsidR="00950EB2" w:rsidRDefault="00950EB2" w:rsidP="00950EB2">
      <w:pPr>
        <w:pStyle w:val="a3"/>
        <w:spacing w:before="0" w:beforeAutospacing="0" w:after="0" w:afterAutospacing="0" w:line="390" w:lineRule="atLeast"/>
        <w:rPr>
          <w:rFonts w:ascii="&amp;quot" w:hAnsi="&amp;quot" w:hint="eastAsia"/>
          <w:color w:val="4F4F4F"/>
        </w:rPr>
      </w:pPr>
      <w:r>
        <w:rPr>
          <w:rStyle w:val="a4"/>
          <w:rFonts w:ascii="&amp;quot" w:hAnsi="&amp;quot"/>
          <w:color w:val="4F4F4F"/>
        </w:rPr>
        <w:t>2. </w:t>
      </w:r>
      <w:r>
        <w:rPr>
          <w:rStyle w:val="a4"/>
          <w:rFonts w:ascii="&amp;quot" w:hAnsi="&amp;quot"/>
          <w:color w:val="4F4F4F"/>
        </w:rPr>
        <w:t>网银支付</w:t>
      </w:r>
    </w:p>
    <w:p w:rsidR="00950EB2" w:rsidRDefault="00950EB2" w:rsidP="00950EB2">
      <w:pPr>
        <w:pStyle w:val="a3"/>
        <w:spacing w:before="0" w:beforeAutospacing="0" w:after="240" w:afterAutospacing="0" w:line="390" w:lineRule="atLeast"/>
        <w:rPr>
          <w:rFonts w:ascii="&amp;quot" w:hAnsi="&amp;quot" w:hint="eastAsia"/>
          <w:color w:val="4F4F4F"/>
        </w:rPr>
      </w:pPr>
      <w:r>
        <w:rPr>
          <w:rFonts w:ascii="&amp;quot" w:hAnsi="&amp;quot"/>
          <w:color w:val="4F4F4F"/>
        </w:rPr>
        <w:t>用户在支付的时候，需要跳转到银行网银页面来完成支付。在网银页面，需要输入用户的卡号和身份信息。这种支付方式会中断用户当前的体验，一般仅用于</w:t>
      </w:r>
      <w:r>
        <w:rPr>
          <w:rFonts w:ascii="&amp;quot" w:hAnsi="&amp;quot"/>
          <w:color w:val="4F4F4F"/>
        </w:rPr>
        <w:t>PC Web</w:t>
      </w:r>
      <w:r>
        <w:rPr>
          <w:rFonts w:ascii="&amp;quot" w:hAnsi="&amp;quot"/>
          <w:color w:val="4F4F4F"/>
        </w:rPr>
        <w:t>上的支付。</w:t>
      </w:r>
      <w:r>
        <w:rPr>
          <w:rFonts w:ascii="&amp;quot" w:hAnsi="&amp;quot"/>
          <w:color w:val="4F4F4F"/>
        </w:rPr>
        <w:t xml:space="preserve"> </w:t>
      </w:r>
      <w:r>
        <w:rPr>
          <w:rFonts w:ascii="&amp;quot" w:hAnsi="&amp;quot"/>
          <w:color w:val="4F4F4F"/>
        </w:rPr>
        <w:t>网银支付是封装银行提供的网银支付来实现。</w:t>
      </w:r>
    </w:p>
    <w:p w:rsidR="00950EB2" w:rsidRDefault="00950EB2" w:rsidP="00950EB2">
      <w:pPr>
        <w:pStyle w:val="a3"/>
        <w:spacing w:before="0" w:beforeAutospacing="0" w:after="0" w:afterAutospacing="0" w:line="390" w:lineRule="atLeast"/>
        <w:rPr>
          <w:rFonts w:ascii="&amp;quot" w:hAnsi="&amp;quot" w:hint="eastAsia"/>
          <w:color w:val="4F4F4F"/>
        </w:rPr>
      </w:pPr>
      <w:r>
        <w:rPr>
          <w:rStyle w:val="a4"/>
          <w:rFonts w:ascii="&amp;quot" w:hAnsi="&amp;quot"/>
          <w:color w:val="4F4F4F"/>
        </w:rPr>
        <w:t>3. </w:t>
      </w:r>
      <w:r>
        <w:rPr>
          <w:rStyle w:val="a4"/>
          <w:rFonts w:ascii="&amp;quot" w:hAnsi="&amp;quot"/>
          <w:color w:val="4F4F4F"/>
        </w:rPr>
        <w:t>协议支付</w:t>
      </w:r>
    </w:p>
    <w:p w:rsidR="00950EB2" w:rsidRDefault="00950EB2" w:rsidP="00950EB2">
      <w:pPr>
        <w:pStyle w:val="a3"/>
        <w:spacing w:before="0" w:beforeAutospacing="0" w:after="240" w:afterAutospacing="0" w:line="390" w:lineRule="atLeast"/>
        <w:rPr>
          <w:rFonts w:ascii="&amp;quot" w:hAnsi="&amp;quot" w:hint="eastAsia"/>
          <w:color w:val="4F4F4F"/>
        </w:rPr>
      </w:pPr>
      <w:r>
        <w:rPr>
          <w:rFonts w:ascii="&amp;quot" w:hAnsi="&amp;quot"/>
          <w:color w:val="4F4F4F"/>
        </w:rPr>
        <w:t>协议支付也称代收或者代扣，代收指渠道授权商户可以从用户的银行账户中扣款，一般用于定期扣款，不用于日常消费。比如水电煤气、有线电视费。协议支付是通过封装银行、第三方支付提供的代扣或者快捷接口来实现。</w:t>
      </w:r>
    </w:p>
    <w:p w:rsidR="00950EB2" w:rsidRDefault="00950EB2" w:rsidP="00950EB2">
      <w:pPr>
        <w:pStyle w:val="a3"/>
        <w:spacing w:before="0" w:beforeAutospacing="0" w:after="0" w:afterAutospacing="0" w:line="390" w:lineRule="atLeast"/>
        <w:rPr>
          <w:rFonts w:ascii="&amp;quot" w:hAnsi="&amp;quot" w:hint="eastAsia"/>
          <w:color w:val="4F4F4F"/>
        </w:rPr>
      </w:pPr>
      <w:r>
        <w:rPr>
          <w:rStyle w:val="a4"/>
          <w:rFonts w:ascii="&amp;quot" w:hAnsi="&amp;quot"/>
          <w:color w:val="4F4F4F"/>
        </w:rPr>
        <w:t>4. </w:t>
      </w:r>
      <w:r>
        <w:rPr>
          <w:rStyle w:val="a4"/>
          <w:rFonts w:ascii="&amp;quot" w:hAnsi="&amp;quot"/>
          <w:color w:val="4F4F4F"/>
        </w:rPr>
        <w:t>平台支付</w:t>
      </w:r>
    </w:p>
    <w:p w:rsidR="00950EB2" w:rsidRDefault="00950EB2" w:rsidP="00950EB2">
      <w:pPr>
        <w:pStyle w:val="a3"/>
        <w:spacing w:before="0" w:beforeAutospacing="0" w:after="240" w:afterAutospacing="0" w:line="390" w:lineRule="atLeast"/>
        <w:rPr>
          <w:rFonts w:ascii="&amp;quot" w:hAnsi="&amp;quot" w:hint="eastAsia"/>
          <w:color w:val="4F4F4F"/>
        </w:rPr>
      </w:pPr>
      <w:r>
        <w:rPr>
          <w:rFonts w:ascii="&amp;quot" w:hAnsi="&amp;quot"/>
          <w:color w:val="4F4F4F"/>
        </w:rPr>
        <w:t>使用微信、支付宝等第三方支付平台来完成支付。使用时，一般需要用户预先安装支付平台系统（手机上），注册并登录到第三方支付平台，并且已经在该平台上完成绑卡等操作。</w:t>
      </w:r>
      <w:r>
        <w:rPr>
          <w:rFonts w:ascii="&amp;quot" w:hAnsi="&amp;quot"/>
          <w:color w:val="4F4F4F"/>
        </w:rPr>
        <w:t xml:space="preserve"> </w:t>
      </w:r>
    </w:p>
    <w:p w:rsidR="00E87A51" w:rsidRPr="00950EB2" w:rsidRDefault="00E87A51"/>
    <w:sectPr w:rsidR="00E87A51" w:rsidRPr="00950E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74F" w:rsidRDefault="003C374F" w:rsidP="00352870">
      <w:r>
        <w:separator/>
      </w:r>
    </w:p>
  </w:endnote>
  <w:endnote w:type="continuationSeparator" w:id="0">
    <w:p w:rsidR="003C374F" w:rsidRDefault="003C374F" w:rsidP="0035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74F" w:rsidRDefault="003C374F" w:rsidP="00352870">
      <w:r>
        <w:separator/>
      </w:r>
    </w:p>
  </w:footnote>
  <w:footnote w:type="continuationSeparator" w:id="0">
    <w:p w:rsidR="003C374F" w:rsidRDefault="003C374F" w:rsidP="003528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B2"/>
    <w:rsid w:val="00352870"/>
    <w:rsid w:val="003C374F"/>
    <w:rsid w:val="00950EB2"/>
    <w:rsid w:val="00E8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5B9AFF-C868-4369-AD0E-86F09322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0EB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50EB2"/>
    <w:rPr>
      <w:b/>
      <w:bCs/>
    </w:rPr>
  </w:style>
  <w:style w:type="paragraph" w:styleId="a5">
    <w:name w:val="header"/>
    <w:basedOn w:val="a"/>
    <w:link w:val="a6"/>
    <w:uiPriority w:val="99"/>
    <w:unhideWhenUsed/>
    <w:rsid w:val="003528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52870"/>
    <w:rPr>
      <w:sz w:val="18"/>
      <w:szCs w:val="18"/>
    </w:rPr>
  </w:style>
  <w:style w:type="paragraph" w:styleId="a7">
    <w:name w:val="footer"/>
    <w:basedOn w:val="a"/>
    <w:link w:val="a8"/>
    <w:uiPriority w:val="99"/>
    <w:unhideWhenUsed/>
    <w:rsid w:val="00352870"/>
    <w:pPr>
      <w:tabs>
        <w:tab w:val="center" w:pos="4153"/>
        <w:tab w:val="right" w:pos="8306"/>
      </w:tabs>
      <w:snapToGrid w:val="0"/>
      <w:jc w:val="left"/>
    </w:pPr>
    <w:rPr>
      <w:sz w:val="18"/>
      <w:szCs w:val="18"/>
    </w:rPr>
  </w:style>
  <w:style w:type="character" w:customStyle="1" w:styleId="a8">
    <w:name w:val="页脚 字符"/>
    <w:basedOn w:val="a0"/>
    <w:link w:val="a7"/>
    <w:uiPriority w:val="99"/>
    <w:rsid w:val="003528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5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h</dc:creator>
  <cp:keywords/>
  <dc:description/>
  <cp:lastModifiedBy>hy h</cp:lastModifiedBy>
  <cp:revision>2</cp:revision>
  <dcterms:created xsi:type="dcterms:W3CDTF">2019-03-19T14:05:00Z</dcterms:created>
  <dcterms:modified xsi:type="dcterms:W3CDTF">2019-03-19T14:05:00Z</dcterms:modified>
</cp:coreProperties>
</file>