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4"/>
        <w:pBdr/>
        <w:spacing/>
        <w:ind/>
        <w:rPr/>
      </w:pPr>
      <w:r/>
      <w:bookmarkStart w:id="3" w:name="_Toc153169631"/>
      <w:r>
        <w:t xml:space="preserve">Folder Pane</w:t>
      </w:r>
      <w:bookmarkEnd w:id="3"/>
      <w:r/>
      <w:r/>
    </w:p>
    <w:p>
      <w:pPr>
        <w:pBdr/>
        <w:spacing/>
        <w:ind/>
        <w:rPr/>
      </w:pPr>
      <w:r>
        <w:t xml:space="preserve">In this pane, the user is able to see their folders and items stored in their OTCS server after they authenticated. </w:t>
      </w:r>
      <w:r>
        <w:t xml:space="preserve">There is also</w:t>
      </w:r>
      <w:r>
        <w:t xml:space="preserve"> a</w:t>
      </w:r>
      <w:r>
        <w:t xml:space="preserve"> settings page that accessible from clicking the 3 dots icon, in here the user can edit their </w:t>
      </w:r>
      <w:r>
        <w:t xml:space="preserve">addin</w:t>
      </w:r>
      <w:r>
        <w:t xml:space="preserve"> settings such as their OTCS API </w:t>
      </w:r>
      <w:r>
        <w:t xml:space="preserve">url</w:t>
      </w:r>
      <w:r>
        <w:t xml:space="preserve"> and mandatory filing configuration.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60500" cy="1343660"/>
                <wp:effectExtent l="0" t="0" r="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11511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469504" cy="1351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15.00pt;height:105.8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There also a queue page where it will store all the pending emails which will be send to their OTCS server. The user can retry the upload by clicking the retry button.</w:t>
      </w:r>
      <w:r>
        <w:t xml:space="preserve"> It also </w:t>
      </w:r>
      <w:r>
        <w:t xml:space="preserve">have</w:t>
      </w:r>
      <w:r>
        <w:t xml:space="preserve"> the functionality to change the upload path by double clicking an email then select the desired location.</w:t>
      </w:r>
      <w:r/>
    </w:p>
    <w:p>
      <w:pPr>
        <w:pStyle w:val="824"/>
        <w:pBdr/>
        <w:spacing/>
        <w:ind/>
        <w:rPr/>
      </w:pPr>
      <w:r/>
      <w:bookmarkStart w:id="4" w:name="_Toc153169632"/>
      <w:r>
        <w:t xml:space="preserve">Filing Pane</w:t>
      </w:r>
      <w:bookmarkEnd w:id="4"/>
      <w:r/>
      <w:r/>
    </w:p>
    <w:p>
      <w:pPr>
        <w:pBdr/>
        <w:spacing/>
        <w:ind/>
        <w:rPr/>
      </w:pPr>
      <w:r>
        <w:t xml:space="preserve">This pane will allow the user to select multiple </w:t>
      </w:r>
      <w:r>
        <w:t xml:space="preserve">folder</w:t>
      </w:r>
      <w:r>
        <w:t xml:space="preserve">,</w:t>
      </w:r>
      <w:r>
        <w:t xml:space="preserve"> then after they click send the composed email will be stored inside the queue with their corresponding filing location.</w:t>
      </w:r>
      <w:r/>
    </w:p>
    <w:p>
      <w:pPr>
        <w:pStyle w:val="824"/>
        <w:pBdr/>
        <w:spacing/>
        <w:ind/>
        <w:rPr/>
      </w:pPr>
      <w:r/>
      <w:bookmarkStart w:id="5" w:name="_Toc153169633"/>
      <w:r>
        <w:t xml:space="preserve">Filing Features</w:t>
      </w:r>
      <w:bookmarkEnd w:id="5"/>
      <w:r/>
      <w:r/>
    </w:p>
    <w:p>
      <w:pPr>
        <w:pStyle w:val="825"/>
        <w:pBdr/>
        <w:spacing/>
        <w:ind/>
        <w:rPr/>
      </w:pPr>
      <w:r/>
      <w:bookmarkStart w:id="6" w:name="_Toc153169634"/>
      <w:r>
        <w:t xml:space="preserve">File Email via Folder Pane</w:t>
      </w:r>
      <w:bookmarkEnd w:id="6"/>
      <w:r/>
      <w:r/>
    </w:p>
    <w:p>
      <w:pPr>
        <w:pBdr/>
        <w:spacing/>
        <w:ind/>
        <w:rPr/>
      </w:pPr>
      <w:r>
        <w:t xml:space="preserve">The user can upload both single or multiple selected emails by clicking the upload icon when hovering a folder.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2300" cy="555798"/>
                <wp:effectExtent l="0" t="0" r="0" b="317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6035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191531" cy="560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49.00pt;height:43.7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825"/>
        <w:pBdr/>
        <w:spacing/>
        <w:ind/>
        <w:rPr/>
      </w:pPr>
      <w:r/>
      <w:bookmarkStart w:id="7" w:name="_Toc153169635"/>
      <w:r>
        <w:t xml:space="preserve">File Email via Send</w:t>
      </w:r>
      <w:bookmarkEnd w:id="7"/>
      <w:r/>
      <w:r/>
    </w:p>
    <w:p>
      <w:pPr>
        <w:pBdr/>
        <w:spacing/>
        <w:ind/>
        <w:rPr/>
      </w:pPr>
      <w:r>
        <w:t xml:space="preserve">If mandatory filing enables, user need to select a filing location before email send. Else the </w:t>
      </w:r>
      <w:r>
        <w:t xml:space="preserve">addin</w:t>
      </w:r>
      <w:r>
        <w:t xml:space="preserve"> will block the email sending out. </w:t>
      </w:r>
      <w:r/>
    </w:p>
    <w:p>
      <w:pPr>
        <w:pBdr/>
        <w:spacing/>
        <w:ind/>
        <w:rPr/>
      </w:pPr>
      <w:r>
        <w:t xml:space="preserve">Users</w:t>
      </w:r>
      <w:r>
        <w:t xml:space="preserve"> need to select at least one filing location before email send. After the verification </w:t>
      </w:r>
      <w:r>
        <w:t xml:space="preserve">is completed</w:t>
      </w:r>
      <w:r>
        <w:t xml:space="preserve">, the email will be processed with </w:t>
      </w:r>
      <w:r>
        <w:t xml:space="preserve">a footer</w:t>
      </w:r>
      <w:r>
        <w:t xml:space="preserve"> inserted at the bottom of the email body. The footer contains a hyperlink where the email filed to and </w:t>
      </w:r>
      <w:r>
        <w:t xml:space="preserve">an</w:t>
      </w:r>
      <w:r>
        <w:t xml:space="preserve"> </w:t>
      </w:r>
      <w:r>
        <w:t xml:space="preserve">GU</w:t>
      </w:r>
      <w:r>
        <w:t xml:space="preserve">ID</w:t>
      </w:r>
      <w:r>
        <w:t xml:space="preserve">(</w:t>
      </w:r>
      <w:r>
        <w:t xml:space="preserve">Combination of </w:t>
      </w:r>
      <w:r>
        <w:t xml:space="preserve">6 first chars and 6 last chars of </w:t>
      </w:r>
      <w:r>
        <w:t xml:space="preserve">MessageId</w:t>
      </w:r>
      <w:r>
        <w:t xml:space="preserve">)</w:t>
      </w:r>
      <w:r>
        <w:t xml:space="preserve"> for each filing records.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40606" cy="533400"/>
                <wp:effectExtent l="0" t="0" r="127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17561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864771" cy="540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4.93pt;height:42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823"/>
        <w:pBdr/>
        <w:spacing/>
        <w:ind/>
        <w:rPr/>
      </w:pPr>
      <w:r/>
      <w:bookmarkStart w:id="8" w:name="_Toc153169636"/>
      <w:r>
        <w:t xml:space="preserve">Back-End Architecture</w:t>
      </w:r>
      <w:bookmarkEnd w:id="8"/>
      <w:r/>
      <w:r/>
    </w:p>
    <w:p>
      <w:pPr>
        <w:pStyle w:val="824"/>
        <w:pBdr/>
        <w:spacing/>
        <w:ind/>
        <w:rPr/>
      </w:pPr>
      <w:r/>
      <w:bookmarkStart w:id="9" w:name="_Toc153169637"/>
      <w:r>
        <w:t xml:space="preserve">Authentication</w:t>
      </w:r>
      <w:bookmarkEnd w:id="9"/>
      <w:r/>
      <w:r/>
    </w:p>
    <w:p>
      <w:pPr>
        <w:pBdr/>
        <w:spacing/>
        <w:ind/>
        <w:rPr/>
      </w:pPr>
      <w:r>
        <w:t xml:space="preserve">Everytime</w:t>
      </w:r>
      <w:r>
        <w:t xml:space="preserve"> the client </w:t>
      </w:r>
      <w:r>
        <w:t xml:space="preserve">send</w:t>
      </w:r>
      <w:r>
        <w:t xml:space="preserve"> a request</w:t>
      </w:r>
      <w:r>
        <w:t xml:space="preserve"> (except login)</w:t>
      </w:r>
      <w:r>
        <w:t xml:space="preserve"> the backend will check if </w:t>
      </w:r>
      <w:r>
        <w:t xml:space="preserve">theres</w:t>
      </w:r>
      <w:r>
        <w:t xml:space="preserve"> any </w:t>
      </w:r>
      <w:r>
        <w:t xml:space="preserve">OTCSTicket</w:t>
      </w:r>
      <w:r>
        <w:t xml:space="preserve"> in the header, if </w:t>
      </w:r>
      <w:r>
        <w:t xml:space="preserve">no</w:t>
      </w:r>
      <w:r>
        <w:t xml:space="preserve"> then return "NEED_REAUTHENTICATE" message response, if yes then check if it stored in the DB and if no then return the same message </w:t>
      </w:r>
      <w:r>
        <w:t xml:space="preserve">"NEED_REAUTHENTICATE"</w:t>
      </w:r>
      <w:r>
        <w:t xml:space="preserve">, if found then call the OTCS API </w:t>
      </w:r>
      <w:r>
        <w:t xml:space="preserve">url</w:t>
      </w:r>
      <w:r>
        <w:t xml:space="preserve"> with corresponding user configuration</w:t>
      </w:r>
      <w:r>
        <w:t xml:space="preserve"> along with the ticket</w:t>
      </w:r>
      <w:r>
        <w:t xml:space="preserve">.</w:t>
      </w:r>
      <w:r/>
    </w:p>
    <w:p>
      <w:pPr>
        <w:pStyle w:val="824"/>
        <w:pBdr/>
        <w:spacing/>
        <w:ind/>
        <w:rPr/>
      </w:pPr>
      <w:r/>
      <w:bookmarkStart w:id="10" w:name="_Toc153169638"/>
      <w:r>
        <w:t xml:space="preserve">A</w:t>
      </w:r>
      <w:r>
        <w:t xml:space="preserve">dditional Tables</w:t>
      </w:r>
      <w:bookmarkEnd w:id="10"/>
      <w:r/>
      <w:r/>
    </w:p>
    <w:p>
      <w:pPr>
        <w:pStyle w:val="832"/>
        <w:numPr>
          <w:ilvl w:val="0"/>
          <w:numId w:val="3"/>
        </w:numPr>
        <w:pBdr/>
        <w:spacing/>
        <w:ind/>
        <w:rPr/>
      </w:pPr>
      <w:r>
        <w:t xml:space="preserve">Emailfiling_ClientConfiguration</w:t>
      </w:r>
      <w:r>
        <w:br/>
        <w:t xml:space="preserve">To store each of the user configuration</w:t>
      </w:r>
      <w:r/>
    </w:p>
    <w:p>
      <w:pPr>
        <w:pStyle w:val="832"/>
        <w:numPr>
          <w:ilvl w:val="0"/>
          <w:numId w:val="3"/>
        </w:numPr>
        <w:pBdr/>
        <w:spacing/>
        <w:ind/>
        <w:rPr/>
      </w:pPr>
      <w:r>
        <w:t xml:space="preserve">Emailfiling_ClientInfo</w:t>
      </w:r>
      <w:r>
        <w:br/>
        <w:t xml:space="preserve">Store each of the registered client</w:t>
      </w:r>
      <w:r/>
    </w:p>
    <w:p>
      <w:pPr>
        <w:pStyle w:val="832"/>
        <w:numPr>
          <w:ilvl w:val="0"/>
          <w:numId w:val="3"/>
        </w:numPr>
        <w:pBdr/>
        <w:spacing/>
        <w:ind/>
        <w:rPr/>
      </w:pPr>
      <w:r>
        <w:t xml:space="preserve">Emailfiling_EmailProperties</w:t>
      </w:r>
      <w:r>
        <w:br/>
        <w:t xml:space="preserve">Store each of the uploaded email properties (for filing purpose)</w:t>
      </w:r>
      <w:r/>
    </w:p>
    <w:p>
      <w:pPr>
        <w:pStyle w:val="832"/>
        <w:numPr>
          <w:ilvl w:val="0"/>
          <w:numId w:val="3"/>
        </w:numPr>
        <w:pBdr/>
        <w:spacing/>
        <w:ind/>
        <w:rPr/>
      </w:pPr>
      <w:r>
        <w:t xml:space="preserve">Emailfiling_FeedbackEmail</w:t>
      </w:r>
      <w:r>
        <w:br/>
        <w:t xml:space="preserve">Store the recipient email when the user </w:t>
      </w:r>
      <w:r>
        <w:t xml:space="preserve">want</w:t>
      </w:r>
      <w:r>
        <w:t xml:space="preserve"> to send a feedback</w:t>
      </w:r>
      <w:r/>
    </w:p>
    <w:p>
      <w:pPr>
        <w:pStyle w:val="832"/>
        <w:numPr>
          <w:ilvl w:val="0"/>
          <w:numId w:val="3"/>
        </w:numPr>
        <w:pBdr/>
        <w:spacing/>
        <w:ind/>
        <w:rPr/>
      </w:pPr>
      <w:r>
        <w:t xml:space="preserve">Emailfiling_FilingQueue</w:t>
      </w:r>
      <w:r>
        <w:br/>
        <w:t xml:space="preserve">Store the </w:t>
      </w:r>
      <w:r>
        <w:t xml:space="preserve">properties of </w:t>
      </w:r>
      <w:r>
        <w:t xml:space="preserve">pending email</w:t>
      </w:r>
      <w:r>
        <w:t xml:space="preserve">s</w:t>
      </w:r>
      <w:r/>
    </w:p>
    <w:p>
      <w:pPr>
        <w:pStyle w:val="832"/>
        <w:numPr>
          <w:ilvl w:val="0"/>
          <w:numId w:val="3"/>
        </w:numPr>
        <w:pBdr/>
        <w:spacing/>
        <w:ind/>
        <w:rPr/>
      </w:pPr>
      <w:r>
        <w:t xml:space="preserve">Emailfiling_FilingRecords</w:t>
      </w:r>
      <w:r>
        <w:br/>
        <w:t xml:space="preserve">Store the pending email</w:t>
      </w:r>
      <w:r/>
    </w:p>
    <w:p>
      <w:pPr>
        <w:pStyle w:val="832"/>
        <w:numPr>
          <w:ilvl w:val="0"/>
          <w:numId w:val="3"/>
        </w:numPr>
        <w:pBdr/>
        <w:spacing/>
        <w:ind/>
        <w:rPr/>
      </w:pPr>
      <w:r>
        <w:t xml:space="preserve">Emailfiling_OTCSTicket</w:t>
      </w:r>
      <w:r>
        <w:br/>
        <w:t xml:space="preserve">Store the OTCS ticket for each user</w:t>
      </w:r>
      <w:r/>
    </w:p>
    <w:p>
      <w:pPr>
        <w:pStyle w:val="824"/>
        <w:pBdr/>
        <w:spacing/>
        <w:ind/>
        <w:rPr/>
      </w:pPr>
      <w:r/>
      <w:bookmarkStart w:id="11" w:name="_Toc153169639"/>
      <w:r>
        <w:t xml:space="preserve">API Response</w:t>
      </w:r>
      <w:bookmarkEnd w:id="11"/>
      <w:r/>
      <w:r/>
    </w:p>
    <w:p>
      <w:pPr>
        <w:pBdr/>
        <w:spacing/>
        <w:ind/>
        <w:rPr/>
      </w:pPr>
      <w:r>
        <w:t xml:space="preserve">For each response will be returning both </w:t>
      </w:r>
      <w:r>
        <w:rPr>
          <w:b/>
          <w:bCs/>
        </w:rPr>
        <w:t xml:space="preserve">Message</w:t>
      </w:r>
      <w:r>
        <w:t xml:space="preserve"> and </w:t>
      </w:r>
      <w:r>
        <w:rPr>
          <w:b/>
          <w:bCs/>
        </w:rPr>
        <w:t xml:space="preserve">Data</w:t>
      </w:r>
      <w:r>
        <w:rPr>
          <w:b/>
          <w:bCs/>
        </w:rPr>
        <w:t xml:space="preserve"> </w:t>
      </w:r>
      <w:r>
        <w:t xml:space="preserve">property</w:t>
      </w:r>
      <w:r>
        <w:t xml:space="preserve">.</w:t>
      </w:r>
      <w:r/>
    </w:p>
    <w:p>
      <w:pPr>
        <w:pStyle w:val="832"/>
        <w:numPr>
          <w:ilvl w:val="0"/>
          <w:numId w:val="4"/>
        </w:numPr>
        <w:pBdr/>
        <w:spacing/>
        <w:ind/>
        <w:rPr/>
      </w:pPr>
      <w:r>
        <w:t xml:space="preserve">Message</w:t>
      </w:r>
      <w:r>
        <w:t xml:space="preserve"> (String)</w:t>
      </w:r>
      <w:r>
        <w:br/>
        <w:t xml:space="preserve">This is for to let the client know whether the request is </w:t>
      </w:r>
      <w:r>
        <w:t xml:space="preserve">succes</w:t>
      </w:r>
      <w:r>
        <w:t xml:space="preserve"> or not, need to reauthenticate, and so on.</w:t>
      </w:r>
      <w:r/>
    </w:p>
    <w:p>
      <w:pPr>
        <w:pStyle w:val="832"/>
        <w:numPr>
          <w:ilvl w:val="0"/>
          <w:numId w:val="4"/>
        </w:numPr>
        <w:pBdr/>
        <w:spacing/>
        <w:ind/>
        <w:rPr/>
      </w:pPr>
      <w:r>
        <w:t xml:space="preserve">Data</w:t>
      </w:r>
      <w:r>
        <w:t xml:space="preserve"> (dynamic)</w:t>
      </w:r>
      <w:r>
        <w:br/>
        <w:t xml:space="preserve">This can be null depending the request</w:t>
      </w:r>
      <w:r>
        <w:t xml:space="preserve">.</w:t>
      </w:r>
      <w:r>
        <w:t xml:space="preserve"> It will </w:t>
      </w:r>
      <w:r>
        <w:t xml:space="preserve">hold</w:t>
      </w:r>
      <w:r>
        <w:t xml:space="preserve"> the data that the request </w:t>
      </w:r>
      <w:r>
        <w:t xml:space="preserve">ask</w:t>
      </w:r>
      <w:r>
        <w:t xml:space="preserve"> to.</w:t>
      </w:r>
      <w:r/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4"/>
    <w:basedOn w:val="822"/>
    <w:next w:val="82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26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22"/>
    <w:next w:val="82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26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22"/>
    <w:next w:val="82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26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22"/>
    <w:next w:val="82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26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22"/>
    <w:next w:val="82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26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22"/>
    <w:next w:val="82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26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No Spacing"/>
    <w:uiPriority w:val="1"/>
    <w:qFormat/>
    <w:pPr>
      <w:pBdr/>
      <w:spacing w:after="0" w:before="0" w:line="240" w:lineRule="auto"/>
      <w:ind/>
    </w:pPr>
  </w:style>
  <w:style w:type="paragraph" w:styleId="675">
    <w:name w:val="Title"/>
    <w:basedOn w:val="822"/>
    <w:next w:val="822"/>
    <w:link w:val="67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6">
    <w:name w:val="Title Char"/>
    <w:basedOn w:val="826"/>
    <w:link w:val="675"/>
    <w:uiPriority w:val="10"/>
    <w:pPr>
      <w:pBdr/>
      <w:spacing/>
      <w:ind/>
    </w:pPr>
    <w:rPr>
      <w:sz w:val="48"/>
      <w:szCs w:val="48"/>
    </w:rPr>
  </w:style>
  <w:style w:type="paragraph" w:styleId="677">
    <w:name w:val="Subtitle"/>
    <w:basedOn w:val="822"/>
    <w:next w:val="822"/>
    <w:link w:val="67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8">
    <w:name w:val="Subtitle Char"/>
    <w:basedOn w:val="826"/>
    <w:link w:val="677"/>
    <w:uiPriority w:val="11"/>
    <w:pPr>
      <w:pBdr/>
      <w:spacing/>
      <w:ind/>
    </w:pPr>
    <w:rPr>
      <w:sz w:val="24"/>
      <w:szCs w:val="24"/>
    </w:rPr>
  </w:style>
  <w:style w:type="paragraph" w:styleId="679">
    <w:name w:val="Quote"/>
    <w:basedOn w:val="822"/>
    <w:next w:val="822"/>
    <w:link w:val="680"/>
    <w:uiPriority w:val="29"/>
    <w:qFormat/>
    <w:pPr>
      <w:pBdr/>
      <w:spacing/>
      <w:ind w:right="720" w:left="720"/>
    </w:pPr>
    <w:rPr>
      <w:i/>
    </w:rPr>
  </w:style>
  <w:style w:type="character" w:styleId="680">
    <w:name w:val="Quote Char"/>
    <w:link w:val="679"/>
    <w:uiPriority w:val="29"/>
    <w:pPr>
      <w:pBdr/>
      <w:spacing/>
      <w:ind/>
    </w:pPr>
    <w:rPr>
      <w:i/>
    </w:rPr>
  </w:style>
  <w:style w:type="paragraph" w:styleId="681">
    <w:name w:val="Intense Quote"/>
    <w:basedOn w:val="822"/>
    <w:next w:val="822"/>
    <w:link w:val="68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2">
    <w:name w:val="Intense Quote Char"/>
    <w:link w:val="681"/>
    <w:uiPriority w:val="30"/>
    <w:pPr>
      <w:pBdr/>
      <w:spacing/>
      <w:ind/>
    </w:pPr>
    <w:rPr>
      <w:i/>
    </w:rPr>
  </w:style>
  <w:style w:type="paragraph" w:styleId="683">
    <w:name w:val="Header"/>
    <w:basedOn w:val="822"/>
    <w:link w:val="6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4">
    <w:name w:val="Header Char"/>
    <w:basedOn w:val="826"/>
    <w:link w:val="683"/>
    <w:uiPriority w:val="99"/>
    <w:pPr>
      <w:pBdr/>
      <w:spacing/>
      <w:ind/>
    </w:pPr>
  </w:style>
  <w:style w:type="paragraph" w:styleId="685">
    <w:name w:val="Footer"/>
    <w:basedOn w:val="822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6">
    <w:name w:val="Footer Char"/>
    <w:basedOn w:val="826"/>
    <w:link w:val="685"/>
    <w:uiPriority w:val="99"/>
    <w:pPr>
      <w:pBdr/>
      <w:spacing/>
      <w:ind/>
    </w:pPr>
  </w:style>
  <w:style w:type="paragraph" w:styleId="687">
    <w:name w:val="Caption"/>
    <w:basedOn w:val="822"/>
    <w:next w:val="82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  <w:pPr>
      <w:pBdr/>
      <w:spacing/>
      <w:ind/>
    </w:pPr>
  </w:style>
  <w:style w:type="table" w:styleId="689">
    <w:name w:val="Table Grid"/>
    <w:basedOn w:val="82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Table Grid Light"/>
    <w:basedOn w:val="8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8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8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1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2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3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4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5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6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1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2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3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4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5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6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1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2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3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4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5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6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5">
    <w:name w:val="footnote text"/>
    <w:basedOn w:val="82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26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2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26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able of figures"/>
    <w:basedOn w:val="822"/>
    <w:next w:val="822"/>
    <w:uiPriority w:val="99"/>
    <w:unhideWhenUsed/>
    <w:pPr>
      <w:pBdr/>
      <w:spacing w:after="0" w:afterAutospacing="0"/>
      <w:ind/>
    </w:pPr>
  </w:style>
  <w:style w:type="paragraph" w:styleId="822" w:default="1">
    <w:name w:val="Normal"/>
    <w:qFormat/>
    <w:pPr>
      <w:pBdr/>
      <w:spacing/>
      <w:ind/>
    </w:pPr>
  </w:style>
  <w:style w:type="paragraph" w:styleId="823">
    <w:name w:val="Heading 1"/>
    <w:basedOn w:val="822"/>
    <w:next w:val="822"/>
    <w:link w:val="829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4">
    <w:name w:val="Heading 2"/>
    <w:basedOn w:val="822"/>
    <w:next w:val="822"/>
    <w:link w:val="830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825">
    <w:name w:val="Heading 3"/>
    <w:basedOn w:val="822"/>
    <w:next w:val="822"/>
    <w:link w:val="831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26" w:default="1">
    <w:name w:val="Default Paragraph Font"/>
    <w:uiPriority w:val="1"/>
    <w:semiHidden/>
    <w:unhideWhenUsed/>
    <w:pPr>
      <w:pBdr/>
      <w:spacing/>
      <w:ind/>
    </w:pPr>
  </w:style>
  <w:style w:type="table" w:styleId="82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8" w:default="1">
    <w:name w:val="No List"/>
    <w:uiPriority w:val="99"/>
    <w:semiHidden/>
    <w:unhideWhenUsed/>
    <w:pPr>
      <w:pBdr/>
      <w:spacing/>
      <w:ind/>
    </w:pPr>
  </w:style>
  <w:style w:type="character" w:styleId="829" w:customStyle="1">
    <w:name w:val="Heading 1 Char"/>
    <w:basedOn w:val="826"/>
    <w:link w:val="82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0" w:customStyle="1">
    <w:name w:val="Heading 2 Char"/>
    <w:basedOn w:val="826"/>
    <w:link w:val="824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31" w:customStyle="1">
    <w:name w:val="Heading 3 Char"/>
    <w:basedOn w:val="826"/>
    <w:link w:val="825"/>
    <w:uiPriority w:val="9"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2">
    <w:name w:val="List Paragraph"/>
    <w:basedOn w:val="822"/>
    <w:uiPriority w:val="34"/>
    <w:qFormat/>
    <w:pPr>
      <w:pBdr/>
      <w:spacing/>
      <w:ind w:left="720"/>
      <w:contextualSpacing w:val="true"/>
    </w:pPr>
  </w:style>
  <w:style w:type="paragraph" w:styleId="833">
    <w:name w:val="TOC Heading"/>
    <w:basedOn w:val="823"/>
    <w:next w:val="822"/>
    <w:uiPriority w:val="39"/>
    <w:unhideWhenUsed/>
    <w:qFormat/>
    <w:pPr>
      <w:pBdr/>
      <w:spacing w:before="480" w:line="276" w:lineRule="auto"/>
      <w:ind/>
      <w:outlineLvl w:val="9"/>
    </w:pPr>
    <w:rPr>
      <w:b/>
      <w:bCs/>
      <w:sz w:val="28"/>
      <w:szCs w:val="28"/>
      <w:lang w:eastAsia="en-US"/>
      <w14:ligatures w14:val="none"/>
    </w:rPr>
  </w:style>
  <w:style w:type="paragraph" w:styleId="834">
    <w:name w:val="toc 1"/>
    <w:basedOn w:val="822"/>
    <w:next w:val="822"/>
    <w:uiPriority w:val="39"/>
    <w:unhideWhenUsed/>
    <w:pPr>
      <w:pBdr/>
      <w:spacing w:after="0" w:before="120"/>
      <w:ind/>
    </w:pPr>
    <w:rPr>
      <w:rFonts w:cstheme="minorHAnsi"/>
      <w:b/>
      <w:bCs/>
      <w:i/>
      <w:iCs/>
      <w:sz w:val="24"/>
      <w:szCs w:val="24"/>
    </w:rPr>
  </w:style>
  <w:style w:type="paragraph" w:styleId="835">
    <w:name w:val="toc 2"/>
    <w:basedOn w:val="822"/>
    <w:next w:val="822"/>
    <w:uiPriority w:val="39"/>
    <w:unhideWhenUsed/>
    <w:pPr>
      <w:pBdr/>
      <w:spacing w:after="0" w:before="120"/>
      <w:ind w:left="220"/>
    </w:pPr>
    <w:rPr>
      <w:rFonts w:cstheme="minorHAnsi"/>
      <w:b/>
      <w:bCs/>
    </w:rPr>
  </w:style>
  <w:style w:type="paragraph" w:styleId="836">
    <w:name w:val="toc 3"/>
    <w:basedOn w:val="822"/>
    <w:next w:val="822"/>
    <w:uiPriority w:val="39"/>
    <w:unhideWhenUsed/>
    <w:pPr>
      <w:pBdr/>
      <w:spacing w:after="0"/>
      <w:ind w:left="440"/>
    </w:pPr>
    <w:rPr>
      <w:rFonts w:cstheme="minorHAnsi"/>
      <w:sz w:val="20"/>
      <w:szCs w:val="20"/>
    </w:rPr>
  </w:style>
  <w:style w:type="character" w:styleId="837">
    <w:name w:val="Hyperlink"/>
    <w:basedOn w:val="826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38">
    <w:name w:val="toc 4"/>
    <w:basedOn w:val="822"/>
    <w:next w:val="822"/>
    <w:uiPriority w:val="39"/>
    <w:semiHidden/>
    <w:unhideWhenUsed/>
    <w:pPr>
      <w:pBdr/>
      <w:spacing w:after="0"/>
      <w:ind w:left="660"/>
    </w:pPr>
    <w:rPr>
      <w:rFonts w:cstheme="minorHAnsi"/>
      <w:sz w:val="20"/>
      <w:szCs w:val="20"/>
    </w:rPr>
  </w:style>
  <w:style w:type="paragraph" w:styleId="839">
    <w:name w:val="toc 5"/>
    <w:basedOn w:val="822"/>
    <w:next w:val="822"/>
    <w:uiPriority w:val="39"/>
    <w:semiHidden/>
    <w:unhideWhenUsed/>
    <w:pPr>
      <w:pBdr/>
      <w:spacing w:after="0"/>
      <w:ind w:left="880"/>
    </w:pPr>
    <w:rPr>
      <w:rFonts w:cstheme="minorHAnsi"/>
      <w:sz w:val="20"/>
      <w:szCs w:val="20"/>
    </w:rPr>
  </w:style>
  <w:style w:type="paragraph" w:styleId="840">
    <w:name w:val="toc 6"/>
    <w:basedOn w:val="822"/>
    <w:next w:val="822"/>
    <w:uiPriority w:val="39"/>
    <w:semiHidden/>
    <w:unhideWhenUsed/>
    <w:pPr>
      <w:pBdr/>
      <w:spacing w:after="0"/>
      <w:ind w:left="1100"/>
    </w:pPr>
    <w:rPr>
      <w:rFonts w:cstheme="minorHAnsi"/>
      <w:sz w:val="20"/>
      <w:szCs w:val="20"/>
    </w:rPr>
  </w:style>
  <w:style w:type="paragraph" w:styleId="841">
    <w:name w:val="toc 7"/>
    <w:basedOn w:val="822"/>
    <w:next w:val="822"/>
    <w:uiPriority w:val="39"/>
    <w:semiHidden/>
    <w:unhideWhenUsed/>
    <w:pPr>
      <w:pBdr/>
      <w:spacing w:after="0"/>
      <w:ind w:left="1320"/>
    </w:pPr>
    <w:rPr>
      <w:rFonts w:cstheme="minorHAnsi"/>
      <w:sz w:val="20"/>
      <w:szCs w:val="20"/>
    </w:rPr>
  </w:style>
  <w:style w:type="paragraph" w:styleId="842">
    <w:name w:val="toc 8"/>
    <w:basedOn w:val="822"/>
    <w:next w:val="822"/>
    <w:uiPriority w:val="39"/>
    <w:semiHidden/>
    <w:unhideWhenUsed/>
    <w:pPr>
      <w:pBdr/>
      <w:spacing w:after="0"/>
      <w:ind w:left="1540"/>
    </w:pPr>
    <w:rPr>
      <w:rFonts w:cstheme="minorHAnsi"/>
      <w:sz w:val="20"/>
      <w:szCs w:val="20"/>
    </w:rPr>
  </w:style>
  <w:style w:type="paragraph" w:styleId="843">
    <w:name w:val="toc 9"/>
    <w:basedOn w:val="822"/>
    <w:next w:val="822"/>
    <w:uiPriority w:val="39"/>
    <w:semiHidden/>
    <w:unhideWhenUsed/>
    <w:pPr>
      <w:pBdr/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C8D22-5FAD-C847-A42C-7141F198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Tan</dc:creator>
  <cp:keywords/>
  <dc:description/>
  <cp:lastModifiedBy>Melvin Jovano</cp:lastModifiedBy>
  <cp:revision>67</cp:revision>
  <dcterms:created xsi:type="dcterms:W3CDTF">2023-11-20T07:49:00Z</dcterms:created>
  <dcterms:modified xsi:type="dcterms:W3CDTF">2024-02-21T05:35:52Z</dcterms:modified>
</cp:coreProperties>
</file>