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A21" w:rsidRDefault="006664A7">
      <w:sdt>
        <w:sdtPr>
          <w:id w:val="-831605760"/>
          <w:docPartObj>
            <w:docPartGallery w:val="Cover Pages"/>
            <w:docPartUnique/>
          </w:docPartObj>
        </w:sdtPr>
        <w:sdtEndPr/>
        <w:sdtContent>
          <w:r w:rsidR="00662EF9">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F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Z6ugIAALw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Go3WeroC&#10;AAC8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662EF9">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ec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1B3A21">
                                  <w:trPr>
                                    <w:trHeight w:val="144"/>
                                    <w:jc w:val="center"/>
                                  </w:trPr>
                                  <w:tc>
                                    <w:tcPr>
                                      <w:tcW w:w="0" w:type="auto"/>
                                      <w:shd w:val="clear" w:color="auto" w:fill="F4B29B" w:themeFill="accent1" w:themeFillTint="66"/>
                                      <w:tcMar>
                                        <w:top w:w="0" w:type="dxa"/>
                                        <w:bottom w:w="0" w:type="dxa"/>
                                      </w:tcMar>
                                      <w:vAlign w:val="center"/>
                                    </w:tcPr>
                                    <w:p w:rsidR="001B3A21" w:rsidRDefault="001B3A21">
                                      <w:pPr>
                                        <w:pStyle w:val="KeinLeerraum"/>
                                        <w:rPr>
                                          <w:sz w:val="8"/>
                                          <w:szCs w:val="8"/>
                                        </w:rPr>
                                      </w:pPr>
                                    </w:p>
                                  </w:tc>
                                </w:tr>
                                <w:tr w:rsidR="001B3A21">
                                  <w:trPr>
                                    <w:trHeight w:val="1440"/>
                                    <w:jc w:val="center"/>
                                  </w:trPr>
                                  <w:tc>
                                    <w:tcPr>
                                      <w:tcW w:w="0" w:type="auto"/>
                                      <w:shd w:val="clear" w:color="auto" w:fill="D34817" w:themeFill="accent1"/>
                                      <w:vAlign w:val="center"/>
                                    </w:tcPr>
                                    <w:p w:rsidR="001B3A21" w:rsidRDefault="006664A7" w:rsidP="000D4471">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D4471">
                                            <w:rPr>
                                              <w:rFonts w:asciiTheme="majorHAnsi" w:eastAsiaTheme="majorEastAsia" w:hAnsiTheme="majorHAnsi" w:cstheme="majorBidi"/>
                                              <w:color w:val="FFFFFF" w:themeColor="background1"/>
                                              <w:sz w:val="72"/>
                                              <w:szCs w:val="72"/>
                                            </w:rPr>
                                            <w:t>Success</w:t>
                                          </w:r>
                                          <w:proofErr w:type="spellEnd"/>
                                          <w:r w:rsidR="000D4471">
                                            <w:rPr>
                                              <w:rFonts w:asciiTheme="majorHAnsi" w:eastAsiaTheme="majorEastAsia" w:hAnsiTheme="majorHAnsi" w:cstheme="majorBidi"/>
                                              <w:color w:val="FFFFFF" w:themeColor="background1"/>
                                              <w:sz w:val="72"/>
                                              <w:szCs w:val="72"/>
                                            </w:rPr>
                                            <w:t xml:space="preserve"> </w:t>
                                          </w:r>
                                          <w:proofErr w:type="spellStart"/>
                                          <w:r w:rsidR="000D4471">
                                            <w:rPr>
                                              <w:rFonts w:asciiTheme="majorHAnsi" w:eastAsiaTheme="majorEastAsia" w:hAnsiTheme="majorHAnsi" w:cstheme="majorBidi"/>
                                              <w:color w:val="FFFFFF" w:themeColor="background1"/>
                                              <w:sz w:val="72"/>
                                              <w:szCs w:val="72"/>
                                            </w:rPr>
                                            <w:t>at</w:t>
                                          </w:r>
                                          <w:proofErr w:type="spellEnd"/>
                                          <w:r w:rsidR="000D4471">
                                            <w:rPr>
                                              <w:rFonts w:asciiTheme="majorHAnsi" w:eastAsiaTheme="majorEastAsia" w:hAnsiTheme="majorHAnsi" w:cstheme="majorBidi"/>
                                              <w:color w:val="FFFFFF" w:themeColor="background1"/>
                                              <w:sz w:val="72"/>
                                              <w:szCs w:val="72"/>
                                            </w:rPr>
                                            <w:t xml:space="preserve"> Sport </w:t>
                                          </w:r>
                                          <w:proofErr w:type="spellStart"/>
                                          <w:r w:rsidR="000D4471">
                                            <w:rPr>
                                              <w:rFonts w:asciiTheme="majorHAnsi" w:eastAsiaTheme="majorEastAsia" w:hAnsiTheme="majorHAnsi" w:cstheme="majorBidi"/>
                                              <w:color w:val="FFFFFF" w:themeColor="background1"/>
                                              <w:sz w:val="72"/>
                                              <w:szCs w:val="72"/>
                                            </w:rPr>
                                            <w:t>Exchanges</w:t>
                                          </w:r>
                                          <w:proofErr w:type="spellEnd"/>
                                        </w:sdtContent>
                                      </w:sdt>
                                    </w:p>
                                  </w:tc>
                                </w:tr>
                                <w:tr w:rsidR="001B3A21">
                                  <w:trPr>
                                    <w:trHeight w:val="144"/>
                                    <w:jc w:val="center"/>
                                  </w:trPr>
                                  <w:tc>
                                    <w:tcPr>
                                      <w:tcW w:w="0" w:type="auto"/>
                                      <w:shd w:val="clear" w:color="auto" w:fill="918485" w:themeFill="accent5"/>
                                      <w:tcMar>
                                        <w:top w:w="0" w:type="dxa"/>
                                        <w:bottom w:w="0" w:type="dxa"/>
                                      </w:tcMar>
                                      <w:vAlign w:val="center"/>
                                    </w:tcPr>
                                    <w:p w:rsidR="001B3A21" w:rsidRDefault="001B3A21">
                                      <w:pPr>
                                        <w:pStyle w:val="KeinLeerraum"/>
                                        <w:rPr>
                                          <w:sz w:val="8"/>
                                          <w:szCs w:val="8"/>
                                        </w:rPr>
                                      </w:pPr>
                                    </w:p>
                                  </w:tc>
                                </w:tr>
                                <w:bookmarkStart w:id="0" w:name="_GoBack"/>
                                <w:tr w:rsidR="001B3A21" w:rsidRPr="00FD6691">
                                  <w:trPr>
                                    <w:trHeight w:val="720"/>
                                    <w:jc w:val="center"/>
                                  </w:trPr>
                                  <w:tc>
                                    <w:tcPr>
                                      <w:tcW w:w="0" w:type="auto"/>
                                      <w:vAlign w:val="bottom"/>
                                    </w:tcPr>
                                    <w:p w:rsidR="001B3A21" w:rsidRPr="007C6CAC" w:rsidRDefault="006664A7" w:rsidP="000D4471">
                                      <w:pPr>
                                        <w:pStyle w:val="KeinLeerraum"/>
                                        <w:suppressOverlap/>
                                        <w:jc w:val="center"/>
                                        <w:rPr>
                                          <w:rFonts w:asciiTheme="majorHAnsi" w:eastAsiaTheme="majorEastAsia" w:hAnsiTheme="majorHAnsi" w:cstheme="majorBidi"/>
                                          <w:i/>
                                          <w:iCs/>
                                          <w:sz w:val="36"/>
                                          <w:szCs w:val="36"/>
                                          <w:lang w:val="en-US"/>
                                        </w:rPr>
                                      </w:pPr>
                                      <w:sdt>
                                        <w:sdtPr>
                                          <w:rPr>
                                            <w:sz w:val="36"/>
                                            <w:szCs w:val="36"/>
                                            <w:lang w:val="en-US"/>
                                          </w:rPr>
                                          <w:id w:val="1652111"/>
                                          <w:dataBinding w:prefixMappings="xmlns:ns0='http://schemas.openxmlformats.org/package/2006/metadata/core-properties' xmlns:ns1='http://purl.org/dc/elements/1.1/'" w:xpath="/ns0:coreProperties[1]/ns1:subject[1]" w:storeItemID="{6C3C8BC8-F283-45AE-878A-BAB7291924A1}"/>
                                          <w:text/>
                                        </w:sdtPr>
                                        <w:sdtEndPr/>
                                        <w:sdtContent>
                                          <w:r w:rsidR="000D4471" w:rsidRPr="007C6CAC">
                                            <w:rPr>
                                              <w:sz w:val="36"/>
                                              <w:szCs w:val="36"/>
                                              <w:lang w:val="en-US"/>
                                            </w:rPr>
                                            <w:t>A Short Guideline For A Lasting Success At Sport Exchanges</w:t>
                                          </w:r>
                                        </w:sdtContent>
                                      </w:sdt>
                                      <w:bookmarkEnd w:id="0"/>
                                    </w:p>
                                  </w:tc>
                                </w:tr>
                              </w:tbl>
                              <w:p w:rsidR="001B3A21" w:rsidRPr="007C6CAC" w:rsidRDefault="001B3A21">
                                <w:pPr>
                                  <w:rPr>
                                    <w:lang w:val="en-US"/>
                                  </w:rPr>
                                </w:pPr>
                              </w:p>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ec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hy2QIAACY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K4SHLZAgAAJg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1B3A21">
                            <w:trPr>
                              <w:trHeight w:val="144"/>
                              <w:jc w:val="center"/>
                            </w:trPr>
                            <w:tc>
                              <w:tcPr>
                                <w:tcW w:w="0" w:type="auto"/>
                                <w:shd w:val="clear" w:color="auto" w:fill="F4B29B" w:themeFill="accent1" w:themeFillTint="66"/>
                                <w:tcMar>
                                  <w:top w:w="0" w:type="dxa"/>
                                  <w:bottom w:w="0" w:type="dxa"/>
                                </w:tcMar>
                                <w:vAlign w:val="center"/>
                              </w:tcPr>
                              <w:p w:rsidR="001B3A21" w:rsidRDefault="001B3A21">
                                <w:pPr>
                                  <w:pStyle w:val="KeinLeerraum"/>
                                  <w:rPr>
                                    <w:sz w:val="8"/>
                                    <w:szCs w:val="8"/>
                                  </w:rPr>
                                </w:pPr>
                              </w:p>
                            </w:tc>
                          </w:tr>
                          <w:tr w:rsidR="001B3A21">
                            <w:trPr>
                              <w:trHeight w:val="1440"/>
                              <w:jc w:val="center"/>
                            </w:trPr>
                            <w:tc>
                              <w:tcPr>
                                <w:tcW w:w="0" w:type="auto"/>
                                <w:shd w:val="clear" w:color="auto" w:fill="D34817" w:themeFill="accent1"/>
                                <w:vAlign w:val="center"/>
                              </w:tcPr>
                              <w:p w:rsidR="001B3A21" w:rsidRDefault="006664A7" w:rsidP="000D4471">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D4471">
                                      <w:rPr>
                                        <w:rFonts w:asciiTheme="majorHAnsi" w:eastAsiaTheme="majorEastAsia" w:hAnsiTheme="majorHAnsi" w:cstheme="majorBidi"/>
                                        <w:color w:val="FFFFFF" w:themeColor="background1"/>
                                        <w:sz w:val="72"/>
                                        <w:szCs w:val="72"/>
                                      </w:rPr>
                                      <w:t>Success</w:t>
                                    </w:r>
                                    <w:proofErr w:type="spellEnd"/>
                                    <w:r w:rsidR="000D4471">
                                      <w:rPr>
                                        <w:rFonts w:asciiTheme="majorHAnsi" w:eastAsiaTheme="majorEastAsia" w:hAnsiTheme="majorHAnsi" w:cstheme="majorBidi"/>
                                        <w:color w:val="FFFFFF" w:themeColor="background1"/>
                                        <w:sz w:val="72"/>
                                        <w:szCs w:val="72"/>
                                      </w:rPr>
                                      <w:t xml:space="preserve"> </w:t>
                                    </w:r>
                                    <w:proofErr w:type="spellStart"/>
                                    <w:r w:rsidR="000D4471">
                                      <w:rPr>
                                        <w:rFonts w:asciiTheme="majorHAnsi" w:eastAsiaTheme="majorEastAsia" w:hAnsiTheme="majorHAnsi" w:cstheme="majorBidi"/>
                                        <w:color w:val="FFFFFF" w:themeColor="background1"/>
                                        <w:sz w:val="72"/>
                                        <w:szCs w:val="72"/>
                                      </w:rPr>
                                      <w:t>at</w:t>
                                    </w:r>
                                    <w:proofErr w:type="spellEnd"/>
                                    <w:r w:rsidR="000D4471">
                                      <w:rPr>
                                        <w:rFonts w:asciiTheme="majorHAnsi" w:eastAsiaTheme="majorEastAsia" w:hAnsiTheme="majorHAnsi" w:cstheme="majorBidi"/>
                                        <w:color w:val="FFFFFF" w:themeColor="background1"/>
                                        <w:sz w:val="72"/>
                                        <w:szCs w:val="72"/>
                                      </w:rPr>
                                      <w:t xml:space="preserve"> Sport </w:t>
                                    </w:r>
                                    <w:proofErr w:type="spellStart"/>
                                    <w:r w:rsidR="000D4471">
                                      <w:rPr>
                                        <w:rFonts w:asciiTheme="majorHAnsi" w:eastAsiaTheme="majorEastAsia" w:hAnsiTheme="majorHAnsi" w:cstheme="majorBidi"/>
                                        <w:color w:val="FFFFFF" w:themeColor="background1"/>
                                        <w:sz w:val="72"/>
                                        <w:szCs w:val="72"/>
                                      </w:rPr>
                                      <w:t>Exchanges</w:t>
                                    </w:r>
                                    <w:proofErr w:type="spellEnd"/>
                                  </w:sdtContent>
                                </w:sdt>
                              </w:p>
                            </w:tc>
                          </w:tr>
                          <w:tr w:rsidR="001B3A21">
                            <w:trPr>
                              <w:trHeight w:val="144"/>
                              <w:jc w:val="center"/>
                            </w:trPr>
                            <w:tc>
                              <w:tcPr>
                                <w:tcW w:w="0" w:type="auto"/>
                                <w:shd w:val="clear" w:color="auto" w:fill="918485" w:themeFill="accent5"/>
                                <w:tcMar>
                                  <w:top w:w="0" w:type="dxa"/>
                                  <w:bottom w:w="0" w:type="dxa"/>
                                </w:tcMar>
                                <w:vAlign w:val="center"/>
                              </w:tcPr>
                              <w:p w:rsidR="001B3A21" w:rsidRDefault="001B3A21">
                                <w:pPr>
                                  <w:pStyle w:val="KeinLeerraum"/>
                                  <w:rPr>
                                    <w:sz w:val="8"/>
                                    <w:szCs w:val="8"/>
                                  </w:rPr>
                                </w:pPr>
                              </w:p>
                            </w:tc>
                          </w:tr>
                          <w:bookmarkStart w:id="1" w:name="_GoBack"/>
                          <w:tr w:rsidR="001B3A21" w:rsidRPr="00FD6691">
                            <w:trPr>
                              <w:trHeight w:val="720"/>
                              <w:jc w:val="center"/>
                            </w:trPr>
                            <w:tc>
                              <w:tcPr>
                                <w:tcW w:w="0" w:type="auto"/>
                                <w:vAlign w:val="bottom"/>
                              </w:tcPr>
                              <w:p w:rsidR="001B3A21" w:rsidRPr="007C6CAC" w:rsidRDefault="006664A7" w:rsidP="000D4471">
                                <w:pPr>
                                  <w:pStyle w:val="KeinLeerraum"/>
                                  <w:suppressOverlap/>
                                  <w:jc w:val="center"/>
                                  <w:rPr>
                                    <w:rFonts w:asciiTheme="majorHAnsi" w:eastAsiaTheme="majorEastAsia" w:hAnsiTheme="majorHAnsi" w:cstheme="majorBidi"/>
                                    <w:i/>
                                    <w:iCs/>
                                    <w:sz w:val="36"/>
                                    <w:szCs w:val="36"/>
                                    <w:lang w:val="en-US"/>
                                  </w:rPr>
                                </w:pPr>
                                <w:sdt>
                                  <w:sdtPr>
                                    <w:rPr>
                                      <w:sz w:val="36"/>
                                      <w:szCs w:val="36"/>
                                      <w:lang w:val="en-US"/>
                                    </w:rPr>
                                    <w:id w:val="1652111"/>
                                    <w:dataBinding w:prefixMappings="xmlns:ns0='http://schemas.openxmlformats.org/package/2006/metadata/core-properties' xmlns:ns1='http://purl.org/dc/elements/1.1/'" w:xpath="/ns0:coreProperties[1]/ns1:subject[1]" w:storeItemID="{6C3C8BC8-F283-45AE-878A-BAB7291924A1}"/>
                                    <w:text/>
                                  </w:sdtPr>
                                  <w:sdtEndPr/>
                                  <w:sdtContent>
                                    <w:r w:rsidR="000D4471" w:rsidRPr="007C6CAC">
                                      <w:rPr>
                                        <w:sz w:val="36"/>
                                        <w:szCs w:val="36"/>
                                        <w:lang w:val="en-US"/>
                                      </w:rPr>
                                      <w:t>A Short Guideline For A Lasting Success At Sport Exchanges</w:t>
                                    </w:r>
                                  </w:sdtContent>
                                </w:sdt>
                                <w:bookmarkEnd w:id="1"/>
                              </w:p>
                            </w:tc>
                          </w:tr>
                        </w:tbl>
                        <w:p w:rsidR="001B3A21" w:rsidRPr="007C6CAC" w:rsidRDefault="001B3A21">
                          <w:pPr>
                            <w:rPr>
                              <w:lang w:val="en-US"/>
                            </w:rPr>
                          </w:pPr>
                        </w:p>
                      </w:txbxContent>
                    </v:textbox>
                    <w10:wrap anchorx="page" anchory="page"/>
                  </v:rect>
                </w:pict>
              </mc:Fallback>
            </mc:AlternateContent>
          </w:r>
          <w:r w:rsidR="00662EF9">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ec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B3A21" w:rsidRDefault="006664A7">
                                <w:pPr>
                                  <w:pStyle w:val="KeinLeerraum"/>
                                  <w:spacing w:line="276" w:lineRule="auto"/>
                                  <w:suppressOverlap/>
                                  <w:jc w:val="center"/>
                                  <w:rPr>
                                    <w:b/>
                                    <w:bCs/>
                                    <w:caps/>
                                    <w:color w:val="D34817" w:themeColor="accent1"/>
                                  </w:rPr>
                                </w:pPr>
                                <w:sdt>
                                  <w:sdtPr>
                                    <w:rPr>
                                      <w:b/>
                                      <w:bCs/>
                                      <w:caps/>
                                      <w:color w:val="D34817" w:themeColor="accent1"/>
                                    </w:rPr>
                                    <w:id w:val="1551716"/>
                                    <w:showingPlcHdr/>
                                    <w:dataBinding w:prefixMappings="xmlns:ns0='http://schemas.openxmlformats.org/officeDocument/2006/extended-properties'" w:xpath="/ns0:Properties[1]/ns0:Company[1]" w:storeItemID="{6668398D-A668-4E3E-A5EB-62B293D839F1}"/>
                                    <w:text/>
                                  </w:sdtPr>
                                  <w:sdtEndPr/>
                                  <w:sdtContent>
                                    <w:r w:rsidR="0079444A">
                                      <w:rPr>
                                        <w:b/>
                                        <w:bCs/>
                                        <w:caps/>
                                        <w:color w:val="D34817" w:themeColor="accent1"/>
                                      </w:rPr>
                                      <w:t xml:space="preserve">     </w:t>
                                    </w:r>
                                  </w:sdtContent>
                                </w:sdt>
                              </w:p>
                              <w:p w:rsidR="001B3A21" w:rsidRDefault="001B3A21">
                                <w:pPr>
                                  <w:pStyle w:val="KeinLeerraum"/>
                                  <w:spacing w:line="276" w:lineRule="auto"/>
                                  <w:suppressOverlap/>
                                  <w:jc w:val="center"/>
                                  <w:rPr>
                                    <w:b/>
                                    <w:bCs/>
                                    <w:caps/>
                                    <w:color w:val="D34817" w:themeColor="accent1"/>
                                  </w:rPr>
                                </w:pPr>
                              </w:p>
                              <w:p w:rsidR="001B3A21" w:rsidRDefault="006664A7">
                                <w:pPr>
                                  <w:pStyle w:val="KeinLeerraum"/>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3-02-09T00:00:00Z">
                                      <w:dateFormat w:val="MMMM d, yyyy"/>
                                      <w:lid w:val="en-US"/>
                                      <w:storeMappedDataAs w:val="dateTime"/>
                                      <w:calendar w:val="gregorian"/>
                                    </w:date>
                                  </w:sdtPr>
                                  <w:sdtEndPr/>
                                  <w:sdtContent>
                                    <w:r w:rsidR="0079444A">
                                      <w:rPr>
                                        <w:lang w:val="en-US"/>
                                      </w:rPr>
                                      <w:t>February 9, 2013</w:t>
                                    </w:r>
                                  </w:sdtContent>
                                </w:sdt>
                              </w:p>
                              <w:p w:rsidR="001B3A21" w:rsidRDefault="00662EF9">
                                <w:pPr>
                                  <w:pStyle w:val="KeinLeerraum"/>
                                  <w:spacing w:line="276" w:lineRule="auto"/>
                                  <w:jc w:val="center"/>
                                </w:pPr>
                                <w:r>
                                  <w:t xml:space="preserve">Verfasst von: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7C6CAC">
                                      <w:t>SXTrader</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ec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iu4gIAAD8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L92+K7iAgAAPw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B3A21" w:rsidRDefault="000977F6">
                          <w:pPr>
                            <w:pStyle w:val="KeinLeerraum"/>
                            <w:spacing w:line="276" w:lineRule="auto"/>
                            <w:suppressOverlap/>
                            <w:jc w:val="center"/>
                            <w:rPr>
                              <w:b/>
                              <w:bCs/>
                              <w:caps/>
                              <w:color w:val="D34817" w:themeColor="accent1"/>
                            </w:rPr>
                          </w:pPr>
                          <w:sdt>
                            <w:sdtPr>
                              <w:rPr>
                                <w:b/>
                                <w:bCs/>
                                <w:caps/>
                                <w:color w:val="D34817" w:themeColor="accent1"/>
                              </w:rPr>
                              <w:id w:val="1551716"/>
                              <w:showingPlcHdr/>
                              <w:dataBinding w:prefixMappings="xmlns:ns0='http://schemas.openxmlformats.org/officeDocument/2006/extended-properties'" w:xpath="/ns0:Properties[1]/ns0:Company[1]" w:storeItemID="{6668398D-A668-4E3E-A5EB-62B293D839F1}"/>
                              <w:text/>
                            </w:sdtPr>
                            <w:sdtEndPr/>
                            <w:sdtContent>
                              <w:r w:rsidR="0079444A">
                                <w:rPr>
                                  <w:b/>
                                  <w:bCs/>
                                  <w:caps/>
                                  <w:color w:val="D34817" w:themeColor="accent1"/>
                                </w:rPr>
                                <w:t xml:space="preserve">     </w:t>
                              </w:r>
                            </w:sdtContent>
                          </w:sdt>
                        </w:p>
                        <w:p w:rsidR="001B3A21" w:rsidRDefault="001B3A21">
                          <w:pPr>
                            <w:pStyle w:val="KeinLeerraum"/>
                            <w:spacing w:line="276" w:lineRule="auto"/>
                            <w:suppressOverlap/>
                            <w:jc w:val="center"/>
                            <w:rPr>
                              <w:b/>
                              <w:bCs/>
                              <w:caps/>
                              <w:color w:val="D34817" w:themeColor="accent1"/>
                            </w:rPr>
                          </w:pPr>
                        </w:p>
                        <w:p w:rsidR="001B3A21" w:rsidRDefault="000977F6">
                          <w:pPr>
                            <w:pStyle w:val="KeinLeerraum"/>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3-02-09T00:00:00Z">
                                <w:dateFormat w:val="MMMM d, yyyy"/>
                                <w:lid w:val="en-US"/>
                                <w:storeMappedDataAs w:val="dateTime"/>
                                <w:calendar w:val="gregorian"/>
                              </w:date>
                            </w:sdtPr>
                            <w:sdtEndPr/>
                            <w:sdtContent>
                              <w:r w:rsidR="0079444A">
                                <w:rPr>
                                  <w:lang w:val="en-US"/>
                                </w:rPr>
                                <w:t>February 9, 2013</w:t>
                              </w:r>
                            </w:sdtContent>
                          </w:sdt>
                        </w:p>
                        <w:p w:rsidR="001B3A21" w:rsidRDefault="00662EF9">
                          <w:pPr>
                            <w:pStyle w:val="KeinLeerraum"/>
                            <w:spacing w:line="276" w:lineRule="auto"/>
                            <w:jc w:val="center"/>
                          </w:pPr>
                          <w:r>
                            <w:t xml:space="preserve">Verfasst von: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7C6CAC">
                                <w:t>SXTrader</w:t>
                              </w:r>
                            </w:sdtContent>
                          </w:sdt>
                        </w:p>
                      </w:txbxContent>
                    </v:textbox>
                    <w10:wrap anchorx="margin" anchory="margin"/>
                  </v:rect>
                </w:pict>
              </mc:Fallback>
            </mc:AlternateContent>
          </w:r>
          <w:r w:rsidR="00662EF9">
            <w:br w:type="page"/>
          </w:r>
        </w:sdtContent>
      </w:sdt>
    </w:p>
    <w:p w:rsidR="001B3A21" w:rsidRPr="00C72D66" w:rsidRDefault="006664A7">
      <w:pPr>
        <w:pStyle w:val="Titel"/>
        <w:rPr>
          <w:smallCaps w:val="0"/>
          <w:lang w:val="en-US"/>
        </w:rPr>
      </w:pPr>
      <w:sdt>
        <w:sdtPr>
          <w:rPr>
            <w:smallCaps w:val="0"/>
            <w:lang w:val="en-US"/>
          </w:rPr>
          <w:alias w:val="Titel"/>
          <w:tag w:val="Titel"/>
          <w:id w:val="11808329"/>
          <w:dataBinding w:prefixMappings="xmlns:ns0='http://schemas.openxmlformats.org/package/2006/metadata/core-properties' xmlns:ns1='http://purl.org/dc/elements/1.1/'" w:xpath="/ns0:coreProperties[1]/ns1:title[1]" w:storeItemID="{6C3C8BC8-F283-45AE-878A-BAB7291924A1}"/>
          <w:text/>
        </w:sdtPr>
        <w:sdtEndPr/>
        <w:sdtContent>
          <w:r w:rsidR="000D4471" w:rsidRPr="00C72D66">
            <w:rPr>
              <w:smallCaps w:val="0"/>
              <w:lang w:val="en-US"/>
            </w:rPr>
            <w:t>Success at Sport Exchanges</w:t>
          </w:r>
        </w:sdtContent>
      </w:sdt>
    </w:p>
    <w:p w:rsidR="001B3A21" w:rsidRPr="007C6CAC" w:rsidRDefault="006664A7">
      <w:pPr>
        <w:pStyle w:val="Untertitel"/>
        <w:rPr>
          <w:lang w:val="en-US"/>
        </w:rPr>
      </w:pPr>
      <w:sdt>
        <w:sdtPr>
          <w:rPr>
            <w:lang w:val="en-US"/>
          </w:rPr>
          <w:alias w:val="Untertitel"/>
          <w:tag w:val="Untertitel"/>
          <w:id w:val="11808339"/>
          <w:dataBinding w:prefixMappings="xmlns:ns0='http://schemas.openxmlformats.org/package/2006/metadata/core-properties' xmlns:ns1='http://purl.org/dc/elements/1.1/'" w:xpath="/ns0:coreProperties[1]/ns1:subject[1]" w:storeItemID="{6C3C8BC8-F283-45AE-878A-BAB7291924A1}"/>
          <w:text/>
        </w:sdtPr>
        <w:sdtEndPr/>
        <w:sdtContent>
          <w:r w:rsidR="000D4471" w:rsidRPr="007C6CAC">
            <w:rPr>
              <w:lang w:val="en-US"/>
            </w:rPr>
            <w:t xml:space="preserve">A Short Guideline </w:t>
          </w:r>
          <w:proofErr w:type="gramStart"/>
          <w:r w:rsidR="000D4471" w:rsidRPr="007C6CAC">
            <w:rPr>
              <w:lang w:val="en-US"/>
            </w:rPr>
            <w:t>For</w:t>
          </w:r>
          <w:proofErr w:type="gramEnd"/>
          <w:r w:rsidR="000D4471" w:rsidRPr="007C6CAC">
            <w:rPr>
              <w:lang w:val="en-US"/>
            </w:rPr>
            <w:t xml:space="preserve"> A Lasting Success At Sport Exchanges</w:t>
          </w:r>
        </w:sdtContent>
      </w:sdt>
    </w:p>
    <w:sdt>
      <w:sdtPr>
        <w:rPr>
          <w:rFonts w:asciiTheme="minorHAnsi" w:eastAsiaTheme="minorHAnsi" w:hAnsiTheme="minorHAnsi" w:cs="Times New Roman"/>
          <w:b w:val="0"/>
          <w:bCs w:val="0"/>
          <w:color w:val="000000" w:themeColor="text1"/>
          <w:sz w:val="22"/>
          <w:szCs w:val="20"/>
        </w:rPr>
        <w:id w:val="1186025565"/>
        <w:docPartObj>
          <w:docPartGallery w:val="Table of Contents"/>
          <w:docPartUnique/>
        </w:docPartObj>
      </w:sdtPr>
      <w:sdtEndPr/>
      <w:sdtContent>
        <w:p w:rsidR="004D3361" w:rsidRDefault="007C6CAC">
          <w:pPr>
            <w:pStyle w:val="Inhaltsverzeichnisberschrift"/>
          </w:pPr>
          <w:r>
            <w:t xml:space="preserve">Table </w:t>
          </w:r>
          <w:proofErr w:type="spellStart"/>
          <w:r>
            <w:t>Of</w:t>
          </w:r>
          <w:proofErr w:type="spellEnd"/>
          <w:r>
            <w:t xml:space="preserve"> Content</w:t>
          </w:r>
        </w:p>
        <w:p w:rsidR="00D1340B" w:rsidRDefault="004D3361">
          <w:pPr>
            <w:pStyle w:val="Verzeichnis1"/>
            <w:rPr>
              <w:rFonts w:eastAsiaTheme="minorEastAsia" w:cstheme="minorBidi"/>
              <w:smallCaps w:val="0"/>
              <w:color w:val="auto"/>
              <w:szCs w:val="22"/>
            </w:rPr>
          </w:pPr>
          <w:r>
            <w:fldChar w:fldCharType="begin"/>
          </w:r>
          <w:r>
            <w:instrText xml:space="preserve"> TOC \o "1-3" \h \z \u </w:instrText>
          </w:r>
          <w:r>
            <w:fldChar w:fldCharType="separate"/>
          </w:r>
          <w:hyperlink w:anchor="_Toc348903678" w:history="1">
            <w:r w:rsidR="00D1340B" w:rsidRPr="00E57C4C">
              <w:rPr>
                <w:rStyle w:val="Hyperlink"/>
                <w:lang w:val="en-US"/>
              </w:rPr>
              <w:t>Foreword</w:t>
            </w:r>
            <w:r w:rsidR="00D1340B">
              <w:rPr>
                <w:webHidden/>
              </w:rPr>
              <w:tab/>
            </w:r>
            <w:r w:rsidR="00D1340B">
              <w:rPr>
                <w:webHidden/>
              </w:rPr>
              <w:fldChar w:fldCharType="begin"/>
            </w:r>
            <w:r w:rsidR="00D1340B">
              <w:rPr>
                <w:webHidden/>
              </w:rPr>
              <w:instrText xml:space="preserve"> PAGEREF _Toc348903678 \h </w:instrText>
            </w:r>
            <w:r w:rsidR="00D1340B">
              <w:rPr>
                <w:webHidden/>
              </w:rPr>
            </w:r>
            <w:r w:rsidR="00D1340B">
              <w:rPr>
                <w:webHidden/>
              </w:rPr>
              <w:fldChar w:fldCharType="separate"/>
            </w:r>
            <w:r w:rsidR="00D1340B">
              <w:rPr>
                <w:webHidden/>
              </w:rPr>
              <w:t>2</w:t>
            </w:r>
            <w:r w:rsidR="00D1340B">
              <w:rPr>
                <w:webHidden/>
              </w:rPr>
              <w:fldChar w:fldCharType="end"/>
            </w:r>
          </w:hyperlink>
        </w:p>
        <w:p w:rsidR="00D1340B" w:rsidRDefault="006664A7">
          <w:pPr>
            <w:pStyle w:val="Verzeichnis1"/>
            <w:rPr>
              <w:rFonts w:eastAsiaTheme="minorEastAsia" w:cstheme="minorBidi"/>
              <w:smallCaps w:val="0"/>
              <w:color w:val="auto"/>
              <w:szCs w:val="22"/>
            </w:rPr>
          </w:pPr>
          <w:hyperlink w:anchor="_Toc348903679" w:history="1">
            <w:r w:rsidR="00D1340B" w:rsidRPr="00E57C4C">
              <w:rPr>
                <w:rStyle w:val="Hyperlink"/>
                <w:lang w:val="en-US"/>
              </w:rPr>
              <w:t>Discipline beats Talent</w:t>
            </w:r>
            <w:r w:rsidR="00D1340B">
              <w:rPr>
                <w:webHidden/>
              </w:rPr>
              <w:tab/>
            </w:r>
            <w:r w:rsidR="00D1340B">
              <w:rPr>
                <w:webHidden/>
              </w:rPr>
              <w:fldChar w:fldCharType="begin"/>
            </w:r>
            <w:r w:rsidR="00D1340B">
              <w:rPr>
                <w:webHidden/>
              </w:rPr>
              <w:instrText xml:space="preserve"> PAGEREF _Toc348903679 \h </w:instrText>
            </w:r>
            <w:r w:rsidR="00D1340B">
              <w:rPr>
                <w:webHidden/>
              </w:rPr>
            </w:r>
            <w:r w:rsidR="00D1340B">
              <w:rPr>
                <w:webHidden/>
              </w:rPr>
              <w:fldChar w:fldCharType="separate"/>
            </w:r>
            <w:r w:rsidR="00D1340B">
              <w:rPr>
                <w:webHidden/>
              </w:rPr>
              <w:t>3</w:t>
            </w:r>
            <w:r w:rsidR="00D1340B">
              <w:rPr>
                <w:webHidden/>
              </w:rPr>
              <w:fldChar w:fldCharType="end"/>
            </w:r>
          </w:hyperlink>
        </w:p>
        <w:p w:rsidR="00D1340B" w:rsidRDefault="006664A7">
          <w:pPr>
            <w:pStyle w:val="Verzeichnis1"/>
            <w:rPr>
              <w:rFonts w:eastAsiaTheme="minorEastAsia" w:cstheme="minorBidi"/>
              <w:smallCaps w:val="0"/>
              <w:color w:val="auto"/>
              <w:szCs w:val="22"/>
            </w:rPr>
          </w:pPr>
          <w:hyperlink w:anchor="_Toc348903680" w:history="1">
            <w:r w:rsidR="00D1340B" w:rsidRPr="00E57C4C">
              <w:rPr>
                <w:rStyle w:val="Hyperlink"/>
                <w:lang w:val="en-US"/>
              </w:rPr>
              <w:t>You can’t stand well on one leg (german saying)</w:t>
            </w:r>
            <w:r w:rsidR="00D1340B">
              <w:rPr>
                <w:webHidden/>
              </w:rPr>
              <w:tab/>
            </w:r>
            <w:r w:rsidR="00D1340B">
              <w:rPr>
                <w:webHidden/>
              </w:rPr>
              <w:fldChar w:fldCharType="begin"/>
            </w:r>
            <w:r w:rsidR="00D1340B">
              <w:rPr>
                <w:webHidden/>
              </w:rPr>
              <w:instrText xml:space="preserve"> PAGEREF _Toc348903680 \h </w:instrText>
            </w:r>
            <w:r w:rsidR="00D1340B">
              <w:rPr>
                <w:webHidden/>
              </w:rPr>
            </w:r>
            <w:r w:rsidR="00D1340B">
              <w:rPr>
                <w:webHidden/>
              </w:rPr>
              <w:fldChar w:fldCharType="separate"/>
            </w:r>
            <w:r w:rsidR="00D1340B">
              <w:rPr>
                <w:webHidden/>
              </w:rPr>
              <w:t>4</w:t>
            </w:r>
            <w:r w:rsidR="00D1340B">
              <w:rPr>
                <w:webHidden/>
              </w:rPr>
              <w:fldChar w:fldCharType="end"/>
            </w:r>
          </w:hyperlink>
        </w:p>
        <w:p w:rsidR="00D1340B" w:rsidRDefault="006664A7">
          <w:pPr>
            <w:pStyle w:val="Verzeichnis1"/>
            <w:rPr>
              <w:rFonts w:eastAsiaTheme="minorEastAsia" w:cstheme="minorBidi"/>
              <w:smallCaps w:val="0"/>
              <w:color w:val="auto"/>
              <w:szCs w:val="22"/>
            </w:rPr>
          </w:pPr>
          <w:hyperlink w:anchor="_Toc348903681" w:history="1">
            <w:r w:rsidR="00D1340B" w:rsidRPr="00E57C4C">
              <w:rPr>
                <w:rStyle w:val="Hyperlink"/>
                <w:lang w:val="en-US"/>
              </w:rPr>
              <w:t>Bankroll Management</w:t>
            </w:r>
            <w:r w:rsidR="00D1340B">
              <w:rPr>
                <w:webHidden/>
              </w:rPr>
              <w:tab/>
            </w:r>
            <w:r w:rsidR="00D1340B">
              <w:rPr>
                <w:webHidden/>
              </w:rPr>
              <w:fldChar w:fldCharType="begin"/>
            </w:r>
            <w:r w:rsidR="00D1340B">
              <w:rPr>
                <w:webHidden/>
              </w:rPr>
              <w:instrText xml:space="preserve"> PAGEREF _Toc348903681 \h </w:instrText>
            </w:r>
            <w:r w:rsidR="00D1340B">
              <w:rPr>
                <w:webHidden/>
              </w:rPr>
            </w:r>
            <w:r w:rsidR="00D1340B">
              <w:rPr>
                <w:webHidden/>
              </w:rPr>
              <w:fldChar w:fldCharType="separate"/>
            </w:r>
            <w:r w:rsidR="00D1340B">
              <w:rPr>
                <w:webHidden/>
              </w:rPr>
              <w:t>4</w:t>
            </w:r>
            <w:r w:rsidR="00D1340B">
              <w:rPr>
                <w:webHidden/>
              </w:rPr>
              <w:fldChar w:fldCharType="end"/>
            </w:r>
          </w:hyperlink>
        </w:p>
        <w:p w:rsidR="00D1340B" w:rsidRDefault="006664A7">
          <w:pPr>
            <w:pStyle w:val="Verzeichnis2"/>
            <w:rPr>
              <w:rFonts w:eastAsiaTheme="minorEastAsia" w:cstheme="minorBidi"/>
              <w:smallCaps w:val="0"/>
              <w:color w:val="auto"/>
              <w:szCs w:val="22"/>
            </w:rPr>
          </w:pPr>
          <w:hyperlink w:anchor="_Toc348903682" w:history="1">
            <w:r w:rsidR="00D1340B" w:rsidRPr="00E57C4C">
              <w:rPr>
                <w:rStyle w:val="Hyperlink"/>
                <w:lang w:val="en-US"/>
              </w:rPr>
              <w:t>Separate Bankroll Model.</w:t>
            </w:r>
            <w:r w:rsidR="00D1340B">
              <w:rPr>
                <w:webHidden/>
              </w:rPr>
              <w:tab/>
            </w:r>
            <w:r w:rsidR="00D1340B">
              <w:rPr>
                <w:webHidden/>
              </w:rPr>
              <w:fldChar w:fldCharType="begin"/>
            </w:r>
            <w:r w:rsidR="00D1340B">
              <w:rPr>
                <w:webHidden/>
              </w:rPr>
              <w:instrText xml:space="preserve"> PAGEREF _Toc348903682 \h </w:instrText>
            </w:r>
            <w:r w:rsidR="00D1340B">
              <w:rPr>
                <w:webHidden/>
              </w:rPr>
            </w:r>
            <w:r w:rsidR="00D1340B">
              <w:rPr>
                <w:webHidden/>
              </w:rPr>
              <w:fldChar w:fldCharType="separate"/>
            </w:r>
            <w:r w:rsidR="00D1340B">
              <w:rPr>
                <w:webHidden/>
              </w:rPr>
              <w:t>4</w:t>
            </w:r>
            <w:r w:rsidR="00D1340B">
              <w:rPr>
                <w:webHidden/>
              </w:rPr>
              <w:fldChar w:fldCharType="end"/>
            </w:r>
          </w:hyperlink>
        </w:p>
        <w:p w:rsidR="00D1340B" w:rsidRDefault="006664A7">
          <w:pPr>
            <w:pStyle w:val="Verzeichnis2"/>
            <w:rPr>
              <w:rFonts w:eastAsiaTheme="minorEastAsia" w:cstheme="minorBidi"/>
              <w:smallCaps w:val="0"/>
              <w:color w:val="auto"/>
              <w:szCs w:val="22"/>
            </w:rPr>
          </w:pPr>
          <w:hyperlink w:anchor="_Toc348903683" w:history="1">
            <w:r w:rsidR="00D1340B" w:rsidRPr="00E57C4C">
              <w:rPr>
                <w:rStyle w:val="Hyperlink"/>
                <w:lang w:val="en-US"/>
              </w:rPr>
              <w:t>Integrative Bankroll Model</w:t>
            </w:r>
            <w:r w:rsidR="00D1340B">
              <w:rPr>
                <w:webHidden/>
              </w:rPr>
              <w:tab/>
            </w:r>
            <w:r w:rsidR="00D1340B">
              <w:rPr>
                <w:webHidden/>
              </w:rPr>
              <w:fldChar w:fldCharType="begin"/>
            </w:r>
            <w:r w:rsidR="00D1340B">
              <w:rPr>
                <w:webHidden/>
              </w:rPr>
              <w:instrText xml:space="preserve"> PAGEREF _Toc348903683 \h </w:instrText>
            </w:r>
            <w:r w:rsidR="00D1340B">
              <w:rPr>
                <w:webHidden/>
              </w:rPr>
            </w:r>
            <w:r w:rsidR="00D1340B">
              <w:rPr>
                <w:webHidden/>
              </w:rPr>
              <w:fldChar w:fldCharType="separate"/>
            </w:r>
            <w:r w:rsidR="00D1340B">
              <w:rPr>
                <w:webHidden/>
              </w:rPr>
              <w:t>5</w:t>
            </w:r>
            <w:r w:rsidR="00D1340B">
              <w:rPr>
                <w:webHidden/>
              </w:rPr>
              <w:fldChar w:fldCharType="end"/>
            </w:r>
          </w:hyperlink>
        </w:p>
        <w:p w:rsidR="00D1340B" w:rsidRDefault="006664A7">
          <w:pPr>
            <w:pStyle w:val="Verzeichnis1"/>
            <w:rPr>
              <w:rFonts w:eastAsiaTheme="minorEastAsia" w:cstheme="minorBidi"/>
              <w:smallCaps w:val="0"/>
              <w:color w:val="auto"/>
              <w:szCs w:val="22"/>
            </w:rPr>
          </w:pPr>
          <w:hyperlink w:anchor="_Toc348903684" w:history="1">
            <w:r w:rsidR="00D1340B" w:rsidRPr="00E57C4C">
              <w:rPr>
                <w:rStyle w:val="Hyperlink"/>
                <w:lang w:val="en-US"/>
              </w:rPr>
              <w:t>Progression is Bullshit</w:t>
            </w:r>
            <w:r w:rsidR="00D1340B">
              <w:rPr>
                <w:webHidden/>
              </w:rPr>
              <w:tab/>
            </w:r>
            <w:r w:rsidR="00D1340B">
              <w:rPr>
                <w:webHidden/>
              </w:rPr>
              <w:fldChar w:fldCharType="begin"/>
            </w:r>
            <w:r w:rsidR="00D1340B">
              <w:rPr>
                <w:webHidden/>
              </w:rPr>
              <w:instrText xml:space="preserve"> PAGEREF _Toc348903684 \h </w:instrText>
            </w:r>
            <w:r w:rsidR="00D1340B">
              <w:rPr>
                <w:webHidden/>
              </w:rPr>
            </w:r>
            <w:r w:rsidR="00D1340B">
              <w:rPr>
                <w:webHidden/>
              </w:rPr>
              <w:fldChar w:fldCharType="separate"/>
            </w:r>
            <w:r w:rsidR="00D1340B">
              <w:rPr>
                <w:webHidden/>
              </w:rPr>
              <w:t>6</w:t>
            </w:r>
            <w:r w:rsidR="00D1340B">
              <w:rPr>
                <w:webHidden/>
              </w:rPr>
              <w:fldChar w:fldCharType="end"/>
            </w:r>
          </w:hyperlink>
        </w:p>
        <w:p w:rsidR="00D1340B" w:rsidRDefault="006664A7">
          <w:pPr>
            <w:pStyle w:val="Verzeichnis1"/>
            <w:rPr>
              <w:rFonts w:eastAsiaTheme="minorEastAsia" w:cstheme="minorBidi"/>
              <w:smallCaps w:val="0"/>
              <w:color w:val="auto"/>
              <w:szCs w:val="22"/>
            </w:rPr>
          </w:pPr>
          <w:hyperlink w:anchor="_Toc348903685" w:history="1">
            <w:r w:rsidR="00D1340B" w:rsidRPr="00E57C4C">
              <w:rPr>
                <w:rStyle w:val="Hyperlink"/>
                <w:lang w:val="en-US"/>
              </w:rPr>
              <w:t>Trivial wisdom about</w:t>
            </w:r>
            <w:r w:rsidR="00D1340B" w:rsidRPr="00E57C4C">
              <w:rPr>
                <w:rStyle w:val="Hyperlink"/>
                <w:lang w:val="en-US"/>
              </w:rPr>
              <w:t xml:space="preserve"> </w:t>
            </w:r>
            <w:r w:rsidR="00D1340B" w:rsidRPr="00E57C4C">
              <w:rPr>
                <w:rStyle w:val="Hyperlink"/>
                <w:lang w:val="en-US"/>
              </w:rPr>
              <w:t>sport exchanges</w:t>
            </w:r>
            <w:r w:rsidR="00D1340B">
              <w:rPr>
                <w:webHidden/>
              </w:rPr>
              <w:tab/>
            </w:r>
            <w:r w:rsidR="00D1340B">
              <w:rPr>
                <w:webHidden/>
              </w:rPr>
              <w:fldChar w:fldCharType="begin"/>
            </w:r>
            <w:r w:rsidR="00D1340B">
              <w:rPr>
                <w:webHidden/>
              </w:rPr>
              <w:instrText xml:space="preserve"> PAGEREF _Toc348903685 \h </w:instrText>
            </w:r>
            <w:r w:rsidR="00D1340B">
              <w:rPr>
                <w:webHidden/>
              </w:rPr>
            </w:r>
            <w:r w:rsidR="00D1340B">
              <w:rPr>
                <w:webHidden/>
              </w:rPr>
              <w:fldChar w:fldCharType="separate"/>
            </w:r>
            <w:r w:rsidR="00D1340B">
              <w:rPr>
                <w:webHidden/>
              </w:rPr>
              <w:t>7</w:t>
            </w:r>
            <w:r w:rsidR="00D1340B">
              <w:rPr>
                <w:webHidden/>
              </w:rPr>
              <w:fldChar w:fldCharType="end"/>
            </w:r>
          </w:hyperlink>
        </w:p>
        <w:p w:rsidR="00D1340B" w:rsidRDefault="006664A7">
          <w:pPr>
            <w:pStyle w:val="Verzeichnis1"/>
            <w:rPr>
              <w:rFonts w:eastAsiaTheme="minorEastAsia" w:cstheme="minorBidi"/>
              <w:smallCaps w:val="0"/>
              <w:color w:val="auto"/>
              <w:szCs w:val="22"/>
            </w:rPr>
          </w:pPr>
          <w:hyperlink w:anchor="_Toc348903686" w:history="1">
            <w:r w:rsidR="00D1340B" w:rsidRPr="00E57C4C">
              <w:rPr>
                <w:rStyle w:val="Hyperlink"/>
                <w:lang w:val="en-US"/>
              </w:rPr>
              <w:t>Tread it lik</w:t>
            </w:r>
            <w:r w:rsidR="00D1340B" w:rsidRPr="00E57C4C">
              <w:rPr>
                <w:rStyle w:val="Hyperlink"/>
                <w:lang w:val="en-US"/>
              </w:rPr>
              <w:t>e</w:t>
            </w:r>
            <w:r w:rsidR="00D1340B" w:rsidRPr="00E57C4C">
              <w:rPr>
                <w:rStyle w:val="Hyperlink"/>
                <w:lang w:val="en-US"/>
              </w:rPr>
              <w:t xml:space="preserve"> an Investment</w:t>
            </w:r>
            <w:r w:rsidR="00D1340B">
              <w:rPr>
                <w:webHidden/>
              </w:rPr>
              <w:tab/>
            </w:r>
            <w:r w:rsidR="00D1340B">
              <w:rPr>
                <w:webHidden/>
              </w:rPr>
              <w:fldChar w:fldCharType="begin"/>
            </w:r>
            <w:r w:rsidR="00D1340B">
              <w:rPr>
                <w:webHidden/>
              </w:rPr>
              <w:instrText xml:space="preserve"> PAGEREF _Toc348903686 \h </w:instrText>
            </w:r>
            <w:r w:rsidR="00D1340B">
              <w:rPr>
                <w:webHidden/>
              </w:rPr>
            </w:r>
            <w:r w:rsidR="00D1340B">
              <w:rPr>
                <w:webHidden/>
              </w:rPr>
              <w:fldChar w:fldCharType="separate"/>
            </w:r>
            <w:r w:rsidR="00D1340B">
              <w:rPr>
                <w:webHidden/>
              </w:rPr>
              <w:t>8</w:t>
            </w:r>
            <w:r w:rsidR="00D1340B">
              <w:rPr>
                <w:webHidden/>
              </w:rPr>
              <w:fldChar w:fldCharType="end"/>
            </w:r>
          </w:hyperlink>
        </w:p>
        <w:p w:rsidR="00D1340B" w:rsidRDefault="006664A7">
          <w:pPr>
            <w:pStyle w:val="Verzeichnis1"/>
            <w:rPr>
              <w:rFonts w:eastAsiaTheme="minorEastAsia" w:cstheme="minorBidi"/>
              <w:smallCaps w:val="0"/>
              <w:color w:val="auto"/>
              <w:szCs w:val="22"/>
            </w:rPr>
          </w:pPr>
          <w:hyperlink w:anchor="_Toc348903687" w:history="1">
            <w:r w:rsidR="00D1340B" w:rsidRPr="00E57C4C">
              <w:rPr>
                <w:rStyle w:val="Hyperlink"/>
                <w:lang w:val="en-US"/>
              </w:rPr>
              <w:t>And what can I earn now?</w:t>
            </w:r>
            <w:r w:rsidR="00D1340B">
              <w:rPr>
                <w:webHidden/>
              </w:rPr>
              <w:tab/>
            </w:r>
            <w:r w:rsidR="00D1340B">
              <w:rPr>
                <w:webHidden/>
              </w:rPr>
              <w:fldChar w:fldCharType="begin"/>
            </w:r>
            <w:r w:rsidR="00D1340B">
              <w:rPr>
                <w:webHidden/>
              </w:rPr>
              <w:instrText xml:space="preserve"> PAGEREF _Toc348903687 \h </w:instrText>
            </w:r>
            <w:r w:rsidR="00D1340B">
              <w:rPr>
                <w:webHidden/>
              </w:rPr>
            </w:r>
            <w:r w:rsidR="00D1340B">
              <w:rPr>
                <w:webHidden/>
              </w:rPr>
              <w:fldChar w:fldCharType="separate"/>
            </w:r>
            <w:r w:rsidR="00D1340B">
              <w:rPr>
                <w:webHidden/>
              </w:rPr>
              <w:t>9</w:t>
            </w:r>
            <w:r w:rsidR="00D1340B">
              <w:rPr>
                <w:webHidden/>
              </w:rPr>
              <w:fldChar w:fldCharType="end"/>
            </w:r>
          </w:hyperlink>
        </w:p>
        <w:p w:rsidR="004D3361" w:rsidRDefault="004D3361">
          <w:r>
            <w:rPr>
              <w:b/>
              <w:bCs/>
            </w:rPr>
            <w:fldChar w:fldCharType="end"/>
          </w:r>
        </w:p>
      </w:sdtContent>
    </w:sdt>
    <w:p w:rsidR="001B3A21" w:rsidRPr="008112F6" w:rsidRDefault="004D3361" w:rsidP="004D3361">
      <w:pPr>
        <w:pStyle w:val="berschrift1"/>
        <w:rPr>
          <w:lang w:val="en-US"/>
        </w:rPr>
      </w:pPr>
      <w:r w:rsidRPr="008112F6">
        <w:rPr>
          <w:lang w:val="en-US"/>
        </w:rPr>
        <w:br w:type="page"/>
      </w:r>
      <w:bookmarkStart w:id="2" w:name="_Toc348903678"/>
      <w:r w:rsidR="008112F6" w:rsidRPr="008112F6">
        <w:rPr>
          <w:lang w:val="en-US"/>
        </w:rPr>
        <w:lastRenderedPageBreak/>
        <w:t>Foreword</w:t>
      </w:r>
      <w:bookmarkEnd w:id="2"/>
    </w:p>
    <w:p w:rsidR="006451A8" w:rsidRDefault="008112F6" w:rsidP="006451A8">
      <w:pPr>
        <w:rPr>
          <w:lang w:val="en-US"/>
        </w:rPr>
      </w:pPr>
      <w:r w:rsidRPr="008112F6">
        <w:rPr>
          <w:lang w:val="en-US"/>
        </w:rPr>
        <w:t xml:space="preserve">Since I have released SXTrader I am </w:t>
      </w:r>
      <w:proofErr w:type="spellStart"/>
      <w:r w:rsidRPr="008112F6">
        <w:rPr>
          <w:lang w:val="en-US"/>
        </w:rPr>
        <w:t>regulary</w:t>
      </w:r>
      <w:proofErr w:type="spellEnd"/>
      <w:r w:rsidRPr="008112F6">
        <w:rPr>
          <w:lang w:val="en-US"/>
        </w:rPr>
        <w:t xml:space="preserve"> receiving mails with the question if I could offer some tips how to</w:t>
      </w:r>
      <w:r>
        <w:rPr>
          <w:lang w:val="en-US"/>
        </w:rPr>
        <w:t xml:space="preserve"> b</w:t>
      </w:r>
      <w:r w:rsidRPr="008112F6">
        <w:rPr>
          <w:lang w:val="en-US"/>
        </w:rPr>
        <w:t xml:space="preserve">e successful at sport exchanges. </w:t>
      </w:r>
    </w:p>
    <w:p w:rsidR="001B0678" w:rsidRDefault="001B0678" w:rsidP="006451A8">
      <w:pPr>
        <w:rPr>
          <w:lang w:val="en-US"/>
        </w:rPr>
      </w:pPr>
      <w:r>
        <w:rPr>
          <w:lang w:val="en-US"/>
        </w:rPr>
        <w:t>To be blunt: There is no magic bullet! And if I would know of one I wouldn’t tell because such things have the unfortunate tendency to stop working if too many people are using it.</w:t>
      </w:r>
    </w:p>
    <w:p w:rsidR="006871F5" w:rsidRDefault="006871F5" w:rsidP="006451A8">
      <w:pPr>
        <w:rPr>
          <w:lang w:val="en-US"/>
        </w:rPr>
      </w:pPr>
      <w:r>
        <w:rPr>
          <w:lang w:val="en-US"/>
        </w:rPr>
        <w:t>Never the less I want to share some common guidelines and insights which helped me a lot in the past.</w:t>
      </w:r>
    </w:p>
    <w:p w:rsidR="006871F5" w:rsidRDefault="000830B8" w:rsidP="006451A8">
      <w:pPr>
        <w:rPr>
          <w:lang w:val="en-US"/>
        </w:rPr>
      </w:pPr>
      <w:r>
        <w:rPr>
          <w:lang w:val="en-US"/>
        </w:rPr>
        <w:t>These concepts have come to me step by step over the years and I’m doing my best to follow them. Likely like the most I’ve started the adventure Sport Exchanges without really having a plan what I’m doing. After I burnt around 2000€ I forced an ultimatum on myself: Either start to dig into the principles and make a plan or stop it!</w:t>
      </w:r>
    </w:p>
    <w:p w:rsidR="000830B8" w:rsidRDefault="000830B8" w:rsidP="006451A8">
      <w:pPr>
        <w:rPr>
          <w:lang w:val="en-US"/>
        </w:rPr>
      </w:pPr>
      <w:r>
        <w:rPr>
          <w:lang w:val="en-US"/>
        </w:rPr>
        <w:t>As you can see I’m still around and SXTrader is a result of that ultimatum.</w:t>
      </w:r>
    </w:p>
    <w:p w:rsidR="002D7D83" w:rsidRPr="008112F6" w:rsidRDefault="002D7D83" w:rsidP="006451A8">
      <w:pPr>
        <w:rPr>
          <w:lang w:val="en-US"/>
        </w:rPr>
      </w:pPr>
      <w:r>
        <w:rPr>
          <w:lang w:val="en-US"/>
        </w:rPr>
        <w:t xml:space="preserve">Some of you may be bewildered that those concepts are not dealing with certain markets or betting strategies but are more abstract. </w:t>
      </w:r>
    </w:p>
    <w:p w:rsidR="001842EE" w:rsidRPr="0075599E" w:rsidRDefault="00384C4F" w:rsidP="006451A8">
      <w:pPr>
        <w:rPr>
          <w:lang w:val="en-US"/>
        </w:rPr>
      </w:pPr>
      <w:r w:rsidRPr="00384C4F">
        <w:rPr>
          <w:lang w:val="en-US"/>
        </w:rPr>
        <w:t xml:space="preserve">The background for this is fairly simple: It doesn’t matter on which market or which strategy you are trading (as long as they are positive). </w:t>
      </w:r>
      <w:r w:rsidRPr="0075599E">
        <w:rPr>
          <w:lang w:val="en-US"/>
        </w:rPr>
        <w:t xml:space="preserve">What matters in this case is the </w:t>
      </w:r>
      <w:r w:rsidR="007731AD" w:rsidRPr="0075599E">
        <w:rPr>
          <w:lang w:val="en-US"/>
        </w:rPr>
        <w:t>procedure model.</w:t>
      </w:r>
      <w:r w:rsidRPr="0075599E">
        <w:rPr>
          <w:lang w:val="en-US"/>
        </w:rPr>
        <w:t xml:space="preserve"> </w:t>
      </w:r>
    </w:p>
    <w:p w:rsidR="00FA0FDF" w:rsidRPr="0075599E" w:rsidRDefault="00FA0FDF">
      <w:pPr>
        <w:spacing w:after="200"/>
        <w:rPr>
          <w:lang w:val="en-US"/>
        </w:rPr>
      </w:pPr>
      <w:r w:rsidRPr="0075599E">
        <w:rPr>
          <w:lang w:val="en-US"/>
        </w:rPr>
        <w:br w:type="page"/>
      </w:r>
    </w:p>
    <w:p w:rsidR="00CF5E8B" w:rsidRPr="0075599E" w:rsidRDefault="0075599E" w:rsidP="00CF5E8B">
      <w:pPr>
        <w:pStyle w:val="berschrift1"/>
        <w:rPr>
          <w:lang w:val="en-US"/>
        </w:rPr>
      </w:pPr>
      <w:bookmarkStart w:id="3" w:name="_Toc348903679"/>
      <w:r w:rsidRPr="0075599E">
        <w:rPr>
          <w:lang w:val="en-US"/>
        </w:rPr>
        <w:lastRenderedPageBreak/>
        <w:t>Discipline beats Talent</w:t>
      </w:r>
      <w:bookmarkEnd w:id="3"/>
    </w:p>
    <w:p w:rsidR="0075599E" w:rsidRDefault="0075599E" w:rsidP="0037447E">
      <w:pPr>
        <w:rPr>
          <w:lang w:val="en-US"/>
        </w:rPr>
      </w:pPr>
      <w:r w:rsidRPr="00305B93">
        <w:rPr>
          <w:lang w:val="en-US"/>
        </w:rPr>
        <w:t>By length</w:t>
      </w:r>
      <w:r w:rsidR="00541F72" w:rsidRPr="00305B93">
        <w:rPr>
          <w:lang w:val="en-US"/>
        </w:rPr>
        <w:t>!</w:t>
      </w:r>
      <w:r w:rsidR="003A4460" w:rsidRPr="00305B93">
        <w:rPr>
          <w:lang w:val="en-US"/>
        </w:rPr>
        <w:t xml:space="preserve"> </w:t>
      </w:r>
      <w:r w:rsidRPr="0075599E">
        <w:rPr>
          <w:lang w:val="en-US"/>
        </w:rPr>
        <w:t>Well, the background for this can also be explained easily</w:t>
      </w:r>
      <w:r w:rsidR="003A4460" w:rsidRPr="0075599E">
        <w:rPr>
          <w:lang w:val="en-US"/>
        </w:rPr>
        <w:t>:</w:t>
      </w:r>
      <w:r w:rsidRPr="0075599E">
        <w:rPr>
          <w:lang w:val="en-US"/>
        </w:rPr>
        <w:t xml:space="preserve"> If you don’t have </w:t>
      </w:r>
      <w:r w:rsidR="008B6109">
        <w:rPr>
          <w:lang w:val="en-US"/>
        </w:rPr>
        <w:t>any discipline you are always at</w:t>
      </w:r>
      <w:r w:rsidRPr="0075599E">
        <w:rPr>
          <w:lang w:val="en-US"/>
        </w:rPr>
        <w:t xml:space="preserve"> the risk of ruin</w:t>
      </w:r>
      <w:r w:rsidR="008B6109">
        <w:rPr>
          <w:lang w:val="en-US"/>
        </w:rPr>
        <w:t>ing</w:t>
      </w:r>
      <w:r w:rsidRPr="0075599E">
        <w:rPr>
          <w:lang w:val="en-US"/>
        </w:rPr>
        <w:t xml:space="preserve"> yourself even if you have a great talent. </w:t>
      </w:r>
      <w:r>
        <w:rPr>
          <w:lang w:val="en-US"/>
        </w:rPr>
        <w:t>Without discipline you have the tendency to bet higher amounts than it would be good for you. One bad run, which will also happen</w:t>
      </w:r>
      <w:r w:rsidR="008B6109">
        <w:rPr>
          <w:lang w:val="en-US"/>
        </w:rPr>
        <w:t xml:space="preserve"> to</w:t>
      </w:r>
      <w:r>
        <w:rPr>
          <w:lang w:val="en-US"/>
        </w:rPr>
        <w:t xml:space="preserve"> the greatest talent </w:t>
      </w:r>
      <w:proofErr w:type="gramStart"/>
      <w:r>
        <w:rPr>
          <w:lang w:val="en-US"/>
        </w:rPr>
        <w:t>eventually,</w:t>
      </w:r>
      <w:proofErr w:type="gramEnd"/>
      <w:r>
        <w:rPr>
          <w:lang w:val="en-US"/>
        </w:rPr>
        <w:t xml:space="preserve"> and you will have burnt your whole bankroll.</w:t>
      </w:r>
    </w:p>
    <w:p w:rsidR="00126B6D" w:rsidRPr="00305B93" w:rsidRDefault="00126B6D" w:rsidP="0037447E">
      <w:pPr>
        <w:rPr>
          <w:lang w:val="en-US"/>
        </w:rPr>
      </w:pPr>
      <w:r>
        <w:rPr>
          <w:lang w:val="en-US"/>
        </w:rPr>
        <w:t xml:space="preserve">In addition one can buy talent, for example in the form of tipsters like </w:t>
      </w:r>
      <w:hyperlink r:id="rId12" w:history="1">
        <w:proofErr w:type="spellStart"/>
        <w:r w:rsidRPr="00126B6D">
          <w:rPr>
            <w:rStyle w:val="Hyperlink"/>
            <w:lang w:val="en-US"/>
          </w:rPr>
          <w:t>Betgreen</w:t>
        </w:r>
        <w:proofErr w:type="spellEnd"/>
      </w:hyperlink>
      <w:r w:rsidRPr="00126B6D">
        <w:rPr>
          <w:lang w:val="en-US"/>
        </w:rPr>
        <w:t xml:space="preserve">, </w:t>
      </w:r>
      <w:hyperlink r:id="rId13" w:history="1">
        <w:r w:rsidRPr="00126B6D">
          <w:rPr>
            <w:rStyle w:val="Hyperlink"/>
            <w:lang w:val="en-US"/>
          </w:rPr>
          <w:t>Layer of Profit</w:t>
        </w:r>
      </w:hyperlink>
      <w:r w:rsidRPr="00126B6D">
        <w:rPr>
          <w:lang w:val="en-US"/>
        </w:rPr>
        <w:t xml:space="preserve"> </w:t>
      </w:r>
      <w:r>
        <w:rPr>
          <w:lang w:val="en-US"/>
        </w:rPr>
        <w:t>or</w:t>
      </w:r>
      <w:r w:rsidRPr="00126B6D">
        <w:rPr>
          <w:lang w:val="en-US"/>
        </w:rPr>
        <w:t xml:space="preserve"> </w:t>
      </w:r>
      <w:hyperlink r:id="rId14" w:history="1">
        <w:r w:rsidRPr="00126B6D">
          <w:rPr>
            <w:rStyle w:val="Hyperlink"/>
            <w:lang w:val="en-US"/>
          </w:rPr>
          <w:t>Total Tennis Trading</w:t>
        </w:r>
      </w:hyperlink>
      <w:r>
        <w:rPr>
          <w:lang w:val="en-US"/>
        </w:rPr>
        <w:t xml:space="preserve">. </w:t>
      </w:r>
      <w:r w:rsidR="008B6109">
        <w:rPr>
          <w:lang w:val="en-US"/>
        </w:rPr>
        <w:t>Your o</w:t>
      </w:r>
      <w:r w:rsidRPr="00421D30">
        <w:rPr>
          <w:lang w:val="en-US"/>
        </w:rPr>
        <w:t>wn discipline can’t be bought</w:t>
      </w:r>
      <w:r w:rsidRPr="00305B93">
        <w:rPr>
          <w:lang w:val="en-US"/>
        </w:rPr>
        <w:t>!</w:t>
      </w:r>
    </w:p>
    <w:p w:rsidR="004D6F8E" w:rsidRPr="004D6F8E" w:rsidRDefault="004D6F8E" w:rsidP="0037447E">
      <w:pPr>
        <w:rPr>
          <w:lang w:val="en-US"/>
        </w:rPr>
      </w:pPr>
      <w:r w:rsidRPr="004D6F8E">
        <w:rPr>
          <w:lang w:val="en-US"/>
        </w:rPr>
        <w:t xml:space="preserve">So keep in mind: If you don’t apply discipline when </w:t>
      </w:r>
      <w:r w:rsidR="008B6109">
        <w:rPr>
          <w:lang w:val="en-US"/>
        </w:rPr>
        <w:t xml:space="preserve">participating </w:t>
      </w:r>
      <w:r w:rsidR="006E2DDD">
        <w:rPr>
          <w:lang w:val="en-US"/>
        </w:rPr>
        <w:t>on</w:t>
      </w:r>
      <w:r>
        <w:rPr>
          <w:lang w:val="en-US"/>
        </w:rPr>
        <w:t xml:space="preserve"> sport exchanges then you will ruin yourself sooner or later.</w:t>
      </w:r>
    </w:p>
    <w:p w:rsidR="00CF5E8B" w:rsidRPr="00305B93" w:rsidRDefault="0037447E" w:rsidP="00AA4C38">
      <w:pPr>
        <w:spacing w:after="200"/>
        <w:rPr>
          <w:lang w:val="en-US"/>
        </w:rPr>
      </w:pPr>
      <w:r w:rsidRPr="00305B93">
        <w:rPr>
          <w:lang w:val="en-US"/>
        </w:rPr>
        <w:br w:type="page"/>
      </w:r>
    </w:p>
    <w:p w:rsidR="00CF5E8B" w:rsidRPr="00213C8D" w:rsidRDefault="00213C8D" w:rsidP="00CF5E8B">
      <w:pPr>
        <w:pStyle w:val="berschrift1"/>
        <w:rPr>
          <w:lang w:val="en-US"/>
        </w:rPr>
      </w:pPr>
      <w:bookmarkStart w:id="4" w:name="_Toc348903680"/>
      <w:r w:rsidRPr="00213C8D">
        <w:rPr>
          <w:lang w:val="en-US"/>
        </w:rPr>
        <w:lastRenderedPageBreak/>
        <w:t>Yo</w:t>
      </w:r>
      <w:r w:rsidR="001C7254">
        <w:rPr>
          <w:lang w:val="en-US"/>
        </w:rPr>
        <w:t>u can’t stand well on one leg (G</w:t>
      </w:r>
      <w:r w:rsidRPr="00213C8D">
        <w:rPr>
          <w:lang w:val="en-US"/>
        </w:rPr>
        <w:t>erman saying)</w:t>
      </w:r>
      <w:bookmarkEnd w:id="4"/>
    </w:p>
    <w:p w:rsidR="003B3089" w:rsidRPr="003B3089" w:rsidRDefault="003B3089" w:rsidP="00CF5E8B">
      <w:pPr>
        <w:rPr>
          <w:lang w:val="en-US"/>
        </w:rPr>
      </w:pPr>
      <w:r w:rsidRPr="003B3089">
        <w:rPr>
          <w:lang w:val="en-US"/>
        </w:rPr>
        <w:t xml:space="preserve">After </w:t>
      </w:r>
      <w:r w:rsidR="00A76168">
        <w:rPr>
          <w:lang w:val="en-US"/>
        </w:rPr>
        <w:t>understanding</w:t>
      </w:r>
      <w:r w:rsidRPr="003B3089">
        <w:rPr>
          <w:lang w:val="en-US"/>
        </w:rPr>
        <w:t xml:space="preserve"> why discipline is more important than talent we are viewing the next concept: </w:t>
      </w:r>
      <w:r>
        <w:rPr>
          <w:lang w:val="en-US"/>
        </w:rPr>
        <w:t xml:space="preserve">You should </w:t>
      </w:r>
      <w:r w:rsidR="00A76168">
        <w:rPr>
          <w:lang w:val="en-US"/>
        </w:rPr>
        <w:t>organize yourself</w:t>
      </w:r>
      <w:r>
        <w:rPr>
          <w:lang w:val="en-US"/>
        </w:rPr>
        <w:t xml:space="preserve">. This means that you shouldn’t rely on one sport or one strategy. </w:t>
      </w:r>
      <w:r w:rsidR="00421D30">
        <w:rPr>
          <w:lang w:val="en-US"/>
        </w:rPr>
        <w:t xml:space="preserve">The reason behind this is also very evident. You are spreading the risk and are able to balance out fluctuations because you can’t rely on one strategy to be successful the whole time. Also different kinds of sports have different seasonal fluctuations like winter breaks or summer breaks. </w:t>
      </w:r>
    </w:p>
    <w:p w:rsidR="00CF5E8B" w:rsidRPr="00305B93" w:rsidRDefault="00705864" w:rsidP="00705864">
      <w:pPr>
        <w:pStyle w:val="berschrift1"/>
        <w:rPr>
          <w:lang w:val="en-US"/>
        </w:rPr>
      </w:pPr>
      <w:bookmarkStart w:id="5" w:name="_Toc348903681"/>
      <w:r w:rsidRPr="00305B93">
        <w:rPr>
          <w:lang w:val="en-US"/>
        </w:rPr>
        <w:t>Bankroll</w:t>
      </w:r>
      <w:r w:rsidR="00305B93">
        <w:rPr>
          <w:lang w:val="en-US"/>
        </w:rPr>
        <w:t xml:space="preserve"> M</w:t>
      </w:r>
      <w:r w:rsidRPr="00305B93">
        <w:rPr>
          <w:lang w:val="en-US"/>
        </w:rPr>
        <w:t>anagement</w:t>
      </w:r>
      <w:bookmarkEnd w:id="5"/>
    </w:p>
    <w:p w:rsidR="00305B93" w:rsidRDefault="00305B93" w:rsidP="00705864">
      <w:pPr>
        <w:rPr>
          <w:lang w:val="en-US"/>
        </w:rPr>
      </w:pPr>
      <w:r w:rsidRPr="00305B93">
        <w:rPr>
          <w:lang w:val="en-US"/>
        </w:rPr>
        <w:t xml:space="preserve">I’ve already </w:t>
      </w:r>
      <w:r w:rsidR="001A7256" w:rsidRPr="00305B93">
        <w:rPr>
          <w:lang w:val="en-US"/>
        </w:rPr>
        <w:t>w</w:t>
      </w:r>
      <w:r w:rsidR="001A7256">
        <w:rPr>
          <w:lang w:val="en-US"/>
        </w:rPr>
        <w:t xml:space="preserve">ritten </w:t>
      </w:r>
      <w:r w:rsidR="001A7256" w:rsidRPr="00305B93">
        <w:rPr>
          <w:lang w:val="en-US"/>
        </w:rPr>
        <w:t>an</w:t>
      </w:r>
      <w:r w:rsidRPr="00305B93">
        <w:rPr>
          <w:lang w:val="en-US"/>
        </w:rPr>
        <w:t xml:space="preserve"> article about the bankroll management at my website. </w:t>
      </w:r>
      <w:r>
        <w:rPr>
          <w:lang w:val="en-US"/>
        </w:rPr>
        <w:t xml:space="preserve">But I will use the opportunity to </w:t>
      </w:r>
      <w:r w:rsidR="001A7256">
        <w:rPr>
          <w:lang w:val="en-US"/>
        </w:rPr>
        <w:t xml:space="preserve">give some more details. One cannot </w:t>
      </w:r>
      <w:r>
        <w:rPr>
          <w:lang w:val="en-US"/>
        </w:rPr>
        <w:t xml:space="preserve">say it too often: The Bankroll Management is the key factor for having success at sport exchanges. It is the central element of applied discipline. </w:t>
      </w:r>
    </w:p>
    <w:p w:rsidR="00F14FB9" w:rsidRDefault="00F14FB9" w:rsidP="00705864">
      <w:pPr>
        <w:rPr>
          <w:lang w:val="en-US"/>
        </w:rPr>
      </w:pPr>
      <w:r>
        <w:rPr>
          <w:lang w:val="en-US"/>
        </w:rPr>
        <w:t>As a rule of thumb it can be said that you shouldn’t use more than 5 per cent of your bankroll for one bet. For back bets this is the bet amount and for lay bets the risk of the bet.</w:t>
      </w:r>
      <w:r w:rsidR="00363991">
        <w:rPr>
          <w:lang w:val="en-US"/>
        </w:rPr>
        <w:t xml:space="preserve"> Careful individuals can use a lower per cent value. But even experienced sport exchange traders </w:t>
      </w:r>
      <w:r w:rsidR="00681E32">
        <w:rPr>
          <w:lang w:val="en-US"/>
        </w:rPr>
        <w:t>should not</w:t>
      </w:r>
      <w:r w:rsidR="001A7256">
        <w:rPr>
          <w:lang w:val="en-US"/>
        </w:rPr>
        <w:t xml:space="preserve"> </w:t>
      </w:r>
      <w:r w:rsidR="00363991">
        <w:rPr>
          <w:lang w:val="en-US"/>
        </w:rPr>
        <w:t>use more than 10 per cent of their bankroll.</w:t>
      </w:r>
    </w:p>
    <w:p w:rsidR="002E5F60" w:rsidRPr="0074394E" w:rsidRDefault="0074394E" w:rsidP="00705864">
      <w:pPr>
        <w:rPr>
          <w:lang w:val="en-US"/>
        </w:rPr>
      </w:pPr>
      <w:r>
        <w:rPr>
          <w:lang w:val="en-US"/>
        </w:rPr>
        <w:t>Because it is very troublesome to calculate the bet amount or risk it advisable to define ranges. For an example see this table:</w:t>
      </w:r>
    </w:p>
    <w:tbl>
      <w:tblPr>
        <w:tblStyle w:val="Tabellenraster"/>
        <w:tblW w:w="0" w:type="auto"/>
        <w:tblLook w:val="04A0" w:firstRow="1" w:lastRow="0" w:firstColumn="1" w:lastColumn="0" w:noHBand="0" w:noVBand="1"/>
      </w:tblPr>
      <w:tblGrid>
        <w:gridCol w:w="3166"/>
        <w:gridCol w:w="3167"/>
        <w:gridCol w:w="3167"/>
      </w:tblGrid>
      <w:tr w:rsidR="002E5F60" w:rsidTr="002E5F60">
        <w:tc>
          <w:tcPr>
            <w:tcW w:w="3166" w:type="dxa"/>
          </w:tcPr>
          <w:p w:rsidR="002E5F60" w:rsidRDefault="002E5F60" w:rsidP="00705864">
            <w:r>
              <w:t>0€</w:t>
            </w:r>
          </w:p>
        </w:tc>
        <w:tc>
          <w:tcPr>
            <w:tcW w:w="3167" w:type="dxa"/>
          </w:tcPr>
          <w:p w:rsidR="002E5F60" w:rsidRDefault="002E5F60" w:rsidP="00705864">
            <w:r>
              <w:t>150€</w:t>
            </w:r>
          </w:p>
        </w:tc>
        <w:tc>
          <w:tcPr>
            <w:tcW w:w="3167" w:type="dxa"/>
          </w:tcPr>
          <w:p w:rsidR="002E5F60" w:rsidRDefault="002E5F60" w:rsidP="00705864">
            <w:r>
              <w:t>5€</w:t>
            </w:r>
          </w:p>
        </w:tc>
      </w:tr>
      <w:tr w:rsidR="002E5F60" w:rsidTr="002E5F60">
        <w:tc>
          <w:tcPr>
            <w:tcW w:w="3166" w:type="dxa"/>
          </w:tcPr>
          <w:p w:rsidR="002E5F60" w:rsidRDefault="002E5F60" w:rsidP="00705864">
            <w:r>
              <w:t>150€</w:t>
            </w:r>
          </w:p>
        </w:tc>
        <w:tc>
          <w:tcPr>
            <w:tcW w:w="3167" w:type="dxa"/>
          </w:tcPr>
          <w:p w:rsidR="002E5F60" w:rsidRDefault="002E5F60" w:rsidP="00705864">
            <w:r>
              <w:t>500€</w:t>
            </w:r>
          </w:p>
        </w:tc>
        <w:tc>
          <w:tcPr>
            <w:tcW w:w="3167" w:type="dxa"/>
          </w:tcPr>
          <w:p w:rsidR="002E5F60" w:rsidRDefault="002E5F60" w:rsidP="00705864">
            <w:r>
              <w:t>10€</w:t>
            </w:r>
          </w:p>
        </w:tc>
      </w:tr>
      <w:tr w:rsidR="002E5F60" w:rsidTr="002E5F60">
        <w:tc>
          <w:tcPr>
            <w:tcW w:w="3166" w:type="dxa"/>
          </w:tcPr>
          <w:p w:rsidR="002E5F60" w:rsidRDefault="002E5F60" w:rsidP="00705864">
            <w:r>
              <w:t>500€</w:t>
            </w:r>
          </w:p>
        </w:tc>
        <w:tc>
          <w:tcPr>
            <w:tcW w:w="3167" w:type="dxa"/>
          </w:tcPr>
          <w:p w:rsidR="002E5F60" w:rsidRDefault="002E5F60" w:rsidP="00705864">
            <w:r>
              <w:t>1000€</w:t>
            </w:r>
          </w:p>
        </w:tc>
        <w:tc>
          <w:tcPr>
            <w:tcW w:w="3167" w:type="dxa"/>
          </w:tcPr>
          <w:p w:rsidR="002E5F60" w:rsidRDefault="002E5F60" w:rsidP="00705864">
            <w:r>
              <w:t>25€</w:t>
            </w:r>
          </w:p>
        </w:tc>
      </w:tr>
      <w:tr w:rsidR="002E5F60" w:rsidTr="002E5F60">
        <w:tc>
          <w:tcPr>
            <w:tcW w:w="3166" w:type="dxa"/>
          </w:tcPr>
          <w:p w:rsidR="002E5F60" w:rsidRDefault="002E5F60" w:rsidP="00705864">
            <w:r>
              <w:t>1000€</w:t>
            </w:r>
          </w:p>
        </w:tc>
        <w:tc>
          <w:tcPr>
            <w:tcW w:w="3167" w:type="dxa"/>
          </w:tcPr>
          <w:p w:rsidR="002E5F60" w:rsidRDefault="002E5F60" w:rsidP="00705864">
            <w:r>
              <w:t>2000€</w:t>
            </w:r>
          </w:p>
        </w:tc>
        <w:tc>
          <w:tcPr>
            <w:tcW w:w="3167" w:type="dxa"/>
          </w:tcPr>
          <w:p w:rsidR="002E5F60" w:rsidRDefault="002E5F60" w:rsidP="00705864">
            <w:r>
              <w:t>50€</w:t>
            </w:r>
          </w:p>
        </w:tc>
      </w:tr>
      <w:tr w:rsidR="002E5F60" w:rsidTr="002E5F60">
        <w:tc>
          <w:tcPr>
            <w:tcW w:w="3166" w:type="dxa"/>
          </w:tcPr>
          <w:p w:rsidR="002E5F60" w:rsidRDefault="00066A53" w:rsidP="00705864">
            <w:r>
              <w:t>2000€</w:t>
            </w:r>
          </w:p>
        </w:tc>
        <w:tc>
          <w:tcPr>
            <w:tcW w:w="3167" w:type="dxa"/>
          </w:tcPr>
          <w:p w:rsidR="002E5F60" w:rsidRDefault="00066A53" w:rsidP="00705864">
            <w:r>
              <w:t>5000€</w:t>
            </w:r>
          </w:p>
        </w:tc>
        <w:tc>
          <w:tcPr>
            <w:tcW w:w="3167" w:type="dxa"/>
          </w:tcPr>
          <w:p w:rsidR="002E5F60" w:rsidRDefault="00066A53" w:rsidP="00705864">
            <w:r>
              <w:t>100€</w:t>
            </w:r>
          </w:p>
        </w:tc>
      </w:tr>
      <w:tr w:rsidR="002E5F60" w:rsidTr="002E5F60">
        <w:tc>
          <w:tcPr>
            <w:tcW w:w="3166" w:type="dxa"/>
          </w:tcPr>
          <w:p w:rsidR="002E5F60" w:rsidRDefault="00066A53" w:rsidP="00705864">
            <w:r>
              <w:t>5000€</w:t>
            </w:r>
          </w:p>
        </w:tc>
        <w:tc>
          <w:tcPr>
            <w:tcW w:w="3167" w:type="dxa"/>
          </w:tcPr>
          <w:p w:rsidR="002E5F60" w:rsidRDefault="00066A53" w:rsidP="00705864">
            <w:r>
              <w:t>999999999999999999€</w:t>
            </w:r>
          </w:p>
        </w:tc>
        <w:tc>
          <w:tcPr>
            <w:tcW w:w="3167" w:type="dxa"/>
          </w:tcPr>
          <w:p w:rsidR="002E5F60" w:rsidRDefault="00066A53" w:rsidP="00705864">
            <w:r>
              <w:t>250€</w:t>
            </w:r>
          </w:p>
        </w:tc>
      </w:tr>
    </w:tbl>
    <w:p w:rsidR="00066A53" w:rsidRDefault="00066A53" w:rsidP="00705864"/>
    <w:p w:rsidR="00C72D66" w:rsidRDefault="00C72D66" w:rsidP="00705864">
      <w:pPr>
        <w:rPr>
          <w:lang w:val="en-US"/>
        </w:rPr>
      </w:pPr>
      <w:r w:rsidRPr="00FE50A0">
        <w:rPr>
          <w:lang w:val="en-US"/>
        </w:rPr>
        <w:t xml:space="preserve">The details </w:t>
      </w:r>
      <w:r w:rsidR="001A7256">
        <w:rPr>
          <w:lang w:val="en-US"/>
        </w:rPr>
        <w:t xml:space="preserve">of </w:t>
      </w:r>
      <w:r w:rsidRPr="00FE50A0">
        <w:rPr>
          <w:lang w:val="en-US"/>
        </w:rPr>
        <w:t xml:space="preserve">how big the intervals </w:t>
      </w:r>
      <w:r w:rsidR="001A7256">
        <w:rPr>
          <w:lang w:val="en-US"/>
        </w:rPr>
        <w:t>should be, how many steps exist</w:t>
      </w:r>
      <w:r w:rsidRPr="00FE50A0">
        <w:rPr>
          <w:lang w:val="en-US"/>
        </w:rPr>
        <w:t>s und how high the bet amount should be</w:t>
      </w:r>
      <w:r w:rsidR="001A7256">
        <w:rPr>
          <w:lang w:val="en-US"/>
        </w:rPr>
        <w:t xml:space="preserve"> i</w:t>
      </w:r>
      <w:r w:rsidRPr="00FE50A0">
        <w:rPr>
          <w:lang w:val="en-US"/>
        </w:rPr>
        <w:t xml:space="preserve">s up to each </w:t>
      </w:r>
      <w:r w:rsidR="001A7256">
        <w:rPr>
          <w:lang w:val="en-US"/>
        </w:rPr>
        <w:t>person</w:t>
      </w:r>
      <w:r w:rsidRPr="0008662E">
        <w:rPr>
          <w:lang w:val="en-US"/>
        </w:rPr>
        <w:t xml:space="preserve">. </w:t>
      </w:r>
      <w:r w:rsidRPr="00C72D66">
        <w:rPr>
          <w:lang w:val="en-US"/>
        </w:rPr>
        <w:t xml:space="preserve">Basically just keep in mind to follow the 5 per cent rule. </w:t>
      </w:r>
      <w:r>
        <w:rPr>
          <w:lang w:val="en-US"/>
        </w:rPr>
        <w:t>If you feel uncomfo</w:t>
      </w:r>
      <w:r w:rsidR="00490F12">
        <w:rPr>
          <w:lang w:val="en-US"/>
        </w:rPr>
        <w:t>rtable with too high bet amount</w:t>
      </w:r>
      <w:r>
        <w:rPr>
          <w:lang w:val="en-US"/>
        </w:rPr>
        <w:t xml:space="preserve"> just </w:t>
      </w:r>
      <w:r w:rsidR="00375A1E">
        <w:rPr>
          <w:lang w:val="en-US"/>
        </w:rPr>
        <w:t>go</w:t>
      </w:r>
      <w:r>
        <w:rPr>
          <w:lang w:val="en-US"/>
        </w:rPr>
        <w:t xml:space="preserve"> down a few steps </w:t>
      </w:r>
      <w:r w:rsidR="00C12CCF">
        <w:rPr>
          <w:lang w:val="en-US"/>
        </w:rPr>
        <w:t>until you reach your comfort</w:t>
      </w:r>
      <w:r>
        <w:rPr>
          <w:lang w:val="en-US"/>
        </w:rPr>
        <w:t xml:space="preserve"> zone again.</w:t>
      </w:r>
    </w:p>
    <w:p w:rsidR="002E5F60" w:rsidRDefault="00FE50A0" w:rsidP="00705864">
      <w:pPr>
        <w:rPr>
          <w:lang w:val="en-US"/>
        </w:rPr>
      </w:pPr>
      <w:r>
        <w:rPr>
          <w:lang w:val="en-US"/>
        </w:rPr>
        <w:t>One more important aspect of your Bankroll Management, if you are using s</w:t>
      </w:r>
      <w:r w:rsidR="008F5B09">
        <w:rPr>
          <w:lang w:val="en-US"/>
        </w:rPr>
        <w:t>everal Systems or Tip</w:t>
      </w:r>
      <w:r>
        <w:rPr>
          <w:lang w:val="en-US"/>
        </w:rPr>
        <w:t>ster, is how you split up the bankroll. With splitting up you keep an eye on the</w:t>
      </w:r>
      <w:r w:rsidR="008F5B09">
        <w:rPr>
          <w:lang w:val="en-US"/>
        </w:rPr>
        <w:t xml:space="preserve"> performance of each System/Tip</w:t>
      </w:r>
      <w:r>
        <w:rPr>
          <w:lang w:val="en-US"/>
        </w:rPr>
        <w:t xml:space="preserve">ster. Also the betting </w:t>
      </w:r>
      <w:r w:rsidR="00681E32">
        <w:rPr>
          <w:lang w:val="en-US"/>
        </w:rPr>
        <w:t>level is</w:t>
      </w:r>
      <w:r>
        <w:rPr>
          <w:lang w:val="en-US"/>
        </w:rPr>
        <w:t xml:space="preserve"> </w:t>
      </w:r>
      <w:r w:rsidR="00681E32">
        <w:rPr>
          <w:lang w:val="en-US"/>
        </w:rPr>
        <w:t>adjusted according</w:t>
      </w:r>
      <w:r>
        <w:rPr>
          <w:lang w:val="en-US"/>
        </w:rPr>
        <w:t xml:space="preserve"> to the individual performance.</w:t>
      </w:r>
    </w:p>
    <w:p w:rsidR="00FE50A0" w:rsidRPr="00FE50A0" w:rsidRDefault="00FE50A0" w:rsidP="00705864">
      <w:pPr>
        <w:rPr>
          <w:lang w:val="en-US"/>
        </w:rPr>
      </w:pPr>
      <w:r>
        <w:rPr>
          <w:lang w:val="en-US"/>
        </w:rPr>
        <w:t>The</w:t>
      </w:r>
      <w:r w:rsidR="00CE14FA">
        <w:rPr>
          <w:lang w:val="en-US"/>
        </w:rPr>
        <w:t>re</w:t>
      </w:r>
      <w:r w:rsidR="00031D46">
        <w:rPr>
          <w:lang w:val="en-US"/>
        </w:rPr>
        <w:t xml:space="preserve"> are two different ways</w:t>
      </w:r>
      <w:r>
        <w:rPr>
          <w:lang w:val="en-US"/>
        </w:rPr>
        <w:t xml:space="preserve"> to split </w:t>
      </w:r>
      <w:r w:rsidR="00031D46">
        <w:rPr>
          <w:lang w:val="en-US"/>
        </w:rPr>
        <w:t xml:space="preserve">it </w:t>
      </w:r>
      <w:r>
        <w:rPr>
          <w:lang w:val="en-US"/>
        </w:rPr>
        <w:t>up.</w:t>
      </w:r>
    </w:p>
    <w:p w:rsidR="00066A53" w:rsidRPr="0008662E" w:rsidRDefault="0008662E" w:rsidP="00066A53">
      <w:pPr>
        <w:pStyle w:val="berschrift2"/>
        <w:rPr>
          <w:lang w:val="en-US"/>
        </w:rPr>
      </w:pPr>
      <w:bookmarkStart w:id="6" w:name="_Toc348903682"/>
      <w:r>
        <w:rPr>
          <w:lang w:val="en-US"/>
        </w:rPr>
        <w:t>Separate</w:t>
      </w:r>
      <w:r w:rsidR="00066A53" w:rsidRPr="00BA38AE">
        <w:rPr>
          <w:lang w:val="en-US"/>
        </w:rPr>
        <w:t xml:space="preserve"> Bankroll</w:t>
      </w:r>
      <w:r w:rsidR="00BA38AE" w:rsidRPr="00BA38AE">
        <w:rPr>
          <w:lang w:val="en-US"/>
        </w:rPr>
        <w:t xml:space="preserve"> Model</w:t>
      </w:r>
      <w:r w:rsidR="00066A53" w:rsidRPr="0008662E">
        <w:rPr>
          <w:lang w:val="en-US"/>
        </w:rPr>
        <w:t>.</w:t>
      </w:r>
      <w:bookmarkEnd w:id="6"/>
    </w:p>
    <w:p w:rsidR="0008662E" w:rsidRPr="0008662E" w:rsidRDefault="0008662E" w:rsidP="00066A53">
      <w:pPr>
        <w:rPr>
          <w:lang w:val="en-US"/>
        </w:rPr>
      </w:pPr>
      <w:r w:rsidRPr="0008662E">
        <w:rPr>
          <w:lang w:val="en-US"/>
        </w:rPr>
        <w:t xml:space="preserve">The separate Bankroll model </w:t>
      </w:r>
      <w:r>
        <w:rPr>
          <w:lang w:val="en-US"/>
        </w:rPr>
        <w:t xml:space="preserve">is planning </w:t>
      </w:r>
      <w:r w:rsidR="0012255E">
        <w:rPr>
          <w:lang w:val="en-US"/>
        </w:rPr>
        <w:t xml:space="preserve">so </w:t>
      </w:r>
      <w:r>
        <w:rPr>
          <w:lang w:val="en-US"/>
        </w:rPr>
        <w:t>that</w:t>
      </w:r>
      <w:r w:rsidR="00974292">
        <w:rPr>
          <w:lang w:val="en-US"/>
        </w:rPr>
        <w:t xml:space="preserve"> </w:t>
      </w:r>
      <w:r w:rsidR="0012255E">
        <w:rPr>
          <w:lang w:val="en-US"/>
        </w:rPr>
        <w:t>fixed amount</w:t>
      </w:r>
      <w:r>
        <w:rPr>
          <w:lang w:val="en-US"/>
        </w:rPr>
        <w:t xml:space="preserve"> of the complete ban</w:t>
      </w:r>
      <w:r w:rsidR="00974292">
        <w:rPr>
          <w:lang w:val="en-US"/>
        </w:rPr>
        <w:t>kroll</w:t>
      </w:r>
      <w:r w:rsidR="0012255E">
        <w:rPr>
          <w:lang w:val="en-US"/>
        </w:rPr>
        <w:t xml:space="preserve"> for each strategy or tipster</w:t>
      </w:r>
      <w:r w:rsidR="00974292">
        <w:rPr>
          <w:lang w:val="en-US"/>
        </w:rPr>
        <w:t xml:space="preserve"> will be split up for exclusive use</w:t>
      </w:r>
      <w:r>
        <w:rPr>
          <w:lang w:val="en-US"/>
        </w:rPr>
        <w:t xml:space="preserve">. </w:t>
      </w:r>
    </w:p>
    <w:p w:rsidR="002E0F46" w:rsidRPr="002E0F46" w:rsidRDefault="002E0F46" w:rsidP="00066A53">
      <w:pPr>
        <w:rPr>
          <w:lang w:val="en-US"/>
        </w:rPr>
      </w:pPr>
      <w:r w:rsidRPr="002E0F46">
        <w:rPr>
          <w:lang w:val="en-US"/>
        </w:rPr>
        <w:t xml:space="preserve">Let’s assume that we have opened a new account at </w:t>
      </w:r>
      <w:hyperlink r:id="rId15" w:history="1">
        <w:proofErr w:type="spellStart"/>
        <w:r w:rsidRPr="002E0F46">
          <w:rPr>
            <w:rStyle w:val="Hyperlink"/>
            <w:lang w:val="en-US"/>
          </w:rPr>
          <w:t>Betdaq</w:t>
        </w:r>
        <w:proofErr w:type="spellEnd"/>
      </w:hyperlink>
      <w:r>
        <w:rPr>
          <w:lang w:val="en-US"/>
        </w:rPr>
        <w:t xml:space="preserve"> or </w:t>
      </w:r>
      <w:hyperlink r:id="rId16" w:history="1">
        <w:r w:rsidRPr="002E0F46">
          <w:rPr>
            <w:rStyle w:val="Hyperlink"/>
            <w:lang w:val="en-US"/>
          </w:rPr>
          <w:t>Betfair</w:t>
        </w:r>
      </w:hyperlink>
      <w:r>
        <w:rPr>
          <w:lang w:val="en-US"/>
        </w:rPr>
        <w:t>. We are using 3 System and define following start</w:t>
      </w:r>
      <w:r w:rsidR="0012255E">
        <w:rPr>
          <w:lang w:val="en-US"/>
        </w:rPr>
        <w:t>ing</w:t>
      </w:r>
      <w:r>
        <w:rPr>
          <w:lang w:val="en-US"/>
        </w:rPr>
        <w:t xml:space="preserve"> bankroll</w:t>
      </w:r>
      <w:r w:rsidR="0012255E">
        <w:rPr>
          <w:lang w:val="en-US"/>
        </w:rPr>
        <w:t>s</w:t>
      </w:r>
      <w:r>
        <w:rPr>
          <w:lang w:val="en-US"/>
        </w:rPr>
        <w:t xml:space="preserve"> for them:</w:t>
      </w:r>
    </w:p>
    <w:p w:rsidR="00486D6F" w:rsidRDefault="006664A7" w:rsidP="00486D6F">
      <w:pPr>
        <w:pStyle w:val="Listenabsatz"/>
        <w:numPr>
          <w:ilvl w:val="0"/>
          <w:numId w:val="11"/>
        </w:numPr>
      </w:pPr>
      <w:hyperlink r:id="rId17" w:history="1">
        <w:proofErr w:type="spellStart"/>
        <w:r w:rsidR="00486D6F" w:rsidRPr="00946902">
          <w:rPr>
            <w:rStyle w:val="Hyperlink"/>
          </w:rPr>
          <w:t>Betgreen</w:t>
        </w:r>
        <w:proofErr w:type="spellEnd"/>
      </w:hyperlink>
      <w:r w:rsidR="00486D6F">
        <w:t>: 1000€</w:t>
      </w:r>
    </w:p>
    <w:p w:rsidR="00486D6F" w:rsidRDefault="006664A7" w:rsidP="00486D6F">
      <w:pPr>
        <w:pStyle w:val="Listenabsatz"/>
        <w:numPr>
          <w:ilvl w:val="0"/>
          <w:numId w:val="11"/>
        </w:numPr>
      </w:pPr>
      <w:hyperlink r:id="rId18" w:history="1">
        <w:r w:rsidR="00486D6F" w:rsidRPr="00946902">
          <w:rPr>
            <w:rStyle w:val="Hyperlink"/>
          </w:rPr>
          <w:t xml:space="preserve">Layer </w:t>
        </w:r>
        <w:proofErr w:type="spellStart"/>
        <w:r w:rsidR="00486D6F" w:rsidRPr="00946902">
          <w:rPr>
            <w:rStyle w:val="Hyperlink"/>
          </w:rPr>
          <w:t>of</w:t>
        </w:r>
        <w:proofErr w:type="spellEnd"/>
        <w:r w:rsidR="00486D6F" w:rsidRPr="00946902">
          <w:rPr>
            <w:rStyle w:val="Hyperlink"/>
          </w:rPr>
          <w:t xml:space="preserve"> Profit</w:t>
        </w:r>
      </w:hyperlink>
      <w:r w:rsidR="00486D6F">
        <w:t>: 2000€</w:t>
      </w:r>
    </w:p>
    <w:p w:rsidR="00486D6F" w:rsidRDefault="006664A7" w:rsidP="00486D6F">
      <w:pPr>
        <w:pStyle w:val="Listenabsatz"/>
        <w:numPr>
          <w:ilvl w:val="0"/>
          <w:numId w:val="11"/>
        </w:numPr>
      </w:pPr>
      <w:hyperlink r:id="rId19" w:history="1">
        <w:r w:rsidR="00D66626" w:rsidRPr="0072032A">
          <w:rPr>
            <w:rStyle w:val="Hyperlink"/>
          </w:rPr>
          <w:t>Total Tennis Trading</w:t>
        </w:r>
      </w:hyperlink>
      <w:r w:rsidR="00486D6F">
        <w:t>: 1000€</w:t>
      </w:r>
    </w:p>
    <w:p w:rsidR="00486D6F" w:rsidRDefault="00426511" w:rsidP="00486D6F">
      <w:r>
        <w:rPr>
          <w:noProof/>
        </w:rPr>
        <w:drawing>
          <wp:inline distT="0" distB="0" distL="0" distR="0">
            <wp:extent cx="5486400" cy="3200400"/>
            <wp:effectExtent l="38100" t="0" r="19050" b="1905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D56F2" w:rsidRDefault="00CD56F2" w:rsidP="00486D6F">
      <w:pPr>
        <w:rPr>
          <w:lang w:val="en-US"/>
        </w:rPr>
      </w:pPr>
      <w:r w:rsidRPr="00CD56F2">
        <w:rPr>
          <w:lang w:val="en-US"/>
        </w:rPr>
        <w:t xml:space="preserve">This means that we would need a start bankroll of 4000€. </w:t>
      </w:r>
      <w:r>
        <w:rPr>
          <w:lang w:val="en-US"/>
        </w:rPr>
        <w:t>The advantage of such an approach is of course that each betting system can be viewed separately and will not be influenced by the other ones. You can easily follow the performance of each system. Additionally the bet</w:t>
      </w:r>
      <w:r w:rsidR="005B7FC3">
        <w:rPr>
          <w:lang w:val="en-US"/>
        </w:rPr>
        <w:t xml:space="preserve">ting </w:t>
      </w:r>
      <w:r w:rsidR="00981F2A">
        <w:rPr>
          <w:lang w:val="en-US"/>
        </w:rPr>
        <w:t>level</w:t>
      </w:r>
      <w:r w:rsidR="005B7FC3">
        <w:rPr>
          <w:lang w:val="en-US"/>
        </w:rPr>
        <w:t xml:space="preserve"> of each part bankroll of </w:t>
      </w:r>
      <w:r w:rsidR="00981F2A">
        <w:rPr>
          <w:lang w:val="en-US"/>
        </w:rPr>
        <w:t>each</w:t>
      </w:r>
      <w:r w:rsidR="005B7FC3">
        <w:rPr>
          <w:lang w:val="en-US"/>
        </w:rPr>
        <w:t xml:space="preserve"> system </w:t>
      </w:r>
      <w:r w:rsidR="00981F2A">
        <w:rPr>
          <w:lang w:val="en-US"/>
        </w:rPr>
        <w:t>or tipster will</w:t>
      </w:r>
      <w:r w:rsidR="005B7FC3">
        <w:rPr>
          <w:lang w:val="en-US"/>
        </w:rPr>
        <w:t xml:space="preserve"> regulate itself.</w:t>
      </w:r>
    </w:p>
    <w:p w:rsidR="005B7FC3" w:rsidRPr="00CD56F2" w:rsidRDefault="005B7FC3" w:rsidP="00486D6F">
      <w:pPr>
        <w:rPr>
          <w:lang w:val="en-US"/>
        </w:rPr>
      </w:pPr>
      <w:r>
        <w:rPr>
          <w:lang w:val="en-US"/>
        </w:rPr>
        <w:t xml:space="preserve">The big disadvantage is that the requirements for the overall bankroll will grow </w:t>
      </w:r>
      <w:r w:rsidR="00981F2A">
        <w:rPr>
          <w:lang w:val="en-US"/>
        </w:rPr>
        <w:t>huge</w:t>
      </w:r>
      <w:r>
        <w:rPr>
          <w:lang w:val="en-US"/>
        </w:rPr>
        <w:t xml:space="preserve"> rather fast</w:t>
      </w:r>
      <w:r w:rsidR="00981F2A">
        <w:rPr>
          <w:lang w:val="en-US"/>
        </w:rPr>
        <w:t xml:space="preserve"> as every system or tipster bankroll has to be </w:t>
      </w:r>
      <w:r w:rsidR="006E1CE1">
        <w:rPr>
          <w:lang w:val="en-US"/>
        </w:rPr>
        <w:t>added</w:t>
      </w:r>
      <w:r w:rsidR="00981F2A">
        <w:rPr>
          <w:lang w:val="en-US"/>
        </w:rPr>
        <w:t xml:space="preserve"> up</w:t>
      </w:r>
      <w:r>
        <w:rPr>
          <w:lang w:val="en-US"/>
        </w:rPr>
        <w:t>.</w:t>
      </w:r>
    </w:p>
    <w:p w:rsidR="00066A53" w:rsidRPr="00AB530E" w:rsidRDefault="00D42498" w:rsidP="00066A53">
      <w:pPr>
        <w:pStyle w:val="berschrift2"/>
        <w:rPr>
          <w:lang w:val="en-US"/>
        </w:rPr>
      </w:pPr>
      <w:bookmarkStart w:id="7" w:name="_Toc348903683"/>
      <w:r w:rsidRPr="00AB530E">
        <w:rPr>
          <w:lang w:val="en-US"/>
        </w:rPr>
        <w:t>Integrative</w:t>
      </w:r>
      <w:r w:rsidR="00066A53" w:rsidRPr="00AB530E">
        <w:rPr>
          <w:lang w:val="en-US"/>
        </w:rPr>
        <w:t xml:space="preserve"> Bankroll</w:t>
      </w:r>
      <w:r w:rsidRPr="00AB530E">
        <w:rPr>
          <w:lang w:val="en-US"/>
        </w:rPr>
        <w:t xml:space="preserve"> M</w:t>
      </w:r>
      <w:r w:rsidR="00066A53" w:rsidRPr="00AB530E">
        <w:rPr>
          <w:lang w:val="en-US"/>
        </w:rPr>
        <w:t>odel</w:t>
      </w:r>
      <w:bookmarkEnd w:id="7"/>
    </w:p>
    <w:p w:rsidR="00DF5DD7" w:rsidRPr="00AB530E" w:rsidRDefault="00AB530E" w:rsidP="00DF5DD7">
      <w:pPr>
        <w:rPr>
          <w:lang w:val="en-US"/>
        </w:rPr>
      </w:pPr>
      <w:r w:rsidRPr="00AB530E">
        <w:rPr>
          <w:lang w:val="en-US"/>
        </w:rPr>
        <w:t>The integra</w:t>
      </w:r>
      <w:r w:rsidR="00010318">
        <w:rPr>
          <w:lang w:val="en-US"/>
        </w:rPr>
        <w:t>tive bankroll model follows</w:t>
      </w:r>
      <w:r w:rsidRPr="00AB530E">
        <w:rPr>
          <w:lang w:val="en-US"/>
        </w:rPr>
        <w:t xml:space="preserve"> a different approach. Initially the overall bankroll only has</w:t>
      </w:r>
      <w:r>
        <w:rPr>
          <w:lang w:val="en-US"/>
        </w:rPr>
        <w:t xml:space="preserve"> t</w:t>
      </w:r>
      <w:r w:rsidRPr="00AB530E">
        <w:rPr>
          <w:lang w:val="en-US"/>
        </w:rPr>
        <w:t xml:space="preserve">o be as </w:t>
      </w:r>
      <w:r>
        <w:rPr>
          <w:lang w:val="en-US"/>
        </w:rPr>
        <w:t>bi</w:t>
      </w:r>
      <w:r w:rsidRPr="00AB530E">
        <w:rPr>
          <w:lang w:val="en-US"/>
        </w:rPr>
        <w:t>g</w:t>
      </w:r>
      <w:r>
        <w:rPr>
          <w:lang w:val="en-US"/>
        </w:rPr>
        <w:t xml:space="preserve"> </w:t>
      </w:r>
      <w:r w:rsidRPr="00AB530E">
        <w:rPr>
          <w:lang w:val="en-US"/>
        </w:rPr>
        <w:t xml:space="preserve">as the biggest </w:t>
      </w:r>
      <w:r w:rsidR="00010318">
        <w:rPr>
          <w:lang w:val="en-US"/>
        </w:rPr>
        <w:t>one of the system/tipster bankroll</w:t>
      </w:r>
      <w:r w:rsidRPr="00AB530E">
        <w:rPr>
          <w:lang w:val="en-US"/>
        </w:rPr>
        <w:t>.</w:t>
      </w:r>
      <w:r>
        <w:rPr>
          <w:lang w:val="en-US"/>
        </w:rPr>
        <w:t xml:space="preserve"> The bankrolls of the different betting strategies are not separated but will overlap </w:t>
      </w:r>
      <w:r w:rsidR="001D7380">
        <w:rPr>
          <w:lang w:val="en-US"/>
        </w:rPr>
        <w:t>each other</w:t>
      </w:r>
      <w:r>
        <w:rPr>
          <w:lang w:val="en-US"/>
        </w:rPr>
        <w:t>.</w:t>
      </w:r>
    </w:p>
    <w:p w:rsidR="007D7611" w:rsidRDefault="00D159C9" w:rsidP="007D7611">
      <w:r>
        <w:rPr>
          <w:noProof/>
        </w:rPr>
        <w:lastRenderedPageBreak/>
        <w:drawing>
          <wp:inline distT="0" distB="0" distL="0" distR="0">
            <wp:extent cx="5486400" cy="3200400"/>
            <wp:effectExtent l="0" t="0" r="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4E28FC" w:rsidRDefault="004E28FC" w:rsidP="007D7611">
      <w:pPr>
        <w:rPr>
          <w:lang w:val="en-US"/>
        </w:rPr>
      </w:pPr>
      <w:r w:rsidRPr="004E28FC">
        <w:rPr>
          <w:lang w:val="en-US"/>
        </w:rPr>
        <w:t xml:space="preserve">The big advantage of such an approach is of course that the requirements for the overall bankroll are not as high as it would be in the separate model. </w:t>
      </w:r>
      <w:r>
        <w:rPr>
          <w:lang w:val="en-US"/>
        </w:rPr>
        <w:t xml:space="preserve"> The disadvantage is of course that the different betting systems are</w:t>
      </w:r>
      <w:r w:rsidR="00B27D66">
        <w:rPr>
          <w:lang w:val="en-US"/>
        </w:rPr>
        <w:t xml:space="preserve"> not separated from each other</w:t>
      </w:r>
      <w:r>
        <w:rPr>
          <w:lang w:val="en-US"/>
        </w:rPr>
        <w:t xml:space="preserve"> and a bad performance of one system can have an influence on the other systems.</w:t>
      </w:r>
    </w:p>
    <w:p w:rsidR="004E28FC" w:rsidRPr="004E28FC" w:rsidRDefault="004E28FC" w:rsidP="007D7611">
      <w:pPr>
        <w:rPr>
          <w:lang w:val="en-US"/>
        </w:rPr>
      </w:pPr>
      <w:r>
        <w:rPr>
          <w:lang w:val="en-US"/>
        </w:rPr>
        <w:t>Let us look at our example again:</w:t>
      </w:r>
    </w:p>
    <w:p w:rsidR="00D66626" w:rsidRDefault="006664A7" w:rsidP="00D66626">
      <w:pPr>
        <w:pStyle w:val="Listenabsatz"/>
        <w:numPr>
          <w:ilvl w:val="0"/>
          <w:numId w:val="11"/>
        </w:numPr>
      </w:pPr>
      <w:hyperlink r:id="rId26" w:history="1">
        <w:proofErr w:type="spellStart"/>
        <w:r w:rsidR="00D66626" w:rsidRPr="00946902">
          <w:rPr>
            <w:rStyle w:val="Hyperlink"/>
          </w:rPr>
          <w:t>Betgreen</w:t>
        </w:r>
        <w:proofErr w:type="spellEnd"/>
      </w:hyperlink>
      <w:r w:rsidR="00D66626">
        <w:t>: 1000€</w:t>
      </w:r>
    </w:p>
    <w:p w:rsidR="00D66626" w:rsidRDefault="006664A7" w:rsidP="00D66626">
      <w:pPr>
        <w:pStyle w:val="Listenabsatz"/>
        <w:numPr>
          <w:ilvl w:val="0"/>
          <w:numId w:val="11"/>
        </w:numPr>
      </w:pPr>
      <w:hyperlink r:id="rId27" w:history="1">
        <w:r w:rsidR="00D66626" w:rsidRPr="00946902">
          <w:rPr>
            <w:rStyle w:val="Hyperlink"/>
          </w:rPr>
          <w:t xml:space="preserve">Layer </w:t>
        </w:r>
        <w:proofErr w:type="spellStart"/>
        <w:r w:rsidR="00D66626" w:rsidRPr="00946902">
          <w:rPr>
            <w:rStyle w:val="Hyperlink"/>
          </w:rPr>
          <w:t>of</w:t>
        </w:r>
        <w:proofErr w:type="spellEnd"/>
        <w:r w:rsidR="00D66626" w:rsidRPr="00946902">
          <w:rPr>
            <w:rStyle w:val="Hyperlink"/>
          </w:rPr>
          <w:t xml:space="preserve"> Profit</w:t>
        </w:r>
      </w:hyperlink>
      <w:r w:rsidR="00D66626">
        <w:t>: 2000€</w:t>
      </w:r>
    </w:p>
    <w:p w:rsidR="00D66626" w:rsidRDefault="006664A7" w:rsidP="00D66626">
      <w:pPr>
        <w:pStyle w:val="Listenabsatz"/>
        <w:numPr>
          <w:ilvl w:val="0"/>
          <w:numId w:val="11"/>
        </w:numPr>
      </w:pPr>
      <w:hyperlink r:id="rId28" w:history="1">
        <w:r w:rsidR="00736B6C" w:rsidRPr="0072032A">
          <w:rPr>
            <w:rStyle w:val="Hyperlink"/>
          </w:rPr>
          <w:t>Total Tennis Trading</w:t>
        </w:r>
      </w:hyperlink>
      <w:r w:rsidR="00D66626">
        <w:t>: 1000€</w:t>
      </w:r>
    </w:p>
    <w:p w:rsidR="004E28FC" w:rsidRPr="004E28FC" w:rsidRDefault="004E28FC" w:rsidP="007D7611">
      <w:pPr>
        <w:rPr>
          <w:lang w:val="en-US"/>
        </w:rPr>
      </w:pPr>
      <w:r w:rsidRPr="004E28FC">
        <w:rPr>
          <w:lang w:val="en-US"/>
        </w:rPr>
        <w:t>The overall bankroll in this case would be 2</w:t>
      </w:r>
      <w:r>
        <w:rPr>
          <w:lang w:val="en-US"/>
        </w:rPr>
        <w:t xml:space="preserve">000€ at the beginning, because </w:t>
      </w:r>
      <w:hyperlink r:id="rId29" w:history="1">
        <w:r w:rsidRPr="004E28FC">
          <w:rPr>
            <w:rStyle w:val="Hyperlink"/>
            <w:lang w:val="en-US"/>
          </w:rPr>
          <w:t>Layer of Profit</w:t>
        </w:r>
      </w:hyperlink>
      <w:r>
        <w:rPr>
          <w:lang w:val="en-US"/>
        </w:rPr>
        <w:t xml:space="preserve"> </w:t>
      </w:r>
      <w:r w:rsidR="00A37543">
        <w:rPr>
          <w:lang w:val="en-US"/>
        </w:rPr>
        <w:t xml:space="preserve">has the biggest </w:t>
      </w:r>
      <w:r w:rsidR="008F5D4C">
        <w:rPr>
          <w:lang w:val="en-US"/>
        </w:rPr>
        <w:t>part bankroll of 2000€.</w:t>
      </w:r>
      <w:r w:rsidR="00FB05E1">
        <w:rPr>
          <w:lang w:val="en-US"/>
        </w:rPr>
        <w:t xml:space="preserve">Of course this would mean that every loss with the systems </w:t>
      </w:r>
      <w:hyperlink r:id="rId30" w:history="1">
        <w:proofErr w:type="spellStart"/>
        <w:r w:rsidR="00FB05E1" w:rsidRPr="00FB05E1">
          <w:rPr>
            <w:rStyle w:val="Hyperlink"/>
            <w:lang w:val="en-US"/>
          </w:rPr>
          <w:t>Betgreen</w:t>
        </w:r>
        <w:proofErr w:type="spellEnd"/>
      </w:hyperlink>
      <w:r w:rsidR="00FB05E1">
        <w:rPr>
          <w:lang w:val="en-US"/>
        </w:rPr>
        <w:t xml:space="preserve"> and </w:t>
      </w:r>
      <w:hyperlink r:id="rId31" w:history="1">
        <w:r w:rsidR="00FB05E1" w:rsidRPr="00FB05E1">
          <w:rPr>
            <w:rStyle w:val="Hyperlink"/>
            <w:lang w:val="en-US"/>
          </w:rPr>
          <w:t>Total Tennis Trading</w:t>
        </w:r>
      </w:hyperlink>
      <w:r w:rsidR="00FB05E1">
        <w:rPr>
          <w:lang w:val="en-US"/>
        </w:rPr>
        <w:t xml:space="preserve"> would reduce the bankroll of </w:t>
      </w:r>
      <w:hyperlink r:id="rId32" w:history="1">
        <w:r w:rsidR="00FB05E1" w:rsidRPr="00FB05E1">
          <w:rPr>
            <w:rStyle w:val="Hyperlink"/>
            <w:lang w:val="en-US"/>
          </w:rPr>
          <w:t>Layer of Profit</w:t>
        </w:r>
      </w:hyperlink>
      <w:r w:rsidR="00FB05E1">
        <w:rPr>
          <w:lang w:val="en-US"/>
        </w:rPr>
        <w:t xml:space="preserve"> too as their bankroll is a part of the </w:t>
      </w:r>
      <w:r w:rsidR="00116117">
        <w:rPr>
          <w:lang w:val="en-US"/>
        </w:rPr>
        <w:t>larger</w:t>
      </w:r>
      <w:r w:rsidR="00FB05E1">
        <w:rPr>
          <w:lang w:val="en-US"/>
        </w:rPr>
        <w:t xml:space="preserve"> one.</w:t>
      </w:r>
      <w:r w:rsidR="00A37543">
        <w:rPr>
          <w:lang w:val="en-US"/>
        </w:rPr>
        <w:t xml:space="preserve"> </w:t>
      </w:r>
      <w:proofErr w:type="gramStart"/>
      <w:r w:rsidR="001E5161">
        <w:rPr>
          <w:lang w:val="en-US"/>
        </w:rPr>
        <w:t xml:space="preserve">The other way around doesn’t mean a reduction because the bankroll of </w:t>
      </w:r>
      <w:hyperlink r:id="rId33" w:history="1">
        <w:proofErr w:type="spellStart"/>
        <w:r w:rsidR="001E5161" w:rsidRPr="001E5161">
          <w:rPr>
            <w:rStyle w:val="Hyperlink"/>
            <w:lang w:val="en-US"/>
          </w:rPr>
          <w:t>Betgreen</w:t>
        </w:r>
        <w:proofErr w:type="spellEnd"/>
      </w:hyperlink>
      <w:r w:rsidR="001E5161">
        <w:rPr>
          <w:lang w:val="en-US"/>
        </w:rPr>
        <w:t xml:space="preserve"> </w:t>
      </w:r>
      <w:r w:rsidR="0082033C">
        <w:rPr>
          <w:lang w:val="en-US"/>
        </w:rPr>
        <w:t xml:space="preserve">and </w:t>
      </w:r>
      <w:hyperlink r:id="rId34" w:history="1">
        <w:r w:rsidR="001E5161" w:rsidRPr="001E5161">
          <w:rPr>
            <w:rStyle w:val="Hyperlink"/>
            <w:lang w:val="en-US"/>
          </w:rPr>
          <w:t>Total Tennis Trading</w:t>
        </w:r>
      </w:hyperlink>
      <w:r w:rsidR="001E5161">
        <w:rPr>
          <w:lang w:val="en-US"/>
        </w:rPr>
        <w:t xml:space="preserve"> are much smaller than the bankroll of </w:t>
      </w:r>
      <w:hyperlink r:id="rId35" w:history="1">
        <w:r w:rsidR="001E5161" w:rsidRPr="001E5161">
          <w:rPr>
            <w:rStyle w:val="Hyperlink"/>
            <w:lang w:val="en-US"/>
          </w:rPr>
          <w:t>Layer of Profit</w:t>
        </w:r>
      </w:hyperlink>
      <w:r w:rsidR="001E5161">
        <w:rPr>
          <w:lang w:val="en-US"/>
        </w:rPr>
        <w:t>.</w:t>
      </w:r>
      <w:proofErr w:type="gramEnd"/>
      <w:r>
        <w:rPr>
          <w:lang w:val="en-US"/>
        </w:rPr>
        <w:t xml:space="preserve"> </w:t>
      </w:r>
    </w:p>
    <w:p w:rsidR="001E5161" w:rsidRDefault="001E5161" w:rsidP="00FC07C6">
      <w:pPr>
        <w:pStyle w:val="berschrift1"/>
        <w:rPr>
          <w:lang w:val="en-US"/>
        </w:rPr>
      </w:pPr>
      <w:bookmarkStart w:id="8" w:name="_Toc348903684"/>
      <w:r w:rsidRPr="00F263E0">
        <w:rPr>
          <w:lang w:val="en-US"/>
        </w:rPr>
        <w:t>Progression is Bullshit</w:t>
      </w:r>
      <w:bookmarkEnd w:id="8"/>
    </w:p>
    <w:p w:rsidR="00FD6691" w:rsidRPr="00FD6691" w:rsidRDefault="00FD6691" w:rsidP="00FD6691">
      <w:pPr>
        <w:rPr>
          <w:lang w:val="en-US"/>
        </w:rPr>
      </w:pPr>
      <w:r>
        <w:rPr>
          <w:lang w:val="en-US"/>
        </w:rPr>
        <w:t xml:space="preserve">Here is the best explanation of loss progression patterns I have found so far. Unfortunate it is in German so you have to use Google Translate: </w:t>
      </w:r>
      <w:hyperlink r:id="rId36" w:history="1">
        <w:proofErr w:type="spellStart"/>
        <w:r w:rsidRPr="008162BF">
          <w:rPr>
            <w:rStyle w:val="Hyperlink"/>
            <w:lang w:val="en-US"/>
          </w:rPr>
          <w:t>Wettstern</w:t>
        </w:r>
        <w:proofErr w:type="spellEnd"/>
        <w:r w:rsidRPr="008162BF">
          <w:rPr>
            <w:rStyle w:val="Hyperlink"/>
            <w:lang w:val="en-US"/>
          </w:rPr>
          <w:t xml:space="preserve"> -</w:t>
        </w:r>
        <w:proofErr w:type="spellStart"/>
        <w:r w:rsidRPr="008162BF">
          <w:rPr>
            <w:rStyle w:val="Hyperlink"/>
            <w:lang w:val="en-US"/>
          </w:rPr>
          <w:t>Verlustprogressionen</w:t>
        </w:r>
        <w:proofErr w:type="spellEnd"/>
      </w:hyperlink>
    </w:p>
    <w:p w:rsidR="00F263E0" w:rsidRDefault="00F263E0" w:rsidP="001E5161">
      <w:pPr>
        <w:rPr>
          <w:lang w:val="en-US"/>
        </w:rPr>
      </w:pPr>
      <w:r w:rsidRPr="00F263E0">
        <w:rPr>
          <w:lang w:val="en-US"/>
        </w:rPr>
        <w:t xml:space="preserve">I’ve often got the question why SXTrader does not support a progressive betting pattern. </w:t>
      </w:r>
      <w:r>
        <w:rPr>
          <w:lang w:val="en-US"/>
        </w:rPr>
        <w:t xml:space="preserve">Well, here is the answer: I think progression is </w:t>
      </w:r>
      <w:r w:rsidR="00665577">
        <w:rPr>
          <w:lang w:val="en-US"/>
        </w:rPr>
        <w:t>a load of rubbish</w:t>
      </w:r>
      <w:r>
        <w:rPr>
          <w:lang w:val="en-US"/>
        </w:rPr>
        <w:t xml:space="preserve"> and a very good way to ruin you </w:t>
      </w:r>
      <w:r w:rsidR="00665577">
        <w:rPr>
          <w:lang w:val="en-US"/>
        </w:rPr>
        <w:t>completely</w:t>
      </w:r>
      <w:r>
        <w:rPr>
          <w:lang w:val="en-US"/>
        </w:rPr>
        <w:t xml:space="preserve">. It does not matter which kind of progression </w:t>
      </w:r>
      <w:r w:rsidR="00A5248C">
        <w:rPr>
          <w:lang w:val="en-US"/>
        </w:rPr>
        <w:t xml:space="preserve">(like </w:t>
      </w:r>
      <w:proofErr w:type="spellStart"/>
      <w:r w:rsidR="00A5248C">
        <w:rPr>
          <w:lang w:val="en-US"/>
        </w:rPr>
        <w:t>Marginale</w:t>
      </w:r>
      <w:proofErr w:type="spellEnd"/>
      <w:r w:rsidR="00A5248C">
        <w:rPr>
          <w:lang w:val="en-US"/>
        </w:rPr>
        <w:t>, Super-</w:t>
      </w:r>
      <w:proofErr w:type="spellStart"/>
      <w:r w:rsidR="00A5248C">
        <w:rPr>
          <w:lang w:val="en-US"/>
        </w:rPr>
        <w:t>Marginale</w:t>
      </w:r>
      <w:proofErr w:type="spellEnd"/>
      <w:r w:rsidR="00A5248C">
        <w:rPr>
          <w:lang w:val="en-US"/>
        </w:rPr>
        <w:t xml:space="preserve"> </w:t>
      </w:r>
      <w:r>
        <w:rPr>
          <w:lang w:val="en-US"/>
        </w:rPr>
        <w:t xml:space="preserve">or Fibonacci) you are using. They all have the same flaw. </w:t>
      </w:r>
    </w:p>
    <w:p w:rsidR="00A56B0B" w:rsidRDefault="00A56B0B" w:rsidP="001E5161">
      <w:pPr>
        <w:rPr>
          <w:lang w:val="en-US"/>
        </w:rPr>
      </w:pPr>
      <w:r>
        <w:rPr>
          <w:lang w:val="en-US"/>
        </w:rPr>
        <w:t xml:space="preserve">But first things first: What is progression or loss progression to name it exactly? </w:t>
      </w:r>
      <w:r w:rsidR="0087601F">
        <w:rPr>
          <w:lang w:val="en-US"/>
        </w:rPr>
        <w:t xml:space="preserve">Loss Progression means that </w:t>
      </w:r>
      <w:r w:rsidR="00DC6482">
        <w:rPr>
          <w:lang w:val="en-US"/>
        </w:rPr>
        <w:t xml:space="preserve">after a loss you </w:t>
      </w:r>
      <w:r w:rsidR="0087601F">
        <w:rPr>
          <w:lang w:val="en-US"/>
        </w:rPr>
        <w:t xml:space="preserve">calculate the bet amount for the next bet in a way that </w:t>
      </w:r>
      <w:r w:rsidR="00FB66B0">
        <w:rPr>
          <w:lang w:val="en-US"/>
        </w:rPr>
        <w:t>you win back the previous loss</w:t>
      </w:r>
    </w:p>
    <w:p w:rsidR="006B78B6" w:rsidRDefault="009E0696" w:rsidP="001E5161">
      <w:pPr>
        <w:rPr>
          <w:lang w:val="en-US"/>
        </w:rPr>
      </w:pPr>
      <w:r>
        <w:rPr>
          <w:lang w:val="en-US"/>
        </w:rPr>
        <w:lastRenderedPageBreak/>
        <w:t xml:space="preserve">The </w:t>
      </w:r>
      <w:r w:rsidR="00D203A6">
        <w:rPr>
          <w:lang w:val="en-US"/>
        </w:rPr>
        <w:t xml:space="preserve">reasoning behind this faulty thinking is </w:t>
      </w:r>
      <w:r w:rsidR="00175EAF">
        <w:rPr>
          <w:lang w:val="en-US"/>
        </w:rPr>
        <w:t xml:space="preserve">that if you </w:t>
      </w:r>
      <w:r w:rsidR="00D203A6">
        <w:rPr>
          <w:lang w:val="en-US"/>
        </w:rPr>
        <w:t>lose</w:t>
      </w:r>
      <w:r w:rsidR="00175EAF">
        <w:rPr>
          <w:lang w:val="en-US"/>
        </w:rPr>
        <w:t xml:space="preserve"> several times you ha</w:t>
      </w:r>
      <w:r w:rsidR="00D203A6">
        <w:rPr>
          <w:lang w:val="en-US"/>
        </w:rPr>
        <w:t>ve</w:t>
      </w:r>
      <w:r>
        <w:rPr>
          <w:lang w:val="en-US"/>
        </w:rPr>
        <w:t xml:space="preserve"> to win the</w:t>
      </w:r>
      <w:r w:rsidR="00D203A6">
        <w:rPr>
          <w:lang w:val="en-US"/>
        </w:rPr>
        <w:t xml:space="preserve"> next bet. But this is nonsense</w:t>
      </w:r>
      <w:r>
        <w:rPr>
          <w:lang w:val="en-US"/>
        </w:rPr>
        <w:t xml:space="preserve"> because it </w:t>
      </w:r>
      <w:r w:rsidR="00D203A6">
        <w:rPr>
          <w:lang w:val="en-US"/>
        </w:rPr>
        <w:t>assumes a logic that does not exist</w:t>
      </w:r>
      <w:r>
        <w:rPr>
          <w:lang w:val="en-US"/>
        </w:rPr>
        <w:t xml:space="preserve">. </w:t>
      </w:r>
      <w:r w:rsidR="00664BF1">
        <w:rPr>
          <w:lang w:val="en-US"/>
        </w:rPr>
        <w:t>Each bet is independent and the odds whether you will win or lose a bet are not influenced in any way by the number of bets you have won or lost beforehand.</w:t>
      </w:r>
    </w:p>
    <w:p w:rsidR="008162BF" w:rsidRDefault="008162BF" w:rsidP="001E5161">
      <w:pPr>
        <w:rPr>
          <w:lang w:val="en-US"/>
        </w:rPr>
      </w:pPr>
      <w:r>
        <w:rPr>
          <w:lang w:val="en-US"/>
        </w:rPr>
        <w:t xml:space="preserve">Here is the best explanation of loss progression patterns I have found so far. Unfortunate it is in German so you have to use Google Translate: </w:t>
      </w:r>
      <w:hyperlink r:id="rId37" w:history="1">
        <w:proofErr w:type="spellStart"/>
        <w:r w:rsidRPr="008162BF">
          <w:rPr>
            <w:rStyle w:val="Hyperlink"/>
            <w:lang w:val="en-US"/>
          </w:rPr>
          <w:t>Wettstern</w:t>
        </w:r>
        <w:proofErr w:type="spellEnd"/>
        <w:r w:rsidRPr="008162BF">
          <w:rPr>
            <w:rStyle w:val="Hyperlink"/>
            <w:lang w:val="en-US"/>
          </w:rPr>
          <w:t xml:space="preserve"> -</w:t>
        </w:r>
        <w:proofErr w:type="spellStart"/>
        <w:r w:rsidRPr="008162BF">
          <w:rPr>
            <w:rStyle w:val="Hyperlink"/>
            <w:lang w:val="en-US"/>
          </w:rPr>
          <w:t>Verlustprogressionen</w:t>
        </w:r>
        <w:proofErr w:type="spellEnd"/>
      </w:hyperlink>
      <w:r>
        <w:rPr>
          <w:lang w:val="en-US"/>
        </w:rPr>
        <w:t>.</w:t>
      </w:r>
    </w:p>
    <w:p w:rsidR="00457870" w:rsidRDefault="007B731E" w:rsidP="001E5161">
      <w:pPr>
        <w:rPr>
          <w:lang w:val="en-US"/>
        </w:rPr>
      </w:pPr>
      <w:r>
        <w:rPr>
          <w:lang w:val="en-US"/>
        </w:rPr>
        <w:t>You have to be perfectly clear that there is no God or a similar sky fairy who is saying “That poor guy lost 5 times in a row so I will give him extra luck next time and let him win”.</w:t>
      </w:r>
    </w:p>
    <w:p w:rsidR="007B731E" w:rsidRDefault="007B731E" w:rsidP="001E5161">
      <w:pPr>
        <w:rPr>
          <w:lang w:val="en-US"/>
        </w:rPr>
      </w:pPr>
      <w:r>
        <w:rPr>
          <w:lang w:val="en-US"/>
        </w:rPr>
        <w:t>To show how fast progression could crash a bankroll I will give an example</w:t>
      </w:r>
    </w:p>
    <w:p w:rsidR="006E3128" w:rsidRDefault="006E3128" w:rsidP="001E5161">
      <w:pPr>
        <w:rPr>
          <w:lang w:val="en-US"/>
        </w:rPr>
      </w:pPr>
      <w:r>
        <w:rPr>
          <w:lang w:val="en-US"/>
        </w:rPr>
        <w:t xml:space="preserve">Let us assume that we have a bankroll of 1000€. According to our Bankroll Management we are betting 50€. To make the example easier let us say that the odds are fixed at 3.0. We want to cover our loss with progression. So </w:t>
      </w:r>
      <w:proofErr w:type="spellStart"/>
      <w:proofErr w:type="gramStart"/>
      <w:r>
        <w:rPr>
          <w:lang w:val="en-US"/>
        </w:rPr>
        <w:t>Lets</w:t>
      </w:r>
      <w:proofErr w:type="spellEnd"/>
      <w:proofErr w:type="gramEnd"/>
      <w:r>
        <w:rPr>
          <w:lang w:val="en-US"/>
        </w:rPr>
        <w:t xml:space="preserve"> start:</w:t>
      </w:r>
    </w:p>
    <w:p w:rsidR="006E3128" w:rsidRPr="006E3128" w:rsidRDefault="006E3128" w:rsidP="006E3128">
      <w:pPr>
        <w:rPr>
          <w:lang w:val="en-US"/>
        </w:rPr>
      </w:pPr>
      <w:r>
        <w:rPr>
          <w:lang w:val="en-US"/>
        </w:rPr>
        <w:t>1</w:t>
      </w:r>
      <w:r w:rsidRPr="006E3128">
        <w:rPr>
          <w:vertAlign w:val="superscript"/>
          <w:lang w:val="en-US"/>
        </w:rPr>
        <w:t>st</w:t>
      </w:r>
      <w:r>
        <w:rPr>
          <w:lang w:val="en-US"/>
        </w:rPr>
        <w:t xml:space="preserve"> Bet – Amount 50</w:t>
      </w:r>
      <w:r w:rsidRPr="006E3128">
        <w:rPr>
          <w:lang w:val="en-US"/>
        </w:rPr>
        <w:t>€ - Bankroll 1000€</w:t>
      </w:r>
    </w:p>
    <w:p w:rsidR="006E3128" w:rsidRDefault="006E3128" w:rsidP="006E3128">
      <w:pPr>
        <w:rPr>
          <w:lang w:val="en-US"/>
        </w:rPr>
      </w:pPr>
      <w:r w:rsidRPr="006E3128">
        <w:rPr>
          <w:lang w:val="en-US"/>
        </w:rPr>
        <w:t>2</w:t>
      </w:r>
      <w:r w:rsidRPr="006E3128">
        <w:rPr>
          <w:vertAlign w:val="superscript"/>
          <w:lang w:val="en-US"/>
        </w:rPr>
        <w:t>nd</w:t>
      </w:r>
      <w:r>
        <w:rPr>
          <w:lang w:val="en-US"/>
        </w:rPr>
        <w:t xml:space="preserve"> Bet – Amount 25€ - Bankroll 950€</w:t>
      </w:r>
    </w:p>
    <w:p w:rsidR="006E3128" w:rsidRDefault="006E3128" w:rsidP="006E3128">
      <w:pPr>
        <w:rPr>
          <w:lang w:val="en-US"/>
        </w:rPr>
      </w:pPr>
      <w:r>
        <w:rPr>
          <w:lang w:val="en-US"/>
        </w:rPr>
        <w:t>3</w:t>
      </w:r>
      <w:r w:rsidRPr="006E3128">
        <w:rPr>
          <w:vertAlign w:val="superscript"/>
          <w:lang w:val="en-US"/>
        </w:rPr>
        <w:t>rd</w:t>
      </w:r>
      <w:r>
        <w:rPr>
          <w:lang w:val="en-US"/>
        </w:rPr>
        <w:t xml:space="preserve"> Bet</w:t>
      </w:r>
      <w:r w:rsidR="00FE311F">
        <w:rPr>
          <w:lang w:val="en-US"/>
        </w:rPr>
        <w:t xml:space="preserve"> – Amount 37.5€ - Bankroll 975€</w:t>
      </w:r>
    </w:p>
    <w:p w:rsidR="00FE311F" w:rsidRPr="00117523" w:rsidRDefault="00FE311F" w:rsidP="006E3128">
      <w:pPr>
        <w:rPr>
          <w:lang w:val="en-US"/>
        </w:rPr>
      </w:pPr>
      <w:proofErr w:type="gramStart"/>
      <w:r>
        <w:rPr>
          <w:lang w:val="en-US"/>
        </w:rPr>
        <w:t>4</w:t>
      </w:r>
      <w:r w:rsidRPr="00FE311F">
        <w:rPr>
          <w:vertAlign w:val="superscript"/>
          <w:lang w:val="en-US"/>
        </w:rPr>
        <w:t>th</w:t>
      </w:r>
      <w:r>
        <w:rPr>
          <w:lang w:val="en-US"/>
        </w:rPr>
        <w:t xml:space="preserve"> Bet – </w:t>
      </w:r>
      <w:r w:rsidR="00117523">
        <w:rPr>
          <w:lang w:val="en-US"/>
        </w:rPr>
        <w:t>Amount 56.25</w:t>
      </w:r>
      <w:r w:rsidRPr="00117523">
        <w:rPr>
          <w:lang w:val="en-US"/>
        </w:rPr>
        <w:t>€.</w:t>
      </w:r>
      <w:proofErr w:type="gramEnd"/>
      <w:r w:rsidRPr="00117523">
        <w:rPr>
          <w:lang w:val="en-US"/>
        </w:rPr>
        <w:t xml:space="preserve"> – Bankroll 887.50€</w:t>
      </w:r>
    </w:p>
    <w:p w:rsidR="00A5248C" w:rsidRDefault="00117523" w:rsidP="001E5161">
      <w:pPr>
        <w:rPr>
          <w:lang w:val="en-US"/>
        </w:rPr>
      </w:pPr>
      <w:r>
        <w:rPr>
          <w:lang w:val="en-US"/>
        </w:rPr>
        <w:t>5</w:t>
      </w:r>
      <w:r w:rsidRPr="00117523">
        <w:rPr>
          <w:vertAlign w:val="superscript"/>
          <w:lang w:val="en-US"/>
        </w:rPr>
        <w:t>th</w:t>
      </w:r>
      <w:r>
        <w:rPr>
          <w:lang w:val="en-US"/>
        </w:rPr>
        <w:t xml:space="preserve"> Bet </w:t>
      </w:r>
      <w:r w:rsidR="00EE33AA">
        <w:rPr>
          <w:lang w:val="en-US"/>
        </w:rPr>
        <w:t>–</w:t>
      </w:r>
      <w:r>
        <w:rPr>
          <w:lang w:val="en-US"/>
        </w:rPr>
        <w:t xml:space="preserve"> Amount</w:t>
      </w:r>
      <w:r w:rsidR="00EE33AA">
        <w:rPr>
          <w:lang w:val="en-US"/>
        </w:rPr>
        <w:t xml:space="preserve"> 84.38€ - Bankroll 831.25€</w:t>
      </w:r>
    </w:p>
    <w:p w:rsidR="00EE33AA" w:rsidRDefault="00EE33AA" w:rsidP="001E5161">
      <w:pPr>
        <w:rPr>
          <w:lang w:val="en-US"/>
        </w:rPr>
      </w:pPr>
      <w:r>
        <w:rPr>
          <w:lang w:val="en-US"/>
        </w:rPr>
        <w:t>6</w:t>
      </w:r>
      <w:r w:rsidRPr="00EE33AA">
        <w:rPr>
          <w:vertAlign w:val="superscript"/>
          <w:lang w:val="en-US"/>
        </w:rPr>
        <w:t>th</w:t>
      </w:r>
      <w:r>
        <w:rPr>
          <w:lang w:val="en-US"/>
        </w:rPr>
        <w:t xml:space="preserve"> Bet – Amount 126.32€ - Bankroll 746.87€</w:t>
      </w:r>
    </w:p>
    <w:p w:rsidR="00EE33AA" w:rsidRDefault="00EE33AA" w:rsidP="001E5161">
      <w:pPr>
        <w:rPr>
          <w:lang w:val="en-US"/>
        </w:rPr>
      </w:pPr>
      <w:r>
        <w:rPr>
          <w:lang w:val="en-US"/>
        </w:rPr>
        <w:t>7</w:t>
      </w:r>
      <w:r w:rsidRPr="00EE33AA">
        <w:rPr>
          <w:vertAlign w:val="superscript"/>
          <w:lang w:val="en-US"/>
        </w:rPr>
        <w:t>th</w:t>
      </w:r>
      <w:r>
        <w:rPr>
          <w:lang w:val="en-US"/>
        </w:rPr>
        <w:t xml:space="preserve"> Bet – Amount 189.48€ - Bankroll 620.55€</w:t>
      </w:r>
    </w:p>
    <w:p w:rsidR="00EE33AA" w:rsidRDefault="00EE33AA" w:rsidP="001E5161">
      <w:pPr>
        <w:rPr>
          <w:lang w:val="en-US"/>
        </w:rPr>
      </w:pPr>
      <w:r>
        <w:rPr>
          <w:lang w:val="en-US"/>
        </w:rPr>
        <w:t>8</w:t>
      </w:r>
      <w:r w:rsidRPr="00EE33AA">
        <w:rPr>
          <w:vertAlign w:val="superscript"/>
          <w:lang w:val="en-US"/>
        </w:rPr>
        <w:t>th</w:t>
      </w:r>
      <w:r>
        <w:rPr>
          <w:lang w:val="en-US"/>
        </w:rPr>
        <w:t xml:space="preserve"> Bet – Amount 248.22€ - Bankroll 431.07€</w:t>
      </w:r>
    </w:p>
    <w:p w:rsidR="00EE33AA" w:rsidRDefault="00EE33AA" w:rsidP="001E5161">
      <w:pPr>
        <w:rPr>
          <w:lang w:val="en-US"/>
        </w:rPr>
      </w:pPr>
      <w:r>
        <w:rPr>
          <w:lang w:val="en-US"/>
        </w:rPr>
        <w:t>9</w:t>
      </w:r>
      <w:r w:rsidRPr="00EE33AA">
        <w:rPr>
          <w:vertAlign w:val="superscript"/>
          <w:lang w:val="en-US"/>
        </w:rPr>
        <w:t>th</w:t>
      </w:r>
      <w:r>
        <w:rPr>
          <w:lang w:val="en-US"/>
        </w:rPr>
        <w:t xml:space="preserve"> Bet – Amount 408.05€ - Bankroll183.43€ - And stop! We can place this bet anymore because our bankroll is now too low. </w:t>
      </w:r>
      <w:r w:rsidR="00CA09A1">
        <w:rPr>
          <w:lang w:val="en-US"/>
        </w:rPr>
        <w:t>I</w:t>
      </w:r>
      <w:r>
        <w:rPr>
          <w:lang w:val="en-US"/>
        </w:rPr>
        <w:t>t took only 8 lost bet</w:t>
      </w:r>
      <w:r w:rsidR="00CA09A1">
        <w:rPr>
          <w:lang w:val="en-US"/>
        </w:rPr>
        <w:t xml:space="preserve"> to destroy a</w:t>
      </w:r>
      <w:r>
        <w:rPr>
          <w:lang w:val="en-US"/>
        </w:rPr>
        <w:t xml:space="preserve"> Bankroll of 1000€! Could it be any worse</w:t>
      </w:r>
      <w:r w:rsidRPr="00EE33AA">
        <w:rPr>
          <w:lang w:val="en-US"/>
        </w:rPr>
        <w:t xml:space="preserve">? Yes, if you try progression with lay bets. </w:t>
      </w:r>
    </w:p>
    <w:p w:rsidR="00EE33AA" w:rsidRDefault="00EE33AA" w:rsidP="001E5161">
      <w:pPr>
        <w:rPr>
          <w:lang w:val="en-US"/>
        </w:rPr>
      </w:pPr>
      <w:r>
        <w:rPr>
          <w:lang w:val="en-US"/>
        </w:rPr>
        <w:t>Same assumption as in the Back-Example but now we are laying the bets.</w:t>
      </w:r>
    </w:p>
    <w:p w:rsidR="00EE33AA" w:rsidRDefault="00EE33AA" w:rsidP="001E5161">
      <w:pPr>
        <w:rPr>
          <w:lang w:val="en-US"/>
        </w:rPr>
      </w:pPr>
      <w:r>
        <w:rPr>
          <w:lang w:val="en-US"/>
        </w:rPr>
        <w:t>1</w:t>
      </w:r>
      <w:r w:rsidRPr="00EE33AA">
        <w:rPr>
          <w:vertAlign w:val="superscript"/>
          <w:lang w:val="en-US"/>
        </w:rPr>
        <w:t>st</w:t>
      </w:r>
      <w:r>
        <w:rPr>
          <w:lang w:val="en-US"/>
        </w:rPr>
        <w:t xml:space="preserve"> Bet – Amount 25€ - Bankroll 1000€ - Risk to lose 50€</w:t>
      </w:r>
    </w:p>
    <w:p w:rsidR="00EE33AA" w:rsidRDefault="00EE33AA" w:rsidP="001E5161">
      <w:pPr>
        <w:rPr>
          <w:lang w:val="en-US"/>
        </w:rPr>
      </w:pPr>
      <w:r>
        <w:rPr>
          <w:lang w:val="en-US"/>
        </w:rPr>
        <w:t>2</w:t>
      </w:r>
      <w:r w:rsidRPr="00EE33AA">
        <w:rPr>
          <w:vertAlign w:val="superscript"/>
          <w:lang w:val="en-US"/>
        </w:rPr>
        <w:t>nd</w:t>
      </w:r>
      <w:r>
        <w:rPr>
          <w:lang w:val="en-US"/>
        </w:rPr>
        <w:t xml:space="preserve"> Bet – Amount 50€ - Bankroll 950€ - Risk to lose100€</w:t>
      </w:r>
    </w:p>
    <w:p w:rsidR="00EE33AA" w:rsidRDefault="00EE33AA" w:rsidP="001E5161">
      <w:pPr>
        <w:rPr>
          <w:lang w:val="en-US"/>
        </w:rPr>
      </w:pPr>
      <w:r>
        <w:rPr>
          <w:lang w:val="en-US"/>
        </w:rPr>
        <w:t>3</w:t>
      </w:r>
      <w:r w:rsidRPr="00EE33AA">
        <w:rPr>
          <w:vertAlign w:val="superscript"/>
          <w:lang w:val="en-US"/>
        </w:rPr>
        <w:t>rd</w:t>
      </w:r>
      <w:r>
        <w:rPr>
          <w:lang w:val="en-US"/>
        </w:rPr>
        <w:t xml:space="preserve"> Bet – Amount 150€ - Bankroll 850€ - Risk to lose 300€</w:t>
      </w:r>
    </w:p>
    <w:p w:rsidR="00EE33AA" w:rsidRDefault="00CA09A1" w:rsidP="001E5161">
      <w:pPr>
        <w:rPr>
          <w:lang w:val="en-US"/>
        </w:rPr>
      </w:pPr>
      <w:r>
        <w:rPr>
          <w:lang w:val="en-US"/>
        </w:rPr>
        <w:t>4</w:t>
      </w:r>
      <w:r w:rsidRPr="00CA09A1">
        <w:rPr>
          <w:vertAlign w:val="superscript"/>
          <w:lang w:val="en-US"/>
        </w:rPr>
        <w:t>th</w:t>
      </w:r>
      <w:r>
        <w:rPr>
          <w:lang w:val="en-US"/>
        </w:rPr>
        <w:t xml:space="preserve"> Bet – Amount 450€ - Bankroll 550€ - Risk to lose 900€. And stop. Only 3 Bets to get to the point where the risk would exceed our bankroll by the factor of 2.</w:t>
      </w:r>
    </w:p>
    <w:p w:rsidR="002E7099" w:rsidRPr="00EE33AA" w:rsidRDefault="00CA09A1" w:rsidP="00FC07C6">
      <w:pPr>
        <w:rPr>
          <w:lang w:val="en-US"/>
        </w:rPr>
      </w:pPr>
      <w:r>
        <w:rPr>
          <w:lang w:val="en-US"/>
        </w:rPr>
        <w:t>To make this short: Don’t use progression.</w:t>
      </w:r>
    </w:p>
    <w:p w:rsidR="00121DEA" w:rsidRPr="006566BE" w:rsidRDefault="006566BE" w:rsidP="0001526E">
      <w:pPr>
        <w:pStyle w:val="berschrift1"/>
        <w:rPr>
          <w:lang w:val="en-US"/>
        </w:rPr>
      </w:pPr>
      <w:bookmarkStart w:id="9" w:name="_Toc348903685"/>
      <w:r w:rsidRPr="006566BE">
        <w:rPr>
          <w:lang w:val="en-US"/>
        </w:rPr>
        <w:t>Trivial wisdom about sport exchanges</w:t>
      </w:r>
      <w:bookmarkEnd w:id="9"/>
    </w:p>
    <w:p w:rsidR="00121DEA" w:rsidRDefault="006566BE" w:rsidP="00121DEA">
      <w:pPr>
        <w:rPr>
          <w:lang w:val="en-US"/>
        </w:rPr>
      </w:pPr>
      <w:r w:rsidRPr="006566BE">
        <w:rPr>
          <w:lang w:val="en-US"/>
        </w:rPr>
        <w:t>To</w:t>
      </w:r>
      <w:r>
        <w:rPr>
          <w:lang w:val="en-US"/>
        </w:rPr>
        <w:t xml:space="preserve"> b</w:t>
      </w:r>
      <w:r w:rsidRPr="006566BE">
        <w:rPr>
          <w:lang w:val="en-US"/>
        </w:rPr>
        <w:t xml:space="preserve">e successful at sport exchanges you have to know how they are working. </w:t>
      </w:r>
      <w:r>
        <w:rPr>
          <w:lang w:val="en-US"/>
        </w:rPr>
        <w:t>In the beginning there are 2 simple truths:</w:t>
      </w:r>
    </w:p>
    <w:p w:rsidR="006566BE" w:rsidRDefault="006566BE" w:rsidP="006566BE">
      <w:pPr>
        <w:pStyle w:val="Listenabsatz"/>
        <w:numPr>
          <w:ilvl w:val="0"/>
          <w:numId w:val="15"/>
        </w:numPr>
        <w:rPr>
          <w:lang w:val="en-US"/>
        </w:rPr>
      </w:pPr>
      <w:r w:rsidRPr="00D1340B">
        <w:rPr>
          <w:lang w:val="en-US"/>
        </w:rPr>
        <w:lastRenderedPageBreak/>
        <w:t xml:space="preserve">A sport exchange has a built in dissipation loss. </w:t>
      </w:r>
      <w:r w:rsidR="008162BF">
        <w:rPr>
          <w:lang w:val="en-US"/>
        </w:rPr>
        <w:t>Let us assume that we have a</w:t>
      </w:r>
      <w:r w:rsidR="00FA09F1" w:rsidRPr="00FA09F1">
        <w:rPr>
          <w:lang w:val="en-US"/>
        </w:rPr>
        <w:t xml:space="preserve"> fixed pool of 100 participants who all have a bankroll of 1000€. </w:t>
      </w:r>
      <w:r w:rsidR="008162BF">
        <w:rPr>
          <w:lang w:val="en-US"/>
        </w:rPr>
        <w:t>One half of these</w:t>
      </w:r>
      <w:r w:rsidR="00FA09F1">
        <w:rPr>
          <w:lang w:val="en-US"/>
        </w:rPr>
        <w:t xml:space="preserve"> people are laying with an amount of 50€ and the other half </w:t>
      </w:r>
      <w:r w:rsidR="008162BF">
        <w:rPr>
          <w:lang w:val="en-US"/>
        </w:rPr>
        <w:t>are</w:t>
      </w:r>
      <w:r w:rsidR="00FA09F1">
        <w:rPr>
          <w:lang w:val="en-US"/>
        </w:rPr>
        <w:t xml:space="preserve"> backing those bets. The backers will always win. The two groups are always switching between offering </w:t>
      </w:r>
      <w:proofErr w:type="gramStart"/>
      <w:r w:rsidR="00FA09F1">
        <w:rPr>
          <w:lang w:val="en-US"/>
        </w:rPr>
        <w:t>laying</w:t>
      </w:r>
      <w:proofErr w:type="gramEnd"/>
      <w:r w:rsidR="00903D3A">
        <w:rPr>
          <w:lang w:val="en-US"/>
        </w:rPr>
        <w:t xml:space="preserve">. You could assume that this would be a zero sum game and each one will remain at an average bankroll of 1000€ and you could continue this indefinitely. </w:t>
      </w:r>
      <w:r w:rsidR="008162BF">
        <w:rPr>
          <w:lang w:val="en-US"/>
        </w:rPr>
        <w:t>This is</w:t>
      </w:r>
      <w:r w:rsidR="00903D3A">
        <w:rPr>
          <w:lang w:val="en-US"/>
        </w:rPr>
        <w:t xml:space="preserve"> wrong. The experiment will come to an end at some point because the participants </w:t>
      </w:r>
      <w:r w:rsidR="008162BF">
        <w:rPr>
          <w:lang w:val="en-US"/>
        </w:rPr>
        <w:t>will run</w:t>
      </w:r>
      <w:r w:rsidR="00903D3A">
        <w:rPr>
          <w:lang w:val="en-US"/>
        </w:rPr>
        <w:t xml:space="preserve"> out of money. How could this happen? Well a sport exchange has some bui</w:t>
      </w:r>
      <w:r w:rsidR="008162BF">
        <w:rPr>
          <w:lang w:val="en-US"/>
        </w:rPr>
        <w:t>lt in dissipation loss called t</w:t>
      </w:r>
      <w:r w:rsidR="00903D3A">
        <w:rPr>
          <w:lang w:val="en-US"/>
        </w:rPr>
        <w:t>he commission. The commission will be raised on winning</w:t>
      </w:r>
      <w:r w:rsidR="00D97511">
        <w:rPr>
          <w:lang w:val="en-US"/>
        </w:rPr>
        <w:t>s</w:t>
      </w:r>
      <w:r w:rsidR="00903D3A">
        <w:rPr>
          <w:lang w:val="en-US"/>
        </w:rPr>
        <w:t xml:space="preserve"> and therefore remove money from the system.</w:t>
      </w:r>
    </w:p>
    <w:p w:rsidR="00903D3A" w:rsidRPr="00FA09F1" w:rsidRDefault="00903D3A" w:rsidP="006566BE">
      <w:pPr>
        <w:pStyle w:val="Listenabsatz"/>
        <w:numPr>
          <w:ilvl w:val="0"/>
          <w:numId w:val="15"/>
        </w:numPr>
        <w:rPr>
          <w:lang w:val="en-US"/>
        </w:rPr>
      </w:pPr>
      <w:r>
        <w:rPr>
          <w:lang w:val="en-US"/>
        </w:rPr>
        <w:t xml:space="preserve">A Sport Exchange is a closed System (except for the dissipation loss). At a sport exchange money will not be created out of the void. This means: If we want to win a lot someone </w:t>
      </w:r>
      <w:r w:rsidR="00835077">
        <w:rPr>
          <w:lang w:val="en-US"/>
        </w:rPr>
        <w:t>else</w:t>
      </w:r>
      <w:r>
        <w:rPr>
          <w:lang w:val="en-US"/>
        </w:rPr>
        <w:t xml:space="preserve"> has to lose a lot!</w:t>
      </w:r>
    </w:p>
    <w:p w:rsidR="001946B9" w:rsidRPr="001946B9" w:rsidRDefault="001946B9" w:rsidP="0001526E">
      <w:pPr>
        <w:pStyle w:val="berschrift1"/>
        <w:rPr>
          <w:lang w:val="en-US"/>
        </w:rPr>
      </w:pPr>
      <w:bookmarkStart w:id="10" w:name="_Toc348903686"/>
      <w:r w:rsidRPr="001946B9">
        <w:rPr>
          <w:lang w:val="en-US"/>
        </w:rPr>
        <w:t>Trea</w:t>
      </w:r>
      <w:r w:rsidR="003434BD">
        <w:rPr>
          <w:lang w:val="en-US"/>
        </w:rPr>
        <w:t>t</w:t>
      </w:r>
      <w:r w:rsidRPr="001946B9">
        <w:rPr>
          <w:lang w:val="en-US"/>
        </w:rPr>
        <w:t xml:space="preserve"> it like an Investment</w:t>
      </w:r>
      <w:bookmarkEnd w:id="10"/>
    </w:p>
    <w:p w:rsidR="001946B9" w:rsidRDefault="00A86FCF" w:rsidP="001946B9">
      <w:pPr>
        <w:rPr>
          <w:lang w:val="en-US"/>
        </w:rPr>
      </w:pPr>
      <w:r>
        <w:rPr>
          <w:lang w:val="en-US"/>
        </w:rPr>
        <w:t>You can assume that everyone</w:t>
      </w:r>
      <w:r w:rsidR="001946B9" w:rsidRPr="001946B9">
        <w:rPr>
          <w:lang w:val="en-US"/>
        </w:rPr>
        <w:t xml:space="preserve"> and it doesn’t matter whether this person </w:t>
      </w:r>
      <w:r>
        <w:rPr>
          <w:lang w:val="en-US"/>
        </w:rPr>
        <w:t>is</w:t>
      </w:r>
      <w:r w:rsidR="001946B9" w:rsidRPr="001946B9">
        <w:rPr>
          <w:lang w:val="en-US"/>
        </w:rPr>
        <w:t xml:space="preserve"> acting </w:t>
      </w:r>
      <w:r w:rsidR="001946B9">
        <w:rPr>
          <w:lang w:val="en-US"/>
        </w:rPr>
        <w:t>tactical</w:t>
      </w:r>
      <w:r>
        <w:rPr>
          <w:lang w:val="en-US"/>
        </w:rPr>
        <w:t>ly</w:t>
      </w:r>
      <w:r w:rsidR="001946B9">
        <w:rPr>
          <w:lang w:val="en-US"/>
        </w:rPr>
        <w:t xml:space="preserve"> or not, is hoping to win money at a sport exchange. So are we. We want to invest at a sport exchange and then generate winnings which we will draw from the system. </w:t>
      </w:r>
    </w:p>
    <w:p w:rsidR="001946B9" w:rsidRDefault="001946B9" w:rsidP="001946B9">
      <w:pPr>
        <w:rPr>
          <w:lang w:val="en-US"/>
        </w:rPr>
      </w:pPr>
      <w:r>
        <w:rPr>
          <w:lang w:val="en-US"/>
        </w:rPr>
        <w:t>But to see whether we are winning or are losing it is necessary to keep books.</w:t>
      </w:r>
      <w:r w:rsidR="00D80F59">
        <w:rPr>
          <w:lang w:val="en-US"/>
        </w:rPr>
        <w:t xml:space="preserve"> First we will have a big minus in our books. These are our starting investments which are hopefully a </w:t>
      </w:r>
      <w:r w:rsidR="00117856">
        <w:rPr>
          <w:lang w:val="en-US"/>
        </w:rPr>
        <w:t>onetime</w:t>
      </w:r>
      <w:r w:rsidR="00D80F59">
        <w:rPr>
          <w:lang w:val="en-US"/>
        </w:rPr>
        <w:t xml:space="preserve"> thing. For an example this could be our start bankroll of 1000€ and 77$ for </w:t>
      </w:r>
      <w:hyperlink r:id="rId38" w:history="1">
        <w:r w:rsidR="00D80F59" w:rsidRPr="00D80F59">
          <w:rPr>
            <w:rStyle w:val="Hyperlink"/>
            <w:lang w:val="en-US"/>
          </w:rPr>
          <w:t>Total Tennis Trading</w:t>
        </w:r>
      </w:hyperlink>
      <w:r w:rsidR="00A86FCF">
        <w:rPr>
          <w:lang w:val="en-US"/>
        </w:rPr>
        <w:t>. This is</w:t>
      </w:r>
      <w:r w:rsidR="00D80F59">
        <w:rPr>
          <w:lang w:val="en-US"/>
        </w:rPr>
        <w:t xml:space="preserve"> around 1050€. Additionally there are monthly</w:t>
      </w:r>
      <w:r w:rsidR="00A86FCF">
        <w:rPr>
          <w:lang w:val="en-US"/>
        </w:rPr>
        <w:t xml:space="preserve"> running</w:t>
      </w:r>
      <w:r w:rsidR="00D80F59">
        <w:rPr>
          <w:lang w:val="en-US"/>
        </w:rPr>
        <w:t xml:space="preserve"> costs. In our example this would be 15 GBP for </w:t>
      </w:r>
      <w:hyperlink r:id="rId39" w:history="1">
        <w:proofErr w:type="spellStart"/>
        <w:r w:rsidR="00D80F59" w:rsidRPr="00D80F59">
          <w:rPr>
            <w:rStyle w:val="Hyperlink"/>
            <w:lang w:val="en-US"/>
          </w:rPr>
          <w:t>Betgreen</w:t>
        </w:r>
        <w:proofErr w:type="spellEnd"/>
      </w:hyperlink>
      <w:r w:rsidR="00D80F59">
        <w:rPr>
          <w:lang w:val="en-US"/>
        </w:rPr>
        <w:t xml:space="preserve"> and 25 GBP for </w:t>
      </w:r>
      <w:hyperlink r:id="rId40" w:history="1">
        <w:r w:rsidR="00D80F59" w:rsidRPr="00D80F59">
          <w:rPr>
            <w:rStyle w:val="Hyperlink"/>
            <w:lang w:val="en-US"/>
          </w:rPr>
          <w:t>Layer of Profit</w:t>
        </w:r>
      </w:hyperlink>
      <w:r w:rsidR="00D80F59">
        <w:rPr>
          <w:lang w:val="en-US"/>
        </w:rPr>
        <w:t xml:space="preserve">. This </w:t>
      </w:r>
      <w:r w:rsidR="00A86FCF">
        <w:rPr>
          <w:lang w:val="en-US"/>
        </w:rPr>
        <w:t>is</w:t>
      </w:r>
      <w:r w:rsidR="00D80F59">
        <w:rPr>
          <w:lang w:val="en-US"/>
        </w:rPr>
        <w:t xml:space="preserve"> </w:t>
      </w:r>
      <w:r w:rsidR="00A86FCF">
        <w:rPr>
          <w:lang w:val="en-US"/>
        </w:rPr>
        <w:t xml:space="preserve">an </w:t>
      </w:r>
      <w:r w:rsidR="00D80F59">
        <w:rPr>
          <w:lang w:val="en-US"/>
        </w:rPr>
        <w:t xml:space="preserve">additional 50€ per month. </w:t>
      </w:r>
    </w:p>
    <w:p w:rsidR="00F86E5B" w:rsidRDefault="009B0061" w:rsidP="001946B9">
      <w:pPr>
        <w:rPr>
          <w:lang w:val="en-US"/>
        </w:rPr>
      </w:pPr>
      <w:r>
        <w:rPr>
          <w:lang w:val="en-US"/>
        </w:rPr>
        <w:t>In c</w:t>
      </w:r>
      <w:r w:rsidR="00F86E5B">
        <w:rPr>
          <w:lang w:val="en-US"/>
        </w:rPr>
        <w:t xml:space="preserve">oncrete </w:t>
      </w:r>
      <w:r>
        <w:rPr>
          <w:lang w:val="en-US"/>
        </w:rPr>
        <w:t xml:space="preserve">terms </w:t>
      </w:r>
      <w:r w:rsidR="00F86E5B">
        <w:rPr>
          <w:lang w:val="en-US"/>
        </w:rPr>
        <w:t>this means, if we forget the monthly costs for a moment, we have to win 1051€ to have an overall winning of 1€. Before that we are just withdraw</w:t>
      </w:r>
      <w:r>
        <w:rPr>
          <w:lang w:val="en-US"/>
        </w:rPr>
        <w:t>ing</w:t>
      </w:r>
      <w:r w:rsidR="00F86E5B">
        <w:rPr>
          <w:lang w:val="en-US"/>
        </w:rPr>
        <w:t xml:space="preserve"> our initial investment.</w:t>
      </w:r>
    </w:p>
    <w:p w:rsidR="00117856" w:rsidRDefault="00117856" w:rsidP="001946B9">
      <w:pPr>
        <w:rPr>
          <w:lang w:val="en-US"/>
        </w:rPr>
      </w:pPr>
      <w:r>
        <w:rPr>
          <w:lang w:val="en-US"/>
        </w:rPr>
        <w:t>To keep track of this we have to define planned settlement date</w:t>
      </w:r>
      <w:r w:rsidR="00EC6E12">
        <w:rPr>
          <w:lang w:val="en-US"/>
        </w:rPr>
        <w:t>s</w:t>
      </w:r>
      <w:r>
        <w:rPr>
          <w:lang w:val="en-US"/>
        </w:rPr>
        <w:t>. The interval should not be too short as trading</w:t>
      </w:r>
      <w:r w:rsidR="00EC6E12">
        <w:rPr>
          <w:lang w:val="en-US"/>
        </w:rPr>
        <w:t xml:space="preserve"> at sport exchange always </w:t>
      </w:r>
      <w:r w:rsidR="005746AF">
        <w:rPr>
          <w:lang w:val="en-US"/>
        </w:rPr>
        <w:t>having</w:t>
      </w:r>
      <w:r>
        <w:rPr>
          <w:lang w:val="en-US"/>
        </w:rPr>
        <w:t xml:space="preserve"> some natural up</w:t>
      </w:r>
      <w:r w:rsidR="00EC6E12">
        <w:rPr>
          <w:lang w:val="en-US"/>
        </w:rPr>
        <w:t>s</w:t>
      </w:r>
      <w:r>
        <w:rPr>
          <w:lang w:val="en-US"/>
        </w:rPr>
        <w:t xml:space="preserve"> and downs. But the interval also should</w:t>
      </w:r>
      <w:r w:rsidR="00EC6E12">
        <w:rPr>
          <w:lang w:val="en-US"/>
        </w:rPr>
        <w:t xml:space="preserve"> not</w:t>
      </w:r>
      <w:r>
        <w:rPr>
          <w:lang w:val="en-US"/>
        </w:rPr>
        <w:t xml:space="preserve"> be too large because we want to react according to the performance. The first of each month would be a natural selection. </w:t>
      </w:r>
    </w:p>
    <w:p w:rsidR="00117856" w:rsidRPr="001946B9" w:rsidRDefault="00117856" w:rsidP="001946B9">
      <w:pPr>
        <w:rPr>
          <w:lang w:val="en-US"/>
        </w:rPr>
      </w:pPr>
      <w:r>
        <w:rPr>
          <w:lang w:val="en-US"/>
        </w:rPr>
        <w:t xml:space="preserve">At the first of </w:t>
      </w:r>
      <w:r w:rsidR="005746AF">
        <w:rPr>
          <w:lang w:val="en-US"/>
        </w:rPr>
        <w:t>the</w:t>
      </w:r>
      <w:r>
        <w:rPr>
          <w:lang w:val="en-US"/>
        </w:rPr>
        <w:t xml:space="preserve"> month we will </w:t>
      </w:r>
      <w:r w:rsidR="005746AF">
        <w:rPr>
          <w:lang w:val="en-US"/>
        </w:rPr>
        <w:t>make</w:t>
      </w:r>
      <w:r>
        <w:rPr>
          <w:lang w:val="en-US"/>
        </w:rPr>
        <w:t xml:space="preserve"> our profit and loss calculations. If we </w:t>
      </w:r>
      <w:r w:rsidR="005746AF">
        <w:rPr>
          <w:lang w:val="en-US"/>
        </w:rPr>
        <w:t>have</w:t>
      </w:r>
      <w:r>
        <w:rPr>
          <w:lang w:val="en-US"/>
        </w:rPr>
        <w:t xml:space="preserve"> gross winning</w:t>
      </w:r>
      <w:r w:rsidR="005746AF">
        <w:rPr>
          <w:lang w:val="en-US"/>
        </w:rPr>
        <w:t>s</w:t>
      </w:r>
      <w:r>
        <w:rPr>
          <w:lang w:val="en-US"/>
        </w:rPr>
        <w:t xml:space="preserve"> with our betting systems we will deduct our monthly costs from this. In our example this would be the 50€. </w:t>
      </w:r>
      <w:r w:rsidR="007E4202">
        <w:rPr>
          <w:lang w:val="en-US"/>
        </w:rPr>
        <w:t xml:space="preserve">If we have money left </w:t>
      </w:r>
      <w:r w:rsidR="007946E0">
        <w:rPr>
          <w:lang w:val="en-US"/>
        </w:rPr>
        <w:t xml:space="preserve">over </w:t>
      </w:r>
      <w:r w:rsidR="007E4202">
        <w:rPr>
          <w:lang w:val="en-US"/>
        </w:rPr>
        <w:t xml:space="preserve">after the deduction of our monthly cost this would be our net winnings. These net winnings will be split up. One part will remain at the betting system bankroll to increase it. The other part will be removed from the system. In the beginning it </w:t>
      </w:r>
      <w:r w:rsidR="007946E0">
        <w:rPr>
          <w:lang w:val="en-US"/>
        </w:rPr>
        <w:t>is recommended</w:t>
      </w:r>
      <w:r w:rsidR="007E4202">
        <w:rPr>
          <w:lang w:val="en-US"/>
        </w:rPr>
        <w:t xml:space="preserve"> that you </w:t>
      </w:r>
      <w:r w:rsidR="007946E0">
        <w:rPr>
          <w:lang w:val="en-US"/>
        </w:rPr>
        <w:t>do</w:t>
      </w:r>
      <w:r w:rsidR="007E4202">
        <w:rPr>
          <w:lang w:val="en-US"/>
        </w:rPr>
        <w:t xml:space="preserve"> not withdraw </w:t>
      </w:r>
      <w:r w:rsidR="007946E0">
        <w:rPr>
          <w:lang w:val="en-US"/>
        </w:rPr>
        <w:t>all of the</w:t>
      </w:r>
      <w:r w:rsidR="007E4202">
        <w:rPr>
          <w:lang w:val="en-US"/>
        </w:rPr>
        <w:t xml:space="preserve"> winning</w:t>
      </w:r>
      <w:r w:rsidR="007946E0">
        <w:rPr>
          <w:lang w:val="en-US"/>
        </w:rPr>
        <w:t>s</w:t>
      </w:r>
      <w:r w:rsidR="007E4202">
        <w:rPr>
          <w:lang w:val="en-US"/>
        </w:rPr>
        <w:t xml:space="preserve"> but use a small</w:t>
      </w:r>
      <w:r w:rsidR="007946E0">
        <w:rPr>
          <w:lang w:val="en-US"/>
        </w:rPr>
        <w:t xml:space="preserve"> part to build up some kind of buffer. This b</w:t>
      </w:r>
      <w:r w:rsidR="007E4202">
        <w:rPr>
          <w:lang w:val="en-US"/>
        </w:rPr>
        <w:t xml:space="preserve">uffer does not have to be </w:t>
      </w:r>
      <w:r w:rsidR="007946E0">
        <w:rPr>
          <w:lang w:val="en-US"/>
        </w:rPr>
        <w:t>very</w:t>
      </w:r>
      <w:r w:rsidR="007E4202">
        <w:rPr>
          <w:lang w:val="en-US"/>
        </w:rPr>
        <w:t xml:space="preserve"> big. </w:t>
      </w:r>
      <w:proofErr w:type="gramStart"/>
      <w:r w:rsidR="007E4202">
        <w:rPr>
          <w:lang w:val="en-US"/>
        </w:rPr>
        <w:t>Perhaps around 30% of the initial bankroll.</w:t>
      </w:r>
      <w:proofErr w:type="gramEnd"/>
      <w:r w:rsidR="007E4202">
        <w:rPr>
          <w:lang w:val="en-US"/>
        </w:rPr>
        <w:t xml:space="preserve"> It could be used to cover some unusual bad performance of a betting system or for test runs for a new betting system. Here is </w:t>
      </w:r>
      <w:r w:rsidR="007946E0">
        <w:rPr>
          <w:lang w:val="en-US"/>
        </w:rPr>
        <w:t>a</w:t>
      </w:r>
      <w:r w:rsidR="007E4202">
        <w:rPr>
          <w:lang w:val="en-US"/>
        </w:rPr>
        <w:t xml:space="preserve"> graphical representation</w:t>
      </w:r>
      <w:r w:rsidR="007946E0">
        <w:rPr>
          <w:lang w:val="en-US"/>
        </w:rPr>
        <w:t xml:space="preserve"> of</w:t>
      </w:r>
      <w:r w:rsidR="007E4202">
        <w:rPr>
          <w:lang w:val="en-US"/>
        </w:rPr>
        <w:t xml:space="preserve"> how it could look like: </w:t>
      </w:r>
    </w:p>
    <w:p w:rsidR="00DA7680" w:rsidRDefault="00DA7680" w:rsidP="00B61BD9">
      <w:r>
        <w:rPr>
          <w:noProof/>
        </w:rPr>
        <w:lastRenderedPageBreak/>
        <w:drawing>
          <wp:inline distT="0" distB="0" distL="0" distR="0">
            <wp:extent cx="5486400" cy="3200400"/>
            <wp:effectExtent l="19050" t="0" r="19050" b="1905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7E4202" w:rsidRPr="007E4202" w:rsidRDefault="007E4202" w:rsidP="00B61BD9">
      <w:pPr>
        <w:rPr>
          <w:lang w:val="en-US"/>
        </w:rPr>
      </w:pPr>
      <w:r w:rsidRPr="007E4202">
        <w:rPr>
          <w:lang w:val="en-US"/>
        </w:rPr>
        <w:t>Two things are of importan</w:t>
      </w:r>
      <w:r w:rsidR="008B1CAD">
        <w:rPr>
          <w:lang w:val="en-US"/>
        </w:rPr>
        <w:t>ce</w:t>
      </w:r>
      <w:r w:rsidRPr="007E4202">
        <w:rPr>
          <w:lang w:val="en-US"/>
        </w:rPr>
        <w:t>:</w:t>
      </w:r>
    </w:p>
    <w:p w:rsidR="007E4202" w:rsidRDefault="007E4202" w:rsidP="007E4202">
      <w:pPr>
        <w:pStyle w:val="Listenabsatz"/>
        <w:numPr>
          <w:ilvl w:val="0"/>
          <w:numId w:val="16"/>
        </w:numPr>
        <w:rPr>
          <w:lang w:val="en-US"/>
        </w:rPr>
      </w:pPr>
      <w:r>
        <w:rPr>
          <w:lang w:val="en-US"/>
        </w:rPr>
        <w:t>Keep your books</w:t>
      </w:r>
      <w:r w:rsidR="006611DD">
        <w:rPr>
          <w:lang w:val="en-US"/>
        </w:rPr>
        <w:t xml:space="preserve"> </w:t>
      </w:r>
      <w:r w:rsidR="00423516">
        <w:rPr>
          <w:lang w:val="en-US"/>
        </w:rPr>
        <w:t xml:space="preserve">accurately. </w:t>
      </w:r>
      <w:r>
        <w:rPr>
          <w:lang w:val="en-US"/>
        </w:rPr>
        <w:t>It does not matter if you are doing this electronically or on paper but keep them</w:t>
      </w:r>
      <w:r w:rsidR="006611DD">
        <w:rPr>
          <w:lang w:val="en-US"/>
        </w:rPr>
        <w:t xml:space="preserve"> up to date</w:t>
      </w:r>
      <w:r>
        <w:rPr>
          <w:lang w:val="en-US"/>
        </w:rPr>
        <w:t>.</w:t>
      </w:r>
    </w:p>
    <w:p w:rsidR="007E4202" w:rsidRPr="007E4202" w:rsidRDefault="009F0A3B" w:rsidP="007E4202">
      <w:pPr>
        <w:pStyle w:val="Listenabsatz"/>
        <w:numPr>
          <w:ilvl w:val="0"/>
          <w:numId w:val="16"/>
        </w:numPr>
        <w:rPr>
          <w:lang w:val="en-US"/>
        </w:rPr>
      </w:pPr>
      <w:r>
        <w:rPr>
          <w:lang w:val="en-US"/>
        </w:rPr>
        <w:t xml:space="preserve">Don’t leave your </w:t>
      </w:r>
      <w:proofErr w:type="spellStart"/>
      <w:r>
        <w:rPr>
          <w:lang w:val="en-US"/>
        </w:rPr>
        <w:t>winings</w:t>
      </w:r>
      <w:proofErr w:type="spellEnd"/>
      <w:r w:rsidR="007E4202">
        <w:rPr>
          <w:lang w:val="en-US"/>
        </w:rPr>
        <w:t xml:space="preserve"> on the betting account. After you have </w:t>
      </w:r>
      <w:r w:rsidR="00C84E57">
        <w:rPr>
          <w:lang w:val="en-US"/>
        </w:rPr>
        <w:t>deducted</w:t>
      </w:r>
      <w:r w:rsidR="007E4202">
        <w:rPr>
          <w:lang w:val="en-US"/>
        </w:rPr>
        <w:t xml:space="preserve"> everything fro</w:t>
      </w:r>
      <w:r w:rsidR="0016458F">
        <w:rPr>
          <w:lang w:val="en-US"/>
        </w:rPr>
        <w:t>m the gross win, filled up you b</w:t>
      </w:r>
      <w:r w:rsidR="007E4202">
        <w:rPr>
          <w:lang w:val="en-US"/>
        </w:rPr>
        <w:t xml:space="preserve">uffer and </w:t>
      </w:r>
      <w:r w:rsidR="0016458F">
        <w:rPr>
          <w:lang w:val="en-US"/>
        </w:rPr>
        <w:t>increased</w:t>
      </w:r>
      <w:r w:rsidR="007E4202">
        <w:rPr>
          <w:lang w:val="en-US"/>
        </w:rPr>
        <w:t xml:space="preserve"> your system bankrolls: Withdraw the remaining win</w:t>
      </w:r>
      <w:r w:rsidR="0016458F">
        <w:rPr>
          <w:lang w:val="en-US"/>
        </w:rPr>
        <w:t>nings</w:t>
      </w:r>
      <w:r w:rsidR="007E4202">
        <w:rPr>
          <w:lang w:val="en-US"/>
        </w:rPr>
        <w:t xml:space="preserve"> from the betting account. </w:t>
      </w:r>
      <w:r w:rsidR="00C84E57">
        <w:rPr>
          <w:lang w:val="en-US"/>
        </w:rPr>
        <w:t>Money tha</w:t>
      </w:r>
      <w:r w:rsidR="00E3041F">
        <w:rPr>
          <w:lang w:val="en-US"/>
        </w:rPr>
        <w:t>t is not on your account will no</w:t>
      </w:r>
      <w:r w:rsidR="00C84E57">
        <w:rPr>
          <w:lang w:val="en-US"/>
        </w:rPr>
        <w:t>t seduce you to use it. If you don’t want to</w:t>
      </w:r>
      <w:r w:rsidR="00F85CD8">
        <w:rPr>
          <w:lang w:val="en-US"/>
        </w:rPr>
        <w:t>o</w:t>
      </w:r>
      <w:r w:rsidR="00C84E57">
        <w:rPr>
          <w:lang w:val="en-US"/>
        </w:rPr>
        <w:t xml:space="preserve"> much movement on your banking or credit card account you can first collect it at an e-wallet like </w:t>
      </w:r>
      <w:hyperlink r:id="rId42" w:history="1">
        <w:proofErr w:type="spellStart"/>
        <w:r w:rsidR="00C84E57" w:rsidRPr="00C84E57">
          <w:rPr>
            <w:rStyle w:val="Hyperlink"/>
            <w:lang w:val="en-US"/>
          </w:rPr>
          <w:t>Neteller</w:t>
        </w:r>
        <w:proofErr w:type="spellEnd"/>
      </w:hyperlink>
      <w:r w:rsidR="00363A61">
        <w:rPr>
          <w:rStyle w:val="Hyperlink"/>
          <w:lang w:val="en-US"/>
        </w:rPr>
        <w:t xml:space="preserve"> or </w:t>
      </w:r>
      <w:proofErr w:type="spellStart"/>
      <w:r w:rsidR="00363A61">
        <w:rPr>
          <w:rStyle w:val="Hyperlink"/>
          <w:lang w:val="en-US"/>
        </w:rPr>
        <w:t>Skrill</w:t>
      </w:r>
      <w:proofErr w:type="spellEnd"/>
      <w:r w:rsidR="00C84E57">
        <w:rPr>
          <w:lang w:val="en-US"/>
        </w:rPr>
        <w:t>.</w:t>
      </w:r>
    </w:p>
    <w:p w:rsidR="00C84E57" w:rsidRPr="00C84E57" w:rsidRDefault="00C84E57" w:rsidP="00B61BD9">
      <w:pPr>
        <w:pStyle w:val="berschrift1"/>
        <w:rPr>
          <w:lang w:val="en-US"/>
        </w:rPr>
      </w:pPr>
      <w:bookmarkStart w:id="11" w:name="_Toc348903687"/>
      <w:r w:rsidRPr="00C84E57">
        <w:rPr>
          <w:lang w:val="en-US"/>
        </w:rPr>
        <w:t>And what can I earn now?</w:t>
      </w:r>
      <w:bookmarkEnd w:id="11"/>
    </w:p>
    <w:p w:rsidR="00C84E57" w:rsidRDefault="00C84E57" w:rsidP="00C84E57">
      <w:pPr>
        <w:rPr>
          <w:lang w:val="en-US"/>
        </w:rPr>
      </w:pPr>
      <w:r>
        <w:rPr>
          <w:lang w:val="en-US"/>
        </w:rPr>
        <w:t>This of course is the crucial question. I don’t think</w:t>
      </w:r>
      <w:r w:rsidR="00B23238">
        <w:rPr>
          <w:lang w:val="en-US"/>
        </w:rPr>
        <w:t xml:space="preserve"> someone will implement all the steps I described above without expecting some earnings. But how high could they be?</w:t>
      </w:r>
    </w:p>
    <w:p w:rsidR="00B23238" w:rsidRDefault="00B23238" w:rsidP="00C84E57">
      <w:pPr>
        <w:rPr>
          <w:lang w:val="en-US"/>
        </w:rPr>
      </w:pPr>
      <w:r>
        <w:rPr>
          <w:lang w:val="en-US"/>
        </w:rPr>
        <w:t xml:space="preserve">First: You should not expect a fixed amount a month. Trading on sport exchanges is not like being an employee where you get a defined salary. </w:t>
      </w:r>
      <w:r w:rsidRPr="00D1340B">
        <w:rPr>
          <w:lang w:val="en-US"/>
        </w:rPr>
        <w:t>It is more like dealing on stock exchanges. You have up</w:t>
      </w:r>
      <w:r w:rsidR="008C29C9">
        <w:rPr>
          <w:lang w:val="en-US"/>
        </w:rPr>
        <w:t>s</w:t>
      </w:r>
      <w:r w:rsidRPr="00D1340B">
        <w:rPr>
          <w:lang w:val="en-US"/>
        </w:rPr>
        <w:t xml:space="preserve"> and downs. </w:t>
      </w:r>
      <w:r w:rsidRPr="00B23238">
        <w:rPr>
          <w:lang w:val="en-US"/>
        </w:rPr>
        <w:t>Sometimes you will ha</w:t>
      </w:r>
      <w:r>
        <w:rPr>
          <w:lang w:val="en-US"/>
        </w:rPr>
        <w:t>ve big winnings on the end of a</w:t>
      </w:r>
      <w:r w:rsidRPr="00B23238">
        <w:rPr>
          <w:lang w:val="en-US"/>
        </w:rPr>
        <w:t xml:space="preserve"> month. </w:t>
      </w:r>
      <w:r>
        <w:rPr>
          <w:lang w:val="en-US"/>
        </w:rPr>
        <w:t xml:space="preserve">Sometimes you will have a loss. </w:t>
      </w:r>
    </w:p>
    <w:p w:rsidR="00B23238" w:rsidRDefault="00B23238" w:rsidP="00C84E57">
      <w:pPr>
        <w:rPr>
          <w:lang w:val="en-US"/>
        </w:rPr>
      </w:pPr>
      <w:r>
        <w:rPr>
          <w:lang w:val="en-US"/>
        </w:rPr>
        <w:t xml:space="preserve">I recommend everyone to look at the diagrams at </w:t>
      </w:r>
      <w:hyperlink r:id="rId43" w:history="1">
        <w:r w:rsidRPr="00B23238">
          <w:rPr>
            <w:rStyle w:val="Hyperlink"/>
            <w:lang w:val="en-US"/>
          </w:rPr>
          <w:t>wettsystem.at</w:t>
        </w:r>
      </w:hyperlink>
      <w:r>
        <w:rPr>
          <w:lang w:val="en-US"/>
        </w:rPr>
        <w:t>. Do you see that even positive and overall winning system can</w:t>
      </w:r>
      <w:r w:rsidR="00C60B3B">
        <w:rPr>
          <w:lang w:val="en-US"/>
        </w:rPr>
        <w:t xml:space="preserve"> have a long time where they</w:t>
      </w:r>
      <w:r>
        <w:rPr>
          <w:lang w:val="en-US"/>
        </w:rPr>
        <w:t xml:space="preserve"> barely break even? Can you see that now and then you can have long losing streaks (and imagine what would happen to your bankroll if you </w:t>
      </w:r>
      <w:r w:rsidR="00787174">
        <w:rPr>
          <w:lang w:val="en-US"/>
        </w:rPr>
        <w:t>had</w:t>
      </w:r>
      <w:r>
        <w:rPr>
          <w:lang w:val="en-US"/>
        </w:rPr>
        <w:t xml:space="preserve"> use</w:t>
      </w:r>
      <w:r w:rsidR="00787174">
        <w:rPr>
          <w:lang w:val="en-US"/>
        </w:rPr>
        <w:t>s</w:t>
      </w:r>
      <w:r>
        <w:rPr>
          <w:lang w:val="en-US"/>
        </w:rPr>
        <w:t xml:space="preserve"> progression then)?</w:t>
      </w:r>
    </w:p>
    <w:p w:rsidR="00B23238" w:rsidRDefault="00B23238" w:rsidP="00C84E57">
      <w:pPr>
        <w:rPr>
          <w:lang w:val="en-US"/>
        </w:rPr>
      </w:pPr>
      <w:r>
        <w:rPr>
          <w:lang w:val="en-US"/>
        </w:rPr>
        <w:t>Trading on sport exchanges is a business of long term thinking.</w:t>
      </w:r>
    </w:p>
    <w:p w:rsidR="00B23238" w:rsidRPr="00B23238" w:rsidRDefault="009F19E4" w:rsidP="00C84E57">
      <w:pPr>
        <w:rPr>
          <w:lang w:val="en-US"/>
        </w:rPr>
      </w:pPr>
      <w:r>
        <w:rPr>
          <w:lang w:val="en-US"/>
        </w:rPr>
        <w:t xml:space="preserve">That said I’m </w:t>
      </w:r>
      <w:r w:rsidR="00787174">
        <w:rPr>
          <w:lang w:val="en-US"/>
        </w:rPr>
        <w:t xml:space="preserve">of </w:t>
      </w:r>
      <w:r>
        <w:rPr>
          <w:lang w:val="en-US"/>
        </w:rPr>
        <w:t>the opinion that you can have a 10 per cent ROI</w:t>
      </w:r>
      <w:r w:rsidR="00787174">
        <w:rPr>
          <w:lang w:val="en-US"/>
        </w:rPr>
        <w:t xml:space="preserve"> (Return of Investment</w:t>
      </w:r>
      <w:r w:rsidR="004A284D">
        <w:rPr>
          <w:lang w:val="en-US"/>
        </w:rPr>
        <w:t>) average</w:t>
      </w:r>
      <w:r>
        <w:rPr>
          <w:lang w:val="en-US"/>
        </w:rPr>
        <w:t xml:space="preserve"> a month. But even with that number you have to be car</w:t>
      </w:r>
      <w:r w:rsidR="00AC1A6F">
        <w:rPr>
          <w:lang w:val="en-US"/>
        </w:rPr>
        <w:t>eful. You cannot scale arbitrarily</w:t>
      </w:r>
      <w:r>
        <w:rPr>
          <w:lang w:val="en-US"/>
        </w:rPr>
        <w:t xml:space="preserve">. 10 per cent might be the value you can get with a bankroll of 1000€ or 10,000€ but with a bankroll of 100,000 things might look different again. This is because </w:t>
      </w:r>
      <w:r>
        <w:rPr>
          <w:lang w:val="en-US"/>
        </w:rPr>
        <w:lastRenderedPageBreak/>
        <w:t>every market has its liquidity. If this is reached then you can’t place any more money at it even if your bankroll management would allow this.</w:t>
      </w:r>
    </w:p>
    <w:sectPr w:rsidR="00B23238" w:rsidRPr="00B23238">
      <w:footerReference w:type="even" r:id="rId44"/>
      <w:footerReference w:type="default" r:id="rId4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4A7" w:rsidRDefault="006664A7">
      <w:pPr>
        <w:spacing w:after="0" w:line="240" w:lineRule="auto"/>
      </w:pPr>
      <w:r>
        <w:separator/>
      </w:r>
    </w:p>
  </w:endnote>
  <w:endnote w:type="continuationSeparator" w:id="0">
    <w:p w:rsidR="006664A7" w:rsidRDefault="0066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HGGothicM">
    <w:altName w:val="HGｺﾞｼｯｸM"/>
    <w:panose1 w:val="00000000000000000000"/>
    <w:charset w:val="80"/>
    <w:family w:val="roman"/>
    <w:notTrueType/>
    <w:pitch w:val="default"/>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A21" w:rsidRDefault="00662EF9">
    <w:pPr>
      <w:pStyle w:val="Fuzeile"/>
    </w:pPr>
    <w:r>
      <w:rPr>
        <w:noProof/>
      </w:rPr>
      <mc:AlternateContent>
        <mc:Choice Requires="wps">
          <w:drawing>
            <wp:anchor distT="0" distB="0" distL="114300" distR="114300" simplePos="0" relativeHeight="251664384" behindDoc="0" locked="0" layoutInCell="0" allowOverlap="1" wp14:anchorId="185DBC38" wp14:editId="5F0A67CA">
              <wp:simplePos x="0" y="0"/>
              <wp:positionH relativeFrom="rightMargin">
                <wp:align>left</wp:align>
              </wp:positionH>
              <wp:positionV relativeFrom="margin">
                <wp:align>bottom</wp:align>
              </wp:positionV>
              <wp:extent cx="531495" cy="8229600"/>
              <wp:effectExtent l="0" t="0" r="1905" b="0"/>
              <wp:wrapNone/>
              <wp:docPr id="32" name="Rechtec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B3A21" w:rsidRDefault="006664A7">
                          <w:pPr>
                            <w:pStyle w:val="KeinLeerraum"/>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D4471">
                                <w:rPr>
                                  <w:rFonts w:asciiTheme="majorHAnsi" w:eastAsiaTheme="majorEastAsia" w:hAnsiTheme="majorHAnsi" w:cstheme="majorBidi"/>
                                  <w:sz w:val="20"/>
                                </w:rPr>
                                <w:t>Success</w:t>
                              </w:r>
                              <w:proofErr w:type="spellEnd"/>
                              <w:r w:rsidR="000D4471">
                                <w:rPr>
                                  <w:rFonts w:asciiTheme="majorHAnsi" w:eastAsiaTheme="majorEastAsia" w:hAnsiTheme="majorHAnsi" w:cstheme="majorBidi"/>
                                  <w:sz w:val="20"/>
                                </w:rPr>
                                <w:t xml:space="preserve"> </w:t>
                              </w:r>
                              <w:proofErr w:type="spellStart"/>
                              <w:r w:rsidR="000D4471">
                                <w:rPr>
                                  <w:rFonts w:asciiTheme="majorHAnsi" w:eastAsiaTheme="majorEastAsia" w:hAnsiTheme="majorHAnsi" w:cstheme="majorBidi"/>
                                  <w:sz w:val="20"/>
                                </w:rPr>
                                <w:t>at</w:t>
                              </w:r>
                              <w:proofErr w:type="spellEnd"/>
                              <w:r w:rsidR="000D4471">
                                <w:rPr>
                                  <w:rFonts w:asciiTheme="majorHAnsi" w:eastAsiaTheme="majorEastAsia" w:hAnsiTheme="majorHAnsi" w:cstheme="majorBidi"/>
                                  <w:sz w:val="20"/>
                                </w:rPr>
                                <w:t xml:space="preserve"> Sport </w:t>
                              </w:r>
                              <w:proofErr w:type="spellStart"/>
                              <w:r w:rsidR="000D4471">
                                <w:rPr>
                                  <w:rFonts w:asciiTheme="majorHAnsi" w:eastAsiaTheme="majorEastAsia" w:hAnsiTheme="majorHAnsi" w:cstheme="majorBidi"/>
                                  <w:sz w:val="20"/>
                                </w:rPr>
                                <w:t>Exchanges</w:t>
                              </w:r>
                              <w:proofErr w:type="spellEnd"/>
                            </w:sdtContent>
                          </w:sdt>
                          <w:r w:rsidR="00662EF9">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3-02-09T00:00:00Z">
                                <w:dateFormat w:val="M/d/yyyy"/>
                                <w:lid w:val="en-US"/>
                                <w:storeMappedDataAs w:val="dateTime"/>
                                <w:calendar w:val="gregorian"/>
                              </w:date>
                            </w:sdtPr>
                            <w:sdtEndPr/>
                            <w:sdtContent>
                              <w:r w:rsidR="0079444A">
                                <w:rPr>
                                  <w:rFonts w:asciiTheme="majorHAnsi" w:eastAsiaTheme="majorEastAsia" w:hAnsiTheme="majorHAnsi" w:cstheme="majorBidi"/>
                                  <w:sz w:val="20"/>
                                  <w:lang w:val="en-US"/>
                                </w:rPr>
                                <w:t>2/9/2013</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ec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C8Q3au6gIAADs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1B3A21" w:rsidRDefault="000977F6">
                    <w:pPr>
                      <w:pStyle w:val="KeinLeerraum"/>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D4471">
                          <w:rPr>
                            <w:rFonts w:asciiTheme="majorHAnsi" w:eastAsiaTheme="majorEastAsia" w:hAnsiTheme="majorHAnsi" w:cstheme="majorBidi"/>
                            <w:sz w:val="20"/>
                          </w:rPr>
                          <w:t>Success</w:t>
                        </w:r>
                        <w:proofErr w:type="spellEnd"/>
                        <w:r w:rsidR="000D4471">
                          <w:rPr>
                            <w:rFonts w:asciiTheme="majorHAnsi" w:eastAsiaTheme="majorEastAsia" w:hAnsiTheme="majorHAnsi" w:cstheme="majorBidi"/>
                            <w:sz w:val="20"/>
                          </w:rPr>
                          <w:t xml:space="preserve"> </w:t>
                        </w:r>
                        <w:proofErr w:type="spellStart"/>
                        <w:r w:rsidR="000D4471">
                          <w:rPr>
                            <w:rFonts w:asciiTheme="majorHAnsi" w:eastAsiaTheme="majorEastAsia" w:hAnsiTheme="majorHAnsi" w:cstheme="majorBidi"/>
                            <w:sz w:val="20"/>
                          </w:rPr>
                          <w:t>at</w:t>
                        </w:r>
                        <w:proofErr w:type="spellEnd"/>
                        <w:r w:rsidR="000D4471">
                          <w:rPr>
                            <w:rFonts w:asciiTheme="majorHAnsi" w:eastAsiaTheme="majorEastAsia" w:hAnsiTheme="majorHAnsi" w:cstheme="majorBidi"/>
                            <w:sz w:val="20"/>
                          </w:rPr>
                          <w:t xml:space="preserve"> Sport </w:t>
                        </w:r>
                        <w:proofErr w:type="spellStart"/>
                        <w:r w:rsidR="000D4471">
                          <w:rPr>
                            <w:rFonts w:asciiTheme="majorHAnsi" w:eastAsiaTheme="majorEastAsia" w:hAnsiTheme="majorHAnsi" w:cstheme="majorBidi"/>
                            <w:sz w:val="20"/>
                          </w:rPr>
                          <w:t>Exchanges</w:t>
                        </w:r>
                        <w:proofErr w:type="spellEnd"/>
                      </w:sdtContent>
                    </w:sdt>
                    <w:r w:rsidR="00662EF9">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3-02-09T00:00:00Z">
                          <w:dateFormat w:val="M/d/yyyy"/>
                          <w:lid w:val="en-US"/>
                          <w:storeMappedDataAs w:val="dateTime"/>
                          <w:calendar w:val="gregorian"/>
                        </w:date>
                      </w:sdtPr>
                      <w:sdtEndPr/>
                      <w:sdtContent>
                        <w:r w:rsidR="0079444A">
                          <w:rPr>
                            <w:rFonts w:asciiTheme="majorHAnsi" w:eastAsiaTheme="majorEastAsia" w:hAnsiTheme="majorHAnsi" w:cstheme="majorBidi"/>
                            <w:sz w:val="20"/>
                            <w:lang w:val="en-US"/>
                          </w:rPr>
                          <w:t>2/9/2013</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anchorId="2D3C9A1C" wp14:editId="08F0E2F7">
              <wp:simplePos x="0" y="0"/>
              <wp:positionH relativeFrom="page">
                <wp:align>center</wp:align>
              </wp:positionH>
              <wp:positionV relativeFrom="page">
                <wp:align>center</wp:align>
              </wp:positionV>
              <wp:extent cx="7126605" cy="9434195"/>
              <wp:effectExtent l="9525" t="9525" r="14605" b="11430"/>
              <wp:wrapNone/>
              <wp:docPr id="33" name="Auto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p7LvAIAALw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E76e&#10;y7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anchorId="1C3FD973" wp14:editId="5885E1B3">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B3A21" w:rsidRDefault="00662EF9">
                          <w:pPr>
                            <w:pStyle w:val="KeinLeerraum"/>
                            <w:jc w:val="center"/>
                            <w:rPr>
                              <w:color w:val="FFFFFF" w:themeColor="background1"/>
                              <w:sz w:val="40"/>
                              <w:szCs w:val="40"/>
                            </w:rPr>
                          </w:pPr>
                          <w:r>
                            <w:fldChar w:fldCharType="begin"/>
                          </w:r>
                          <w:r>
                            <w:instrText>PAGE  \* Arabic  \* MERGEFORMAT</w:instrText>
                          </w:r>
                          <w:r>
                            <w:fldChar w:fldCharType="separate"/>
                          </w:r>
                          <w:r w:rsidR="00CC73A3" w:rsidRPr="00CC73A3">
                            <w:rPr>
                              <w:noProof/>
                              <w:color w:val="FFFFFF" w:themeColor="background1"/>
                              <w:sz w:val="40"/>
                              <w:szCs w:val="40"/>
                            </w:rPr>
                            <w:t>10</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1B3A21" w:rsidRDefault="00662EF9">
                    <w:pPr>
                      <w:pStyle w:val="KeinLeerraum"/>
                      <w:jc w:val="center"/>
                      <w:rPr>
                        <w:color w:val="FFFFFF" w:themeColor="background1"/>
                        <w:sz w:val="40"/>
                        <w:szCs w:val="40"/>
                      </w:rPr>
                    </w:pPr>
                    <w:r>
                      <w:fldChar w:fldCharType="begin"/>
                    </w:r>
                    <w:r>
                      <w:instrText>PAGE  \* Arabic  \* MERGEFORMAT</w:instrText>
                    </w:r>
                    <w:r>
                      <w:fldChar w:fldCharType="separate"/>
                    </w:r>
                    <w:r w:rsidR="00CC73A3" w:rsidRPr="00CC73A3">
                      <w:rPr>
                        <w:noProof/>
                        <w:color w:val="FFFFFF" w:themeColor="background1"/>
                        <w:sz w:val="40"/>
                        <w:szCs w:val="40"/>
                      </w:rPr>
                      <w:t>10</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A21" w:rsidRDefault="00662EF9">
    <w:pPr>
      <w:rPr>
        <w:sz w:val="20"/>
      </w:rPr>
    </w:pPr>
    <w:r>
      <w:rPr>
        <w:noProof/>
        <w:sz w:val="10"/>
        <w:szCs w:val="10"/>
      </w:rPr>
      <mc:AlternateContent>
        <mc:Choice Requires="wps">
          <w:drawing>
            <wp:anchor distT="0" distB="0" distL="114300" distR="114300" simplePos="0" relativeHeight="251661312" behindDoc="0" locked="0" layoutInCell="0" allowOverlap="1" wp14:anchorId="23307076" wp14:editId="14572FF1">
              <wp:simplePos x="0" y="0"/>
              <wp:positionH relativeFrom="leftMargin">
                <wp:align>right</wp:align>
              </wp:positionH>
              <wp:positionV relativeFrom="margin">
                <wp:align>bottom</wp:align>
              </wp:positionV>
              <wp:extent cx="594995" cy="8229600"/>
              <wp:effectExtent l="0" t="0" r="0" b="0"/>
              <wp:wrapNone/>
              <wp:docPr id="35" name="Rechtec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B3A21" w:rsidRDefault="006664A7">
                          <w:pPr>
                            <w:pStyle w:val="KeinLeerraum"/>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D4471">
                                <w:rPr>
                                  <w:rFonts w:asciiTheme="majorHAnsi" w:eastAsiaTheme="majorEastAsia" w:hAnsiTheme="majorHAnsi" w:cstheme="majorBidi"/>
                                  <w:sz w:val="20"/>
                                </w:rPr>
                                <w:t>Success</w:t>
                              </w:r>
                              <w:proofErr w:type="spellEnd"/>
                              <w:r w:rsidR="000D4471">
                                <w:rPr>
                                  <w:rFonts w:asciiTheme="majorHAnsi" w:eastAsiaTheme="majorEastAsia" w:hAnsiTheme="majorHAnsi" w:cstheme="majorBidi"/>
                                  <w:sz w:val="20"/>
                                </w:rPr>
                                <w:t xml:space="preserve"> </w:t>
                              </w:r>
                              <w:proofErr w:type="spellStart"/>
                              <w:r w:rsidR="000D4471">
                                <w:rPr>
                                  <w:rFonts w:asciiTheme="majorHAnsi" w:eastAsiaTheme="majorEastAsia" w:hAnsiTheme="majorHAnsi" w:cstheme="majorBidi"/>
                                  <w:sz w:val="20"/>
                                </w:rPr>
                                <w:t>at</w:t>
                              </w:r>
                              <w:proofErr w:type="spellEnd"/>
                              <w:r w:rsidR="000D4471">
                                <w:rPr>
                                  <w:rFonts w:asciiTheme="majorHAnsi" w:eastAsiaTheme="majorEastAsia" w:hAnsiTheme="majorHAnsi" w:cstheme="majorBidi"/>
                                  <w:sz w:val="20"/>
                                </w:rPr>
                                <w:t xml:space="preserve"> Sport </w:t>
                              </w:r>
                              <w:proofErr w:type="spellStart"/>
                              <w:r w:rsidR="000D4471">
                                <w:rPr>
                                  <w:rFonts w:asciiTheme="majorHAnsi" w:eastAsiaTheme="majorEastAsia" w:hAnsiTheme="majorHAnsi" w:cstheme="majorBidi"/>
                                  <w:sz w:val="20"/>
                                </w:rPr>
                                <w:t>Exchanges</w:t>
                              </w:r>
                              <w:proofErr w:type="spellEnd"/>
                            </w:sdtContent>
                          </w:sdt>
                          <w:r w:rsidR="00662EF9">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3-02-09T00:00:00Z">
                                <w:dateFormat w:val="M/d/yyyy"/>
                                <w:lid w:val="en-US"/>
                                <w:storeMappedDataAs w:val="dateTime"/>
                                <w:calendar w:val="gregorian"/>
                              </w:date>
                            </w:sdtPr>
                            <w:sdtEndPr/>
                            <w:sdtContent>
                              <w:r w:rsidR="0079444A">
                                <w:rPr>
                                  <w:rFonts w:asciiTheme="majorHAnsi" w:eastAsiaTheme="majorEastAsia" w:hAnsiTheme="majorHAnsi" w:cstheme="majorBidi"/>
                                  <w:sz w:val="20"/>
                                  <w:lang w:val="en-US"/>
                                </w:rPr>
                                <w:t>2/9/2013</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ec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" o:allowincell="f" filled="f" stroked="f">
              <v:textbox style="layout-flow:vertical;mso-layout-flow-alt:bottom-to-top" inset=",,8.64pt,10.8pt">
                <w:txbxContent>
                  <w:p w:rsidR="001B3A21" w:rsidRDefault="000977F6">
                    <w:pPr>
                      <w:pStyle w:val="KeinLeerraum"/>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D4471">
                          <w:rPr>
                            <w:rFonts w:asciiTheme="majorHAnsi" w:eastAsiaTheme="majorEastAsia" w:hAnsiTheme="majorHAnsi" w:cstheme="majorBidi"/>
                            <w:sz w:val="20"/>
                          </w:rPr>
                          <w:t>Success</w:t>
                        </w:r>
                        <w:proofErr w:type="spellEnd"/>
                        <w:r w:rsidR="000D4471">
                          <w:rPr>
                            <w:rFonts w:asciiTheme="majorHAnsi" w:eastAsiaTheme="majorEastAsia" w:hAnsiTheme="majorHAnsi" w:cstheme="majorBidi"/>
                            <w:sz w:val="20"/>
                          </w:rPr>
                          <w:t xml:space="preserve"> </w:t>
                        </w:r>
                        <w:proofErr w:type="spellStart"/>
                        <w:r w:rsidR="000D4471">
                          <w:rPr>
                            <w:rFonts w:asciiTheme="majorHAnsi" w:eastAsiaTheme="majorEastAsia" w:hAnsiTheme="majorHAnsi" w:cstheme="majorBidi"/>
                            <w:sz w:val="20"/>
                          </w:rPr>
                          <w:t>at</w:t>
                        </w:r>
                        <w:proofErr w:type="spellEnd"/>
                        <w:r w:rsidR="000D4471">
                          <w:rPr>
                            <w:rFonts w:asciiTheme="majorHAnsi" w:eastAsiaTheme="majorEastAsia" w:hAnsiTheme="majorHAnsi" w:cstheme="majorBidi"/>
                            <w:sz w:val="20"/>
                          </w:rPr>
                          <w:t xml:space="preserve"> Sport </w:t>
                        </w:r>
                        <w:proofErr w:type="spellStart"/>
                        <w:r w:rsidR="000D4471">
                          <w:rPr>
                            <w:rFonts w:asciiTheme="majorHAnsi" w:eastAsiaTheme="majorEastAsia" w:hAnsiTheme="majorHAnsi" w:cstheme="majorBidi"/>
                            <w:sz w:val="20"/>
                          </w:rPr>
                          <w:t>Exchanges</w:t>
                        </w:r>
                        <w:proofErr w:type="spellEnd"/>
                      </w:sdtContent>
                    </w:sdt>
                    <w:r w:rsidR="00662EF9">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3-02-09T00:00:00Z">
                          <w:dateFormat w:val="M/d/yyyy"/>
                          <w:lid w:val="en-US"/>
                          <w:storeMappedDataAs w:val="dateTime"/>
                          <w:calendar w:val="gregorian"/>
                        </w:date>
                      </w:sdtPr>
                      <w:sdtEndPr/>
                      <w:sdtContent>
                        <w:r w:rsidR="0079444A">
                          <w:rPr>
                            <w:rFonts w:asciiTheme="majorHAnsi" w:eastAsiaTheme="majorEastAsia" w:hAnsiTheme="majorHAnsi" w:cstheme="majorBidi"/>
                            <w:sz w:val="20"/>
                            <w:lang w:val="en-US"/>
                          </w:rPr>
                          <w:t>2/9/2013</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anchorId="6FD6F88E" wp14:editId="250A4EC8">
              <wp:simplePos x="0" y="0"/>
              <wp:positionH relativeFrom="page">
                <wp:align>center</wp:align>
              </wp:positionH>
              <wp:positionV relativeFrom="page">
                <wp:align>center</wp:align>
              </wp:positionV>
              <wp:extent cx="7126605" cy="9434195"/>
              <wp:effectExtent l="9525" t="9525" r="14605" b="11430"/>
              <wp:wrapNone/>
              <wp:docPr id="36" name="Auto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F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UcQ&#10;qb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anchorId="177D176A" wp14:editId="34F7FF4C">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B3A21" w:rsidRDefault="00662EF9">
                          <w:pPr>
                            <w:pStyle w:val="KeinLeerraum"/>
                            <w:jc w:val="center"/>
                            <w:rPr>
                              <w:color w:val="FFFFFF" w:themeColor="background1"/>
                              <w:sz w:val="40"/>
                              <w:szCs w:val="40"/>
                            </w:rPr>
                          </w:pPr>
                          <w:r>
                            <w:fldChar w:fldCharType="begin"/>
                          </w:r>
                          <w:r>
                            <w:instrText>PAGE  \* Arabic  \* MERGEFORMAT</w:instrText>
                          </w:r>
                          <w:r>
                            <w:fldChar w:fldCharType="separate"/>
                          </w:r>
                          <w:r w:rsidR="00CC73A3" w:rsidRPr="00CC73A3">
                            <w:rPr>
                              <w:noProof/>
                              <w:color w:val="FFFFFF" w:themeColor="background1"/>
                              <w:sz w:val="40"/>
                              <w:szCs w:val="40"/>
                            </w:rPr>
                            <w:t>9</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1B3A21" w:rsidRDefault="00662EF9">
                    <w:pPr>
                      <w:pStyle w:val="KeinLeerraum"/>
                      <w:jc w:val="center"/>
                      <w:rPr>
                        <w:color w:val="FFFFFF" w:themeColor="background1"/>
                        <w:sz w:val="40"/>
                        <w:szCs w:val="40"/>
                      </w:rPr>
                    </w:pPr>
                    <w:r>
                      <w:fldChar w:fldCharType="begin"/>
                    </w:r>
                    <w:r>
                      <w:instrText>PAGE  \* Arabic  \* MERGEFORMAT</w:instrText>
                    </w:r>
                    <w:r>
                      <w:fldChar w:fldCharType="separate"/>
                    </w:r>
                    <w:r w:rsidR="00CC73A3" w:rsidRPr="00CC73A3">
                      <w:rPr>
                        <w:noProof/>
                        <w:color w:val="FFFFFF" w:themeColor="background1"/>
                        <w:sz w:val="40"/>
                        <w:szCs w:val="40"/>
                      </w:rPr>
                      <w:t>9</w:t>
                    </w:r>
                    <w:r>
                      <w:rPr>
                        <w:noProof/>
                        <w:color w:val="FFFFFF" w:themeColor="background1"/>
                        <w:sz w:val="40"/>
                        <w:szCs w:val="40"/>
                      </w:rPr>
                      <w:fldChar w:fldCharType="end"/>
                    </w:r>
                  </w:p>
                </w:txbxContent>
              </v:textbox>
              <w10:wrap anchorx="margin" anchory="margin"/>
            </v:oval>
          </w:pict>
        </mc:Fallback>
      </mc:AlternateContent>
    </w:r>
  </w:p>
  <w:p w:rsidR="001B3A21" w:rsidRDefault="001B3A21">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4A7" w:rsidRDefault="006664A7">
      <w:pPr>
        <w:spacing w:after="0" w:line="240" w:lineRule="auto"/>
      </w:pPr>
      <w:r>
        <w:separator/>
      </w:r>
    </w:p>
  </w:footnote>
  <w:footnote w:type="continuationSeparator" w:id="0">
    <w:p w:rsidR="006664A7" w:rsidRDefault="006664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Aufzhlungszeichen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Aufzhlungszeichen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Aufzhlungszeichen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Aufzhlungszeichen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Aufzhlungszeichen"/>
      <w:lvlText w:val=""/>
      <w:lvlJc w:val="left"/>
      <w:pPr>
        <w:ind w:left="360" w:hanging="360"/>
      </w:pPr>
      <w:rPr>
        <w:rFonts w:ascii="Symbol" w:hAnsi="Symbol" w:hint="default"/>
        <w:color w:val="9D3511" w:themeColor="accent1" w:themeShade="BF"/>
      </w:rPr>
    </w:lvl>
  </w:abstractNum>
  <w:abstractNum w:abstractNumId="5">
    <w:nsid w:val="0BEE5072"/>
    <w:multiLevelType w:val="hybridMultilevel"/>
    <w:tmpl w:val="DB42E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AE45502"/>
    <w:multiLevelType w:val="hybridMultilevel"/>
    <w:tmpl w:val="0032C7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40B548E"/>
    <w:multiLevelType w:val="hybridMultilevel"/>
    <w:tmpl w:val="1B0AD5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A2E2A0C"/>
    <w:multiLevelType w:val="hybridMultilevel"/>
    <w:tmpl w:val="7110D2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3043BF9"/>
    <w:multiLevelType w:val="hybridMultilevel"/>
    <w:tmpl w:val="E320BF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7620D78"/>
    <w:multiLevelType w:val="hybridMultilevel"/>
    <w:tmpl w:val="AFD647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7"/>
  </w:num>
  <w:num w:numId="13">
    <w:abstractNumId w:val="6"/>
  </w:num>
  <w:num w:numId="14">
    <w:abstractNumId w:val="8"/>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44A"/>
    <w:rsid w:val="00010318"/>
    <w:rsid w:val="0001526E"/>
    <w:rsid w:val="00031D46"/>
    <w:rsid w:val="00066A53"/>
    <w:rsid w:val="000830B8"/>
    <w:rsid w:val="0008662E"/>
    <w:rsid w:val="000977F6"/>
    <w:rsid w:val="000A7594"/>
    <w:rsid w:val="000D4471"/>
    <w:rsid w:val="00105993"/>
    <w:rsid w:val="00116117"/>
    <w:rsid w:val="00117523"/>
    <w:rsid w:val="00117856"/>
    <w:rsid w:val="00121DEA"/>
    <w:rsid w:val="0012255E"/>
    <w:rsid w:val="00124A76"/>
    <w:rsid w:val="00126B6D"/>
    <w:rsid w:val="00140394"/>
    <w:rsid w:val="0016458F"/>
    <w:rsid w:val="00175EAF"/>
    <w:rsid w:val="00180DEF"/>
    <w:rsid w:val="001842EE"/>
    <w:rsid w:val="001946B9"/>
    <w:rsid w:val="001A640A"/>
    <w:rsid w:val="001A7256"/>
    <w:rsid w:val="001B0678"/>
    <w:rsid w:val="001B3A21"/>
    <w:rsid w:val="001C5BF8"/>
    <w:rsid w:val="001C7254"/>
    <w:rsid w:val="001D7380"/>
    <w:rsid w:val="001E5161"/>
    <w:rsid w:val="00213C8D"/>
    <w:rsid w:val="002529F7"/>
    <w:rsid w:val="002A3532"/>
    <w:rsid w:val="002C488D"/>
    <w:rsid w:val="002D53B4"/>
    <w:rsid w:val="002D7D83"/>
    <w:rsid w:val="002E0F46"/>
    <w:rsid w:val="002E5AA6"/>
    <w:rsid w:val="002E5F60"/>
    <w:rsid w:val="002E7099"/>
    <w:rsid w:val="00304ECA"/>
    <w:rsid w:val="00305B93"/>
    <w:rsid w:val="003434BD"/>
    <w:rsid w:val="00363991"/>
    <w:rsid w:val="00363A61"/>
    <w:rsid w:val="0037447E"/>
    <w:rsid w:val="00375A1E"/>
    <w:rsid w:val="00384C4F"/>
    <w:rsid w:val="00391EE1"/>
    <w:rsid w:val="003A4460"/>
    <w:rsid w:val="003B3089"/>
    <w:rsid w:val="003C13CB"/>
    <w:rsid w:val="00421D30"/>
    <w:rsid w:val="00423516"/>
    <w:rsid w:val="00426511"/>
    <w:rsid w:val="004431AB"/>
    <w:rsid w:val="00457870"/>
    <w:rsid w:val="00486D6F"/>
    <w:rsid w:val="00490F12"/>
    <w:rsid w:val="004A284D"/>
    <w:rsid w:val="004D3361"/>
    <w:rsid w:val="004D6F8E"/>
    <w:rsid w:val="004E28FC"/>
    <w:rsid w:val="005053ED"/>
    <w:rsid w:val="00512FF5"/>
    <w:rsid w:val="00541F72"/>
    <w:rsid w:val="00553CA1"/>
    <w:rsid w:val="005634E4"/>
    <w:rsid w:val="005746AF"/>
    <w:rsid w:val="005B7FC3"/>
    <w:rsid w:val="005C7DCD"/>
    <w:rsid w:val="00631471"/>
    <w:rsid w:val="006451A8"/>
    <w:rsid w:val="006460D3"/>
    <w:rsid w:val="006566BE"/>
    <w:rsid w:val="006611DD"/>
    <w:rsid w:val="00662EF9"/>
    <w:rsid w:val="00664BF1"/>
    <w:rsid w:val="00665577"/>
    <w:rsid w:val="006664A7"/>
    <w:rsid w:val="0067572B"/>
    <w:rsid w:val="00681E32"/>
    <w:rsid w:val="006871F5"/>
    <w:rsid w:val="006B78B6"/>
    <w:rsid w:val="006E1CE1"/>
    <w:rsid w:val="006E2DDD"/>
    <w:rsid w:val="006E3128"/>
    <w:rsid w:val="00705864"/>
    <w:rsid w:val="0072032A"/>
    <w:rsid w:val="00736B6C"/>
    <w:rsid w:val="0074036A"/>
    <w:rsid w:val="0074394E"/>
    <w:rsid w:val="007501C1"/>
    <w:rsid w:val="0075599E"/>
    <w:rsid w:val="007731AD"/>
    <w:rsid w:val="00787174"/>
    <w:rsid w:val="0079444A"/>
    <w:rsid w:val="007946E0"/>
    <w:rsid w:val="00796535"/>
    <w:rsid w:val="007B731E"/>
    <w:rsid w:val="007C6CAC"/>
    <w:rsid w:val="007D6F24"/>
    <w:rsid w:val="007D7611"/>
    <w:rsid w:val="007E4202"/>
    <w:rsid w:val="007F3E1C"/>
    <w:rsid w:val="008112F6"/>
    <w:rsid w:val="008162BF"/>
    <w:rsid w:val="0082033C"/>
    <w:rsid w:val="00835077"/>
    <w:rsid w:val="008455A1"/>
    <w:rsid w:val="0087601F"/>
    <w:rsid w:val="008764F8"/>
    <w:rsid w:val="00880359"/>
    <w:rsid w:val="008A260F"/>
    <w:rsid w:val="008A6072"/>
    <w:rsid w:val="008B1CAD"/>
    <w:rsid w:val="008B6109"/>
    <w:rsid w:val="008B76EF"/>
    <w:rsid w:val="008C29C9"/>
    <w:rsid w:val="008D7630"/>
    <w:rsid w:val="008F5B09"/>
    <w:rsid w:val="008F5D4C"/>
    <w:rsid w:val="00903D3A"/>
    <w:rsid w:val="00930734"/>
    <w:rsid w:val="00946902"/>
    <w:rsid w:val="00974292"/>
    <w:rsid w:val="00981F2A"/>
    <w:rsid w:val="009825F6"/>
    <w:rsid w:val="009946F2"/>
    <w:rsid w:val="009978FD"/>
    <w:rsid w:val="009A659F"/>
    <w:rsid w:val="009B0061"/>
    <w:rsid w:val="009B7200"/>
    <w:rsid w:val="009E0696"/>
    <w:rsid w:val="009F0A3B"/>
    <w:rsid w:val="009F19E4"/>
    <w:rsid w:val="009F1D29"/>
    <w:rsid w:val="00A37543"/>
    <w:rsid w:val="00A5248C"/>
    <w:rsid w:val="00A56B0B"/>
    <w:rsid w:val="00A76168"/>
    <w:rsid w:val="00A81DC7"/>
    <w:rsid w:val="00A86FCF"/>
    <w:rsid w:val="00A9786B"/>
    <w:rsid w:val="00AA4C38"/>
    <w:rsid w:val="00AB530E"/>
    <w:rsid w:val="00AC1A6F"/>
    <w:rsid w:val="00AF2EED"/>
    <w:rsid w:val="00B23238"/>
    <w:rsid w:val="00B27D66"/>
    <w:rsid w:val="00B61BD9"/>
    <w:rsid w:val="00BA38AE"/>
    <w:rsid w:val="00BB0D07"/>
    <w:rsid w:val="00BE5DF6"/>
    <w:rsid w:val="00C12CCF"/>
    <w:rsid w:val="00C235C3"/>
    <w:rsid w:val="00C60B3B"/>
    <w:rsid w:val="00C72D66"/>
    <w:rsid w:val="00C84E57"/>
    <w:rsid w:val="00CA09A1"/>
    <w:rsid w:val="00CA2198"/>
    <w:rsid w:val="00CC73A3"/>
    <w:rsid w:val="00CD564C"/>
    <w:rsid w:val="00CD56F2"/>
    <w:rsid w:val="00CE14FA"/>
    <w:rsid w:val="00CF5E8B"/>
    <w:rsid w:val="00D1340B"/>
    <w:rsid w:val="00D159C9"/>
    <w:rsid w:val="00D203A6"/>
    <w:rsid w:val="00D42498"/>
    <w:rsid w:val="00D66626"/>
    <w:rsid w:val="00D80F59"/>
    <w:rsid w:val="00D97511"/>
    <w:rsid w:val="00DA7680"/>
    <w:rsid w:val="00DC6482"/>
    <w:rsid w:val="00DE4192"/>
    <w:rsid w:val="00DF5DD7"/>
    <w:rsid w:val="00E3041F"/>
    <w:rsid w:val="00EA662D"/>
    <w:rsid w:val="00EC6E12"/>
    <w:rsid w:val="00EE33AA"/>
    <w:rsid w:val="00F14FB9"/>
    <w:rsid w:val="00F203BA"/>
    <w:rsid w:val="00F263E0"/>
    <w:rsid w:val="00F43D12"/>
    <w:rsid w:val="00F60A53"/>
    <w:rsid w:val="00F85CD8"/>
    <w:rsid w:val="00F86E5B"/>
    <w:rsid w:val="00FA09F1"/>
    <w:rsid w:val="00FA0FDF"/>
    <w:rsid w:val="00FB05E1"/>
    <w:rsid w:val="00FB66B0"/>
    <w:rsid w:val="00FC07C6"/>
    <w:rsid w:val="00FD49D6"/>
    <w:rsid w:val="00FD5AD5"/>
    <w:rsid w:val="00FD6691"/>
    <w:rsid w:val="00FE311F"/>
    <w:rsid w:val="00FE50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pPr>
    <w:rPr>
      <w:rFonts w:cs="Times New Roman"/>
      <w:color w:val="000000" w:themeColor="text1"/>
      <w:szCs w:val="20"/>
    </w:rPr>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berschrift3">
    <w:name w:val="heading 3"/>
    <w:basedOn w:val="Standard"/>
    <w:next w:val="Standard"/>
    <w:link w:val="berschrift3Zchn"/>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berschrift4">
    <w:name w:val="heading 4"/>
    <w:basedOn w:val="Standard"/>
    <w:next w:val="Standard"/>
    <w:link w:val="berschrift4Zchn"/>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berschrift5">
    <w:name w:val="heading 5"/>
    <w:basedOn w:val="Standard"/>
    <w:next w:val="Standard"/>
    <w:link w:val="berschrift5Zchn"/>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berschrift6">
    <w:name w:val="heading 6"/>
    <w:basedOn w:val="Standard"/>
    <w:next w:val="Standard"/>
    <w:link w:val="berschrift6Zchn"/>
    <w:uiPriority w:val="9"/>
    <w:unhideWhenUsed/>
    <w:qFormat/>
    <w:pPr>
      <w:spacing w:before="200" w:after="0"/>
      <w:outlineLvl w:val="5"/>
    </w:pPr>
    <w:rPr>
      <w:rFonts w:asciiTheme="majorHAnsi" w:hAnsiTheme="majorHAnsi"/>
      <w:color w:val="524733" w:themeColor="accent3" w:themeShade="80"/>
      <w:spacing w:val="10"/>
      <w:sz w:val="24"/>
    </w:rPr>
  </w:style>
  <w:style w:type="paragraph" w:styleId="berschrift7">
    <w:name w:val="heading 7"/>
    <w:basedOn w:val="Standard"/>
    <w:next w:val="Standard"/>
    <w:link w:val="berschrift7Zchn"/>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berschrift8">
    <w:name w:val="heading 8"/>
    <w:basedOn w:val="Standard"/>
    <w:next w:val="Standard"/>
    <w:link w:val="berschrift8Zchn"/>
    <w:uiPriority w:val="9"/>
    <w:unhideWhenUsed/>
    <w:qFormat/>
    <w:pPr>
      <w:spacing w:before="200" w:after="0"/>
      <w:outlineLvl w:val="7"/>
    </w:pPr>
    <w:rPr>
      <w:rFonts w:asciiTheme="majorHAnsi" w:hAnsiTheme="majorHAnsi"/>
      <w:color w:val="D34817" w:themeColor="accent1"/>
      <w:spacing w:val="10"/>
    </w:rPr>
  </w:style>
  <w:style w:type="paragraph" w:styleId="berschrift9">
    <w:name w:val="heading 9"/>
    <w:basedOn w:val="Standard"/>
    <w:next w:val="Standard"/>
    <w:link w:val="berschrift9Zchn"/>
    <w:uiPriority w:val="9"/>
    <w:unhideWhenUsed/>
    <w:qFormat/>
    <w:pPr>
      <w:spacing w:before="200" w:after="0"/>
      <w:outlineLvl w:val="8"/>
    </w:pPr>
    <w:rPr>
      <w:rFonts w:asciiTheme="majorHAnsi" w:hAnsiTheme="majorHAnsi"/>
      <w:i/>
      <w:color w:val="D34817" w:themeColor="accent1"/>
      <w:spacing w:val="1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hAnsiTheme="majorHAnsi" w:cs="Times New Roman"/>
      <w:b/>
      <w:color w:val="9D3511" w:themeColor="accent1" w:themeShade="BF"/>
      <w:spacing w:val="20"/>
      <w:sz w:val="28"/>
      <w:szCs w:val="32"/>
    </w:rPr>
  </w:style>
  <w:style w:type="character" w:customStyle="1" w:styleId="berschrift2Zchn">
    <w:name w:val="Überschrift 2 Zchn"/>
    <w:basedOn w:val="Absatz-Standardschriftart"/>
    <w:link w:val="berschrift2"/>
    <w:uiPriority w:val="9"/>
    <w:rPr>
      <w:rFonts w:asciiTheme="majorHAnsi" w:hAnsiTheme="majorHAnsi" w:cs="Times New Roman"/>
      <w:b/>
      <w:color w:val="9D3511" w:themeColor="accent1" w:themeShade="BF"/>
      <w:spacing w:val="20"/>
      <w:sz w:val="24"/>
      <w:szCs w:val="28"/>
    </w:rPr>
  </w:style>
  <w:style w:type="character" w:customStyle="1" w:styleId="berschrift3Zchn">
    <w:name w:val="Überschrift 3 Zchn"/>
    <w:basedOn w:val="Absatz-Standardschriftart"/>
    <w:link w:val="berschrift3"/>
    <w:uiPriority w:val="9"/>
    <w:rPr>
      <w:rFonts w:asciiTheme="majorHAnsi" w:hAnsiTheme="majorHAnsi" w:cs="Times New Roman"/>
      <w:b/>
      <w:color w:val="D34817" w:themeColor="accent1"/>
      <w:spacing w:val="20"/>
      <w:sz w:val="24"/>
      <w:szCs w:val="24"/>
    </w:rPr>
  </w:style>
  <w:style w:type="paragraph" w:styleId="Titel">
    <w:name w:val="Title"/>
    <w:basedOn w:val="Standard"/>
    <w:link w:val="TitelZchn"/>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Zchn">
    <w:name w:val="Titel Zchn"/>
    <w:basedOn w:val="Absatz-Standardschriftart"/>
    <w:link w:val="Titel"/>
    <w:uiPriority w:val="10"/>
    <w:rPr>
      <w:rFonts w:asciiTheme="majorHAnsi" w:hAnsiTheme="majorHAnsi" w:cs="Times New Roman"/>
      <w:b/>
      <w:smallCaps/>
      <w:color w:val="D34817" w:themeColor="accent1"/>
      <w:sz w:val="48"/>
      <w:szCs w:val="48"/>
    </w:rPr>
  </w:style>
  <w:style w:type="paragraph" w:styleId="Untertitel">
    <w:name w:val="Subtitle"/>
    <w:basedOn w:val="Standard"/>
    <w:link w:val="UntertitelZchn"/>
    <w:uiPriority w:val="11"/>
    <w:qFormat/>
    <w:pPr>
      <w:spacing w:after="480" w:line="240" w:lineRule="auto"/>
      <w:jc w:val="center"/>
    </w:pPr>
    <w:rPr>
      <w:rFonts w:asciiTheme="majorHAnsi" w:hAnsiTheme="majorHAnsi" w:cstheme="minorHAnsi"/>
      <w:color w:val="000000"/>
      <w:sz w:val="28"/>
      <w:szCs w:val="24"/>
    </w:rPr>
  </w:style>
  <w:style w:type="character" w:customStyle="1" w:styleId="UntertitelZchn">
    <w:name w:val="Untertitel Zchn"/>
    <w:basedOn w:val="Absatz-Standardschriftart"/>
    <w:link w:val="Untertitel"/>
    <w:uiPriority w:val="11"/>
    <w:rPr>
      <w:rFonts w:asciiTheme="majorHAnsi" w:hAnsiTheme="majorHAnsi" w:cstheme="minorHAnsi"/>
      <w:sz w:val="28"/>
      <w:szCs w:val="24"/>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rFonts w:cs="Times New Roman"/>
      <w:color w:val="000000" w:themeColor="text1"/>
      <w:szCs w:val="20"/>
    </w:rPr>
  </w:style>
  <w:style w:type="paragraph" w:styleId="Beschriftung">
    <w:name w:val="caption"/>
    <w:basedOn w:val="Standard"/>
    <w:next w:val="Standard"/>
    <w:uiPriority w:val="35"/>
    <w:unhideWhenUsed/>
    <w:qFormat/>
    <w:pPr>
      <w:spacing w:after="0" w:line="240" w:lineRule="auto"/>
    </w:pPr>
    <w:rPr>
      <w:bCs/>
      <w:smallCaps/>
      <w:color w:val="732117" w:themeColor="accent2" w:themeShade="BF"/>
      <w:spacing w:val="10"/>
      <w:sz w:val="18"/>
      <w:szCs w:val="18"/>
    </w:r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color w:val="000000" w:themeColor="text1"/>
      <w:sz w:val="16"/>
      <w:szCs w:val="16"/>
    </w:rPr>
  </w:style>
  <w:style w:type="paragraph" w:styleId="Blocktext">
    <w:name w:val="Block Text"/>
    <w:aliases w:val="Block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uchtitel">
    <w:name w:val="Book Title"/>
    <w:basedOn w:val="Absatz-Standardschriftart"/>
    <w:uiPriority w:val="33"/>
    <w:qFormat/>
    <w:rPr>
      <w:rFonts w:asciiTheme="majorHAnsi" w:hAnsiTheme="majorHAnsi" w:cs="Times New Roman"/>
      <w:i/>
      <w:color w:val="855D5D" w:themeColor="accent6"/>
      <w:sz w:val="20"/>
      <w:szCs w:val="20"/>
    </w:rPr>
  </w:style>
  <w:style w:type="character" w:styleId="Hervorhebung">
    <w:name w:val="Emphasis"/>
    <w:uiPriority w:val="20"/>
    <w:qFormat/>
    <w:rPr>
      <w:b/>
      <w:i/>
      <w:color w:val="404040" w:themeColor="text1" w:themeTint="BF"/>
      <w:spacing w:val="2"/>
      <w:w w:val="10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rFonts w:cs="Times New Roman"/>
      <w:color w:val="000000" w:themeColor="text1"/>
      <w:szCs w:val="20"/>
    </w:rPr>
  </w:style>
  <w:style w:type="character" w:customStyle="1" w:styleId="berschrift4Zchn">
    <w:name w:val="Überschrift 4 Zchn"/>
    <w:basedOn w:val="Absatz-Standardschriftart"/>
    <w:link w:val="berschrift4"/>
    <w:uiPriority w:val="9"/>
    <w:rPr>
      <w:rFonts w:asciiTheme="majorHAnsi" w:hAnsiTheme="majorHAnsi" w:cs="Times New Roman"/>
      <w:b/>
      <w:color w:val="7B6A4D" w:themeColor="accent3" w:themeShade="BF"/>
      <w:spacing w:val="20"/>
      <w:sz w:val="24"/>
    </w:rPr>
  </w:style>
  <w:style w:type="character" w:customStyle="1" w:styleId="berschrift5Zchn">
    <w:name w:val="Überschrift 5 Zchn"/>
    <w:basedOn w:val="Absatz-Standardschriftart"/>
    <w:link w:val="berschrift5"/>
    <w:uiPriority w:val="9"/>
    <w:rPr>
      <w:rFonts w:asciiTheme="majorHAnsi" w:hAnsiTheme="majorHAnsi" w:cs="Times New Roman"/>
      <w:b/>
      <w:i/>
      <w:color w:val="7B6A4D" w:themeColor="accent3" w:themeShade="BF"/>
      <w:spacing w:val="20"/>
      <w:szCs w:val="26"/>
    </w:rPr>
  </w:style>
  <w:style w:type="character" w:customStyle="1" w:styleId="berschrift6Zchn">
    <w:name w:val="Überschrift 6 Zchn"/>
    <w:basedOn w:val="Absatz-Standardschriftart"/>
    <w:link w:val="berschrift6"/>
    <w:uiPriority w:val="9"/>
    <w:rPr>
      <w:rFonts w:asciiTheme="majorHAnsi" w:hAnsiTheme="majorHAnsi" w:cs="Times New Roman"/>
      <w:color w:val="524733" w:themeColor="accent3" w:themeShade="80"/>
      <w:spacing w:val="10"/>
      <w:sz w:val="24"/>
      <w:szCs w:val="20"/>
    </w:rPr>
  </w:style>
  <w:style w:type="character" w:customStyle="1" w:styleId="berschrift7Zchn">
    <w:name w:val="Überschrift 7 Zchn"/>
    <w:basedOn w:val="Absatz-Standardschriftart"/>
    <w:link w:val="berschrift7"/>
    <w:uiPriority w:val="9"/>
    <w:rPr>
      <w:rFonts w:asciiTheme="majorHAnsi" w:hAnsiTheme="majorHAnsi" w:cs="Times New Roman"/>
      <w:i/>
      <w:color w:val="524733" w:themeColor="accent3" w:themeShade="80"/>
      <w:spacing w:val="10"/>
      <w:sz w:val="24"/>
      <w:szCs w:val="20"/>
    </w:rPr>
  </w:style>
  <w:style w:type="character" w:customStyle="1" w:styleId="berschrift8Zchn">
    <w:name w:val="Überschrift 8 Zchn"/>
    <w:basedOn w:val="Absatz-Standardschriftart"/>
    <w:link w:val="berschrift8"/>
    <w:uiPriority w:val="9"/>
    <w:rPr>
      <w:rFonts w:asciiTheme="majorHAnsi" w:hAnsiTheme="majorHAnsi" w:cs="Times New Roman"/>
      <w:color w:val="D34817" w:themeColor="accent1"/>
      <w:spacing w:val="10"/>
      <w:szCs w:val="20"/>
    </w:rPr>
  </w:style>
  <w:style w:type="character" w:customStyle="1" w:styleId="berschrift9Zchn">
    <w:name w:val="Überschrift 9 Zchn"/>
    <w:basedOn w:val="Absatz-Standardschriftart"/>
    <w:link w:val="berschrift9"/>
    <w:uiPriority w:val="9"/>
    <w:rPr>
      <w:rFonts w:asciiTheme="majorHAnsi" w:hAnsiTheme="majorHAnsi" w:cs="Times New Roman"/>
      <w:i/>
      <w:color w:val="D34817" w:themeColor="accent1"/>
      <w:spacing w:val="10"/>
      <w:szCs w:val="20"/>
    </w:rPr>
  </w:style>
  <w:style w:type="character" w:styleId="IntensiveHervorhebung">
    <w:name w:val="Intense Emphasis"/>
    <w:basedOn w:val="Absatz-Standardschriftart"/>
    <w:uiPriority w:val="21"/>
    <w:qFormat/>
    <w:rPr>
      <w:rFonts w:asciiTheme="minorHAnsi" w:hAnsiTheme="minorHAnsi" w:cs="Times New Roman"/>
      <w:b/>
      <w:i/>
      <w:smallCaps/>
      <w:color w:val="9B2D1F" w:themeColor="accent2"/>
      <w:spacing w:val="2"/>
      <w:w w:val="100"/>
      <w:sz w:val="20"/>
      <w:szCs w:val="20"/>
    </w:rPr>
  </w:style>
  <w:style w:type="paragraph" w:styleId="IntensivesZitat">
    <w:name w:val="Intense Quote"/>
    <w:basedOn w:val="Stand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verVerweis">
    <w:name w:val="Intense Reference"/>
    <w:basedOn w:val="Absatz-Standardschriftart"/>
    <w:uiPriority w:val="32"/>
    <w:qFormat/>
    <w:rPr>
      <w:rFonts w:cs="Times New Roman"/>
      <w:b/>
      <w:color w:val="D34817" w:themeColor="accent1"/>
      <w:sz w:val="22"/>
      <w:szCs w:val="20"/>
      <w:u w:val="single"/>
    </w:rPr>
  </w:style>
  <w:style w:type="paragraph" w:styleId="Aufzhlungszeichen">
    <w:name w:val="List Bullet"/>
    <w:basedOn w:val="Standard"/>
    <w:uiPriority w:val="36"/>
    <w:unhideWhenUsed/>
    <w:qFormat/>
    <w:pPr>
      <w:numPr>
        <w:numId w:val="2"/>
      </w:numPr>
      <w:spacing w:after="0"/>
      <w:contextualSpacing/>
    </w:pPr>
  </w:style>
  <w:style w:type="paragraph" w:styleId="Aufzhlungszeichen2">
    <w:name w:val="List Bullet 2"/>
    <w:basedOn w:val="Standard"/>
    <w:uiPriority w:val="36"/>
    <w:unhideWhenUsed/>
    <w:qFormat/>
    <w:pPr>
      <w:numPr>
        <w:numId w:val="4"/>
      </w:numPr>
      <w:spacing w:after="0"/>
    </w:pPr>
  </w:style>
  <w:style w:type="paragraph" w:styleId="Aufzhlungszeichen3">
    <w:name w:val="List Bullet 3"/>
    <w:basedOn w:val="Standard"/>
    <w:uiPriority w:val="36"/>
    <w:unhideWhenUsed/>
    <w:qFormat/>
    <w:pPr>
      <w:numPr>
        <w:numId w:val="6"/>
      </w:numPr>
      <w:spacing w:after="0"/>
    </w:pPr>
  </w:style>
  <w:style w:type="paragraph" w:styleId="Aufzhlungszeichen4">
    <w:name w:val="List Bullet 4"/>
    <w:basedOn w:val="Standard"/>
    <w:uiPriority w:val="36"/>
    <w:unhideWhenUsed/>
    <w:qFormat/>
    <w:pPr>
      <w:numPr>
        <w:numId w:val="8"/>
      </w:numPr>
      <w:spacing w:after="0"/>
    </w:pPr>
  </w:style>
  <w:style w:type="paragraph" w:styleId="Aufzhlungszeichen5">
    <w:name w:val="List Bullet 5"/>
    <w:basedOn w:val="Standard"/>
    <w:uiPriority w:val="36"/>
    <w:unhideWhenUsed/>
    <w:qFormat/>
    <w:pPr>
      <w:numPr>
        <w:numId w:val="10"/>
      </w:numPr>
      <w:spacing w:after="0"/>
    </w:pPr>
  </w:style>
  <w:style w:type="paragraph" w:styleId="KeinLeerraum">
    <w:name w:val="No Spacing"/>
    <w:basedOn w:val="Standard"/>
    <w:uiPriority w:val="1"/>
    <w:qFormat/>
    <w:pPr>
      <w:spacing w:after="0" w:line="240" w:lineRule="auto"/>
    </w:pPr>
  </w:style>
  <w:style w:type="character" w:styleId="Platzhaltertext">
    <w:name w:val="Placeholder Text"/>
    <w:basedOn w:val="Absatz-Standardschriftart"/>
    <w:uiPriority w:val="99"/>
    <w:semiHidden/>
    <w:rPr>
      <w:color w:val="808080"/>
    </w:rPr>
  </w:style>
  <w:style w:type="paragraph" w:styleId="Zitat">
    <w:name w:val="Quote"/>
    <w:basedOn w:val="Standard"/>
    <w:link w:val="ZitatZchn"/>
    <w:uiPriority w:val="29"/>
    <w:qFormat/>
    <w:rPr>
      <w:i/>
      <w:color w:val="808080" w:themeColor="background1" w:themeShade="80"/>
      <w:sz w:val="24"/>
    </w:rPr>
  </w:style>
  <w:style w:type="character" w:customStyle="1" w:styleId="ZitatZchn">
    <w:name w:val="Zitat Zchn"/>
    <w:basedOn w:val="Absatz-Standardschriftart"/>
    <w:link w:val="Zitat"/>
    <w:uiPriority w:val="29"/>
    <w:rPr>
      <w:rFonts w:cs="Times New Roman"/>
      <w:i/>
      <w:color w:val="808080" w:themeColor="background1" w:themeShade="80"/>
      <w:sz w:val="24"/>
      <w:szCs w:val="20"/>
    </w:rPr>
  </w:style>
  <w:style w:type="character" w:styleId="Fett">
    <w:name w:val="Strong"/>
    <w:uiPriority w:val="22"/>
    <w:qFormat/>
    <w:rPr>
      <w:rFonts w:asciiTheme="minorHAnsi" w:hAnsiTheme="minorHAnsi"/>
      <w:b/>
      <w:color w:val="9B2D1F" w:themeColor="accent2"/>
    </w:rPr>
  </w:style>
  <w:style w:type="character" w:styleId="SchwacheHervorhebung">
    <w:name w:val="Subtle Emphasis"/>
    <w:basedOn w:val="Absatz-Standardschriftart"/>
    <w:uiPriority w:val="19"/>
    <w:qFormat/>
    <w:rPr>
      <w:rFonts w:asciiTheme="minorHAnsi" w:hAnsiTheme="minorHAnsi" w:cs="Times New Roman"/>
      <w:i/>
      <w:color w:val="737373" w:themeColor="text1" w:themeTint="8C"/>
      <w:spacing w:val="2"/>
      <w:w w:val="100"/>
      <w:kern w:val="0"/>
      <w:sz w:val="22"/>
      <w:szCs w:val="24"/>
    </w:rPr>
  </w:style>
  <w:style w:type="character" w:styleId="SchwacherVerweis">
    <w:name w:val="Subtle Reference"/>
    <w:basedOn w:val="Absatz-Standardschriftart"/>
    <w:uiPriority w:val="31"/>
    <w:qFormat/>
    <w:rPr>
      <w:rFonts w:cs="Times New Roman"/>
      <w:color w:val="737373" w:themeColor="text1" w:themeTint="8C"/>
      <w:sz w:val="22"/>
      <w:szCs w:val="20"/>
      <w:u w:val="single"/>
    </w:rPr>
  </w:style>
  <w:style w:type="table" w:styleId="Tabellenraster">
    <w:name w:val="Table Grid"/>
    <w:basedOn w:val="NormaleTabelle"/>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qFormat/>
    <w:pPr>
      <w:tabs>
        <w:tab w:val="right" w:leader="dot" w:pos="8630"/>
      </w:tabs>
      <w:spacing w:after="40" w:line="240" w:lineRule="auto"/>
    </w:pPr>
    <w:rPr>
      <w:smallCaps/>
      <w:noProof/>
      <w:color w:val="9B2D1F" w:themeColor="accent2"/>
    </w:rPr>
  </w:style>
  <w:style w:type="paragraph" w:styleId="Verzeichnis2">
    <w:name w:val="toc 2"/>
    <w:basedOn w:val="Standard"/>
    <w:next w:val="Standard"/>
    <w:autoRedefine/>
    <w:uiPriority w:val="39"/>
    <w:unhideWhenUsed/>
    <w:qFormat/>
    <w:pPr>
      <w:tabs>
        <w:tab w:val="right" w:leader="dot" w:pos="8630"/>
      </w:tabs>
      <w:spacing w:after="40" w:line="240" w:lineRule="auto"/>
      <w:ind w:left="216"/>
    </w:pPr>
    <w:rPr>
      <w:smallCaps/>
      <w:noProof/>
    </w:rPr>
  </w:style>
  <w:style w:type="paragraph" w:styleId="Verzeichnis3">
    <w:name w:val="toc 3"/>
    <w:basedOn w:val="Standard"/>
    <w:next w:val="Standard"/>
    <w:autoRedefine/>
    <w:uiPriority w:val="99"/>
    <w:semiHidden/>
    <w:unhideWhenUsed/>
    <w:qFormat/>
    <w:pPr>
      <w:tabs>
        <w:tab w:val="right" w:leader="dot" w:pos="8630"/>
      </w:tabs>
      <w:spacing w:after="40" w:line="240" w:lineRule="auto"/>
      <w:ind w:left="446"/>
    </w:pPr>
    <w:rPr>
      <w:smallCaps/>
      <w:noProof/>
    </w:rPr>
  </w:style>
  <w:style w:type="paragraph" w:styleId="Verzeichnis4">
    <w:name w:val="toc 4"/>
    <w:basedOn w:val="Standard"/>
    <w:next w:val="Standard"/>
    <w:autoRedefine/>
    <w:uiPriority w:val="99"/>
    <w:semiHidden/>
    <w:unhideWhenUsed/>
    <w:qFormat/>
    <w:pPr>
      <w:tabs>
        <w:tab w:val="right" w:leader="dot" w:pos="8630"/>
      </w:tabs>
      <w:spacing w:after="40" w:line="240" w:lineRule="auto"/>
      <w:ind w:left="662"/>
    </w:pPr>
    <w:rPr>
      <w:smallCaps/>
      <w:noProof/>
    </w:rPr>
  </w:style>
  <w:style w:type="paragraph" w:styleId="Verzeichnis5">
    <w:name w:val="toc 5"/>
    <w:basedOn w:val="Standard"/>
    <w:next w:val="Standard"/>
    <w:autoRedefine/>
    <w:uiPriority w:val="99"/>
    <w:semiHidden/>
    <w:unhideWhenUsed/>
    <w:qFormat/>
    <w:pPr>
      <w:tabs>
        <w:tab w:val="right" w:leader="dot" w:pos="8630"/>
      </w:tabs>
      <w:spacing w:after="40" w:line="240" w:lineRule="auto"/>
      <w:ind w:left="878"/>
    </w:pPr>
    <w:rPr>
      <w:smallCaps/>
      <w:noProof/>
    </w:rPr>
  </w:style>
  <w:style w:type="paragraph" w:styleId="Verzeichnis6">
    <w:name w:val="toc 6"/>
    <w:basedOn w:val="Standard"/>
    <w:next w:val="Standard"/>
    <w:autoRedefine/>
    <w:uiPriority w:val="99"/>
    <w:semiHidden/>
    <w:unhideWhenUsed/>
    <w:qFormat/>
    <w:pPr>
      <w:tabs>
        <w:tab w:val="right" w:leader="dot" w:pos="8630"/>
      </w:tabs>
      <w:spacing w:after="40" w:line="240" w:lineRule="auto"/>
      <w:ind w:left="1094"/>
    </w:pPr>
    <w:rPr>
      <w:smallCaps/>
      <w:noProof/>
    </w:rPr>
  </w:style>
  <w:style w:type="paragraph" w:styleId="Verzeichnis7">
    <w:name w:val="toc 7"/>
    <w:basedOn w:val="Standard"/>
    <w:next w:val="Standard"/>
    <w:autoRedefine/>
    <w:uiPriority w:val="99"/>
    <w:semiHidden/>
    <w:unhideWhenUsed/>
    <w:qFormat/>
    <w:pPr>
      <w:tabs>
        <w:tab w:val="right" w:leader="dot" w:pos="8630"/>
      </w:tabs>
      <w:spacing w:after="40" w:line="240" w:lineRule="auto"/>
      <w:ind w:left="1325"/>
    </w:pPr>
    <w:rPr>
      <w:smallCaps/>
      <w:noProof/>
    </w:rPr>
  </w:style>
  <w:style w:type="paragraph" w:styleId="Verzeichnis8">
    <w:name w:val="toc 8"/>
    <w:basedOn w:val="Standard"/>
    <w:next w:val="Standard"/>
    <w:autoRedefine/>
    <w:uiPriority w:val="99"/>
    <w:semiHidden/>
    <w:unhideWhenUsed/>
    <w:qFormat/>
    <w:pPr>
      <w:tabs>
        <w:tab w:val="right" w:leader="dot" w:pos="8630"/>
      </w:tabs>
      <w:spacing w:after="40" w:line="240" w:lineRule="auto"/>
      <w:ind w:left="1540"/>
    </w:pPr>
    <w:rPr>
      <w:smallCaps/>
      <w:noProof/>
    </w:rPr>
  </w:style>
  <w:style w:type="paragraph" w:styleId="Verzeichnis9">
    <w:name w:val="toc 9"/>
    <w:basedOn w:val="Standard"/>
    <w:next w:val="Standard"/>
    <w:autoRedefine/>
    <w:uiPriority w:val="99"/>
    <w:semiHidden/>
    <w:unhideWhenUsed/>
    <w:qFormat/>
    <w:pPr>
      <w:tabs>
        <w:tab w:val="right" w:leader="dot" w:pos="8630"/>
      </w:tabs>
      <w:spacing w:after="40" w:line="240" w:lineRule="auto"/>
      <w:ind w:left="1760"/>
    </w:pPr>
    <w:rPr>
      <w:smallCaps/>
      <w:noProof/>
    </w:rPr>
  </w:style>
  <w:style w:type="paragraph" w:styleId="Inhaltsverzeichnisberschrift">
    <w:name w:val="TOC Heading"/>
    <w:basedOn w:val="berschrift1"/>
    <w:next w:val="Standard"/>
    <w:uiPriority w:val="39"/>
    <w:semiHidden/>
    <w:unhideWhenUsed/>
    <w:qFormat/>
    <w:rsid w:val="004D3361"/>
    <w:pPr>
      <w:keepNext/>
      <w:keepLines/>
      <w:spacing w:before="480" w:after="0" w:line="276" w:lineRule="auto"/>
      <w:outlineLvl w:val="9"/>
    </w:pPr>
    <w:rPr>
      <w:rFonts w:eastAsiaTheme="majorEastAsia" w:cstheme="majorBidi"/>
      <w:bCs/>
      <w:spacing w:val="0"/>
      <w:szCs w:val="28"/>
    </w:rPr>
  </w:style>
  <w:style w:type="character" w:styleId="Hyperlink">
    <w:name w:val="Hyperlink"/>
    <w:basedOn w:val="Absatz-Standardschriftart"/>
    <w:uiPriority w:val="99"/>
    <w:unhideWhenUsed/>
    <w:rsid w:val="004D3361"/>
    <w:rPr>
      <w:color w:val="CC9900" w:themeColor="hyperlink"/>
      <w:u w:val="single"/>
    </w:rPr>
  </w:style>
  <w:style w:type="paragraph" w:styleId="Listenabsatz">
    <w:name w:val="List Paragraph"/>
    <w:basedOn w:val="Standard"/>
    <w:uiPriority w:val="34"/>
    <w:qFormat/>
    <w:rsid w:val="00486D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pPr>
    <w:rPr>
      <w:rFonts w:cs="Times New Roman"/>
      <w:color w:val="000000" w:themeColor="text1"/>
      <w:szCs w:val="20"/>
    </w:rPr>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berschrift3">
    <w:name w:val="heading 3"/>
    <w:basedOn w:val="Standard"/>
    <w:next w:val="Standard"/>
    <w:link w:val="berschrift3Zchn"/>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berschrift4">
    <w:name w:val="heading 4"/>
    <w:basedOn w:val="Standard"/>
    <w:next w:val="Standard"/>
    <w:link w:val="berschrift4Zchn"/>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berschrift5">
    <w:name w:val="heading 5"/>
    <w:basedOn w:val="Standard"/>
    <w:next w:val="Standard"/>
    <w:link w:val="berschrift5Zchn"/>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berschrift6">
    <w:name w:val="heading 6"/>
    <w:basedOn w:val="Standard"/>
    <w:next w:val="Standard"/>
    <w:link w:val="berschrift6Zchn"/>
    <w:uiPriority w:val="9"/>
    <w:unhideWhenUsed/>
    <w:qFormat/>
    <w:pPr>
      <w:spacing w:before="200" w:after="0"/>
      <w:outlineLvl w:val="5"/>
    </w:pPr>
    <w:rPr>
      <w:rFonts w:asciiTheme="majorHAnsi" w:hAnsiTheme="majorHAnsi"/>
      <w:color w:val="524733" w:themeColor="accent3" w:themeShade="80"/>
      <w:spacing w:val="10"/>
      <w:sz w:val="24"/>
    </w:rPr>
  </w:style>
  <w:style w:type="paragraph" w:styleId="berschrift7">
    <w:name w:val="heading 7"/>
    <w:basedOn w:val="Standard"/>
    <w:next w:val="Standard"/>
    <w:link w:val="berschrift7Zchn"/>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berschrift8">
    <w:name w:val="heading 8"/>
    <w:basedOn w:val="Standard"/>
    <w:next w:val="Standard"/>
    <w:link w:val="berschrift8Zchn"/>
    <w:uiPriority w:val="9"/>
    <w:unhideWhenUsed/>
    <w:qFormat/>
    <w:pPr>
      <w:spacing w:before="200" w:after="0"/>
      <w:outlineLvl w:val="7"/>
    </w:pPr>
    <w:rPr>
      <w:rFonts w:asciiTheme="majorHAnsi" w:hAnsiTheme="majorHAnsi"/>
      <w:color w:val="D34817" w:themeColor="accent1"/>
      <w:spacing w:val="10"/>
    </w:rPr>
  </w:style>
  <w:style w:type="paragraph" w:styleId="berschrift9">
    <w:name w:val="heading 9"/>
    <w:basedOn w:val="Standard"/>
    <w:next w:val="Standard"/>
    <w:link w:val="berschrift9Zchn"/>
    <w:uiPriority w:val="9"/>
    <w:unhideWhenUsed/>
    <w:qFormat/>
    <w:pPr>
      <w:spacing w:before="200" w:after="0"/>
      <w:outlineLvl w:val="8"/>
    </w:pPr>
    <w:rPr>
      <w:rFonts w:asciiTheme="majorHAnsi" w:hAnsiTheme="majorHAnsi"/>
      <w:i/>
      <w:color w:val="D34817" w:themeColor="accent1"/>
      <w:spacing w:val="1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hAnsiTheme="majorHAnsi" w:cs="Times New Roman"/>
      <w:b/>
      <w:color w:val="9D3511" w:themeColor="accent1" w:themeShade="BF"/>
      <w:spacing w:val="20"/>
      <w:sz w:val="28"/>
      <w:szCs w:val="32"/>
    </w:rPr>
  </w:style>
  <w:style w:type="character" w:customStyle="1" w:styleId="berschrift2Zchn">
    <w:name w:val="Überschrift 2 Zchn"/>
    <w:basedOn w:val="Absatz-Standardschriftart"/>
    <w:link w:val="berschrift2"/>
    <w:uiPriority w:val="9"/>
    <w:rPr>
      <w:rFonts w:asciiTheme="majorHAnsi" w:hAnsiTheme="majorHAnsi" w:cs="Times New Roman"/>
      <w:b/>
      <w:color w:val="9D3511" w:themeColor="accent1" w:themeShade="BF"/>
      <w:spacing w:val="20"/>
      <w:sz w:val="24"/>
      <w:szCs w:val="28"/>
    </w:rPr>
  </w:style>
  <w:style w:type="character" w:customStyle="1" w:styleId="berschrift3Zchn">
    <w:name w:val="Überschrift 3 Zchn"/>
    <w:basedOn w:val="Absatz-Standardschriftart"/>
    <w:link w:val="berschrift3"/>
    <w:uiPriority w:val="9"/>
    <w:rPr>
      <w:rFonts w:asciiTheme="majorHAnsi" w:hAnsiTheme="majorHAnsi" w:cs="Times New Roman"/>
      <w:b/>
      <w:color w:val="D34817" w:themeColor="accent1"/>
      <w:spacing w:val="20"/>
      <w:sz w:val="24"/>
      <w:szCs w:val="24"/>
    </w:rPr>
  </w:style>
  <w:style w:type="paragraph" w:styleId="Titel">
    <w:name w:val="Title"/>
    <w:basedOn w:val="Standard"/>
    <w:link w:val="TitelZchn"/>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Zchn">
    <w:name w:val="Titel Zchn"/>
    <w:basedOn w:val="Absatz-Standardschriftart"/>
    <w:link w:val="Titel"/>
    <w:uiPriority w:val="10"/>
    <w:rPr>
      <w:rFonts w:asciiTheme="majorHAnsi" w:hAnsiTheme="majorHAnsi" w:cs="Times New Roman"/>
      <w:b/>
      <w:smallCaps/>
      <w:color w:val="D34817" w:themeColor="accent1"/>
      <w:sz w:val="48"/>
      <w:szCs w:val="48"/>
    </w:rPr>
  </w:style>
  <w:style w:type="paragraph" w:styleId="Untertitel">
    <w:name w:val="Subtitle"/>
    <w:basedOn w:val="Standard"/>
    <w:link w:val="UntertitelZchn"/>
    <w:uiPriority w:val="11"/>
    <w:qFormat/>
    <w:pPr>
      <w:spacing w:after="480" w:line="240" w:lineRule="auto"/>
      <w:jc w:val="center"/>
    </w:pPr>
    <w:rPr>
      <w:rFonts w:asciiTheme="majorHAnsi" w:hAnsiTheme="majorHAnsi" w:cstheme="minorHAnsi"/>
      <w:color w:val="000000"/>
      <w:sz w:val="28"/>
      <w:szCs w:val="24"/>
    </w:rPr>
  </w:style>
  <w:style w:type="character" w:customStyle="1" w:styleId="UntertitelZchn">
    <w:name w:val="Untertitel Zchn"/>
    <w:basedOn w:val="Absatz-Standardschriftart"/>
    <w:link w:val="Untertitel"/>
    <w:uiPriority w:val="11"/>
    <w:rPr>
      <w:rFonts w:asciiTheme="majorHAnsi" w:hAnsiTheme="majorHAnsi" w:cstheme="minorHAnsi"/>
      <w:sz w:val="28"/>
      <w:szCs w:val="24"/>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rFonts w:cs="Times New Roman"/>
      <w:color w:val="000000" w:themeColor="text1"/>
      <w:szCs w:val="20"/>
    </w:rPr>
  </w:style>
  <w:style w:type="paragraph" w:styleId="Beschriftung">
    <w:name w:val="caption"/>
    <w:basedOn w:val="Standard"/>
    <w:next w:val="Standard"/>
    <w:uiPriority w:val="35"/>
    <w:unhideWhenUsed/>
    <w:qFormat/>
    <w:pPr>
      <w:spacing w:after="0" w:line="240" w:lineRule="auto"/>
    </w:pPr>
    <w:rPr>
      <w:bCs/>
      <w:smallCaps/>
      <w:color w:val="732117" w:themeColor="accent2" w:themeShade="BF"/>
      <w:spacing w:val="10"/>
      <w:sz w:val="18"/>
      <w:szCs w:val="18"/>
    </w:r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color w:val="000000" w:themeColor="text1"/>
      <w:sz w:val="16"/>
      <w:szCs w:val="16"/>
    </w:rPr>
  </w:style>
  <w:style w:type="paragraph" w:styleId="Blocktext">
    <w:name w:val="Block Text"/>
    <w:aliases w:val="Block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uchtitel">
    <w:name w:val="Book Title"/>
    <w:basedOn w:val="Absatz-Standardschriftart"/>
    <w:uiPriority w:val="33"/>
    <w:qFormat/>
    <w:rPr>
      <w:rFonts w:asciiTheme="majorHAnsi" w:hAnsiTheme="majorHAnsi" w:cs="Times New Roman"/>
      <w:i/>
      <w:color w:val="855D5D" w:themeColor="accent6"/>
      <w:sz w:val="20"/>
      <w:szCs w:val="20"/>
    </w:rPr>
  </w:style>
  <w:style w:type="character" w:styleId="Hervorhebung">
    <w:name w:val="Emphasis"/>
    <w:uiPriority w:val="20"/>
    <w:qFormat/>
    <w:rPr>
      <w:b/>
      <w:i/>
      <w:color w:val="404040" w:themeColor="text1" w:themeTint="BF"/>
      <w:spacing w:val="2"/>
      <w:w w:val="10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rFonts w:cs="Times New Roman"/>
      <w:color w:val="000000" w:themeColor="text1"/>
      <w:szCs w:val="20"/>
    </w:rPr>
  </w:style>
  <w:style w:type="character" w:customStyle="1" w:styleId="berschrift4Zchn">
    <w:name w:val="Überschrift 4 Zchn"/>
    <w:basedOn w:val="Absatz-Standardschriftart"/>
    <w:link w:val="berschrift4"/>
    <w:uiPriority w:val="9"/>
    <w:rPr>
      <w:rFonts w:asciiTheme="majorHAnsi" w:hAnsiTheme="majorHAnsi" w:cs="Times New Roman"/>
      <w:b/>
      <w:color w:val="7B6A4D" w:themeColor="accent3" w:themeShade="BF"/>
      <w:spacing w:val="20"/>
      <w:sz w:val="24"/>
    </w:rPr>
  </w:style>
  <w:style w:type="character" w:customStyle="1" w:styleId="berschrift5Zchn">
    <w:name w:val="Überschrift 5 Zchn"/>
    <w:basedOn w:val="Absatz-Standardschriftart"/>
    <w:link w:val="berschrift5"/>
    <w:uiPriority w:val="9"/>
    <w:rPr>
      <w:rFonts w:asciiTheme="majorHAnsi" w:hAnsiTheme="majorHAnsi" w:cs="Times New Roman"/>
      <w:b/>
      <w:i/>
      <w:color w:val="7B6A4D" w:themeColor="accent3" w:themeShade="BF"/>
      <w:spacing w:val="20"/>
      <w:szCs w:val="26"/>
    </w:rPr>
  </w:style>
  <w:style w:type="character" w:customStyle="1" w:styleId="berschrift6Zchn">
    <w:name w:val="Überschrift 6 Zchn"/>
    <w:basedOn w:val="Absatz-Standardschriftart"/>
    <w:link w:val="berschrift6"/>
    <w:uiPriority w:val="9"/>
    <w:rPr>
      <w:rFonts w:asciiTheme="majorHAnsi" w:hAnsiTheme="majorHAnsi" w:cs="Times New Roman"/>
      <w:color w:val="524733" w:themeColor="accent3" w:themeShade="80"/>
      <w:spacing w:val="10"/>
      <w:sz w:val="24"/>
      <w:szCs w:val="20"/>
    </w:rPr>
  </w:style>
  <w:style w:type="character" w:customStyle="1" w:styleId="berschrift7Zchn">
    <w:name w:val="Überschrift 7 Zchn"/>
    <w:basedOn w:val="Absatz-Standardschriftart"/>
    <w:link w:val="berschrift7"/>
    <w:uiPriority w:val="9"/>
    <w:rPr>
      <w:rFonts w:asciiTheme="majorHAnsi" w:hAnsiTheme="majorHAnsi" w:cs="Times New Roman"/>
      <w:i/>
      <w:color w:val="524733" w:themeColor="accent3" w:themeShade="80"/>
      <w:spacing w:val="10"/>
      <w:sz w:val="24"/>
      <w:szCs w:val="20"/>
    </w:rPr>
  </w:style>
  <w:style w:type="character" w:customStyle="1" w:styleId="berschrift8Zchn">
    <w:name w:val="Überschrift 8 Zchn"/>
    <w:basedOn w:val="Absatz-Standardschriftart"/>
    <w:link w:val="berschrift8"/>
    <w:uiPriority w:val="9"/>
    <w:rPr>
      <w:rFonts w:asciiTheme="majorHAnsi" w:hAnsiTheme="majorHAnsi" w:cs="Times New Roman"/>
      <w:color w:val="D34817" w:themeColor="accent1"/>
      <w:spacing w:val="10"/>
      <w:szCs w:val="20"/>
    </w:rPr>
  </w:style>
  <w:style w:type="character" w:customStyle="1" w:styleId="berschrift9Zchn">
    <w:name w:val="Überschrift 9 Zchn"/>
    <w:basedOn w:val="Absatz-Standardschriftart"/>
    <w:link w:val="berschrift9"/>
    <w:uiPriority w:val="9"/>
    <w:rPr>
      <w:rFonts w:asciiTheme="majorHAnsi" w:hAnsiTheme="majorHAnsi" w:cs="Times New Roman"/>
      <w:i/>
      <w:color w:val="D34817" w:themeColor="accent1"/>
      <w:spacing w:val="10"/>
      <w:szCs w:val="20"/>
    </w:rPr>
  </w:style>
  <w:style w:type="character" w:styleId="IntensiveHervorhebung">
    <w:name w:val="Intense Emphasis"/>
    <w:basedOn w:val="Absatz-Standardschriftart"/>
    <w:uiPriority w:val="21"/>
    <w:qFormat/>
    <w:rPr>
      <w:rFonts w:asciiTheme="minorHAnsi" w:hAnsiTheme="minorHAnsi" w:cs="Times New Roman"/>
      <w:b/>
      <w:i/>
      <w:smallCaps/>
      <w:color w:val="9B2D1F" w:themeColor="accent2"/>
      <w:spacing w:val="2"/>
      <w:w w:val="100"/>
      <w:sz w:val="20"/>
      <w:szCs w:val="20"/>
    </w:rPr>
  </w:style>
  <w:style w:type="paragraph" w:styleId="IntensivesZitat">
    <w:name w:val="Intense Quote"/>
    <w:basedOn w:val="Stand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verVerweis">
    <w:name w:val="Intense Reference"/>
    <w:basedOn w:val="Absatz-Standardschriftart"/>
    <w:uiPriority w:val="32"/>
    <w:qFormat/>
    <w:rPr>
      <w:rFonts w:cs="Times New Roman"/>
      <w:b/>
      <w:color w:val="D34817" w:themeColor="accent1"/>
      <w:sz w:val="22"/>
      <w:szCs w:val="20"/>
      <w:u w:val="single"/>
    </w:rPr>
  </w:style>
  <w:style w:type="paragraph" w:styleId="Aufzhlungszeichen">
    <w:name w:val="List Bullet"/>
    <w:basedOn w:val="Standard"/>
    <w:uiPriority w:val="36"/>
    <w:unhideWhenUsed/>
    <w:qFormat/>
    <w:pPr>
      <w:numPr>
        <w:numId w:val="2"/>
      </w:numPr>
      <w:spacing w:after="0"/>
      <w:contextualSpacing/>
    </w:pPr>
  </w:style>
  <w:style w:type="paragraph" w:styleId="Aufzhlungszeichen2">
    <w:name w:val="List Bullet 2"/>
    <w:basedOn w:val="Standard"/>
    <w:uiPriority w:val="36"/>
    <w:unhideWhenUsed/>
    <w:qFormat/>
    <w:pPr>
      <w:numPr>
        <w:numId w:val="4"/>
      </w:numPr>
      <w:spacing w:after="0"/>
    </w:pPr>
  </w:style>
  <w:style w:type="paragraph" w:styleId="Aufzhlungszeichen3">
    <w:name w:val="List Bullet 3"/>
    <w:basedOn w:val="Standard"/>
    <w:uiPriority w:val="36"/>
    <w:unhideWhenUsed/>
    <w:qFormat/>
    <w:pPr>
      <w:numPr>
        <w:numId w:val="6"/>
      </w:numPr>
      <w:spacing w:after="0"/>
    </w:pPr>
  </w:style>
  <w:style w:type="paragraph" w:styleId="Aufzhlungszeichen4">
    <w:name w:val="List Bullet 4"/>
    <w:basedOn w:val="Standard"/>
    <w:uiPriority w:val="36"/>
    <w:unhideWhenUsed/>
    <w:qFormat/>
    <w:pPr>
      <w:numPr>
        <w:numId w:val="8"/>
      </w:numPr>
      <w:spacing w:after="0"/>
    </w:pPr>
  </w:style>
  <w:style w:type="paragraph" w:styleId="Aufzhlungszeichen5">
    <w:name w:val="List Bullet 5"/>
    <w:basedOn w:val="Standard"/>
    <w:uiPriority w:val="36"/>
    <w:unhideWhenUsed/>
    <w:qFormat/>
    <w:pPr>
      <w:numPr>
        <w:numId w:val="10"/>
      </w:numPr>
      <w:spacing w:after="0"/>
    </w:pPr>
  </w:style>
  <w:style w:type="paragraph" w:styleId="KeinLeerraum">
    <w:name w:val="No Spacing"/>
    <w:basedOn w:val="Standard"/>
    <w:uiPriority w:val="1"/>
    <w:qFormat/>
    <w:pPr>
      <w:spacing w:after="0" w:line="240" w:lineRule="auto"/>
    </w:pPr>
  </w:style>
  <w:style w:type="character" w:styleId="Platzhaltertext">
    <w:name w:val="Placeholder Text"/>
    <w:basedOn w:val="Absatz-Standardschriftart"/>
    <w:uiPriority w:val="99"/>
    <w:semiHidden/>
    <w:rPr>
      <w:color w:val="808080"/>
    </w:rPr>
  </w:style>
  <w:style w:type="paragraph" w:styleId="Zitat">
    <w:name w:val="Quote"/>
    <w:basedOn w:val="Standard"/>
    <w:link w:val="ZitatZchn"/>
    <w:uiPriority w:val="29"/>
    <w:qFormat/>
    <w:rPr>
      <w:i/>
      <w:color w:val="808080" w:themeColor="background1" w:themeShade="80"/>
      <w:sz w:val="24"/>
    </w:rPr>
  </w:style>
  <w:style w:type="character" w:customStyle="1" w:styleId="ZitatZchn">
    <w:name w:val="Zitat Zchn"/>
    <w:basedOn w:val="Absatz-Standardschriftart"/>
    <w:link w:val="Zitat"/>
    <w:uiPriority w:val="29"/>
    <w:rPr>
      <w:rFonts w:cs="Times New Roman"/>
      <w:i/>
      <w:color w:val="808080" w:themeColor="background1" w:themeShade="80"/>
      <w:sz w:val="24"/>
      <w:szCs w:val="20"/>
    </w:rPr>
  </w:style>
  <w:style w:type="character" w:styleId="Fett">
    <w:name w:val="Strong"/>
    <w:uiPriority w:val="22"/>
    <w:qFormat/>
    <w:rPr>
      <w:rFonts w:asciiTheme="minorHAnsi" w:hAnsiTheme="minorHAnsi"/>
      <w:b/>
      <w:color w:val="9B2D1F" w:themeColor="accent2"/>
    </w:rPr>
  </w:style>
  <w:style w:type="character" w:styleId="SchwacheHervorhebung">
    <w:name w:val="Subtle Emphasis"/>
    <w:basedOn w:val="Absatz-Standardschriftart"/>
    <w:uiPriority w:val="19"/>
    <w:qFormat/>
    <w:rPr>
      <w:rFonts w:asciiTheme="minorHAnsi" w:hAnsiTheme="minorHAnsi" w:cs="Times New Roman"/>
      <w:i/>
      <w:color w:val="737373" w:themeColor="text1" w:themeTint="8C"/>
      <w:spacing w:val="2"/>
      <w:w w:val="100"/>
      <w:kern w:val="0"/>
      <w:sz w:val="22"/>
      <w:szCs w:val="24"/>
    </w:rPr>
  </w:style>
  <w:style w:type="character" w:styleId="SchwacherVerweis">
    <w:name w:val="Subtle Reference"/>
    <w:basedOn w:val="Absatz-Standardschriftart"/>
    <w:uiPriority w:val="31"/>
    <w:qFormat/>
    <w:rPr>
      <w:rFonts w:cs="Times New Roman"/>
      <w:color w:val="737373" w:themeColor="text1" w:themeTint="8C"/>
      <w:sz w:val="22"/>
      <w:szCs w:val="20"/>
      <w:u w:val="single"/>
    </w:rPr>
  </w:style>
  <w:style w:type="table" w:styleId="Tabellenraster">
    <w:name w:val="Table Grid"/>
    <w:basedOn w:val="NormaleTabelle"/>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qFormat/>
    <w:pPr>
      <w:tabs>
        <w:tab w:val="right" w:leader="dot" w:pos="8630"/>
      </w:tabs>
      <w:spacing w:after="40" w:line="240" w:lineRule="auto"/>
    </w:pPr>
    <w:rPr>
      <w:smallCaps/>
      <w:noProof/>
      <w:color w:val="9B2D1F" w:themeColor="accent2"/>
    </w:rPr>
  </w:style>
  <w:style w:type="paragraph" w:styleId="Verzeichnis2">
    <w:name w:val="toc 2"/>
    <w:basedOn w:val="Standard"/>
    <w:next w:val="Standard"/>
    <w:autoRedefine/>
    <w:uiPriority w:val="39"/>
    <w:unhideWhenUsed/>
    <w:qFormat/>
    <w:pPr>
      <w:tabs>
        <w:tab w:val="right" w:leader="dot" w:pos="8630"/>
      </w:tabs>
      <w:spacing w:after="40" w:line="240" w:lineRule="auto"/>
      <w:ind w:left="216"/>
    </w:pPr>
    <w:rPr>
      <w:smallCaps/>
      <w:noProof/>
    </w:rPr>
  </w:style>
  <w:style w:type="paragraph" w:styleId="Verzeichnis3">
    <w:name w:val="toc 3"/>
    <w:basedOn w:val="Standard"/>
    <w:next w:val="Standard"/>
    <w:autoRedefine/>
    <w:uiPriority w:val="99"/>
    <w:semiHidden/>
    <w:unhideWhenUsed/>
    <w:qFormat/>
    <w:pPr>
      <w:tabs>
        <w:tab w:val="right" w:leader="dot" w:pos="8630"/>
      </w:tabs>
      <w:spacing w:after="40" w:line="240" w:lineRule="auto"/>
      <w:ind w:left="446"/>
    </w:pPr>
    <w:rPr>
      <w:smallCaps/>
      <w:noProof/>
    </w:rPr>
  </w:style>
  <w:style w:type="paragraph" w:styleId="Verzeichnis4">
    <w:name w:val="toc 4"/>
    <w:basedOn w:val="Standard"/>
    <w:next w:val="Standard"/>
    <w:autoRedefine/>
    <w:uiPriority w:val="99"/>
    <w:semiHidden/>
    <w:unhideWhenUsed/>
    <w:qFormat/>
    <w:pPr>
      <w:tabs>
        <w:tab w:val="right" w:leader="dot" w:pos="8630"/>
      </w:tabs>
      <w:spacing w:after="40" w:line="240" w:lineRule="auto"/>
      <w:ind w:left="662"/>
    </w:pPr>
    <w:rPr>
      <w:smallCaps/>
      <w:noProof/>
    </w:rPr>
  </w:style>
  <w:style w:type="paragraph" w:styleId="Verzeichnis5">
    <w:name w:val="toc 5"/>
    <w:basedOn w:val="Standard"/>
    <w:next w:val="Standard"/>
    <w:autoRedefine/>
    <w:uiPriority w:val="99"/>
    <w:semiHidden/>
    <w:unhideWhenUsed/>
    <w:qFormat/>
    <w:pPr>
      <w:tabs>
        <w:tab w:val="right" w:leader="dot" w:pos="8630"/>
      </w:tabs>
      <w:spacing w:after="40" w:line="240" w:lineRule="auto"/>
      <w:ind w:left="878"/>
    </w:pPr>
    <w:rPr>
      <w:smallCaps/>
      <w:noProof/>
    </w:rPr>
  </w:style>
  <w:style w:type="paragraph" w:styleId="Verzeichnis6">
    <w:name w:val="toc 6"/>
    <w:basedOn w:val="Standard"/>
    <w:next w:val="Standard"/>
    <w:autoRedefine/>
    <w:uiPriority w:val="99"/>
    <w:semiHidden/>
    <w:unhideWhenUsed/>
    <w:qFormat/>
    <w:pPr>
      <w:tabs>
        <w:tab w:val="right" w:leader="dot" w:pos="8630"/>
      </w:tabs>
      <w:spacing w:after="40" w:line="240" w:lineRule="auto"/>
      <w:ind w:left="1094"/>
    </w:pPr>
    <w:rPr>
      <w:smallCaps/>
      <w:noProof/>
    </w:rPr>
  </w:style>
  <w:style w:type="paragraph" w:styleId="Verzeichnis7">
    <w:name w:val="toc 7"/>
    <w:basedOn w:val="Standard"/>
    <w:next w:val="Standard"/>
    <w:autoRedefine/>
    <w:uiPriority w:val="99"/>
    <w:semiHidden/>
    <w:unhideWhenUsed/>
    <w:qFormat/>
    <w:pPr>
      <w:tabs>
        <w:tab w:val="right" w:leader="dot" w:pos="8630"/>
      </w:tabs>
      <w:spacing w:after="40" w:line="240" w:lineRule="auto"/>
      <w:ind w:left="1325"/>
    </w:pPr>
    <w:rPr>
      <w:smallCaps/>
      <w:noProof/>
    </w:rPr>
  </w:style>
  <w:style w:type="paragraph" w:styleId="Verzeichnis8">
    <w:name w:val="toc 8"/>
    <w:basedOn w:val="Standard"/>
    <w:next w:val="Standard"/>
    <w:autoRedefine/>
    <w:uiPriority w:val="99"/>
    <w:semiHidden/>
    <w:unhideWhenUsed/>
    <w:qFormat/>
    <w:pPr>
      <w:tabs>
        <w:tab w:val="right" w:leader="dot" w:pos="8630"/>
      </w:tabs>
      <w:spacing w:after="40" w:line="240" w:lineRule="auto"/>
      <w:ind w:left="1540"/>
    </w:pPr>
    <w:rPr>
      <w:smallCaps/>
      <w:noProof/>
    </w:rPr>
  </w:style>
  <w:style w:type="paragraph" w:styleId="Verzeichnis9">
    <w:name w:val="toc 9"/>
    <w:basedOn w:val="Standard"/>
    <w:next w:val="Standard"/>
    <w:autoRedefine/>
    <w:uiPriority w:val="99"/>
    <w:semiHidden/>
    <w:unhideWhenUsed/>
    <w:qFormat/>
    <w:pPr>
      <w:tabs>
        <w:tab w:val="right" w:leader="dot" w:pos="8630"/>
      </w:tabs>
      <w:spacing w:after="40" w:line="240" w:lineRule="auto"/>
      <w:ind w:left="1760"/>
    </w:pPr>
    <w:rPr>
      <w:smallCaps/>
      <w:noProof/>
    </w:rPr>
  </w:style>
  <w:style w:type="paragraph" w:styleId="Inhaltsverzeichnisberschrift">
    <w:name w:val="TOC Heading"/>
    <w:basedOn w:val="berschrift1"/>
    <w:next w:val="Standard"/>
    <w:uiPriority w:val="39"/>
    <w:semiHidden/>
    <w:unhideWhenUsed/>
    <w:qFormat/>
    <w:rsid w:val="004D3361"/>
    <w:pPr>
      <w:keepNext/>
      <w:keepLines/>
      <w:spacing w:before="480" w:after="0" w:line="276" w:lineRule="auto"/>
      <w:outlineLvl w:val="9"/>
    </w:pPr>
    <w:rPr>
      <w:rFonts w:eastAsiaTheme="majorEastAsia" w:cstheme="majorBidi"/>
      <w:bCs/>
      <w:spacing w:val="0"/>
      <w:szCs w:val="28"/>
    </w:rPr>
  </w:style>
  <w:style w:type="character" w:styleId="Hyperlink">
    <w:name w:val="Hyperlink"/>
    <w:basedOn w:val="Absatz-Standardschriftart"/>
    <w:uiPriority w:val="99"/>
    <w:unhideWhenUsed/>
    <w:rsid w:val="004D3361"/>
    <w:rPr>
      <w:color w:val="CC9900" w:themeColor="hyperlink"/>
      <w:u w:val="single"/>
    </w:rPr>
  </w:style>
  <w:style w:type="paragraph" w:styleId="Listenabsatz">
    <w:name w:val="List Paragraph"/>
    <w:basedOn w:val="Standard"/>
    <w:uiPriority w:val="34"/>
    <w:qFormat/>
    <w:rsid w:val="00486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b5cd2r8gwyk96kdxunybem2n2b.hop.clickbank.net/?tid=ARTICLE2" TargetMode="External"/><Relationship Id="rId18" Type="http://schemas.openxmlformats.org/officeDocument/2006/relationships/hyperlink" Target="http://b5cd2r8gwyk96kdxunybem2n2b.hop.clickbank.net/?tid=ARTICLE2" TargetMode="External"/><Relationship Id="rId26" Type="http://schemas.openxmlformats.org/officeDocument/2006/relationships/hyperlink" Target="http://e2cb6i4ny2gd-p9m-8vw236q2c.hop.clickbank.net/?tid=ACTICLE2" TargetMode="External"/><Relationship Id="rId39" Type="http://schemas.openxmlformats.org/officeDocument/2006/relationships/hyperlink" Target="http://e2cb6i4ny2gd-p9m-8vw236q2c.hop.clickbank.net/?tid=ACTICLE2" TargetMode="External"/><Relationship Id="rId3" Type="http://schemas.openxmlformats.org/officeDocument/2006/relationships/customXml" Target="../customXml/item3.xml"/><Relationship Id="rId21" Type="http://schemas.openxmlformats.org/officeDocument/2006/relationships/diagramData" Target="diagrams/data1.xml"/><Relationship Id="rId34" Type="http://schemas.openxmlformats.org/officeDocument/2006/relationships/hyperlink" Target="http://2fc24j3fv3t6sp0nzeie8dvfmd.hop.clickbank.net/?tid=ARTICLE2" TargetMode="External"/><Relationship Id="rId42" Type="http://schemas.openxmlformats.org/officeDocument/2006/relationships/hyperlink" Target="http://affiliates.neteller.com/processing/clickthrgh.asp?btag=a_2865b_1" TargetMode="External"/><Relationship Id="rId47"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e2cb6i4ny2gd-p9m-8vw236q2c.hop.clickbank.net/?tid=ACTICLE2" TargetMode="External"/><Relationship Id="rId17" Type="http://schemas.openxmlformats.org/officeDocument/2006/relationships/hyperlink" Target="http://e2cb6i4ny2gd-p9m-8vw236q2c.hop.clickbank.net/?tid=ACTICLE2" TargetMode="External"/><Relationship Id="rId25" Type="http://schemas.microsoft.com/office/2007/relationships/diagramDrawing" Target="diagrams/drawing1.xml"/><Relationship Id="rId33" Type="http://schemas.openxmlformats.org/officeDocument/2006/relationships/hyperlink" Target="http://e2cb6i4ny2gd-p9m-8vw236q2c.hop.clickbank.net/?tid=ACTICLE2" TargetMode="External"/><Relationship Id="rId38" Type="http://schemas.openxmlformats.org/officeDocument/2006/relationships/hyperlink" Target="http://2fc24j3fv3t6sp0nzeie8dvfmd.hop.clickbank.net/?tid=ARTICLE2"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ds.betfair.com/redirect.aspx?pid=69255&amp;bid=8143" TargetMode="External"/><Relationship Id="rId20" Type="http://schemas.openxmlformats.org/officeDocument/2006/relationships/chart" Target="charts/chart1.xml"/><Relationship Id="rId29" Type="http://schemas.openxmlformats.org/officeDocument/2006/relationships/hyperlink" Target="http://b5cd2r8gwyk96kdxunybem2n2b.hop.clickbank.net/?tid=ARTICLE2" TargetMode="External"/><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diagramColors" Target="diagrams/colors1.xml"/><Relationship Id="rId32" Type="http://schemas.openxmlformats.org/officeDocument/2006/relationships/hyperlink" Target="http://b5cd2r8gwyk96kdxunybem2n2b.hop.clickbank.net/?tid=ARTICLE2" TargetMode="External"/><Relationship Id="rId37" Type="http://schemas.openxmlformats.org/officeDocument/2006/relationships/hyperlink" Target="http://www.wettstern.com/verlustprogressionen/" TargetMode="External"/><Relationship Id="rId40" Type="http://schemas.openxmlformats.org/officeDocument/2006/relationships/hyperlink" Target="http://b5cd2r8gwyk96kdxunybem2n2b.hop.clickbank.net/?tid=ARTICLE2" TargetMode="External"/><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affiliate.cdn.betdaqaffiliates.com/redirect.aspx?pid=3045&amp;bid=1820" TargetMode="External"/><Relationship Id="rId23" Type="http://schemas.openxmlformats.org/officeDocument/2006/relationships/diagramQuickStyle" Target="diagrams/quickStyle1.xml"/><Relationship Id="rId28" Type="http://schemas.openxmlformats.org/officeDocument/2006/relationships/hyperlink" Target="http://2fc24j3fv3t6sp0nzeie8dvfmd.hop.clickbank.net/?tid=ARTICLE2" TargetMode="External"/><Relationship Id="rId36" Type="http://schemas.openxmlformats.org/officeDocument/2006/relationships/hyperlink" Target="http://www.wettstern.com/verlustprogressionen/" TargetMode="External"/><Relationship Id="rId10" Type="http://schemas.openxmlformats.org/officeDocument/2006/relationships/footnotes" Target="footnotes.xml"/><Relationship Id="rId19" Type="http://schemas.openxmlformats.org/officeDocument/2006/relationships/hyperlink" Target="http://2fc24j3fv3t6sp0nzeie8dvfmd.hop.clickbank.net/?tid=ARTICLE2" TargetMode="External"/><Relationship Id="rId31" Type="http://schemas.openxmlformats.org/officeDocument/2006/relationships/hyperlink" Target="http://2fc24j3fv3t6sp0nzeie8dvfmd.hop.clickbank.net/?tid=ARTICLE2"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2fc24j3fv3t6sp0nzeie8dvfmd.hop.clickbank.net/?tid=ARTICLE2" TargetMode="External"/><Relationship Id="rId22" Type="http://schemas.openxmlformats.org/officeDocument/2006/relationships/diagramLayout" Target="diagrams/layout1.xml"/><Relationship Id="rId27" Type="http://schemas.openxmlformats.org/officeDocument/2006/relationships/hyperlink" Target="http://b5cd2r8gwyk96kdxunybem2n2b.hop.clickbank.net/?tid=ARTICLE2" TargetMode="External"/><Relationship Id="rId30" Type="http://schemas.openxmlformats.org/officeDocument/2006/relationships/hyperlink" Target="http://e2cb6i4ny2gd-p9m-8vw236q2c.hop.clickbank.net/?tid=ACTICLE2" TargetMode="External"/><Relationship Id="rId35" Type="http://schemas.openxmlformats.org/officeDocument/2006/relationships/hyperlink" Target="http://b5cd2r8gwyk96kdxunybem2n2b.hop.clickbank.net/?tid=ARTICLE2" TargetMode="External"/><Relationship Id="rId43" Type="http://schemas.openxmlformats.org/officeDocument/2006/relationships/hyperlink" Target="http://www.wettsystem.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mheid\Anwendungsdaten\Microsoft\Templates\EquityRepor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Arbeitsblat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Tabelle1!$B$1</c:f>
              <c:strCache>
                <c:ptCount val="1"/>
                <c:pt idx="0">
                  <c:v>Bankroll</c:v>
                </c:pt>
              </c:strCache>
            </c:strRef>
          </c:tx>
          <c:cat>
            <c:strRef>
              <c:f>Tabelle1!$A$2:$A$4</c:f>
              <c:strCache>
                <c:ptCount val="3"/>
                <c:pt idx="0">
                  <c:v>Betgreen</c:v>
                </c:pt>
                <c:pt idx="1">
                  <c:v>Layer of Profit</c:v>
                </c:pt>
                <c:pt idx="2">
                  <c:v>Total Tennis Trading </c:v>
                </c:pt>
              </c:strCache>
            </c:strRef>
          </c:cat>
          <c:val>
            <c:numRef>
              <c:f>Tabelle1!$B$2:$B$4</c:f>
              <c:numCache>
                <c:formatCode>"€"#,##0_);[Red]\("€"#,##0\)</c:formatCode>
                <c:ptCount val="3"/>
                <c:pt idx="0">
                  <c:v>1000</c:v>
                </c:pt>
                <c:pt idx="1">
                  <c:v>2000</c:v>
                </c:pt>
                <c:pt idx="2">
                  <c:v>1000</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DE"/>
              <a:t>Overall</a:t>
            </a:r>
            <a:r>
              <a:rPr lang="de-DE" baseline="0"/>
              <a:t> B</a:t>
            </a:r>
            <a:r>
              <a:rPr lang="de-DE"/>
              <a:t>ankroll</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Tabelle1!$B$1</c:f>
              <c:strCache>
                <c:ptCount val="1"/>
                <c:pt idx="0">
                  <c:v>Gesamtbankroll</c:v>
                </c:pt>
              </c:strCache>
            </c:strRef>
          </c:tx>
          <c:cat>
            <c:strRef>
              <c:f>Tabelle1!$A$2:$A$6</c:f>
              <c:strCache>
                <c:ptCount val="5"/>
                <c:pt idx="0">
                  <c:v>Betgreen</c:v>
                </c:pt>
                <c:pt idx="1">
                  <c:v>Layer of Profit</c:v>
                </c:pt>
                <c:pt idx="2">
                  <c:v>Total Tennis Trader</c:v>
                </c:pt>
                <c:pt idx="3">
                  <c:v>Puffer</c:v>
                </c:pt>
                <c:pt idx="4">
                  <c:v>Winnings</c:v>
                </c:pt>
              </c:strCache>
            </c:strRef>
          </c:cat>
          <c:val>
            <c:numRef>
              <c:f>Tabelle1!$B$2:$B$6</c:f>
              <c:numCache>
                <c:formatCode>"€"#,##0_);[Red]\("€"#,##0\)</c:formatCode>
                <c:ptCount val="5"/>
                <c:pt idx="0">
                  <c:v>1100</c:v>
                </c:pt>
                <c:pt idx="1">
                  <c:v>2200</c:v>
                </c:pt>
                <c:pt idx="2">
                  <c:v>1250</c:v>
                </c:pt>
                <c:pt idx="3">
                  <c:v>225</c:v>
                </c:pt>
                <c:pt idx="4">
                  <c:v>225</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0B72FD-178D-4930-BC8D-E1DB74F77C0C}"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de-DE"/>
        </a:p>
      </dgm:t>
    </dgm:pt>
    <dgm:pt modelId="{4AD4EEE5-3D17-4022-AE2C-38F17AD44D5F}">
      <dgm:prSet phldrT="[Text]"/>
      <dgm:spPr/>
      <dgm:t>
        <a:bodyPr/>
        <a:lstStyle/>
        <a:p>
          <a:r>
            <a:rPr lang="de-DE"/>
            <a:t>Overall Bankroll</a:t>
          </a:r>
        </a:p>
      </dgm:t>
    </dgm:pt>
    <dgm:pt modelId="{1E380553-C969-41E2-86DC-E98FB0C49BDC}" type="parTrans" cxnId="{8214AE6F-89A0-4079-96F6-B06C88F66D50}">
      <dgm:prSet/>
      <dgm:spPr/>
      <dgm:t>
        <a:bodyPr/>
        <a:lstStyle/>
        <a:p>
          <a:endParaRPr lang="de-DE"/>
        </a:p>
      </dgm:t>
    </dgm:pt>
    <dgm:pt modelId="{81DA640D-8C57-468E-AC63-DA1118F80FBE}" type="sibTrans" cxnId="{8214AE6F-89A0-4079-96F6-B06C88F66D50}">
      <dgm:prSet/>
      <dgm:spPr/>
      <dgm:t>
        <a:bodyPr/>
        <a:lstStyle/>
        <a:p>
          <a:endParaRPr lang="de-DE"/>
        </a:p>
      </dgm:t>
    </dgm:pt>
    <dgm:pt modelId="{41CE2CDF-A4B5-404E-8CFD-A29957D645B5}">
      <dgm:prSet phldrT="[Text]"/>
      <dgm:spPr/>
      <dgm:t>
        <a:bodyPr/>
        <a:lstStyle/>
        <a:p>
          <a:r>
            <a:rPr lang="de-DE"/>
            <a:t>Layer of Profit</a:t>
          </a:r>
        </a:p>
      </dgm:t>
    </dgm:pt>
    <dgm:pt modelId="{6568C55F-899F-4B4B-B8EE-0D15278339E7}" type="parTrans" cxnId="{BA998430-6626-497F-BA6D-C87EAC7EA1C4}">
      <dgm:prSet/>
      <dgm:spPr/>
      <dgm:t>
        <a:bodyPr/>
        <a:lstStyle/>
        <a:p>
          <a:endParaRPr lang="de-DE"/>
        </a:p>
      </dgm:t>
    </dgm:pt>
    <dgm:pt modelId="{45BF1F11-6FB6-4C62-A5F4-C33B420921FB}" type="sibTrans" cxnId="{BA998430-6626-497F-BA6D-C87EAC7EA1C4}">
      <dgm:prSet/>
      <dgm:spPr/>
      <dgm:t>
        <a:bodyPr/>
        <a:lstStyle/>
        <a:p>
          <a:endParaRPr lang="de-DE"/>
        </a:p>
      </dgm:t>
    </dgm:pt>
    <dgm:pt modelId="{0B275C9D-671B-4901-8DB1-36EA58FB6A97}">
      <dgm:prSet phldrT="[Text]"/>
      <dgm:spPr/>
      <dgm:t>
        <a:bodyPr/>
        <a:lstStyle/>
        <a:p>
          <a:r>
            <a:rPr lang="de-DE"/>
            <a:t>Betgreen</a:t>
          </a:r>
        </a:p>
      </dgm:t>
    </dgm:pt>
    <dgm:pt modelId="{BC6D8AAD-BC0D-4234-A8E0-B2D91E46837C}" type="parTrans" cxnId="{737C16A4-C612-4DE0-9F39-6AE68E78E0D5}">
      <dgm:prSet/>
      <dgm:spPr/>
      <dgm:t>
        <a:bodyPr/>
        <a:lstStyle/>
        <a:p>
          <a:endParaRPr lang="de-DE"/>
        </a:p>
      </dgm:t>
    </dgm:pt>
    <dgm:pt modelId="{C2402F18-7E5D-42A8-81DA-CE9DAFBA0102}" type="sibTrans" cxnId="{737C16A4-C612-4DE0-9F39-6AE68E78E0D5}">
      <dgm:prSet/>
      <dgm:spPr/>
      <dgm:t>
        <a:bodyPr/>
        <a:lstStyle/>
        <a:p>
          <a:endParaRPr lang="de-DE"/>
        </a:p>
      </dgm:t>
    </dgm:pt>
    <dgm:pt modelId="{F39ACCD9-C089-457B-BDCA-7E12C64A8DCD}">
      <dgm:prSet phldrT="[Text]"/>
      <dgm:spPr/>
      <dgm:t>
        <a:bodyPr/>
        <a:lstStyle/>
        <a:p>
          <a:r>
            <a:rPr lang="de-DE"/>
            <a:t>Total Tennis Trader</a:t>
          </a:r>
        </a:p>
      </dgm:t>
    </dgm:pt>
    <dgm:pt modelId="{66EC9A39-4E40-4B27-85D1-DB6B78E2ECD4}" type="parTrans" cxnId="{56E7BEB9-6543-4452-A23F-1E47DC0BA1B4}">
      <dgm:prSet/>
      <dgm:spPr/>
      <dgm:t>
        <a:bodyPr/>
        <a:lstStyle/>
        <a:p>
          <a:endParaRPr lang="de-DE"/>
        </a:p>
      </dgm:t>
    </dgm:pt>
    <dgm:pt modelId="{785CFA8C-90F0-40F7-9CDF-DD8EE52B5F4A}" type="sibTrans" cxnId="{56E7BEB9-6543-4452-A23F-1E47DC0BA1B4}">
      <dgm:prSet/>
      <dgm:spPr/>
      <dgm:t>
        <a:bodyPr/>
        <a:lstStyle/>
        <a:p>
          <a:endParaRPr lang="de-DE"/>
        </a:p>
      </dgm:t>
    </dgm:pt>
    <dgm:pt modelId="{87B47DA1-6FBE-4837-A6A5-91A8E9E0AEEB}" type="pres">
      <dgm:prSet presAssocID="{290B72FD-178D-4930-BC8D-E1DB74F77C0C}" presName="Name0" presStyleCnt="0">
        <dgm:presLayoutVars>
          <dgm:chMax val="7"/>
          <dgm:resizeHandles val="exact"/>
        </dgm:presLayoutVars>
      </dgm:prSet>
      <dgm:spPr/>
      <dgm:t>
        <a:bodyPr/>
        <a:lstStyle/>
        <a:p>
          <a:endParaRPr lang="de-DE"/>
        </a:p>
      </dgm:t>
    </dgm:pt>
    <dgm:pt modelId="{3DE4FDB5-4144-428C-B0EF-B048F3F1E717}" type="pres">
      <dgm:prSet presAssocID="{290B72FD-178D-4930-BC8D-E1DB74F77C0C}" presName="comp1" presStyleCnt="0"/>
      <dgm:spPr/>
    </dgm:pt>
    <dgm:pt modelId="{B8AB36EC-A8C6-4820-B79C-B02CA61ED3D3}" type="pres">
      <dgm:prSet presAssocID="{290B72FD-178D-4930-BC8D-E1DB74F77C0C}" presName="circle1" presStyleLbl="node1" presStyleIdx="0" presStyleCnt="4"/>
      <dgm:spPr/>
      <dgm:t>
        <a:bodyPr/>
        <a:lstStyle/>
        <a:p>
          <a:endParaRPr lang="de-DE"/>
        </a:p>
      </dgm:t>
    </dgm:pt>
    <dgm:pt modelId="{CBAF51DC-A6BD-4857-B708-6A8CBBD27589}" type="pres">
      <dgm:prSet presAssocID="{290B72FD-178D-4930-BC8D-E1DB74F77C0C}" presName="c1text" presStyleLbl="node1" presStyleIdx="0" presStyleCnt="4">
        <dgm:presLayoutVars>
          <dgm:bulletEnabled val="1"/>
        </dgm:presLayoutVars>
      </dgm:prSet>
      <dgm:spPr/>
      <dgm:t>
        <a:bodyPr/>
        <a:lstStyle/>
        <a:p>
          <a:endParaRPr lang="de-DE"/>
        </a:p>
      </dgm:t>
    </dgm:pt>
    <dgm:pt modelId="{3C9F977C-8905-41D9-8BAE-9C6BE66AC195}" type="pres">
      <dgm:prSet presAssocID="{290B72FD-178D-4930-BC8D-E1DB74F77C0C}" presName="comp2" presStyleCnt="0"/>
      <dgm:spPr/>
    </dgm:pt>
    <dgm:pt modelId="{637A9C8E-1D8A-4D2E-8816-2B90DBB2349B}" type="pres">
      <dgm:prSet presAssocID="{290B72FD-178D-4930-BC8D-E1DB74F77C0C}" presName="circle2" presStyleLbl="node1" presStyleIdx="1" presStyleCnt="4"/>
      <dgm:spPr/>
      <dgm:t>
        <a:bodyPr/>
        <a:lstStyle/>
        <a:p>
          <a:endParaRPr lang="de-DE"/>
        </a:p>
      </dgm:t>
    </dgm:pt>
    <dgm:pt modelId="{42523777-E736-4562-A2BC-7B2456CE6A38}" type="pres">
      <dgm:prSet presAssocID="{290B72FD-178D-4930-BC8D-E1DB74F77C0C}" presName="c2text" presStyleLbl="node1" presStyleIdx="1" presStyleCnt="4">
        <dgm:presLayoutVars>
          <dgm:bulletEnabled val="1"/>
        </dgm:presLayoutVars>
      </dgm:prSet>
      <dgm:spPr/>
      <dgm:t>
        <a:bodyPr/>
        <a:lstStyle/>
        <a:p>
          <a:endParaRPr lang="de-DE"/>
        </a:p>
      </dgm:t>
    </dgm:pt>
    <dgm:pt modelId="{0A63AEBB-32A2-480E-A578-DF51967F873E}" type="pres">
      <dgm:prSet presAssocID="{290B72FD-178D-4930-BC8D-E1DB74F77C0C}" presName="comp3" presStyleCnt="0"/>
      <dgm:spPr/>
    </dgm:pt>
    <dgm:pt modelId="{0BE4C7CD-CC70-43E4-9ADE-2CCBF8A7C635}" type="pres">
      <dgm:prSet presAssocID="{290B72FD-178D-4930-BC8D-E1DB74F77C0C}" presName="circle3" presStyleLbl="node1" presStyleIdx="2" presStyleCnt="4"/>
      <dgm:spPr/>
      <dgm:t>
        <a:bodyPr/>
        <a:lstStyle/>
        <a:p>
          <a:endParaRPr lang="de-DE"/>
        </a:p>
      </dgm:t>
    </dgm:pt>
    <dgm:pt modelId="{4CB66033-2E74-4597-AC44-A89348FDBB37}" type="pres">
      <dgm:prSet presAssocID="{290B72FD-178D-4930-BC8D-E1DB74F77C0C}" presName="c3text" presStyleLbl="node1" presStyleIdx="2" presStyleCnt="4">
        <dgm:presLayoutVars>
          <dgm:bulletEnabled val="1"/>
        </dgm:presLayoutVars>
      </dgm:prSet>
      <dgm:spPr/>
      <dgm:t>
        <a:bodyPr/>
        <a:lstStyle/>
        <a:p>
          <a:endParaRPr lang="de-DE"/>
        </a:p>
      </dgm:t>
    </dgm:pt>
    <dgm:pt modelId="{33A735FF-1851-409E-A0EE-05897A11B5C8}" type="pres">
      <dgm:prSet presAssocID="{290B72FD-178D-4930-BC8D-E1DB74F77C0C}" presName="comp4" presStyleCnt="0"/>
      <dgm:spPr/>
    </dgm:pt>
    <dgm:pt modelId="{69D71B22-2AA7-43F5-96D5-C4FEE0101525}" type="pres">
      <dgm:prSet presAssocID="{290B72FD-178D-4930-BC8D-E1DB74F77C0C}" presName="circle4" presStyleLbl="node1" presStyleIdx="3" presStyleCnt="4"/>
      <dgm:spPr/>
      <dgm:t>
        <a:bodyPr/>
        <a:lstStyle/>
        <a:p>
          <a:endParaRPr lang="de-DE"/>
        </a:p>
      </dgm:t>
    </dgm:pt>
    <dgm:pt modelId="{0AD556D6-66DB-4CF2-91F9-9A461D3A7313}" type="pres">
      <dgm:prSet presAssocID="{290B72FD-178D-4930-BC8D-E1DB74F77C0C}" presName="c4text" presStyleLbl="node1" presStyleIdx="3" presStyleCnt="4">
        <dgm:presLayoutVars>
          <dgm:bulletEnabled val="1"/>
        </dgm:presLayoutVars>
      </dgm:prSet>
      <dgm:spPr/>
      <dgm:t>
        <a:bodyPr/>
        <a:lstStyle/>
        <a:p>
          <a:endParaRPr lang="de-DE"/>
        </a:p>
      </dgm:t>
    </dgm:pt>
  </dgm:ptLst>
  <dgm:cxnLst>
    <dgm:cxn modelId="{8214AE6F-89A0-4079-96F6-B06C88F66D50}" srcId="{290B72FD-178D-4930-BC8D-E1DB74F77C0C}" destId="{4AD4EEE5-3D17-4022-AE2C-38F17AD44D5F}" srcOrd="0" destOrd="0" parTransId="{1E380553-C969-41E2-86DC-E98FB0C49BDC}" sibTransId="{81DA640D-8C57-468E-AC63-DA1118F80FBE}"/>
    <dgm:cxn modelId="{737C16A4-C612-4DE0-9F39-6AE68E78E0D5}" srcId="{290B72FD-178D-4930-BC8D-E1DB74F77C0C}" destId="{0B275C9D-671B-4901-8DB1-36EA58FB6A97}" srcOrd="2" destOrd="0" parTransId="{BC6D8AAD-BC0D-4234-A8E0-B2D91E46837C}" sibTransId="{C2402F18-7E5D-42A8-81DA-CE9DAFBA0102}"/>
    <dgm:cxn modelId="{6D987783-A015-4299-AB73-B9004C44E9CA}" type="presOf" srcId="{0B275C9D-671B-4901-8DB1-36EA58FB6A97}" destId="{4CB66033-2E74-4597-AC44-A89348FDBB37}" srcOrd="1" destOrd="0" presId="urn:microsoft.com/office/officeart/2005/8/layout/venn2"/>
    <dgm:cxn modelId="{6E0064E4-38A1-4181-9B6D-9D2CECC0AF52}" type="presOf" srcId="{290B72FD-178D-4930-BC8D-E1DB74F77C0C}" destId="{87B47DA1-6FBE-4837-A6A5-91A8E9E0AEEB}" srcOrd="0" destOrd="0" presId="urn:microsoft.com/office/officeart/2005/8/layout/venn2"/>
    <dgm:cxn modelId="{56E7BEB9-6543-4452-A23F-1E47DC0BA1B4}" srcId="{290B72FD-178D-4930-BC8D-E1DB74F77C0C}" destId="{F39ACCD9-C089-457B-BDCA-7E12C64A8DCD}" srcOrd="3" destOrd="0" parTransId="{66EC9A39-4E40-4B27-85D1-DB6B78E2ECD4}" sibTransId="{785CFA8C-90F0-40F7-9CDF-DD8EE52B5F4A}"/>
    <dgm:cxn modelId="{9B5243B6-3D70-47C4-937C-B25A07061434}" type="presOf" srcId="{41CE2CDF-A4B5-404E-8CFD-A29957D645B5}" destId="{637A9C8E-1D8A-4D2E-8816-2B90DBB2349B}" srcOrd="0" destOrd="0" presId="urn:microsoft.com/office/officeart/2005/8/layout/venn2"/>
    <dgm:cxn modelId="{C1AF33EC-1599-467A-A40E-090B79E0658E}" type="presOf" srcId="{F39ACCD9-C089-457B-BDCA-7E12C64A8DCD}" destId="{69D71B22-2AA7-43F5-96D5-C4FEE0101525}" srcOrd="0" destOrd="0" presId="urn:microsoft.com/office/officeart/2005/8/layout/venn2"/>
    <dgm:cxn modelId="{BEEC28DB-BF1A-44E2-B6B3-2938A6FB66BA}" type="presOf" srcId="{0B275C9D-671B-4901-8DB1-36EA58FB6A97}" destId="{0BE4C7CD-CC70-43E4-9ADE-2CCBF8A7C635}" srcOrd="0" destOrd="0" presId="urn:microsoft.com/office/officeart/2005/8/layout/venn2"/>
    <dgm:cxn modelId="{9BA14087-4D3D-41CB-BC95-D24882484CA7}" type="presOf" srcId="{4AD4EEE5-3D17-4022-AE2C-38F17AD44D5F}" destId="{CBAF51DC-A6BD-4857-B708-6A8CBBD27589}" srcOrd="1" destOrd="0" presId="urn:microsoft.com/office/officeart/2005/8/layout/venn2"/>
    <dgm:cxn modelId="{1413211A-E3D6-492E-A96E-38995EC2EB8D}" type="presOf" srcId="{F39ACCD9-C089-457B-BDCA-7E12C64A8DCD}" destId="{0AD556D6-66DB-4CF2-91F9-9A461D3A7313}" srcOrd="1" destOrd="0" presId="urn:microsoft.com/office/officeart/2005/8/layout/venn2"/>
    <dgm:cxn modelId="{CFDA6B05-DC28-4C45-AB0B-7C0E243130DD}" type="presOf" srcId="{41CE2CDF-A4B5-404E-8CFD-A29957D645B5}" destId="{42523777-E736-4562-A2BC-7B2456CE6A38}" srcOrd="1" destOrd="0" presId="urn:microsoft.com/office/officeart/2005/8/layout/venn2"/>
    <dgm:cxn modelId="{BA998430-6626-497F-BA6D-C87EAC7EA1C4}" srcId="{290B72FD-178D-4930-BC8D-E1DB74F77C0C}" destId="{41CE2CDF-A4B5-404E-8CFD-A29957D645B5}" srcOrd="1" destOrd="0" parTransId="{6568C55F-899F-4B4B-B8EE-0D15278339E7}" sibTransId="{45BF1F11-6FB6-4C62-A5F4-C33B420921FB}"/>
    <dgm:cxn modelId="{5985DCE0-E8CB-4649-B107-67F55FCDD7DE}" type="presOf" srcId="{4AD4EEE5-3D17-4022-AE2C-38F17AD44D5F}" destId="{B8AB36EC-A8C6-4820-B79C-B02CA61ED3D3}" srcOrd="0" destOrd="0" presId="urn:microsoft.com/office/officeart/2005/8/layout/venn2"/>
    <dgm:cxn modelId="{9918DCBB-F644-4D0F-8D35-28E9AAA00931}" type="presParOf" srcId="{87B47DA1-6FBE-4837-A6A5-91A8E9E0AEEB}" destId="{3DE4FDB5-4144-428C-B0EF-B048F3F1E717}" srcOrd="0" destOrd="0" presId="urn:microsoft.com/office/officeart/2005/8/layout/venn2"/>
    <dgm:cxn modelId="{1B7769A6-DBCF-4413-BDEE-665A4122003B}" type="presParOf" srcId="{3DE4FDB5-4144-428C-B0EF-B048F3F1E717}" destId="{B8AB36EC-A8C6-4820-B79C-B02CA61ED3D3}" srcOrd="0" destOrd="0" presId="urn:microsoft.com/office/officeart/2005/8/layout/venn2"/>
    <dgm:cxn modelId="{0E8231E7-F209-47AB-86C8-28ED45987D8E}" type="presParOf" srcId="{3DE4FDB5-4144-428C-B0EF-B048F3F1E717}" destId="{CBAF51DC-A6BD-4857-B708-6A8CBBD27589}" srcOrd="1" destOrd="0" presId="urn:microsoft.com/office/officeart/2005/8/layout/venn2"/>
    <dgm:cxn modelId="{0C88AEA6-5355-433F-90FE-86A3A14E8C83}" type="presParOf" srcId="{87B47DA1-6FBE-4837-A6A5-91A8E9E0AEEB}" destId="{3C9F977C-8905-41D9-8BAE-9C6BE66AC195}" srcOrd="1" destOrd="0" presId="urn:microsoft.com/office/officeart/2005/8/layout/venn2"/>
    <dgm:cxn modelId="{056C120F-9E88-4C41-90E1-C557556C1C45}" type="presParOf" srcId="{3C9F977C-8905-41D9-8BAE-9C6BE66AC195}" destId="{637A9C8E-1D8A-4D2E-8816-2B90DBB2349B}" srcOrd="0" destOrd="0" presId="urn:microsoft.com/office/officeart/2005/8/layout/venn2"/>
    <dgm:cxn modelId="{A540F209-113A-4755-B629-E4F7CBC19EDC}" type="presParOf" srcId="{3C9F977C-8905-41D9-8BAE-9C6BE66AC195}" destId="{42523777-E736-4562-A2BC-7B2456CE6A38}" srcOrd="1" destOrd="0" presId="urn:microsoft.com/office/officeart/2005/8/layout/venn2"/>
    <dgm:cxn modelId="{8C8C6E42-D35C-4C0D-8152-6D0C5394E36A}" type="presParOf" srcId="{87B47DA1-6FBE-4837-A6A5-91A8E9E0AEEB}" destId="{0A63AEBB-32A2-480E-A578-DF51967F873E}" srcOrd="2" destOrd="0" presId="urn:microsoft.com/office/officeart/2005/8/layout/venn2"/>
    <dgm:cxn modelId="{732BD299-3D05-4361-8D21-A24EB7634CF2}" type="presParOf" srcId="{0A63AEBB-32A2-480E-A578-DF51967F873E}" destId="{0BE4C7CD-CC70-43E4-9ADE-2CCBF8A7C635}" srcOrd="0" destOrd="0" presId="urn:microsoft.com/office/officeart/2005/8/layout/venn2"/>
    <dgm:cxn modelId="{45588DE3-CBCB-4383-B738-B564B4C8A4F2}" type="presParOf" srcId="{0A63AEBB-32A2-480E-A578-DF51967F873E}" destId="{4CB66033-2E74-4597-AC44-A89348FDBB37}" srcOrd="1" destOrd="0" presId="urn:microsoft.com/office/officeart/2005/8/layout/venn2"/>
    <dgm:cxn modelId="{A6071008-3D80-4441-9B05-647D3DB2EA84}" type="presParOf" srcId="{87B47DA1-6FBE-4837-A6A5-91A8E9E0AEEB}" destId="{33A735FF-1851-409E-A0EE-05897A11B5C8}" srcOrd="3" destOrd="0" presId="urn:microsoft.com/office/officeart/2005/8/layout/venn2"/>
    <dgm:cxn modelId="{66B2DDE1-B9AC-4E53-BD20-C035F6156793}" type="presParOf" srcId="{33A735FF-1851-409E-A0EE-05897A11B5C8}" destId="{69D71B22-2AA7-43F5-96D5-C4FEE0101525}" srcOrd="0" destOrd="0" presId="urn:microsoft.com/office/officeart/2005/8/layout/venn2"/>
    <dgm:cxn modelId="{62781AA7-2450-47A8-902B-70D466AEE51C}" type="presParOf" srcId="{33A735FF-1851-409E-A0EE-05897A11B5C8}" destId="{0AD556D6-66DB-4CF2-91F9-9A461D3A7313}" srcOrd="1" destOrd="0" presId="urn:microsoft.com/office/officeart/2005/8/layout/venn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AB36EC-A8C6-4820-B79C-B02CA61ED3D3}">
      <dsp:nvSpPr>
        <dsp:cNvPr id="0" name=""/>
        <dsp:cNvSpPr/>
      </dsp:nvSpPr>
      <dsp:spPr>
        <a:xfrm>
          <a:off x="1143000" y="0"/>
          <a:ext cx="3200400" cy="32004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de-DE" sz="1100" kern="1200"/>
            <a:t>Overall Bankroll</a:t>
          </a:r>
        </a:p>
      </dsp:txBody>
      <dsp:txXfrm>
        <a:off x="2295784" y="160019"/>
        <a:ext cx="894831" cy="480060"/>
      </dsp:txXfrm>
    </dsp:sp>
    <dsp:sp modelId="{637A9C8E-1D8A-4D2E-8816-2B90DBB2349B}">
      <dsp:nvSpPr>
        <dsp:cNvPr id="0" name=""/>
        <dsp:cNvSpPr/>
      </dsp:nvSpPr>
      <dsp:spPr>
        <a:xfrm>
          <a:off x="1463040" y="640080"/>
          <a:ext cx="2560320" cy="25603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de-DE" sz="1100" kern="1200"/>
            <a:t>Layer of Profit</a:t>
          </a:r>
        </a:p>
      </dsp:txBody>
      <dsp:txXfrm>
        <a:off x="2295784" y="793699"/>
        <a:ext cx="894831" cy="460857"/>
      </dsp:txXfrm>
    </dsp:sp>
    <dsp:sp modelId="{0BE4C7CD-CC70-43E4-9ADE-2CCBF8A7C635}">
      <dsp:nvSpPr>
        <dsp:cNvPr id="0" name=""/>
        <dsp:cNvSpPr/>
      </dsp:nvSpPr>
      <dsp:spPr>
        <a:xfrm>
          <a:off x="1783080" y="1280159"/>
          <a:ext cx="1920240" cy="19202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de-DE" sz="1100" kern="1200"/>
            <a:t>Betgreen</a:t>
          </a:r>
        </a:p>
      </dsp:txBody>
      <dsp:txXfrm>
        <a:off x="2295784" y="1424178"/>
        <a:ext cx="894831" cy="432054"/>
      </dsp:txXfrm>
    </dsp:sp>
    <dsp:sp modelId="{69D71B22-2AA7-43F5-96D5-C4FEE0101525}">
      <dsp:nvSpPr>
        <dsp:cNvPr id="0" name=""/>
        <dsp:cNvSpPr/>
      </dsp:nvSpPr>
      <dsp:spPr>
        <a:xfrm>
          <a:off x="2103120" y="1920240"/>
          <a:ext cx="1280160" cy="12801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de-DE" sz="1100" kern="1200"/>
            <a:t>Total Tennis Trader</a:t>
          </a:r>
        </a:p>
      </dsp:txBody>
      <dsp:txXfrm>
        <a:off x="2290595" y="2240280"/>
        <a:ext cx="905209" cy="64008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2013-02-09T00:00:00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0141FB-FA7F-417F-8089-E733952A671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88FE3E66-BF2D-4A13-B45A-03EAC7C4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EquityReport.dotx</Template>
  <TotalTime>0</TotalTime>
  <Pages>11</Pages>
  <Words>2341</Words>
  <Characters>14754</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Success at Sport Exchanges</vt:lpstr>
      <vt:lpstr/>
    </vt:vector>
  </TitlesOfParts>
  <Company/>
  <LinksUpToDate>false</LinksUpToDate>
  <CharactersWithSpaces>17061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Success at Sport Exchanges</dc:title>
  <dc:subject>A Short Guideline For A Lasting Success At Sport Exchanges</dc:subject>
  <dc:creator>SXTrader</dc:creator>
  <cp:keywords/>
  <dc:description/>
  <cp:lastModifiedBy>Markus Heid</cp:lastModifiedBy>
  <cp:revision>97</cp:revision>
  <cp:lastPrinted>2013-02-17T21:33:00Z</cp:lastPrinted>
  <dcterms:created xsi:type="dcterms:W3CDTF">2013-02-12T14:02:00Z</dcterms:created>
  <dcterms:modified xsi:type="dcterms:W3CDTF">2013-02-20T14:35:00Z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