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6CBC" w14:textId="77777777" w:rsidR="00A13FED" w:rsidRDefault="00A13FED" w:rsidP="00A13FED">
      <w:pPr>
        <w:rPr>
          <w:b/>
          <w:bCs/>
        </w:rPr>
      </w:pPr>
    </w:p>
    <w:p w14:paraId="20FDA6EE" w14:textId="45F479B2" w:rsidR="00097FE3" w:rsidRDefault="00A13FED" w:rsidP="00097FE3">
      <w:pPr>
        <w:rPr>
          <w:b/>
          <w:bCs/>
        </w:rPr>
      </w:pPr>
      <w:r>
        <w:rPr>
          <w:b/>
          <w:bCs/>
        </w:rPr>
        <w:t>ECONOMIC EVALUATIONS</w:t>
      </w:r>
    </w:p>
    <w:p w14:paraId="6FCF37E5" w14:textId="3DF9BA06" w:rsidR="00097FE3" w:rsidRPr="00097FE3" w:rsidRDefault="00097FE3" w:rsidP="00097FE3">
      <w:pPr>
        <w:rPr>
          <w:b/>
          <w:bCs/>
        </w:rPr>
      </w:pPr>
      <w:r w:rsidRPr="00097FE3">
        <w:rPr>
          <w:b/>
          <w:bCs/>
        </w:rPr>
        <w:t xml:space="preserve">Statistical Analysis </w:t>
      </w:r>
    </w:p>
    <w:p w14:paraId="7BA0444C" w14:textId="65775485" w:rsidR="00097FE3" w:rsidRPr="00097FE3" w:rsidRDefault="00097FE3" w:rsidP="00097FE3">
      <w:r w:rsidRPr="00097FE3">
        <w:t xml:space="preserve">All response variables were analysed using one-way linear models with diet </w:t>
      </w:r>
      <w:r>
        <w:t xml:space="preserve">included </w:t>
      </w:r>
      <w:r w:rsidRPr="00097FE3">
        <w:t>as the fixed effect and replicate as the experimental unit. Model assumptions were evaluated using Shapiro</w:t>
      </w:r>
      <w:r w:rsidR="00151B2C">
        <w:t>-</w:t>
      </w:r>
      <w:r w:rsidRPr="00097FE3">
        <w:t xml:space="preserve">Wilk tests of residual normality and Levene’s tests of variance homogeneity. </w:t>
      </w:r>
      <w:r>
        <w:t>Since the</w:t>
      </w:r>
      <w:r w:rsidR="00C64C92">
        <w:t xml:space="preserve"> assumption of </w:t>
      </w:r>
      <w:r>
        <w:t xml:space="preserve">residual normality was </w:t>
      </w:r>
      <w:r w:rsidR="00C64C92">
        <w:t>violated</w:t>
      </w:r>
      <w:r>
        <w:t xml:space="preserve"> and variances were homogeneous across diets, standard ANOVA was retained and complemented with Welch one-way ANOVA and robust trimmed means tests as sensitivity analyses.</w:t>
      </w:r>
      <w:r w:rsidRPr="00097FE3">
        <w:t xml:space="preserve"> Effect sizes were calculated as eta-squared (η²). Statistical analyses were conducted in R.</w:t>
      </w:r>
    </w:p>
    <w:p w14:paraId="4E691E68" w14:textId="76B437DA" w:rsidR="00097FE3" w:rsidRPr="00097FE3" w:rsidRDefault="00097FE3" w:rsidP="00097FE3"/>
    <w:p w14:paraId="31C04CEE" w14:textId="5EB6E7F5" w:rsidR="00097FE3" w:rsidRPr="00097FE3" w:rsidRDefault="00097FE3" w:rsidP="00097FE3">
      <w:pPr>
        <w:rPr>
          <w:b/>
          <w:bCs/>
        </w:rPr>
      </w:pPr>
      <w:r w:rsidRPr="00097FE3">
        <w:rPr>
          <w:b/>
          <w:bCs/>
        </w:rPr>
        <w:t>Results</w:t>
      </w:r>
    </w:p>
    <w:p w14:paraId="22777E7C" w14:textId="074E38A6" w:rsidR="00A5478D" w:rsidRDefault="00A5478D">
      <w:r w:rsidRPr="00A5478D">
        <w:t xml:space="preserve">The primary ANOVA </w:t>
      </w:r>
      <w:r>
        <w:t>showed</w:t>
      </w:r>
      <w:r w:rsidRPr="00A5478D">
        <w:t xml:space="preserve"> no significant effect of diet on economic performance outcomes. However, both the Welch and robust trimmed-means analyses </w:t>
      </w:r>
      <w:r>
        <w:t>reveal</w:t>
      </w:r>
      <w:r w:rsidRPr="00A5478D">
        <w:t>ed significant diet effects on total sales</w:t>
      </w:r>
      <w:r>
        <w:t xml:space="preserve"> of guinea pigs</w:t>
      </w:r>
      <w:r w:rsidRPr="00A5478D">
        <w:t xml:space="preserve"> (Welch p = 0.0216; robust p = 0.0422), gross profit margin (Welch p = 0.0214; robust p = 0.0407), and return on investment (Welch p = 0.0213; robust p = 0.0404). </w:t>
      </w:r>
      <w:r>
        <w:t xml:space="preserve">The analysis </w:t>
      </w:r>
      <w:r w:rsidRPr="00A5478D">
        <w:t xml:space="preserve">revealed moderate effect sizes for these variables (η² ≈ 0.18) with marginal overall F-tests (p ≈ 0.059). There were no significant </w:t>
      </w:r>
      <w:r>
        <w:t xml:space="preserve">effects of </w:t>
      </w:r>
      <w:r w:rsidRPr="00A5478D">
        <w:t xml:space="preserve">diet </w:t>
      </w:r>
      <w:r>
        <w:t xml:space="preserve">on </w:t>
      </w:r>
      <w:r w:rsidRPr="00A5478D">
        <w:t>total feed consumed or cost-benefit ratio across the tests</w:t>
      </w:r>
      <w:r>
        <w:t xml:space="preserve">. </w:t>
      </w:r>
      <w:r w:rsidR="00E41A17">
        <w:t xml:space="preserve">Overall, </w:t>
      </w:r>
      <w:r w:rsidR="00E41A17">
        <w:t>BSFO75</w:t>
      </w:r>
      <w:r w:rsidR="00E41A17" w:rsidRPr="00A5478D">
        <w:t xml:space="preserve"> and </w:t>
      </w:r>
      <w:r w:rsidR="00E41A17">
        <w:t>BSFO100</w:t>
      </w:r>
      <w:r w:rsidR="00E41A17" w:rsidRPr="00A5478D">
        <w:t xml:space="preserve"> </w:t>
      </w:r>
      <w:r w:rsidR="00E41A17">
        <w:t>had the highest mean values a</w:t>
      </w:r>
      <w:r w:rsidRPr="00A5478D">
        <w:t xml:space="preserve">mong the economic outcomes, </w:t>
      </w:r>
      <w:r w:rsidR="00E41A17">
        <w:t xml:space="preserve">while </w:t>
      </w:r>
      <w:r>
        <w:t xml:space="preserve">the control </w:t>
      </w:r>
      <w:r w:rsidR="00E41A17">
        <w:t xml:space="preserve">group </w:t>
      </w:r>
      <w:r>
        <w:t>(SBO100)</w:t>
      </w:r>
      <w:r w:rsidRPr="00A5478D">
        <w:t xml:space="preserve"> consistently </w:t>
      </w:r>
      <w:r w:rsidR="00E41A17">
        <w:t>showed</w:t>
      </w:r>
      <w:r w:rsidRPr="00A5478D">
        <w:t xml:space="preserve"> the lowest values</w:t>
      </w:r>
      <w:r w:rsidR="00E41A17" w:rsidRPr="00A5478D">
        <w:t>.</w:t>
      </w:r>
    </w:p>
    <w:p w14:paraId="521DDEFD" w14:textId="376B4F3F" w:rsidR="00E57AA3" w:rsidRPr="00E57AA3" w:rsidRDefault="00E57AA3" w:rsidP="00E57AA3">
      <w:r w:rsidRPr="00E57AA3">
        <w:t xml:space="preserve">Diet did not significantly influence </w:t>
      </w:r>
      <w:r>
        <w:t xml:space="preserve">the amount of </w:t>
      </w:r>
      <w:r w:rsidRPr="00E57AA3">
        <w:t xml:space="preserve">feed consumed </w:t>
      </w:r>
      <w:r>
        <w:t xml:space="preserve">(ANOVA p = 0.548; Welch p = 0.563; robust p = 0.142), and there was no significant effect of diet on gross profit margin or </w:t>
      </w:r>
      <w:r w:rsidRPr="00E57AA3">
        <w:t>cost</w:t>
      </w:r>
      <w:r>
        <w:t>-</w:t>
      </w:r>
      <w:r w:rsidRPr="00E57AA3">
        <w:t xml:space="preserve">benefit ratio (p </w:t>
      </w:r>
      <w:r>
        <w:t>&gt;</w:t>
      </w:r>
      <w:r w:rsidRPr="00E57AA3">
        <w:t xml:space="preserve"> 0.</w:t>
      </w:r>
      <w:r>
        <w:t>05</w:t>
      </w:r>
      <w:r w:rsidRPr="00E57AA3">
        <w:t xml:space="preserve">). </w:t>
      </w:r>
      <w:r>
        <w:t>The cost of f</w:t>
      </w:r>
      <w:r w:rsidRPr="00E57AA3">
        <w:t>eed c</w:t>
      </w:r>
      <w:r>
        <w:t>onsumed</w:t>
      </w:r>
      <w:r w:rsidRPr="00E57AA3">
        <w:t xml:space="preserve"> </w:t>
      </w:r>
      <w:r>
        <w:t xml:space="preserve">was </w:t>
      </w:r>
      <w:r w:rsidRPr="00E57AA3">
        <w:t>no</w:t>
      </w:r>
      <w:r>
        <w:t>t</w:t>
      </w:r>
      <w:r w:rsidRPr="00E57AA3">
        <w:t xml:space="preserve"> significant</w:t>
      </w:r>
      <w:r>
        <w:t xml:space="preserve">ly </w:t>
      </w:r>
      <w:r w:rsidRPr="00E57AA3">
        <w:t>differen</w:t>
      </w:r>
      <w:r>
        <w:t xml:space="preserve">t </w:t>
      </w:r>
      <w:r w:rsidRPr="00E57AA3">
        <w:t>among diet</w:t>
      </w:r>
      <w:r>
        <w:t>ary treatments</w:t>
      </w:r>
      <w:r w:rsidRPr="00E57AA3">
        <w:t xml:space="preserve"> </w:t>
      </w:r>
      <w:r>
        <w:t>(</w:t>
      </w:r>
      <w:r w:rsidRPr="00E57AA3">
        <w:t xml:space="preserve">p </w:t>
      </w:r>
      <w:r>
        <w:t>&gt;</w:t>
      </w:r>
      <w:r w:rsidRPr="00E57AA3">
        <w:t xml:space="preserve"> 0.</w:t>
      </w:r>
      <w:r>
        <w:t>05</w:t>
      </w:r>
      <w:r>
        <w:t xml:space="preserve">). </w:t>
      </w:r>
      <w:r w:rsidRPr="00E57AA3">
        <w:t xml:space="preserve">In contrast, revenue and gross </w:t>
      </w:r>
      <w:r>
        <w:t>profit</w:t>
      </w:r>
      <w:r w:rsidRPr="00E57AA3">
        <w:t xml:space="preserve"> showed consistent diet-related responses under assumption-robust analyses. Classical ANOVA results were borderline for both outcomes (revenue p = 0.0586; gross </w:t>
      </w:r>
      <w:r>
        <w:t>profit</w:t>
      </w:r>
      <w:r w:rsidRPr="00E57AA3">
        <w:t xml:space="preserve"> p = 0.0591), but </w:t>
      </w:r>
      <w:r>
        <w:t xml:space="preserve">the </w:t>
      </w:r>
      <w:r w:rsidRPr="00E57AA3">
        <w:t xml:space="preserve">Welch and robust tests </w:t>
      </w:r>
      <w:r>
        <w:t xml:space="preserve">revealed </w:t>
      </w:r>
      <w:r w:rsidRPr="00E57AA3">
        <w:t xml:space="preserve">significant effects </w:t>
      </w:r>
      <w:r>
        <w:t xml:space="preserve">of </w:t>
      </w:r>
      <w:r w:rsidRPr="00E57AA3">
        <w:t xml:space="preserve">diet for revenue (Welch p = 0.0216; robust p = 0.0422) and gross </w:t>
      </w:r>
      <w:r>
        <w:t>profit</w:t>
      </w:r>
      <w:r w:rsidRPr="00E57AA3">
        <w:t xml:space="preserve"> (Welch p = 0.0214; robust p = 0.0407). </w:t>
      </w:r>
      <w:r w:rsidR="005E5EEA" w:rsidRPr="005E5EEA">
        <w:t xml:space="preserve">Overall, </w:t>
      </w:r>
      <w:r w:rsidR="005E5EEA">
        <w:t xml:space="preserve">insect oil-based diets (BSFO50, </w:t>
      </w:r>
      <w:r w:rsidR="005E5EEA" w:rsidRPr="005E5EEA">
        <w:t>BSFO75 and BSFO100</w:t>
      </w:r>
      <w:r w:rsidR="005E5EEA">
        <w:t>)</w:t>
      </w:r>
      <w:r w:rsidR="005E5EEA" w:rsidRPr="005E5EEA">
        <w:t xml:space="preserve"> had the highest mean values among the economic outcomes, while the control group (SBO100) consistently showed the lowest values.</w:t>
      </w:r>
    </w:p>
    <w:p w14:paraId="0B041F82" w14:textId="77777777" w:rsidR="008E576D" w:rsidRDefault="008E576D"/>
    <w:p w14:paraId="0EDD174A" w14:textId="77777777" w:rsidR="008E576D" w:rsidRDefault="008E576D"/>
    <w:p w14:paraId="1427D656" w14:textId="77777777" w:rsidR="000C11B7" w:rsidRDefault="000C11B7"/>
    <w:p w14:paraId="4233CAC5" w14:textId="286F4ED6" w:rsidR="000C11B7" w:rsidRPr="000C11B7" w:rsidRDefault="000C11B7">
      <w:pPr>
        <w:rPr>
          <w:b/>
          <w:bCs/>
        </w:rPr>
      </w:pPr>
      <w:r w:rsidRPr="000C11B7">
        <w:rPr>
          <w:b/>
          <w:bCs/>
        </w:rPr>
        <w:t>Discussion</w:t>
      </w:r>
    </w:p>
    <w:p w14:paraId="321B70CC" w14:textId="1A6FE654" w:rsidR="000C11B7" w:rsidRDefault="000C11B7">
      <w:r w:rsidRPr="000C11B7">
        <w:t>Dietary treatment did not materially change feed intake or cost–benefit ratios, indicating that baseline consumption efficiency remained stable across formulations. However, robust analyses detected diet</w:t>
      </w:r>
      <w:r w:rsidR="005A36BC">
        <w:t>ary</w:t>
      </w:r>
      <w:r w:rsidRPr="000C11B7">
        <w:t xml:space="preserve"> effects on key economic performance indicators</w:t>
      </w:r>
      <w:r>
        <w:t>,</w:t>
      </w:r>
      <w:r w:rsidRPr="000C11B7">
        <w:t xml:space="preserve"> </w:t>
      </w:r>
      <w:r>
        <w:t>including</w:t>
      </w:r>
      <w:r w:rsidRPr="000C11B7">
        <w:t xml:space="preserve"> total sales</w:t>
      </w:r>
      <w:r>
        <w:t xml:space="preserve"> of guinea pigs</w:t>
      </w:r>
      <w:r w:rsidRPr="000C11B7">
        <w:t xml:space="preserve">, gross profit margin, and </w:t>
      </w:r>
      <w:proofErr w:type="spellStart"/>
      <w:r w:rsidR="005A36BC">
        <w:t>RoI</w:t>
      </w:r>
      <w:proofErr w:type="spellEnd"/>
      <w:r>
        <w:t>,</w:t>
      </w:r>
      <w:r w:rsidRPr="000C11B7">
        <w:t xml:space="preserve"> with higher-value </w:t>
      </w:r>
      <w:r>
        <w:t xml:space="preserve">insect oil-based </w:t>
      </w:r>
      <w:r w:rsidRPr="000C11B7">
        <w:t>diets (</w:t>
      </w:r>
      <w:r>
        <w:t xml:space="preserve">BSFO50, BSF075 </w:t>
      </w:r>
      <w:r w:rsidRPr="000C11B7">
        <w:t xml:space="preserve">and </w:t>
      </w:r>
      <w:r>
        <w:t>BSFO100</w:t>
      </w:r>
      <w:r w:rsidRPr="000C11B7">
        <w:t xml:space="preserve">) producing </w:t>
      </w:r>
      <w:r w:rsidR="005A36BC">
        <w:t>higher</w:t>
      </w:r>
      <w:r w:rsidRPr="000C11B7">
        <w:t xml:space="preserve"> </w:t>
      </w:r>
      <w:r w:rsidR="005A36BC">
        <w:t>returns</w:t>
      </w:r>
      <w:r w:rsidRPr="000C11B7">
        <w:t xml:space="preserve"> </w:t>
      </w:r>
      <w:r w:rsidR="005A36BC">
        <w:t>compared</w:t>
      </w:r>
      <w:r w:rsidRPr="000C11B7">
        <w:t xml:space="preserve"> to </w:t>
      </w:r>
      <w:r w:rsidR="005A36BC">
        <w:t xml:space="preserve">the control </w:t>
      </w:r>
      <w:r w:rsidR="005A36BC">
        <w:t>(SBO100)</w:t>
      </w:r>
      <w:r w:rsidRPr="000C11B7">
        <w:t xml:space="preserve">. The convergence of Welch and robust trimmed-means tests supports the presence of a real economic response despite moderate within-diet variability that reduced classical ANOVA sensitivity. Importantly, the magnitude and directional consistency of the marginal means suggest that diet </w:t>
      </w:r>
      <w:r w:rsidR="005A36BC">
        <w:t>optimisation with BSF oil</w:t>
      </w:r>
      <w:r w:rsidRPr="000C11B7">
        <w:t xml:space="preserve"> can improve economic yield without increasing feed consumption, </w:t>
      </w:r>
      <w:r w:rsidR="005A36BC">
        <w:t xml:space="preserve">thus </w:t>
      </w:r>
      <w:r w:rsidRPr="000C11B7">
        <w:t xml:space="preserve">strengthening the case for formulation-driven profitability gains. </w:t>
      </w:r>
      <w:r w:rsidR="009C613C">
        <w:t>T</w:t>
      </w:r>
      <w:r w:rsidRPr="000C11B7">
        <w:t xml:space="preserve">hese results indicate that economic efficiency </w:t>
      </w:r>
      <w:r w:rsidR="005A36BC">
        <w:t>in guinea pig</w:t>
      </w:r>
      <w:r w:rsidR="009C613C">
        <w:t xml:space="preserve">s </w:t>
      </w:r>
      <w:r w:rsidRPr="000C11B7">
        <w:t xml:space="preserve">can be </w:t>
      </w:r>
      <w:r w:rsidR="009C613C">
        <w:t>improv</w:t>
      </w:r>
      <w:r w:rsidR="009C613C" w:rsidRPr="000C11B7">
        <w:t>ed</w:t>
      </w:r>
      <w:r w:rsidR="009C613C">
        <w:t xml:space="preserve"> </w:t>
      </w:r>
      <w:r w:rsidRPr="000C11B7">
        <w:t xml:space="preserve"> through </w:t>
      </w:r>
      <w:r w:rsidR="009C613C">
        <w:t xml:space="preserve">better </w:t>
      </w:r>
      <w:r w:rsidR="005A36BC">
        <w:t>feed formulation</w:t>
      </w:r>
      <w:r w:rsidR="009C613C">
        <w:t>,</w:t>
      </w:r>
      <w:r w:rsidRPr="000C11B7">
        <w:t xml:space="preserve"> even when </w:t>
      </w:r>
      <w:r w:rsidR="009C613C">
        <w:t xml:space="preserve">animals consume similar amounts of feed. This highlights the importance of </w:t>
      </w:r>
      <w:r w:rsidR="009C613C" w:rsidRPr="009C613C">
        <w:t>evaluating feed based on outcomes rather than just consumption</w:t>
      </w:r>
      <w:r w:rsidRPr="000C11B7">
        <w:t>.</w:t>
      </w:r>
    </w:p>
    <w:sectPr w:rsidR="000C11B7" w:rsidSect="00C2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ED"/>
    <w:rsid w:val="000440A4"/>
    <w:rsid w:val="00097FE3"/>
    <w:rsid w:val="000B0EB6"/>
    <w:rsid w:val="000C11B7"/>
    <w:rsid w:val="001365F8"/>
    <w:rsid w:val="00151B2C"/>
    <w:rsid w:val="002C3ACD"/>
    <w:rsid w:val="003C23E5"/>
    <w:rsid w:val="00482113"/>
    <w:rsid w:val="005A36BC"/>
    <w:rsid w:val="005E5EEA"/>
    <w:rsid w:val="007368C5"/>
    <w:rsid w:val="008E576D"/>
    <w:rsid w:val="009C613C"/>
    <w:rsid w:val="00A13FED"/>
    <w:rsid w:val="00A5478D"/>
    <w:rsid w:val="00AC2152"/>
    <w:rsid w:val="00B805A8"/>
    <w:rsid w:val="00B90866"/>
    <w:rsid w:val="00BC0526"/>
    <w:rsid w:val="00C25DAD"/>
    <w:rsid w:val="00C64C92"/>
    <w:rsid w:val="00D65E1A"/>
    <w:rsid w:val="00E41A17"/>
    <w:rsid w:val="00E57AA3"/>
    <w:rsid w:val="00EC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0819"/>
  <w15:chartTrackingRefBased/>
  <w15:docId w15:val="{720E850C-01BF-4A0F-B59C-6E0643D3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A4"/>
  </w:style>
  <w:style w:type="paragraph" w:styleId="Heading1">
    <w:name w:val="heading 1"/>
    <w:basedOn w:val="Normal"/>
    <w:next w:val="Normal"/>
    <w:link w:val="Heading1Char"/>
    <w:uiPriority w:val="9"/>
    <w:qFormat/>
    <w:rsid w:val="00A1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Chia, Shaphan</dc:creator>
  <cp:keywords/>
  <dc:description/>
  <cp:lastModifiedBy>Chia, Shaphan</cp:lastModifiedBy>
  <cp:revision>4</cp:revision>
  <dcterms:created xsi:type="dcterms:W3CDTF">2026-01-29T15:25:00Z</dcterms:created>
  <dcterms:modified xsi:type="dcterms:W3CDTF">2026-01-29T23:55:00Z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1b95a7ac-83fc-4445-bd9a-00b260ec918d</vt:lpwstr>
  </property>
</Properties>
</file>