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A8610"/>
    <w:p w14:paraId="1718936F"/>
    <w:p w14:paraId="3D79B349"/>
    <w:p w14:paraId="6C6E12BA"/>
    <w:p w14:paraId="7569B5F1"/>
    <w:p w14:paraId="1B757130"/>
    <w:p w14:paraId="5CA15239">
      <w:pPr>
        <w:jc w:val="center"/>
      </w:pPr>
      <w:r>
        <w:rPr>
          <w:b/>
          <w:color w:val="1F497D"/>
          <w:sz w:val="72"/>
        </w:rPr>
        <w:t>开发板工具箱</w:t>
      </w:r>
    </w:p>
    <w:p w14:paraId="07BEB0D3">
      <w:pPr>
        <w:jc w:val="center"/>
      </w:pPr>
      <w:r>
        <w:rPr>
          <w:color w:val="2E74B5"/>
          <w:sz w:val="44"/>
        </w:rPr>
        <w:t>使用操作手册</w:t>
      </w:r>
    </w:p>
    <w:p w14:paraId="77AA4A6F"/>
    <w:p w14:paraId="2C16C142">
      <w:pPr>
        <w:jc w:val="center"/>
      </w:pPr>
      <w:r>
        <w:rPr>
          <w:color w:val="808080"/>
          <w:sz w:val="24"/>
        </w:rPr>
        <w:t>版本：v2026.08  (最后更新: 2026-08-19)</w:t>
      </w:r>
    </w:p>
    <w:p w14:paraId="6A0B92F5">
      <w:r>
        <w:br w:type="page"/>
      </w:r>
    </w:p>
    <w:p w14:paraId="483AD4FA">
      <w:pPr>
        <w:pStyle w:val="3"/>
      </w:pPr>
      <w:r>
        <w:t>目  录</w:t>
      </w:r>
    </w:p>
    <w:p w14:paraId="24503635">
      <w:pPr>
        <w:tabs>
          <w:tab w:val="right" w:leader="hyphen" w:pos="8787"/>
        </w:tabs>
      </w:pPr>
      <w:r>
        <w:rPr>
          <w:b/>
          <w:sz w:val="24"/>
        </w:rPr>
        <w:t>一、工具概览</w:t>
      </w:r>
      <w:r>
        <w:rPr>
          <w:b/>
          <w:sz w:val="24"/>
        </w:rPr>
        <w:tab/>
      </w:r>
      <w:r>
        <w:rPr>
          <w:b/>
          <w:sz w:val="24"/>
        </w:rPr>
        <w:t>3</w:t>
      </w:r>
    </w:p>
    <w:p w14:paraId="56FE4179">
      <w:pPr>
        <w:tabs>
          <w:tab w:val="right" w:leader="hyphen" w:pos="8787"/>
        </w:tabs>
      </w:pPr>
      <w:r>
        <w:t xml:space="preserve">  1.1 功能总览</w:t>
      </w:r>
      <w:r>
        <w:tab/>
      </w:r>
      <w:r>
        <w:t>3</w:t>
      </w:r>
    </w:p>
    <w:p w14:paraId="3F477D6D">
      <w:pPr>
        <w:tabs>
          <w:tab w:val="right" w:leader="hyphen" w:pos="8787"/>
        </w:tabs>
      </w:pPr>
      <w:r>
        <w:t xml:space="preserve">  1.2 文件结构与部署</w:t>
      </w:r>
      <w:r>
        <w:tab/>
      </w:r>
      <w:r>
        <w:t>3</w:t>
      </w:r>
    </w:p>
    <w:p w14:paraId="26AA162A">
      <w:pPr>
        <w:tabs>
          <w:tab w:val="right" w:leader="hyphen" w:pos="8787"/>
        </w:tabs>
      </w:pPr>
      <w:r>
        <w:t xml:space="preserve">  1.3 配置文件说明 (config.yaml)</w:t>
      </w:r>
      <w:r>
        <w:tab/>
      </w:r>
      <w:r>
        <w:t>4</w:t>
      </w:r>
    </w:p>
    <w:p w14:paraId="06D69A1A">
      <w:pPr>
        <w:tabs>
          <w:tab w:val="right" w:leader="hyphen" w:pos="8787"/>
        </w:tabs>
      </w:pPr>
      <w:r>
        <w:rPr>
          <w:b/>
          <w:sz w:val="24"/>
        </w:rPr>
        <w:t>二、Tab1 数据处理</w:t>
      </w:r>
      <w:r>
        <w:rPr>
          <w:b/>
          <w:sz w:val="24"/>
        </w:rPr>
        <w:tab/>
      </w:r>
      <w:r>
        <w:rPr>
          <w:b/>
          <w:sz w:val="24"/>
        </w:rPr>
        <w:t>6</w:t>
      </w:r>
    </w:p>
    <w:p w14:paraId="0F272AC2">
      <w:pPr>
        <w:tabs>
          <w:tab w:val="right" w:leader="hyphen" w:pos="8787"/>
        </w:tabs>
      </w:pPr>
      <w:r>
        <w:t xml:space="preserve">  2.1 输入 / 输出</w:t>
      </w:r>
      <w:r>
        <w:tab/>
      </w:r>
      <w:r>
        <w:t>6</w:t>
      </w:r>
    </w:p>
    <w:p w14:paraId="0FFD2FFE">
      <w:pPr>
        <w:tabs>
          <w:tab w:val="right" w:leader="hyphen" w:pos="8787"/>
        </w:tabs>
      </w:pPr>
      <w:r>
        <w:t xml:space="preserve">  2.2 ① Jira 数据处理（三种模式）</w:t>
      </w:r>
      <w:r>
        <w:tab/>
      </w:r>
      <w:r>
        <w:t>6</w:t>
      </w:r>
    </w:p>
    <w:p w14:paraId="7C7EEEC7">
      <w:pPr>
        <w:tabs>
          <w:tab w:val="right" w:leader="hyphen" w:pos="8787"/>
        </w:tabs>
      </w:pPr>
      <w:r>
        <w:t xml:space="preserve">  2.3 ② ADAS 预处理</w:t>
      </w:r>
      <w:r>
        <w:tab/>
      </w:r>
      <w:r>
        <w:t>9</w:t>
      </w:r>
    </w:p>
    <w:p w14:paraId="733E94EB">
      <w:pPr>
        <w:tabs>
          <w:tab w:val="right" w:leader="hyphen" w:pos="8787"/>
        </w:tabs>
      </w:pPr>
      <w:r>
        <w:t xml:space="preserve">  2.4 执行与取消</w:t>
      </w:r>
      <w:r>
        <w:tab/>
      </w:r>
      <w:r>
        <w:t>9</w:t>
      </w:r>
    </w:p>
    <w:p w14:paraId="73191503">
      <w:pPr>
        <w:tabs>
          <w:tab w:val="right" w:leader="hyphen" w:pos="8787"/>
        </w:tabs>
      </w:pPr>
      <w:r>
        <w:rPr>
          <w:b/>
          <w:sz w:val="24"/>
        </w:rPr>
        <w:t>三、Tab2 感知包编译（Jenkins）</w:t>
      </w:r>
      <w:r>
        <w:rPr>
          <w:b/>
          <w:sz w:val="24"/>
        </w:rPr>
        <w:tab/>
      </w:r>
      <w:r>
        <w:rPr>
          <w:b/>
          <w:sz w:val="24"/>
        </w:rPr>
        <w:t>10</w:t>
      </w:r>
    </w:p>
    <w:p w14:paraId="7786D227">
      <w:pPr>
        <w:tabs>
          <w:tab w:val="right" w:leader="hyphen" w:pos="8787"/>
        </w:tabs>
      </w:pPr>
      <w:r>
        <w:rPr>
          <w:b/>
          <w:sz w:val="24"/>
        </w:rPr>
        <w:t>四、Tab3 自动回灌</w:t>
      </w:r>
      <w:r>
        <w:rPr>
          <w:b/>
          <w:sz w:val="24"/>
        </w:rPr>
        <w:tab/>
      </w:r>
      <w:r>
        <w:rPr>
          <w:b/>
          <w:sz w:val="24"/>
        </w:rPr>
        <w:t>11</w:t>
      </w:r>
    </w:p>
    <w:p w14:paraId="4AC24D68">
      <w:pPr>
        <w:tabs>
          <w:tab w:val="right" w:leader="hyphen" w:pos="8787"/>
        </w:tabs>
      </w:pPr>
      <w:r>
        <w:t xml:space="preserve">  4.1 回灌配置（公共项）</w:t>
      </w:r>
      <w:r>
        <w:tab/>
      </w:r>
      <w:r>
        <w:t>11</w:t>
      </w:r>
    </w:p>
    <w:p w14:paraId="2ECE73BE">
      <w:pPr>
        <w:tabs>
          <w:tab w:val="right" w:leader="hyphen" w:pos="8787"/>
        </w:tabs>
      </w:pPr>
      <w:r>
        <w:t xml:space="preserve">  4.2 SDK 回灌子 Tab</w:t>
      </w:r>
      <w:r>
        <w:tab/>
      </w:r>
      <w:r>
        <w:t>13</w:t>
      </w:r>
    </w:p>
    <w:p w14:paraId="5A7ADA03">
      <w:pPr>
        <w:tabs>
          <w:tab w:val="right" w:leader="hyphen" w:pos="8787"/>
        </w:tabs>
      </w:pPr>
      <w:r>
        <w:t xml:space="preserve">  4.3 列表回灌子 Tab</w:t>
      </w:r>
      <w:r>
        <w:tab/>
      </w:r>
      <w:r>
        <w:t>15</w:t>
      </w:r>
    </w:p>
    <w:p w14:paraId="4444CCAA">
      <w:pPr>
        <w:tabs>
          <w:tab w:val="right" w:leader="hyphen" w:pos="8787"/>
        </w:tabs>
      </w:pPr>
      <w:r>
        <w:t xml:space="preserve">  4.4 多任务并发（板池共享）</w:t>
      </w:r>
      <w:r>
        <w:tab/>
      </w:r>
      <w:r>
        <w:t>17</w:t>
      </w:r>
    </w:p>
    <w:p w14:paraId="560F09B6">
      <w:pPr>
        <w:tabs>
          <w:tab w:val="right" w:leader="hyphen" w:pos="8787"/>
        </w:tabs>
      </w:pPr>
      <w:r>
        <w:t xml:space="preserve">  4.5 动态调度 &amp; 增量检测</w:t>
      </w:r>
      <w:r>
        <w:tab/>
      </w:r>
      <w:r>
        <w:t>18</w:t>
      </w:r>
    </w:p>
    <w:p w14:paraId="07C1F832">
      <w:pPr>
        <w:tabs>
          <w:tab w:val="right" w:leader="hyphen" w:pos="8787"/>
        </w:tabs>
      </w:pPr>
      <w:r>
        <w:t xml:space="preserve">  4.6 失败素材跳过机制</w:t>
      </w:r>
      <w:r>
        <w:tab/>
      </w:r>
      <w:r>
        <w:t>18</w:t>
      </w:r>
    </w:p>
    <w:p w14:paraId="747BDB6F">
      <w:pPr>
        <w:tabs>
          <w:tab w:val="right" w:leader="hyphen" w:pos="8787"/>
        </w:tabs>
      </w:pPr>
      <w:r>
        <w:t xml:space="preserve">  4.7 日志与产物</w:t>
      </w:r>
      <w:r>
        <w:tab/>
      </w:r>
      <w:r>
        <w:t>19</w:t>
      </w:r>
    </w:p>
    <w:p w14:paraId="4037FEB5">
      <w:pPr>
        <w:tabs>
          <w:tab w:val="right" w:leader="hyphen" w:pos="8787"/>
        </w:tabs>
      </w:pPr>
      <w:r>
        <w:rPr>
          <w:b/>
          <w:sz w:val="24"/>
        </w:rPr>
        <w:t>五、Tab4 组合流水线</w:t>
      </w:r>
      <w:r>
        <w:rPr>
          <w:b/>
          <w:sz w:val="24"/>
        </w:rPr>
        <w:tab/>
      </w:r>
      <w:r>
        <w:rPr>
          <w:b/>
          <w:sz w:val="24"/>
        </w:rPr>
        <w:t>20</w:t>
      </w:r>
    </w:p>
    <w:p w14:paraId="74BC8643">
      <w:pPr>
        <w:tabs>
          <w:tab w:val="right" w:leader="hyphen" w:pos="8787"/>
        </w:tabs>
      </w:pPr>
      <w:r>
        <w:t xml:space="preserve">  5.1 节点任选组合</w:t>
      </w:r>
      <w:r>
        <w:tab/>
      </w:r>
      <w:r>
        <w:t>20</w:t>
      </w:r>
    </w:p>
    <w:p w14:paraId="63EF7348">
      <w:pPr>
        <w:tabs>
          <w:tab w:val="right" w:leader="hyphen" w:pos="8787"/>
        </w:tabs>
      </w:pPr>
      <w:r>
        <w:t xml:space="preserve">  5.2 配置摘要</w:t>
      </w:r>
      <w:r>
        <w:tab/>
      </w:r>
      <w:r>
        <w:t>20</w:t>
      </w:r>
    </w:p>
    <w:p w14:paraId="1727545D">
      <w:pPr>
        <w:tabs>
          <w:tab w:val="right" w:leader="hyphen" w:pos="8787"/>
        </w:tabs>
      </w:pPr>
      <w:r>
        <w:t xml:space="preserve">  5.3 一键全流程执行</w:t>
      </w:r>
      <w:r>
        <w:tab/>
      </w:r>
      <w:r>
        <w:t>21</w:t>
      </w:r>
    </w:p>
    <w:p w14:paraId="4547673B">
      <w:pPr>
        <w:tabs>
          <w:tab w:val="right" w:leader="hyphen" w:pos="8787"/>
        </w:tabs>
      </w:pPr>
      <w:r>
        <w:rPr>
          <w:b/>
          <w:sz w:val="24"/>
        </w:rPr>
        <w:t>六、常见问题 FAQ</w:t>
      </w:r>
      <w:r>
        <w:rPr>
          <w:b/>
          <w:sz w:val="24"/>
        </w:rPr>
        <w:tab/>
      </w:r>
      <w:r>
        <w:rPr>
          <w:b/>
          <w:sz w:val="24"/>
        </w:rPr>
        <w:t>22</w:t>
      </w:r>
    </w:p>
    <w:p w14:paraId="25EF7BFE">
      <w:r>
        <w:br w:type="page"/>
      </w:r>
    </w:p>
    <w:p w14:paraId="5C76D803">
      <w:pPr>
        <w:pStyle w:val="3"/>
      </w:pPr>
      <w:r>
        <w:t>一、工具概览</w:t>
      </w:r>
    </w:p>
    <w:p w14:paraId="19093248">
      <w:pPr>
        <w:pStyle w:val="4"/>
      </w:pPr>
      <w:r>
        <w:t>1.1 功能总览</w:t>
      </w:r>
    </w:p>
    <w:p w14:paraId="51E1EA26">
      <w:r>
        <w:t>开发板工具箱（Devboard Toolkit）是一套集成化的 ADAS 感知算法验证辅助工具，围绕「素材准备 → 感知包构建 → 开发板回灌」全流程提供自动化能力，主要包含四大功能模块：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1805"/>
        <w:gridCol w:w="5920"/>
      </w:tblGrid>
      <w:tr w14:paraId="732558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shd w:val="clear" w:color="auto" w:fill="4472C4"/>
          </w:tcPr>
          <w:p w14:paraId="35D2F3F4">
            <w:pPr>
              <w:spacing w:after="0"/>
            </w:pPr>
            <w:r>
              <w:rPr>
                <w:b/>
                <w:color w:val="FFFFFF"/>
                <w:sz w:val="20"/>
              </w:rPr>
              <w:t>Tab</w:t>
            </w:r>
          </w:p>
        </w:tc>
        <w:tc>
          <w:tcPr>
            <w:tcW w:w="1814" w:type="dxa"/>
            <w:shd w:val="clear" w:color="auto" w:fill="4472C4"/>
          </w:tcPr>
          <w:p w14:paraId="2E39C307">
            <w:pPr>
              <w:spacing w:after="0"/>
            </w:pPr>
            <w:r>
              <w:rPr>
                <w:b/>
                <w:color w:val="FFFFFF"/>
                <w:sz w:val="20"/>
              </w:rPr>
              <w:t>模块名称</w:t>
            </w:r>
          </w:p>
        </w:tc>
        <w:tc>
          <w:tcPr>
            <w:tcW w:w="5953" w:type="dxa"/>
            <w:shd w:val="clear" w:color="auto" w:fill="4472C4"/>
          </w:tcPr>
          <w:p w14:paraId="4D5BEE2D">
            <w:pPr>
              <w:spacing w:after="0"/>
            </w:pPr>
            <w:r>
              <w:rPr>
                <w:b/>
                <w:color w:val="FFFFFF"/>
                <w:sz w:val="20"/>
              </w:rPr>
              <w:t>核心能力</w:t>
            </w:r>
          </w:p>
        </w:tc>
      </w:tr>
      <w:tr w14:paraId="73F6DE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D246E19">
            <w:pPr>
              <w:spacing w:after="0"/>
            </w:pPr>
            <w:r>
              <w:rPr>
                <w:sz w:val="20"/>
              </w:rPr>
              <w:t>Tab1</w:t>
            </w:r>
          </w:p>
        </w:tc>
        <w:tc>
          <w:tcPr>
            <w:tcW w:w="1814" w:type="dxa"/>
          </w:tcPr>
          <w:p w14:paraId="673C4063">
            <w:pPr>
              <w:spacing w:after="0"/>
            </w:pPr>
            <w:r>
              <w:rPr>
                <w:sz w:val="20"/>
              </w:rPr>
              <w:t>数据处理</w:t>
            </w:r>
          </w:p>
        </w:tc>
        <w:tc>
          <w:tcPr>
            <w:tcW w:w="5953" w:type="dxa"/>
          </w:tcPr>
          <w:p w14:paraId="631FE4B0">
            <w:pPr>
              <w:spacing w:after="0"/>
            </w:pPr>
            <w:r>
              <w:rPr>
                <w:sz w:val="20"/>
              </w:rPr>
              <w:t>Jira 视频拉取 / 视频路径扫描 / 批量复制 + 车型分类 + ADAS 预处理（素材解码、标定对齐）</w:t>
            </w:r>
          </w:p>
        </w:tc>
      </w:tr>
      <w:tr w14:paraId="52FB12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26B6211A">
            <w:pPr>
              <w:spacing w:after="0"/>
            </w:pPr>
            <w:r>
              <w:rPr>
                <w:sz w:val="20"/>
              </w:rPr>
              <w:t>Tab2</w:t>
            </w:r>
          </w:p>
        </w:tc>
        <w:tc>
          <w:tcPr>
            <w:tcW w:w="1814" w:type="dxa"/>
          </w:tcPr>
          <w:p w14:paraId="68244639">
            <w:pPr>
              <w:spacing w:after="0"/>
            </w:pPr>
            <w:r>
              <w:rPr>
                <w:sz w:val="20"/>
              </w:rPr>
              <w:t>感知包编译</w:t>
            </w:r>
          </w:p>
        </w:tc>
        <w:tc>
          <w:tcPr>
            <w:tcW w:w="5953" w:type="dxa"/>
          </w:tcPr>
          <w:p w14:paraId="1122F493">
            <w:pPr>
              <w:spacing w:after="0"/>
            </w:pPr>
            <w:r>
              <w:rPr>
                <w:sz w:val="20"/>
              </w:rPr>
              <w:t>调用 Jenkins 触发感知包构建任务，自动下载并部署到指定回灌环境</w:t>
            </w:r>
          </w:p>
        </w:tc>
      </w:tr>
      <w:tr w14:paraId="79C93A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4F0F5923">
            <w:pPr>
              <w:spacing w:after="0"/>
            </w:pPr>
            <w:r>
              <w:rPr>
                <w:sz w:val="20"/>
              </w:rPr>
              <w:t>Tab3</w:t>
            </w:r>
          </w:p>
        </w:tc>
        <w:tc>
          <w:tcPr>
            <w:tcW w:w="1814" w:type="dxa"/>
          </w:tcPr>
          <w:p w14:paraId="67AFA05B">
            <w:pPr>
              <w:spacing w:after="0"/>
            </w:pPr>
            <w:r>
              <w:rPr>
                <w:sz w:val="20"/>
              </w:rPr>
              <w:t>自动回灌</w:t>
            </w:r>
          </w:p>
        </w:tc>
        <w:tc>
          <w:tcPr>
            <w:tcW w:w="5953" w:type="dxa"/>
          </w:tcPr>
          <w:p w14:paraId="0AE8BD1E">
            <w:pPr>
              <w:spacing w:after="0"/>
            </w:pPr>
            <w:r>
              <w:rPr>
                <w:sz w:val="20"/>
              </w:rPr>
              <w:t>支持 SDK 单目录回灌和列表批量回灌（多板并行、坏素材跳过、动态调度、新板上线利用）</w:t>
            </w:r>
          </w:p>
        </w:tc>
      </w:tr>
      <w:tr w14:paraId="3DBB2D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149BAFCF">
            <w:pPr>
              <w:spacing w:after="0"/>
            </w:pPr>
            <w:r>
              <w:rPr>
                <w:sz w:val="20"/>
              </w:rPr>
              <w:t>Tab4</w:t>
            </w:r>
          </w:p>
        </w:tc>
        <w:tc>
          <w:tcPr>
            <w:tcW w:w="1814" w:type="dxa"/>
          </w:tcPr>
          <w:p w14:paraId="181F77A0">
            <w:pPr>
              <w:spacing w:after="0"/>
            </w:pPr>
            <w:r>
              <w:rPr>
                <w:sz w:val="20"/>
              </w:rPr>
              <w:t>组合流水线</w:t>
            </w:r>
          </w:p>
        </w:tc>
        <w:tc>
          <w:tcPr>
            <w:tcW w:w="5953" w:type="dxa"/>
          </w:tcPr>
          <w:p w14:paraId="6F1638D8">
            <w:pPr>
              <w:spacing w:after="0"/>
            </w:pPr>
            <w:r>
              <w:rPr>
                <w:sz w:val="20"/>
              </w:rPr>
              <w:t>任意组合以上三节点（默认仅自动回灌），并行执行数据处理+编译，串行调用回灌，含总进度条</w:t>
            </w:r>
          </w:p>
        </w:tc>
      </w:tr>
    </w:tbl>
    <w:p w14:paraId="515AE288"/>
    <w:p w14:paraId="6798777A">
      <w:pPr>
        <w:pStyle w:val="4"/>
      </w:pPr>
      <w:r>
        <w:t>1.2 文件结构与部署</w:t>
      </w:r>
    </w:p>
    <w:p w14:paraId="11F47AA3">
      <w:r>
        <w:t>工具采用 PyInstaller 打包为 Windows EXE，部署时请保持以下目录结构：</w:t>
      </w:r>
    </w:p>
    <w:p w14:paraId="598FBA5E">
      <w:r>
        <w:rPr>
          <w:b/>
        </w:rPr>
        <w:t>部署目录结构：</w:t>
      </w:r>
    </w:p>
    <w:p w14:paraId="55184E02">
      <w:r>
        <w:rPr>
          <w:rFonts w:ascii="Consolas" w:hAnsi="Consolas" w:eastAsia="Consolas"/>
          <w:sz w:val="18"/>
        </w:rPr>
        <w:t>devboard_toolkit/          ← 部署根目录（可任意命名）</w:t>
      </w:r>
    </w:p>
    <w:p w14:paraId="33228CF6">
      <w:r>
        <w:rPr>
          <w:rFonts w:ascii="Consolas" w:hAnsi="Consolas" w:eastAsia="Consolas"/>
          <w:sz w:val="18"/>
        </w:rPr>
        <w:t xml:space="preserve">  ├─ devboard_toolkit.exe  ← 主 GUI 程序（双击启动）</w:t>
      </w:r>
    </w:p>
    <w:p w14:paraId="343A854A">
      <w:r>
        <w:rPr>
          <w:rFonts w:ascii="Consolas" w:hAnsi="Consolas" w:eastAsia="Consolas"/>
          <w:sz w:val="18"/>
        </w:rPr>
        <w:t xml:space="preserve">  ├─ per_board_runner.exe  ← 单板回灌执行器（被主程序调用，勿手动双击）</w:t>
      </w:r>
    </w:p>
    <w:p w14:paraId="03FAB4CA">
      <w:r>
        <w:rPr>
          <w:rFonts w:ascii="Consolas" w:hAnsi="Consolas" w:eastAsia="Consolas"/>
          <w:sz w:val="18"/>
        </w:rPr>
        <w:t xml:space="preserve">  ├─ config.yaml           ← 核心配置文件（开发板、挂载、Jira、Jenkins 等）</w:t>
      </w:r>
    </w:p>
    <w:p w14:paraId="41D698D9">
      <w:r>
        <w:rPr>
          <w:rFonts w:ascii="Consolas" w:hAnsi="Consolas" w:eastAsia="Consolas"/>
          <w:sz w:val="18"/>
        </w:rPr>
        <w:t xml:space="preserve">  └─ tool/                 ← 工具资源目录</w:t>
      </w:r>
    </w:p>
    <w:p w14:paraId="5DFCA0AB">
      <w:r>
        <w:rPr>
          <w:rFonts w:ascii="Consolas" w:hAnsi="Consolas" w:eastAsia="Consolas"/>
          <w:sz w:val="18"/>
        </w:rPr>
        <w:t xml:space="preserve">       ├─ fcf_calibration/ ← fcf 标定版本（每个子目录含 vehConfig.json+vruConfig.json）</w:t>
      </w:r>
    </w:p>
    <w:p w14:paraId="63B3C366">
      <w:r>
        <w:rPr>
          <w:rFonts w:ascii="Consolas" w:hAnsi="Consolas" w:eastAsia="Consolas"/>
          <w:sz w:val="18"/>
        </w:rPr>
        <w:t xml:space="preserve">       │    ├─ default/</w:t>
      </w:r>
    </w:p>
    <w:p w14:paraId="17AB9408">
      <w:r>
        <w:rPr>
          <w:rFonts w:ascii="Consolas" w:hAnsi="Consolas" w:eastAsia="Consolas"/>
          <w:sz w:val="18"/>
        </w:rPr>
        <w:t xml:space="preserve">       │    ├─ 2021/</w:t>
      </w:r>
    </w:p>
    <w:p w14:paraId="5660E60D">
      <w:r>
        <w:rPr>
          <w:rFonts w:ascii="Consolas" w:hAnsi="Consolas" w:eastAsia="Consolas"/>
          <w:sz w:val="18"/>
        </w:rPr>
        <w:t xml:space="preserve">       │    └─ 8M_2027/</w:t>
      </w:r>
    </w:p>
    <w:p w14:paraId="0E41364A">
      <w:r>
        <w:rPr>
          <w:rFonts w:ascii="Consolas" w:hAnsi="Consolas" w:eastAsia="Consolas"/>
          <w:sz w:val="18"/>
        </w:rPr>
        <w:t xml:space="preserve">       └─ lib/             ← 板端运行依赖 .so 库（打包后拷贝到回灌目录）</w:t>
      </w:r>
    </w:p>
    <w:p w14:paraId="6CE7AA7B">
      <w:r>
        <w:rPr>
          <w:color w:val="0070C0"/>
          <w:sz w:val="20"/>
        </w:rPr>
        <w:t>💡 首次使用前请核对 config.yaml 中的开发板 IP、挂载账号密码、Jenkins 地址、Jira 账号是否正确。</w:t>
      </w:r>
    </w:p>
    <w:p w14:paraId="6DB84C5E">
      <w:pPr>
        <w:pStyle w:val="4"/>
      </w:pPr>
      <w:r>
        <w:t>1.3 配置文件说明 (config.yaml)</w:t>
      </w:r>
    </w:p>
    <w:p w14:paraId="7AD23285">
      <w:r>
        <w:t>config.yaml 是工具的全局配置文件，所有 Tab 均依赖此配置。以下分模块说明关键配置项：</w:t>
      </w:r>
    </w:p>
    <w:p w14:paraId="24287F4E">
      <w:pPr>
        <w:pStyle w:val="5"/>
      </w:pPr>
      <w:r>
        <w:t>1.3.1 boards 开发板配置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2"/>
        <w:gridCol w:w="3576"/>
        <w:gridCol w:w="2778"/>
      </w:tblGrid>
      <w:tr w14:paraId="1DC06C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shd w:val="clear" w:color="auto" w:fill="4472C4"/>
          </w:tcPr>
          <w:p w14:paraId="5B39D2FE">
            <w:pPr>
              <w:spacing w:after="0"/>
            </w:pPr>
            <w:r>
              <w:rPr>
                <w:b/>
                <w:color w:val="FFFFFF"/>
                <w:sz w:val="20"/>
              </w:rPr>
              <w:t>配置项</w:t>
            </w:r>
          </w:p>
        </w:tc>
        <w:tc>
          <w:tcPr>
            <w:tcW w:w="3685" w:type="dxa"/>
            <w:shd w:val="clear" w:color="auto" w:fill="4472C4"/>
          </w:tcPr>
          <w:p w14:paraId="47662C45">
            <w:pPr>
              <w:spacing w:after="0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2835" w:type="dxa"/>
            <w:shd w:val="clear" w:color="auto" w:fill="4472C4"/>
          </w:tcPr>
          <w:p w14:paraId="39F4FEAF">
            <w:pPr>
              <w:spacing w:after="0"/>
            </w:pPr>
            <w:r>
              <w:rPr>
                <w:b/>
                <w:color w:val="FFFFFF"/>
                <w:sz w:val="20"/>
              </w:rPr>
              <w:t>示例</w:t>
            </w:r>
          </w:p>
        </w:tc>
      </w:tr>
      <w:tr w14:paraId="694C1B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23FFC814">
            <w:pPr>
              <w:spacing w:after="0"/>
            </w:pPr>
            <w:r>
              <w:rPr>
                <w:sz w:val="20"/>
              </w:rPr>
              <w:t>boards.&lt;板名&gt;.host</w:t>
            </w:r>
          </w:p>
        </w:tc>
        <w:tc>
          <w:tcPr>
            <w:tcW w:w="3685" w:type="dxa"/>
          </w:tcPr>
          <w:p w14:paraId="60A7444B">
            <w:pPr>
              <w:spacing w:after="0"/>
            </w:pPr>
            <w:r>
              <w:rPr>
                <w:sz w:val="20"/>
              </w:rPr>
              <w:t>开发板 SSH IP</w:t>
            </w:r>
          </w:p>
        </w:tc>
        <w:tc>
          <w:tcPr>
            <w:tcW w:w="2835" w:type="dxa"/>
          </w:tcPr>
          <w:p w14:paraId="67C71D00">
            <w:pPr>
              <w:spacing w:after="0"/>
            </w:pPr>
            <w:r>
              <w:rPr>
                <w:sz w:val="20"/>
              </w:rPr>
              <w:t>172.17.188.189</w:t>
            </w:r>
          </w:p>
        </w:tc>
      </w:tr>
      <w:tr w14:paraId="022AC2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73FFB9CE">
            <w:pPr>
              <w:spacing w:after="0"/>
            </w:pPr>
            <w:r>
              <w:rPr>
                <w:sz w:val="20"/>
              </w:rPr>
              <w:t>boards.&lt;板名&gt;.port</w:t>
            </w:r>
          </w:p>
        </w:tc>
        <w:tc>
          <w:tcPr>
            <w:tcW w:w="3685" w:type="dxa"/>
          </w:tcPr>
          <w:p w14:paraId="4A756637">
            <w:pPr>
              <w:spacing w:after="0"/>
            </w:pPr>
            <w:r>
              <w:rPr>
                <w:sz w:val="20"/>
              </w:rPr>
              <w:t>SSH 端口</w:t>
            </w:r>
          </w:p>
        </w:tc>
        <w:tc>
          <w:tcPr>
            <w:tcW w:w="2835" w:type="dxa"/>
          </w:tcPr>
          <w:p w14:paraId="46121927">
            <w:pPr>
              <w:spacing w:after="0"/>
            </w:pPr>
            <w:r>
              <w:rPr>
                <w:sz w:val="20"/>
              </w:rPr>
              <w:t>22</w:t>
            </w:r>
          </w:p>
        </w:tc>
      </w:tr>
      <w:tr w14:paraId="64C278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781A2B91">
            <w:pPr>
              <w:spacing w:after="0"/>
            </w:pPr>
            <w:r>
              <w:rPr>
                <w:sz w:val="20"/>
              </w:rPr>
              <w:t>boards.&lt;板名&gt;.user</w:t>
            </w:r>
          </w:p>
        </w:tc>
        <w:tc>
          <w:tcPr>
            <w:tcW w:w="3685" w:type="dxa"/>
          </w:tcPr>
          <w:p w14:paraId="44DA6D4D">
            <w:pPr>
              <w:spacing w:after="0"/>
            </w:pPr>
            <w:r>
              <w:rPr>
                <w:sz w:val="20"/>
              </w:rPr>
              <w:t>SSH 用户名</w:t>
            </w:r>
          </w:p>
        </w:tc>
        <w:tc>
          <w:tcPr>
            <w:tcW w:w="2835" w:type="dxa"/>
          </w:tcPr>
          <w:p w14:paraId="4DAA5C35">
            <w:pPr>
              <w:spacing w:after="0"/>
            </w:pPr>
            <w:r>
              <w:rPr>
                <w:sz w:val="20"/>
              </w:rPr>
              <w:t>root</w:t>
            </w:r>
          </w:p>
        </w:tc>
      </w:tr>
      <w:tr w14:paraId="445ECB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21EC9391">
            <w:pPr>
              <w:spacing w:after="0"/>
            </w:pPr>
            <w:r>
              <w:rPr>
                <w:sz w:val="20"/>
              </w:rPr>
              <w:t>boards.&lt;板名&gt;.password</w:t>
            </w:r>
          </w:p>
        </w:tc>
        <w:tc>
          <w:tcPr>
            <w:tcW w:w="3685" w:type="dxa"/>
          </w:tcPr>
          <w:p w14:paraId="6DA6D5D5">
            <w:pPr>
              <w:spacing w:after="0"/>
            </w:pPr>
            <w:r>
              <w:rPr>
                <w:sz w:val="20"/>
              </w:rPr>
              <w:t>SSH 密码（固定 arcsoft123）</w:t>
            </w:r>
          </w:p>
        </w:tc>
        <w:tc>
          <w:tcPr>
            <w:tcW w:w="2835" w:type="dxa"/>
          </w:tcPr>
          <w:p w14:paraId="60FC73C2">
            <w:pPr>
              <w:spacing w:after="0"/>
            </w:pPr>
            <w:r>
              <w:rPr>
                <w:sz w:val="20"/>
              </w:rPr>
              <w:t>arcsoft123</w:t>
            </w:r>
          </w:p>
        </w:tc>
      </w:tr>
      <w:tr w14:paraId="05602B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1A3F0EF1">
            <w:pPr>
              <w:spacing w:after="0"/>
            </w:pPr>
            <w:r>
              <w:rPr>
                <w:sz w:val="20"/>
              </w:rPr>
              <w:t>boards.&lt;板名&gt;.timeout</w:t>
            </w:r>
          </w:p>
        </w:tc>
        <w:tc>
          <w:tcPr>
            <w:tcW w:w="3685" w:type="dxa"/>
          </w:tcPr>
          <w:p w14:paraId="059CFB53">
            <w:pPr>
              <w:spacing w:after="0"/>
            </w:pPr>
            <w:r>
              <w:rPr>
                <w:sz w:val="20"/>
              </w:rPr>
              <w:t>SSH 连接超时（秒）</w:t>
            </w:r>
          </w:p>
        </w:tc>
        <w:tc>
          <w:tcPr>
            <w:tcW w:w="2835" w:type="dxa"/>
          </w:tcPr>
          <w:p w14:paraId="6507D60B">
            <w:pPr>
              <w:spacing w:after="0"/>
            </w:pPr>
            <w:r>
              <w:rPr>
                <w:sz w:val="20"/>
              </w:rPr>
              <w:t>8</w:t>
            </w:r>
          </w:p>
        </w:tc>
      </w:tr>
    </w:tbl>
    <w:p w14:paraId="770A56FD"/>
    <w:p w14:paraId="7D9511E1">
      <w:r>
        <w:rPr>
          <w:color w:val="0070C0"/>
          <w:sz w:val="20"/>
        </w:rPr>
        <w:t>💡 普通板：board1~board6（共6块）；线上板：Online1~Online7（共7块，需在 GUI 勾选「使用线上开发板」才参与检测/使用）。支持最多13块板并行。</w:t>
      </w:r>
    </w:p>
    <w:p w14:paraId="4830598C">
      <w:pPr>
        <w:pStyle w:val="5"/>
      </w:pPr>
      <w:r>
        <w:t>1.3.2 mount 共享挂载配置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3193"/>
        <w:gridCol w:w="3122"/>
      </w:tblGrid>
      <w:tr w14:paraId="380E6F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shd w:val="clear" w:color="auto" w:fill="4472C4"/>
          </w:tcPr>
          <w:p w14:paraId="4B43518F">
            <w:pPr>
              <w:spacing w:after="0"/>
            </w:pPr>
            <w:r>
              <w:rPr>
                <w:b/>
                <w:color w:val="FFFFFF"/>
                <w:sz w:val="20"/>
              </w:rPr>
              <w:t>配置项</w:t>
            </w:r>
          </w:p>
        </w:tc>
        <w:tc>
          <w:tcPr>
            <w:tcW w:w="3685" w:type="dxa"/>
            <w:shd w:val="clear" w:color="auto" w:fill="4472C4"/>
          </w:tcPr>
          <w:p w14:paraId="46343C56">
            <w:pPr>
              <w:spacing w:after="0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2835" w:type="dxa"/>
            <w:shd w:val="clear" w:color="auto" w:fill="4472C4"/>
          </w:tcPr>
          <w:p w14:paraId="5439C34C">
            <w:pPr>
              <w:spacing w:after="0"/>
            </w:pPr>
            <w:r>
              <w:rPr>
                <w:b/>
                <w:color w:val="FFFFFF"/>
                <w:sz w:val="20"/>
              </w:rPr>
              <w:t>示例</w:t>
            </w:r>
          </w:p>
        </w:tc>
      </w:tr>
      <w:tr w14:paraId="43E6F4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61CA197A">
            <w:pPr>
              <w:spacing w:after="0"/>
            </w:pPr>
            <w:r>
              <w:rPr>
                <w:sz w:val="20"/>
              </w:rPr>
              <w:t>mount.source</w:t>
            </w:r>
          </w:p>
        </w:tc>
        <w:tc>
          <w:tcPr>
            <w:tcW w:w="3685" w:type="dxa"/>
          </w:tcPr>
          <w:p w14:paraId="5A7490DF">
            <w:pPr>
              <w:spacing w:after="0"/>
            </w:pPr>
            <w:r>
              <w:rPr>
                <w:sz w:val="20"/>
              </w:rPr>
              <w:t>UNC 共享路径（素材/回灌根）</w:t>
            </w:r>
          </w:p>
        </w:tc>
        <w:tc>
          <w:tcPr>
            <w:tcW w:w="2835" w:type="dxa"/>
          </w:tcPr>
          <w:p w14:paraId="41BDDC17">
            <w:pPr>
              <w:spacing w:after="0"/>
            </w:pPr>
            <w:r>
              <w:rPr>
                <w:sz w:val="20"/>
              </w:rPr>
              <w:t>//172.17.12.118/Model_Test/...</w:t>
            </w:r>
          </w:p>
        </w:tc>
      </w:tr>
      <w:tr w14:paraId="7154E4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483FB9C6">
            <w:pPr>
              <w:spacing w:after="0"/>
            </w:pPr>
            <w:r>
              <w:rPr>
                <w:sz w:val="20"/>
              </w:rPr>
              <w:t>mount.point</w:t>
            </w:r>
          </w:p>
        </w:tc>
        <w:tc>
          <w:tcPr>
            <w:tcW w:w="3685" w:type="dxa"/>
          </w:tcPr>
          <w:p w14:paraId="2AF77D90">
            <w:pPr>
              <w:spacing w:after="0"/>
            </w:pPr>
            <w:r>
              <w:rPr>
                <w:sz w:val="20"/>
              </w:rPr>
              <w:t>板端 Linux 挂载点</w:t>
            </w:r>
          </w:p>
        </w:tc>
        <w:tc>
          <w:tcPr>
            <w:tcW w:w="2835" w:type="dxa"/>
          </w:tcPr>
          <w:p w14:paraId="12BBC206">
            <w:pPr>
              <w:spacing w:after="0"/>
            </w:pPr>
            <w:r>
              <w:rPr>
                <w:sz w:val="20"/>
              </w:rPr>
              <w:t>/mnt</w:t>
            </w:r>
          </w:p>
        </w:tc>
      </w:tr>
      <w:tr w14:paraId="2C3EF5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3B453CD5">
            <w:pPr>
              <w:spacing w:after="0"/>
            </w:pPr>
            <w:r>
              <w:rPr>
                <w:sz w:val="20"/>
              </w:rPr>
              <w:t>mount.username / password</w:t>
            </w:r>
          </w:p>
        </w:tc>
        <w:tc>
          <w:tcPr>
            <w:tcW w:w="3685" w:type="dxa"/>
          </w:tcPr>
          <w:p w14:paraId="0161DD64">
            <w:pPr>
              <w:spacing w:after="0"/>
            </w:pPr>
            <w:r>
              <w:rPr>
                <w:sz w:val="20"/>
              </w:rPr>
              <w:t>SMB 认证凭据</w:t>
            </w:r>
          </w:p>
        </w:tc>
        <w:tc>
          <w:tcPr>
            <w:tcW w:w="2835" w:type="dxa"/>
          </w:tcPr>
          <w:p w14:paraId="2E448F1A">
            <w:pPr>
              <w:spacing w:after="0"/>
            </w:pPr>
            <w:r>
              <w:rPr>
                <w:sz w:val="20"/>
              </w:rPr>
              <w:t>syc53636</w:t>
            </w:r>
          </w:p>
        </w:tc>
      </w:tr>
      <w:tr w14:paraId="36F39D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4A8B09F0">
            <w:pPr>
              <w:spacing w:after="0"/>
            </w:pPr>
            <w:r>
              <w:rPr>
                <w:sz w:val="20"/>
              </w:rPr>
              <w:t>mount.testbed_subpath</w:t>
            </w:r>
          </w:p>
        </w:tc>
        <w:tc>
          <w:tcPr>
            <w:tcW w:w="3685" w:type="dxa"/>
          </w:tcPr>
          <w:p w14:paraId="103E12EB">
            <w:pPr>
              <w:spacing w:after="0"/>
            </w:pPr>
            <w:r>
              <w:rPr>
                <w:sz w:val="20"/>
              </w:rPr>
              <w:t>testbed 相对共享根的子路径</w:t>
            </w:r>
          </w:p>
        </w:tc>
        <w:tc>
          <w:tcPr>
            <w:tcW w:w="2835" w:type="dxa"/>
          </w:tcPr>
          <w:p w14:paraId="7B8E0916">
            <w:pPr>
              <w:spacing w:after="0"/>
            </w:pPr>
            <w:r>
              <w:rPr>
                <w:sz w:val="20"/>
              </w:rPr>
              <w:t>/SYC/testbed</w:t>
            </w:r>
          </w:p>
        </w:tc>
      </w:tr>
    </w:tbl>
    <w:p w14:paraId="46F5DEE3"/>
    <w:p w14:paraId="18E77FFC">
      <w:pPr>
        <w:pStyle w:val="5"/>
      </w:pPr>
      <w:r>
        <w:t>1.3.3 usage_check 空闲板检测阈值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5"/>
        <w:gridCol w:w="4122"/>
        <w:gridCol w:w="2199"/>
      </w:tblGrid>
      <w:tr w14:paraId="6EE9D9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shd w:val="clear" w:color="auto" w:fill="4472C4"/>
          </w:tcPr>
          <w:p w14:paraId="75BD4DE9">
            <w:pPr>
              <w:spacing w:after="0"/>
            </w:pPr>
            <w:r>
              <w:rPr>
                <w:b/>
                <w:color w:val="FFFFFF"/>
                <w:sz w:val="20"/>
              </w:rPr>
              <w:t>配置项</w:t>
            </w:r>
          </w:p>
        </w:tc>
        <w:tc>
          <w:tcPr>
            <w:tcW w:w="4252" w:type="dxa"/>
            <w:shd w:val="clear" w:color="auto" w:fill="4472C4"/>
          </w:tcPr>
          <w:p w14:paraId="0E6EEE8F">
            <w:pPr>
              <w:spacing w:after="0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2268" w:type="dxa"/>
            <w:shd w:val="clear" w:color="auto" w:fill="4472C4"/>
          </w:tcPr>
          <w:p w14:paraId="3A86AB74">
            <w:pPr>
              <w:spacing w:after="0"/>
            </w:pPr>
            <w:r>
              <w:rPr>
                <w:b/>
                <w:color w:val="FFFFFF"/>
                <w:sz w:val="20"/>
              </w:rPr>
              <w:t>默认值</w:t>
            </w:r>
          </w:p>
        </w:tc>
      </w:tr>
      <w:tr w14:paraId="407718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69B5068E">
            <w:pPr>
              <w:spacing w:after="0"/>
            </w:pPr>
            <w:r>
              <w:rPr>
                <w:sz w:val="20"/>
              </w:rPr>
              <w:t>loadavg_threshold</w:t>
            </w:r>
          </w:p>
        </w:tc>
        <w:tc>
          <w:tcPr>
            <w:tcW w:w="4252" w:type="dxa"/>
          </w:tcPr>
          <w:p w14:paraId="50618CD4">
            <w:pPr>
              <w:spacing w:after="0"/>
            </w:pPr>
            <w:r>
              <w:rPr>
                <w:sz w:val="20"/>
              </w:rPr>
              <w:t>CPU 负载阈值（超过视为使用中）</w:t>
            </w:r>
          </w:p>
        </w:tc>
        <w:tc>
          <w:tcPr>
            <w:tcW w:w="2268" w:type="dxa"/>
          </w:tcPr>
          <w:p w14:paraId="506B3DC1">
            <w:pPr>
              <w:spacing w:after="0"/>
            </w:pPr>
            <w:r>
              <w:rPr>
                <w:sz w:val="20"/>
              </w:rPr>
              <w:t>4.0</w:t>
            </w:r>
          </w:p>
        </w:tc>
      </w:tr>
      <w:tr w14:paraId="43CE83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51083DFA">
            <w:pPr>
              <w:spacing w:after="0"/>
            </w:pPr>
            <w:r>
              <w:rPr>
                <w:sz w:val="20"/>
              </w:rPr>
              <w:t>net_rx_threshold_gb</w:t>
            </w:r>
          </w:p>
        </w:tc>
        <w:tc>
          <w:tcPr>
            <w:tcW w:w="4252" w:type="dxa"/>
          </w:tcPr>
          <w:p w14:paraId="162349EF">
            <w:pPr>
              <w:spacing w:after="0"/>
            </w:pPr>
            <w:r>
              <w:rPr>
                <w:sz w:val="20"/>
              </w:rPr>
              <w:t>网卡收包量阈值（GB，超过视为使用中）</w:t>
            </w:r>
          </w:p>
        </w:tc>
        <w:tc>
          <w:tcPr>
            <w:tcW w:w="2268" w:type="dxa"/>
          </w:tcPr>
          <w:p w14:paraId="5410D13B">
            <w:pPr>
              <w:spacing w:after="0"/>
            </w:pPr>
            <w:r>
              <w:rPr>
                <w:sz w:val="20"/>
              </w:rPr>
              <w:t>1.0</w:t>
            </w:r>
          </w:p>
        </w:tc>
      </w:tr>
    </w:tbl>
    <w:p w14:paraId="7A6F48CF"/>
    <w:p w14:paraId="526A1AF8">
      <w:pPr>
        <w:pStyle w:val="5"/>
      </w:pPr>
      <w:r>
        <w:t>1.3.4 replay_env 回灌环境扫描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6593"/>
      </w:tblGrid>
      <w:tr w14:paraId="629B78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4472C4"/>
          </w:tcPr>
          <w:p w14:paraId="28EAA8F4">
            <w:pPr>
              <w:spacing w:after="0"/>
            </w:pPr>
            <w:r>
              <w:rPr>
                <w:b/>
                <w:color w:val="FFFFFF"/>
                <w:sz w:val="20"/>
              </w:rPr>
              <w:t>配置项</w:t>
            </w:r>
          </w:p>
        </w:tc>
        <w:tc>
          <w:tcPr>
            <w:tcW w:w="6633" w:type="dxa"/>
            <w:shd w:val="clear" w:color="auto" w:fill="4472C4"/>
          </w:tcPr>
          <w:p w14:paraId="72E4B4D6">
            <w:pPr>
              <w:spacing w:after="0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091915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1389A4E9">
            <w:pPr>
              <w:spacing w:after="0"/>
            </w:pPr>
            <w:r>
              <w:rPr>
                <w:sz w:val="20"/>
              </w:rPr>
              <w:t>windows_host</w:t>
            </w:r>
          </w:p>
        </w:tc>
        <w:tc>
          <w:tcPr>
            <w:tcW w:w="6633" w:type="dxa"/>
          </w:tcPr>
          <w:p w14:paraId="0F1B368F">
            <w:pPr>
              <w:spacing w:after="0"/>
            </w:pPr>
            <w:r>
              <w:rPr>
                <w:sz w:val="20"/>
              </w:rPr>
              <w:t>Windows 侧 UNC 主机名替代（如 hz-iotfs02）</w:t>
            </w:r>
          </w:p>
        </w:tc>
      </w:tr>
      <w:tr w14:paraId="4F59B7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68EFB02">
            <w:pPr>
              <w:spacing w:after="0"/>
            </w:pPr>
            <w:r>
              <w:rPr>
                <w:sz w:val="20"/>
              </w:rPr>
              <w:t>testbed_subpath</w:t>
            </w:r>
          </w:p>
        </w:tc>
        <w:tc>
          <w:tcPr>
            <w:tcW w:w="6633" w:type="dxa"/>
          </w:tcPr>
          <w:p w14:paraId="390171B2">
            <w:pPr>
              <w:spacing w:after="0"/>
            </w:pPr>
            <w:r>
              <w:rPr>
                <w:sz w:val="20"/>
              </w:rPr>
              <w:t>同 mount.testbed_subpath，用于拼接回灌环境完整路径</w:t>
            </w:r>
          </w:p>
        </w:tc>
      </w:tr>
    </w:tbl>
    <w:p w14:paraId="0458451F"/>
    <w:p w14:paraId="11B92F9B">
      <w:pPr>
        <w:pStyle w:val="5"/>
      </w:pPr>
      <w:r>
        <w:t>1.3.5 car_models 车型-标定映射</w:t>
      </w:r>
    </w:p>
    <w:p w14:paraId="3109C315">
      <w:r>
        <w:t>键为车型名（GUI 下拉列表的显示值），值为回灌环境中 calibration json 的文件名（不含 .json 后缀）。例：</w:t>
      </w:r>
    </w:p>
    <w:p w14:paraId="2C88D2DC">
      <w:r>
        <w:rPr>
          <w:rFonts w:ascii="Consolas" w:hAnsi="Consolas"/>
          <w:sz w:val="18"/>
        </w:rPr>
        <w:t xml:space="preserve">  '0452': calibration_result_2M_Fitting_Geely_0452</w:t>
      </w:r>
    </w:p>
    <w:p w14:paraId="1014F028">
      <w:pPr>
        <w:pStyle w:val="5"/>
      </w:pPr>
      <w:r>
        <w:t>1.3.6 replay_list_template / replay_sdk_template</w:t>
      </w:r>
    </w:p>
    <w:p w14:paraId="5FC18CC8">
      <w:r>
        <w:t>板端 shell 脚本模板（YAML | 字面量块，保留换行）。内含：</w:t>
      </w:r>
    </w:p>
    <w:p w14:paraId="14171F04">
      <w:pPr>
        <w:pStyle w:val="16"/>
        <w:ind w:left="0"/>
      </w:pPr>
      <w:r>
        <w:t>坏素材智能跳过循环（自动识别 testbed 返回码，提取坏素材，写入 failed_*.txt）</w:t>
      </w:r>
    </w:p>
    <w:p w14:paraId="0DD66302">
      <w:pPr>
        <w:pStyle w:val="16"/>
        <w:ind w:left="0"/>
      </w:pPr>
      <w:r>
        <w:t>运行清单强制覆盖复制（防止 replay_tmp 残留空文件导致假成功）</w:t>
      </w:r>
    </w:p>
    <w:p w14:paraId="2D21FFA3">
      <w:pPr>
        <w:pStyle w:val="16"/>
        <w:ind w:left="0"/>
      </w:pPr>
      <w:r>
        <w:t>空 running_ 文件直接报错退出（退出码 2）</w:t>
      </w:r>
    </w:p>
    <w:p w14:paraId="677B7011">
      <w:pPr>
        <w:pStyle w:val="16"/>
        <w:ind w:left="0"/>
      </w:pPr>
      <w:r>
        <w:t>LD_LIBRARY_PATH、素材挂载、输出目录等环境变量导出</w:t>
      </w:r>
    </w:p>
    <w:p w14:paraId="0259E56B">
      <w:r>
        <w:rPr>
          <w:color w:val="C00000"/>
          <w:sz w:val="20"/>
        </w:rPr>
        <w:t>⚠ 请勿随意修改模板语法；修改后请确保 YAML 格式有效，尤其是 | 字面量块缩进。</w:t>
      </w:r>
    </w:p>
    <w:p w14:paraId="6627F3B3">
      <w:pPr>
        <w:pStyle w:val="5"/>
      </w:pPr>
      <w:r>
        <w:t>1.3.7 jenkins 感知包编译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3502"/>
        <w:gridCol w:w="2824"/>
      </w:tblGrid>
      <w:tr w14:paraId="72AE62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shd w:val="clear" w:color="auto" w:fill="4472C4"/>
          </w:tcPr>
          <w:p w14:paraId="63CA64C4">
            <w:pPr>
              <w:spacing w:after="0"/>
            </w:pPr>
            <w:r>
              <w:rPr>
                <w:b/>
                <w:color w:val="FFFFFF"/>
                <w:sz w:val="20"/>
              </w:rPr>
              <w:t>配置项</w:t>
            </w:r>
          </w:p>
        </w:tc>
        <w:tc>
          <w:tcPr>
            <w:tcW w:w="3685" w:type="dxa"/>
            <w:shd w:val="clear" w:color="auto" w:fill="4472C4"/>
          </w:tcPr>
          <w:p w14:paraId="7B81CCD2">
            <w:pPr>
              <w:spacing w:after="0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2835" w:type="dxa"/>
            <w:shd w:val="clear" w:color="auto" w:fill="4472C4"/>
          </w:tcPr>
          <w:p w14:paraId="1B10E679">
            <w:pPr>
              <w:spacing w:after="0"/>
            </w:pPr>
            <w:r>
              <w:rPr>
                <w:b/>
                <w:color w:val="FFFFFF"/>
                <w:sz w:val="20"/>
              </w:rPr>
              <w:t>示例</w:t>
            </w:r>
          </w:p>
        </w:tc>
      </w:tr>
      <w:tr w14:paraId="5B07A1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243BEE5A">
            <w:pPr>
              <w:spacing w:after="0"/>
            </w:pPr>
            <w:r>
              <w:rPr>
                <w:sz w:val="20"/>
              </w:rPr>
              <w:t>jenkins.server</w:t>
            </w:r>
          </w:p>
        </w:tc>
        <w:tc>
          <w:tcPr>
            <w:tcW w:w="3685" w:type="dxa"/>
          </w:tcPr>
          <w:p w14:paraId="4B25F580">
            <w:pPr>
              <w:spacing w:after="0"/>
            </w:pPr>
            <w:r>
              <w:rPr>
                <w:sz w:val="20"/>
              </w:rPr>
              <w:t>Jenkins HTTP 地址</w:t>
            </w:r>
          </w:p>
        </w:tc>
        <w:tc>
          <w:tcPr>
            <w:tcW w:w="2835" w:type="dxa"/>
          </w:tcPr>
          <w:p w14:paraId="481F65CB">
            <w:pPr>
              <w:spacing w:after="0"/>
            </w:pPr>
            <w:r>
              <w:rPr>
                <w:sz w:val="20"/>
              </w:rPr>
              <w:t>http://172.17.189.18:8080</w:t>
            </w:r>
          </w:p>
        </w:tc>
      </w:tr>
      <w:tr w14:paraId="06E4AF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3148489A">
            <w:pPr>
              <w:spacing w:after="0"/>
            </w:pPr>
            <w:r>
              <w:rPr>
                <w:sz w:val="20"/>
              </w:rPr>
              <w:t>jenkins.username / password</w:t>
            </w:r>
          </w:p>
        </w:tc>
        <w:tc>
          <w:tcPr>
            <w:tcW w:w="3685" w:type="dxa"/>
          </w:tcPr>
          <w:p w14:paraId="3F6573FD">
            <w:pPr>
              <w:spacing w:after="0"/>
            </w:pPr>
            <w:r>
              <w:rPr>
                <w:sz w:val="20"/>
              </w:rPr>
              <w:t>登录凭据</w:t>
            </w:r>
          </w:p>
        </w:tc>
        <w:tc>
          <w:tcPr>
            <w:tcW w:w="2835" w:type="dxa"/>
          </w:tcPr>
          <w:p w14:paraId="23D1AEED">
            <w:pPr>
              <w:spacing w:after="0"/>
            </w:pPr>
            <w:r>
              <w:rPr>
                <w:sz w:val="20"/>
              </w:rPr>
              <w:t>qatest</w:t>
            </w:r>
          </w:p>
        </w:tc>
      </w:tr>
      <w:tr w14:paraId="4FEB34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4429391A">
            <w:pPr>
              <w:spacing w:after="0"/>
            </w:pPr>
            <w:r>
              <w:rPr>
                <w:sz w:val="20"/>
              </w:rPr>
              <w:t>jenkins.download_dir</w:t>
            </w:r>
          </w:p>
        </w:tc>
        <w:tc>
          <w:tcPr>
            <w:tcW w:w="3685" w:type="dxa"/>
          </w:tcPr>
          <w:p w14:paraId="7C0D416C">
            <w:pPr>
              <w:spacing w:after="0"/>
            </w:pPr>
            <w:r>
              <w:rPr>
                <w:sz w:val="20"/>
              </w:rPr>
              <w:t>构建产物下载本地目录</w:t>
            </w:r>
          </w:p>
        </w:tc>
        <w:tc>
          <w:tcPr>
            <w:tcW w:w="2835" w:type="dxa"/>
          </w:tcPr>
          <w:p w14:paraId="1483ADD3">
            <w:pPr>
              <w:spacing w:after="0"/>
            </w:pPr>
            <w:r>
              <w:rPr>
                <w:sz w:val="20"/>
              </w:rPr>
              <w:t>\\hz-iotfs02\...\pkgs</w:t>
            </w:r>
          </w:p>
        </w:tc>
      </w:tr>
      <w:tr w14:paraId="550B62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42D70C5C">
            <w:pPr>
              <w:spacing w:after="0"/>
            </w:pPr>
            <w:r>
              <w:rPr>
                <w:sz w:val="20"/>
              </w:rPr>
              <w:t>jenkins.default_job</w:t>
            </w:r>
          </w:p>
        </w:tc>
        <w:tc>
          <w:tcPr>
            <w:tcW w:w="3685" w:type="dxa"/>
          </w:tcPr>
          <w:p w14:paraId="4CA97056">
            <w:pPr>
              <w:spacing w:after="0"/>
            </w:pPr>
            <w:r>
              <w:rPr>
                <w:sz w:val="20"/>
              </w:rPr>
              <w:t>默认构建任务名</w:t>
            </w:r>
          </w:p>
        </w:tc>
        <w:tc>
          <w:tcPr>
            <w:tcW w:w="2835" w:type="dxa"/>
          </w:tcPr>
          <w:p w14:paraId="285C4A71">
            <w:pPr>
              <w:spacing w:after="0"/>
            </w:pPr>
            <w:r>
              <w:rPr>
                <w:sz w:val="20"/>
              </w:rPr>
              <w:t>25640-2_PDT_..._Lq560v200</w:t>
            </w:r>
          </w:p>
        </w:tc>
      </w:tr>
    </w:tbl>
    <w:p w14:paraId="3BE318D1"/>
    <w:p w14:paraId="7CDBAE6C">
      <w:pPr>
        <w:pStyle w:val="5"/>
      </w:pPr>
      <w:r>
        <w:t>1.3.8 jira_data Jira 数据处理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9"/>
        <w:gridCol w:w="6597"/>
      </w:tblGrid>
      <w:tr w14:paraId="7DB627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4472C4"/>
          </w:tcPr>
          <w:p w14:paraId="4FC87E80">
            <w:pPr>
              <w:spacing w:after="0"/>
            </w:pPr>
            <w:r>
              <w:rPr>
                <w:b/>
                <w:color w:val="FFFFFF"/>
                <w:sz w:val="20"/>
              </w:rPr>
              <w:t>配置项</w:t>
            </w:r>
          </w:p>
        </w:tc>
        <w:tc>
          <w:tcPr>
            <w:tcW w:w="6633" w:type="dxa"/>
            <w:shd w:val="clear" w:color="auto" w:fill="4472C4"/>
          </w:tcPr>
          <w:p w14:paraId="5014210B">
            <w:pPr>
              <w:spacing w:after="0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0E6FE7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2688F5E">
            <w:pPr>
              <w:spacing w:after="0"/>
            </w:pPr>
            <w:r>
              <w:rPr>
                <w:sz w:val="20"/>
              </w:rPr>
              <w:t>base_url</w:t>
            </w:r>
          </w:p>
        </w:tc>
        <w:tc>
          <w:tcPr>
            <w:tcW w:w="6633" w:type="dxa"/>
          </w:tcPr>
          <w:p w14:paraId="7DD05A4D">
            <w:pPr>
              <w:spacing w:after="0"/>
            </w:pPr>
            <w:r>
              <w:rPr>
                <w:sz w:val="20"/>
              </w:rPr>
              <w:t>Jira 基础 URL（默认 https://jira.arcsoft.com.cn:8443）</w:t>
            </w:r>
          </w:p>
        </w:tc>
      </w:tr>
      <w:tr w14:paraId="316D4C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389DBF7A">
            <w:pPr>
              <w:spacing w:after="0"/>
            </w:pPr>
            <w:r>
              <w:rPr>
                <w:sz w:val="20"/>
              </w:rPr>
              <w:t>username / password</w:t>
            </w:r>
          </w:p>
        </w:tc>
        <w:tc>
          <w:tcPr>
            <w:tcW w:w="6633" w:type="dxa"/>
          </w:tcPr>
          <w:p w14:paraId="0BCAA32F">
            <w:pPr>
              <w:spacing w:after="0"/>
            </w:pPr>
            <w:r>
              <w:rPr>
                <w:sz w:val="20"/>
              </w:rPr>
              <w:t>Jira 登录凭据</w:t>
            </w:r>
          </w:p>
        </w:tc>
      </w:tr>
      <w:tr w14:paraId="2A9607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E49059A">
            <w:pPr>
              <w:spacing w:after="0"/>
            </w:pPr>
            <w:r>
              <w:rPr>
                <w:sz w:val="20"/>
              </w:rPr>
              <w:t>max_workers</w:t>
            </w:r>
          </w:p>
        </w:tc>
        <w:tc>
          <w:tcPr>
            <w:tcW w:w="6633" w:type="dxa"/>
          </w:tcPr>
          <w:p w14:paraId="299E8DD5">
            <w:pPr>
              <w:spacing w:after="0"/>
            </w:pPr>
            <w:r>
              <w:rPr>
                <w:sz w:val="20"/>
              </w:rPr>
              <w:t>并发下载线程数（上限 8）</w:t>
            </w:r>
          </w:p>
        </w:tc>
      </w:tr>
    </w:tbl>
    <w:p w14:paraId="3106226E"/>
    <w:p w14:paraId="35D51A8C">
      <w:pPr>
        <w:pStyle w:val="5"/>
      </w:pPr>
      <w:r>
        <w:t>1.3.9 adas 预处理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1"/>
        <w:gridCol w:w="6595"/>
      </w:tblGrid>
      <w:tr w14:paraId="04270A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4472C4"/>
          </w:tcPr>
          <w:p w14:paraId="077D5367">
            <w:pPr>
              <w:spacing w:after="0"/>
            </w:pPr>
            <w:r>
              <w:rPr>
                <w:b/>
                <w:color w:val="FFFFFF"/>
                <w:sz w:val="20"/>
              </w:rPr>
              <w:t>配置项</w:t>
            </w:r>
          </w:p>
        </w:tc>
        <w:tc>
          <w:tcPr>
            <w:tcW w:w="6633" w:type="dxa"/>
            <w:shd w:val="clear" w:color="auto" w:fill="4472C4"/>
          </w:tcPr>
          <w:p w14:paraId="594435F2">
            <w:pPr>
              <w:spacing w:after="0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062358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6CB6224A">
            <w:pPr>
              <w:spacing w:after="0"/>
            </w:pPr>
            <w:r>
              <w:rPr>
                <w:sz w:val="20"/>
              </w:rPr>
              <w:t>exe_path</w:t>
            </w:r>
          </w:p>
        </w:tc>
        <w:tc>
          <w:tcPr>
            <w:tcW w:w="6633" w:type="dxa"/>
          </w:tcPr>
          <w:p w14:paraId="550BAE34">
            <w:pPr>
              <w:spacing w:after="0"/>
            </w:pPr>
            <w:r>
              <w:rPr>
                <w:sz w:val="20"/>
              </w:rPr>
              <w:t>ADAS_Visualization.exe 完整路径（未配置则跳过预处理且不报错）</w:t>
            </w:r>
          </w:p>
        </w:tc>
      </w:tr>
      <w:tr w14:paraId="2D54E0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358D774A">
            <w:pPr>
              <w:spacing w:after="0"/>
            </w:pPr>
            <w:r>
              <w:rPr>
                <w:sz w:val="20"/>
              </w:rPr>
              <w:t>timeout</w:t>
            </w:r>
          </w:p>
        </w:tc>
        <w:tc>
          <w:tcPr>
            <w:tcW w:w="6633" w:type="dxa"/>
          </w:tcPr>
          <w:p w14:paraId="42A9EAEC">
            <w:pPr>
              <w:spacing w:after="0"/>
            </w:pPr>
            <w:r>
              <w:rPr>
                <w:sz w:val="20"/>
              </w:rPr>
              <w:t>单素材预处理超时（秒）</w:t>
            </w:r>
          </w:p>
        </w:tc>
      </w:tr>
      <w:tr w14:paraId="16BEA9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63847358">
            <w:pPr>
              <w:spacing w:after="0"/>
            </w:pPr>
            <w:r>
              <w:rPr>
                <w:sz w:val="20"/>
              </w:rPr>
              <w:t>max_workers</w:t>
            </w:r>
          </w:p>
        </w:tc>
        <w:tc>
          <w:tcPr>
            <w:tcW w:w="6633" w:type="dxa"/>
          </w:tcPr>
          <w:p w14:paraId="58A8024F">
            <w:pPr>
              <w:spacing w:after="0"/>
            </w:pPr>
            <w:r>
              <w:rPr>
                <w:sz w:val="20"/>
              </w:rPr>
              <w:t>并发预处理进程数</w:t>
            </w:r>
          </w:p>
        </w:tc>
      </w:tr>
    </w:tbl>
    <w:p w14:paraId="4F09C4F2"/>
    <w:p w14:paraId="5836F404">
      <w:r>
        <w:br w:type="page"/>
      </w:r>
    </w:p>
    <w:p w14:paraId="36E6802E">
      <w:pPr>
        <w:pStyle w:val="3"/>
      </w:pPr>
      <w:r>
        <w:t>二、Tab1 数据处理</w:t>
      </w:r>
    </w:p>
    <w:p w14:paraId="1DB5379A">
      <w:r>
        <w:t>数据处理 Tab 包含两个可独立/组合使用的子模块：① Jira 数据处理（素材拉取 + 分类 + 去重）、② ADAS 预处理（素材解码生成 bin/mp4 和 log）。</w:t>
      </w:r>
    </w:p>
    <w:p w14:paraId="6FEDA53D">
      <w:pPr>
        <w:pStyle w:val="4"/>
      </w:pPr>
      <w:r>
        <w:t>2.1 输入 / 输出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3"/>
        <w:gridCol w:w="7163"/>
      </w:tblGrid>
      <w:tr w14:paraId="391CBF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1701" w:type="dxa"/>
            <w:shd w:val="clear" w:color="auto" w:fill="4472C4"/>
          </w:tcPr>
          <w:p w14:paraId="3531DD9C">
            <w:pPr>
              <w:spacing w:after="0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w="7200" w:type="dxa"/>
            <w:shd w:val="clear" w:color="auto" w:fill="4472C4"/>
          </w:tcPr>
          <w:p w14:paraId="52F5665E">
            <w:pPr>
              <w:spacing w:after="0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6BFC80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6E7942A">
            <w:pPr>
              <w:spacing w:after="0"/>
            </w:pPr>
            <w:r>
              <w:rPr>
                <w:sz w:val="20"/>
              </w:rPr>
              <w:t>输入</w:t>
            </w:r>
          </w:p>
        </w:tc>
        <w:tc>
          <w:tcPr>
            <w:tcW w:w="7200" w:type="dxa"/>
          </w:tcPr>
          <w:p w14:paraId="4556AC03">
            <w:pPr>
              <w:spacing w:after="0"/>
            </w:pPr>
            <w:r>
              <w:rPr>
                <w:sz w:val="20"/>
              </w:rPr>
              <w:t>模式不同含义不同：Jira链接/批量复制 = txt 文件路径；视频路径 = 文件夹路径。点击右侧「浏览…」选择。</w:t>
            </w:r>
          </w:p>
        </w:tc>
      </w:tr>
      <w:tr w14:paraId="743B44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4B2B27B">
            <w:pPr>
              <w:spacing w:after="0"/>
            </w:pPr>
            <w:r>
              <w:rPr>
                <w:sz w:val="20"/>
              </w:rPr>
              <w:t>输出目录</w:t>
            </w:r>
          </w:p>
        </w:tc>
        <w:tc>
          <w:tcPr>
            <w:tcW w:w="7200" w:type="dxa"/>
          </w:tcPr>
          <w:p w14:paraId="1A895974">
            <w:pPr>
              <w:spacing w:after="0"/>
            </w:pPr>
            <w:r>
              <w:rPr>
                <w:sz w:val="20"/>
              </w:rPr>
              <w:t>处理后文件落地的根目录。所有模式统一在此目录下生成子文件夹。</w:t>
            </w:r>
          </w:p>
        </w:tc>
      </w:tr>
    </w:tbl>
    <w:p w14:paraId="061D89FE"/>
    <w:p w14:paraId="31AD5337">
      <w:pPr>
        <w:pStyle w:val="4"/>
      </w:pPr>
      <w:r>
        <w:t>2.2 ① Jira 数据处理（三种模式）</w:t>
      </w:r>
    </w:p>
    <w:p w14:paraId="3E2B7481">
      <w:r>
        <w:rPr>
          <w:b/>
        </w:rPr>
        <w:t>启用方式：</w:t>
      </w:r>
    </w:p>
    <w:p w14:paraId="1272211B">
      <w:r>
        <w:t>勾选「启用 Jira 数据处理」复选框。取消勾选则子模块不运行（但参数保留）。</w:t>
      </w:r>
    </w:p>
    <w:p w14:paraId="4A9390A7">
      <w:pPr>
        <w:pStyle w:val="5"/>
      </w:pPr>
      <w:r>
        <w:t>2.2.1 模式一：Jira 链接</w:t>
      </w:r>
    </w:p>
    <w:p w14:paraId="74E26F75">
      <w:pPr>
        <w:pStyle w:val="16"/>
        <w:ind w:left="0"/>
      </w:pPr>
      <w:r>
        <w:t>输入：txt 文件，每行一条 Jira issue 链接（如 https://jira.arcsoft.com.cn:8443/browse/FTIM-1719）或纯 issue_id（如 FTIM-1719，自动补前缀）。</w:t>
      </w:r>
    </w:p>
    <w:p w14:paraId="4767D8DB">
      <w:pPr>
        <w:pStyle w:val="16"/>
        <w:ind w:left="0"/>
      </w:pPr>
      <w:r>
        <w:t>流程：</w:t>
      </w:r>
    </w:p>
    <w:p w14:paraId="5291FCA4">
      <w:pPr>
        <w:pStyle w:val="14"/>
      </w:pPr>
      <w:r>
        <w:t>解析每行 issue，调用 Jira REST API 拉取附件列表（视频 .h265/.h264 等）</w:t>
      </w:r>
    </w:p>
    <w:p w14:paraId="7E4211C9">
      <w:pPr>
        <w:pStyle w:val="14"/>
      </w:pPr>
      <w:r>
        <w:t>下载附件到 输出目录</w:t>
      </w:r>
    </w:p>
    <w:p w14:paraId="3224CE4C">
      <w:pPr>
        <w:pStyle w:val="14"/>
      </w:pPr>
      <w:r>
        <w:t>可选「创建 Jira 子目录」：每个 issue 建独立文件夹（输出目录/FTIM-1719/）</w:t>
      </w:r>
    </w:p>
    <w:p w14:paraId="52D32316">
      <w:pPr>
        <w:pStyle w:val="14"/>
      </w:pPr>
      <w:r>
        <w:t>可选「车型分类」：按文件名关键词归类到车型子目录</w:t>
      </w:r>
    </w:p>
    <w:p w14:paraId="648DF0E2">
      <w:pPr>
        <w:pStyle w:val="14"/>
      </w:pPr>
      <w:r>
        <w:t>可选「创建同名文件夹」：每个视频文件创建同名父文件夹包含该视频</w:t>
      </w:r>
    </w:p>
    <w:p w14:paraId="235DC5A6">
      <w:pPr>
        <w:pStyle w:val="14"/>
      </w:pPr>
      <w:r>
        <w:t>可选「只保留最大后缀」：同前缀多数字后缀的文件，仅保留数字最大的版本</w:t>
      </w:r>
    </w:p>
    <w:p w14:paraId="0D4CE088">
      <w:pPr>
        <w:pStyle w:val="14"/>
      </w:pPr>
      <w:r>
        <w:t>（文件名先去除 _cameraId_N 后缀，再比较数字后缀）</w:t>
      </w:r>
    </w:p>
    <w:p w14:paraId="26D74501">
      <w:pPr>
        <w:pStyle w:val="5"/>
      </w:pPr>
      <w:r>
        <w:t>2.2.2 模式二：视频路径</w:t>
      </w:r>
    </w:p>
    <w:p w14:paraId="565E9D5D">
      <w:pPr>
        <w:pStyle w:val="16"/>
        <w:ind w:left="0"/>
      </w:pPr>
      <w:r>
        <w:t>输入：文件夹路径。递归遍历该目录下所有 .h265/.h264 视频。</w:t>
      </w:r>
    </w:p>
    <w:p w14:paraId="5EEE329A">
      <w:pPr>
        <w:pStyle w:val="16"/>
        <w:ind w:left="0"/>
      </w:pPr>
      <w:r>
        <w:t>流程：</w:t>
      </w:r>
    </w:p>
    <w:p w14:paraId="35034434">
      <w:pPr>
        <w:pStyle w:val="14"/>
        <w:numPr>
          <w:numId w:val="7"/>
        </w:numPr>
      </w:pPr>
      <w:r>
        <w:t>递归扫描输入目录下的所有视频文件</w:t>
      </w:r>
    </w:p>
    <w:p w14:paraId="7D2F0011">
      <w:pPr>
        <w:pStyle w:val="14"/>
        <w:numPr>
          <w:numId w:val="7"/>
        </w:numPr>
      </w:pPr>
      <w:r>
        <w:t>跳过已存在的同名输出文件（不覆盖，不计入失败）</w:t>
      </w:r>
    </w:p>
    <w:p w14:paraId="5AD7A634">
      <w:pPr>
        <w:pStyle w:val="14"/>
        <w:numPr>
          <w:numId w:val="7"/>
        </w:numPr>
      </w:pPr>
      <w:r>
        <w:t>复制到输出目录（可选「车型分类」→「创建同名文件夹」）</w:t>
      </w:r>
    </w:p>
    <w:p w14:paraId="54C3C5A5">
      <w:pPr>
        <w:pStyle w:val="14"/>
        <w:numPr>
          <w:numId w:val="7"/>
        </w:numPr>
      </w:pPr>
      <w:r>
        <w:t>支持 UNC 路径输入，如 \\dtc-fs04\SmartCar_Collect\...</w:t>
      </w:r>
    </w:p>
    <w:p w14:paraId="2FB0A14A">
      <w:r>
        <w:rPr>
          <w:color w:val="0070C0"/>
          <w:sz w:val="20"/>
        </w:rPr>
        <w:t>💡 此模式不显示「创建 Jira 子目录」和「只保留最大后缀」（选项自动隐藏）。</w:t>
      </w:r>
    </w:p>
    <w:p w14:paraId="123BA4BE">
      <w:pPr>
        <w:pStyle w:val="5"/>
      </w:pPr>
      <w:r>
        <w:t>2.2.3 模式三：批量复制</w:t>
      </w:r>
    </w:p>
    <w:p w14:paraId="6F744065">
      <w:pPr>
        <w:pStyle w:val="16"/>
        <w:ind w:left="0"/>
      </w:pPr>
      <w:r>
        <w:t>输入：txt 文件，每行一个 .h265/.h264 文件的绝对路径（可本地/UNC）。</w:t>
      </w:r>
    </w:p>
    <w:p w14:paraId="5453D042">
      <w:pPr>
        <w:pStyle w:val="16"/>
        <w:ind w:left="0"/>
      </w:pPr>
      <w:r>
        <w:t>行为基本同「视频路径」模式，区别在于输入来源是 txt 清单而非目录扫描。</w:t>
      </w:r>
    </w:p>
    <w:p w14:paraId="2F1356B4">
      <w:pPr>
        <w:pStyle w:val="16"/>
        <w:ind w:left="0"/>
      </w:pPr>
      <w:r>
        <w:t>支持跳过已存在文件。</w:t>
      </w:r>
    </w:p>
    <w:p w14:paraId="39BFA163">
      <w:pPr>
        <w:pStyle w:val="5"/>
      </w:pPr>
      <w:r>
        <w:t>2.2.4 通用选项说明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4"/>
        <w:gridCol w:w="1016"/>
        <w:gridCol w:w="5866"/>
      </w:tblGrid>
      <w:tr w14:paraId="34DA57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4472C4"/>
          </w:tcPr>
          <w:p w14:paraId="634973D2">
            <w:pPr>
              <w:spacing w:after="0"/>
            </w:pPr>
            <w:r>
              <w:rPr>
                <w:b/>
                <w:color w:val="FFFFFF"/>
                <w:sz w:val="20"/>
              </w:rPr>
              <w:t>选项</w:t>
            </w:r>
          </w:p>
        </w:tc>
        <w:tc>
          <w:tcPr>
            <w:tcW w:w="1020" w:type="dxa"/>
            <w:shd w:val="clear" w:color="auto" w:fill="4472C4"/>
          </w:tcPr>
          <w:p w14:paraId="07757B17">
            <w:pPr>
              <w:spacing w:after="0"/>
            </w:pPr>
            <w:r>
              <w:rPr>
                <w:b/>
                <w:color w:val="FFFFFF"/>
                <w:sz w:val="20"/>
              </w:rPr>
              <w:t>默认</w:t>
            </w:r>
          </w:p>
        </w:tc>
        <w:tc>
          <w:tcPr>
            <w:tcW w:w="5896" w:type="dxa"/>
            <w:shd w:val="clear" w:color="auto" w:fill="4472C4"/>
          </w:tcPr>
          <w:p w14:paraId="48BC7AAE">
            <w:pPr>
              <w:spacing w:after="0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39B98C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DCA7A85">
            <w:pPr>
              <w:spacing w:after="0"/>
            </w:pPr>
            <w:r>
              <w:rPr>
                <w:sz w:val="20"/>
              </w:rPr>
              <w:t>并发数</w:t>
            </w:r>
          </w:p>
        </w:tc>
        <w:tc>
          <w:tcPr>
            <w:tcW w:w="1020" w:type="dxa"/>
          </w:tcPr>
          <w:p w14:paraId="6C81B054"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w="5896" w:type="dxa"/>
          </w:tcPr>
          <w:p w14:paraId="64EE91AD">
            <w:pPr>
              <w:spacing w:after="0"/>
            </w:pPr>
            <w:r>
              <w:rPr>
                <w:sz w:val="20"/>
              </w:rPr>
              <w:t>下载/复制并行线程数，上限 8。越大越快但网络/IO 压力更高。</w:t>
            </w:r>
          </w:p>
        </w:tc>
      </w:tr>
      <w:tr w14:paraId="09178C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0E1ACA90">
            <w:pPr>
              <w:spacing w:after="0"/>
            </w:pPr>
            <w:r>
              <w:rPr>
                <w:sz w:val="20"/>
              </w:rPr>
              <w:t>车型分类</w:t>
            </w:r>
          </w:p>
        </w:tc>
        <w:tc>
          <w:tcPr>
            <w:tcW w:w="1020" w:type="dxa"/>
          </w:tcPr>
          <w:p w14:paraId="38B56EAC">
            <w:pPr>
              <w:spacing w:after="0"/>
            </w:pPr>
            <w:r>
              <w:rPr>
                <w:sz w:val="20"/>
              </w:rPr>
              <w:t>勾选</w:t>
            </w:r>
          </w:p>
        </w:tc>
        <w:tc>
          <w:tcPr>
            <w:tcW w:w="5896" w:type="dxa"/>
          </w:tcPr>
          <w:p w14:paraId="763D1CDA">
            <w:pPr>
              <w:spacing w:after="0"/>
            </w:pPr>
            <w:r>
              <w:rPr>
                <w:sz w:val="20"/>
              </w:rPr>
              <w:t>按视频名关键词（如 natie3、0452、5013…）匹配车型，创建对应子目录。匹配不上的归入 other/。</w:t>
            </w:r>
          </w:p>
        </w:tc>
      </w:tr>
      <w:tr w14:paraId="152A73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3C691820">
            <w:pPr>
              <w:spacing w:after="0"/>
            </w:pPr>
            <w:r>
              <w:rPr>
                <w:sz w:val="20"/>
              </w:rPr>
              <w:t>创建同名文件夹</w:t>
            </w:r>
          </w:p>
        </w:tc>
        <w:tc>
          <w:tcPr>
            <w:tcW w:w="1020" w:type="dxa"/>
          </w:tcPr>
          <w:p w14:paraId="55529FDC">
            <w:pPr>
              <w:spacing w:after="0"/>
            </w:pPr>
            <w:r>
              <w:rPr>
                <w:sz w:val="20"/>
              </w:rPr>
              <w:t>勾选</w:t>
            </w:r>
          </w:p>
        </w:tc>
        <w:tc>
          <w:tcPr>
            <w:tcW w:w="5896" w:type="dxa"/>
          </w:tcPr>
          <w:p w14:paraId="169867EB">
            <w:pPr>
              <w:spacing w:after="0"/>
            </w:pPr>
            <w:r>
              <w:rPr>
                <w:sz w:val="20"/>
              </w:rPr>
              <w:t>每个视频 xxx.h265 生成 xxx/xxx.h265（符合回灌目录结构要求）。</w:t>
            </w:r>
          </w:p>
        </w:tc>
      </w:tr>
      <w:tr w14:paraId="6B15E1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018AA2A">
            <w:pPr>
              <w:spacing w:after="0"/>
            </w:pPr>
            <w:r>
              <w:rPr>
                <w:sz w:val="20"/>
              </w:rPr>
              <w:t>创建 Jira 子目录</w:t>
            </w:r>
          </w:p>
        </w:tc>
        <w:tc>
          <w:tcPr>
            <w:tcW w:w="1020" w:type="dxa"/>
          </w:tcPr>
          <w:p w14:paraId="1DD7237A">
            <w:pPr>
              <w:spacing w:after="0"/>
            </w:pPr>
            <w:r>
              <w:rPr>
                <w:sz w:val="20"/>
              </w:rPr>
              <w:t>不勾选</w:t>
            </w:r>
          </w:p>
        </w:tc>
        <w:tc>
          <w:tcPr>
            <w:tcW w:w="5896" w:type="dxa"/>
          </w:tcPr>
          <w:p w14:paraId="1000BF76">
            <w:pPr>
              <w:spacing w:after="0"/>
            </w:pPr>
            <w:r>
              <w:rPr>
                <w:sz w:val="20"/>
              </w:rPr>
              <w:t>仅 Jira 链接模式可见。按 issue_id 再套一层子目录。</w:t>
            </w:r>
          </w:p>
        </w:tc>
      </w:tr>
      <w:tr w14:paraId="0DF0C7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7A06C725">
            <w:pPr>
              <w:spacing w:after="0"/>
            </w:pPr>
            <w:r>
              <w:rPr>
                <w:sz w:val="20"/>
              </w:rPr>
              <w:t>只保留最大后缀</w:t>
            </w:r>
          </w:p>
        </w:tc>
        <w:tc>
          <w:tcPr>
            <w:tcW w:w="1020" w:type="dxa"/>
          </w:tcPr>
          <w:p w14:paraId="119F0460">
            <w:pPr>
              <w:spacing w:after="0"/>
            </w:pPr>
            <w:r>
              <w:rPr>
                <w:sz w:val="20"/>
              </w:rPr>
              <w:t>勾选</w:t>
            </w:r>
          </w:p>
        </w:tc>
        <w:tc>
          <w:tcPr>
            <w:tcW w:w="5896" w:type="dxa"/>
          </w:tcPr>
          <w:p w14:paraId="215265C3">
            <w:pPr>
              <w:spacing w:after="0"/>
            </w:pPr>
            <w:r>
              <w:rPr>
                <w:sz w:val="20"/>
              </w:rPr>
              <w:t>仅 Jira 链接模式可见。如 foo_1.h265 和 foo_3.h265 同时存在，仅保留 foo_3.h265。</w:t>
            </w:r>
          </w:p>
        </w:tc>
      </w:tr>
    </w:tbl>
    <w:p w14:paraId="148A0477"/>
    <w:p w14:paraId="78255A89">
      <w:pPr>
        <w:pStyle w:val="4"/>
      </w:pPr>
      <w:r>
        <w:t>2.3 ② ADAS 预处理</w:t>
      </w:r>
    </w:p>
    <w:p w14:paraId="289AFDEC">
      <w:r>
        <w:rPr>
          <w:b/>
        </w:rPr>
        <w:t>启用方式：</w:t>
      </w:r>
    </w:p>
    <w:p w14:paraId="5028FB12">
      <w:r>
        <w:t>勾选「启用 ADAS 预处理」。注意 Jira 数据处理和 ADAS 预处理可任意组合：都勾选 → 先处理素材再预处理；只勾选前者 → 仅拉取复制；只勾选后者 → 对输出目录现有素材做预处理。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3"/>
        <w:gridCol w:w="1970"/>
        <w:gridCol w:w="5193"/>
      </w:tblGrid>
      <w:tr w14:paraId="7656D6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4472C4"/>
          </w:tcPr>
          <w:p w14:paraId="3AA63D03">
            <w:pPr>
              <w:spacing w:after="0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w="1984" w:type="dxa"/>
            <w:shd w:val="clear" w:color="auto" w:fill="4472C4"/>
          </w:tcPr>
          <w:p w14:paraId="7AF4B9E4">
            <w:pPr>
              <w:spacing w:after="0"/>
            </w:pPr>
            <w:r>
              <w:rPr>
                <w:b/>
                <w:color w:val="FFFFFF"/>
                <w:sz w:val="20"/>
              </w:rPr>
              <w:t>默认</w:t>
            </w:r>
          </w:p>
        </w:tc>
        <w:tc>
          <w:tcPr>
            <w:tcW w:w="5216" w:type="dxa"/>
            <w:shd w:val="clear" w:color="auto" w:fill="4472C4"/>
          </w:tcPr>
          <w:p w14:paraId="7F406F1C">
            <w:pPr>
              <w:spacing w:after="0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4FFFB3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1A1E234">
            <w:pPr>
              <w:spacing w:after="0"/>
            </w:pPr>
            <w:r>
              <w:rPr>
                <w:sz w:val="20"/>
              </w:rPr>
              <w:t>确认车型</w:t>
            </w:r>
          </w:p>
        </w:tc>
        <w:tc>
          <w:tcPr>
            <w:tcW w:w="1984" w:type="dxa"/>
          </w:tcPr>
          <w:p w14:paraId="3DDE0508">
            <w:pPr>
              <w:spacing w:after="0"/>
            </w:pPr>
            <w:r>
              <w:rPr>
                <w:sz w:val="20"/>
              </w:rPr>
              <w:t>3 - 其他/商用车</w:t>
            </w:r>
          </w:p>
        </w:tc>
        <w:tc>
          <w:tcPr>
            <w:tcW w:w="5216" w:type="dxa"/>
          </w:tcPr>
          <w:p w14:paraId="21803934">
            <w:pPr>
              <w:spacing w:after="0"/>
            </w:pPr>
            <w:r>
              <w:rPr>
                <w:sz w:val="20"/>
              </w:rPr>
              <w:t>传 -v 参数给 ADAS_Visualization.exe：0=gl8，1=拿铁，2=理想one，3=其他/商用车，4=吉利ss21，5=五菱f510s，6=旧版商用，7=东湖真值，8=其他3.0协议，9=日产p20n。</w:t>
            </w:r>
          </w:p>
        </w:tc>
      </w:tr>
      <w:tr w14:paraId="698F2A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F48A739">
            <w:pPr>
              <w:spacing w:after="0"/>
            </w:pPr>
            <w:r>
              <w:rPr>
                <w:sz w:val="20"/>
              </w:rPr>
              <w:t>生成mcap</w:t>
            </w:r>
          </w:p>
        </w:tc>
        <w:tc>
          <w:tcPr>
            <w:tcW w:w="1984" w:type="dxa"/>
          </w:tcPr>
          <w:p w14:paraId="0EA082F9">
            <w:pPr>
              <w:spacing w:after="0"/>
            </w:pPr>
            <w:r>
              <w:rPr>
                <w:sz w:val="20"/>
              </w:rPr>
              <w:t>否</w:t>
            </w:r>
          </w:p>
        </w:tc>
        <w:tc>
          <w:tcPr>
            <w:tcW w:w="5216" w:type="dxa"/>
          </w:tcPr>
          <w:p w14:paraId="3084ECB4">
            <w:pPr>
              <w:spacing w:after="0"/>
            </w:pPr>
            <w:r>
              <w:rPr>
                <w:sz w:val="20"/>
              </w:rPr>
              <w:t>传 -m True/False。mcap 是 ROS2 格式产物，按实际需要开启。</w:t>
            </w:r>
          </w:p>
        </w:tc>
      </w:tr>
    </w:tbl>
    <w:p w14:paraId="4318F723"/>
    <w:p w14:paraId="27214167">
      <w:r>
        <w:rPr>
          <w:color w:val="C00000"/>
          <w:sz w:val="20"/>
        </w:rPr>
        <w:t>⚠ 预处理的前提：config.yaml 中 adas.exe_path 正确指向 ADAS_Visualization.exe。若路径不存在，该步骤自动跳过不报错。</w:t>
      </w:r>
    </w:p>
    <w:p w14:paraId="3ED7C3D5">
      <w:pPr>
        <w:pStyle w:val="4"/>
      </w:pPr>
      <w:r>
        <w:t>2.4 执行与取消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6"/>
        <w:gridCol w:w="6600"/>
      </w:tblGrid>
      <w:tr w14:paraId="34DBD8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4472C4"/>
          </w:tcPr>
          <w:p w14:paraId="40F90C5E">
            <w:pPr>
              <w:spacing w:after="0"/>
            </w:pPr>
            <w:r>
              <w:rPr>
                <w:b/>
                <w:color w:val="FFFFFF"/>
                <w:sz w:val="20"/>
              </w:rPr>
              <w:t>按钮</w:t>
            </w:r>
          </w:p>
        </w:tc>
        <w:tc>
          <w:tcPr>
            <w:tcW w:w="6633" w:type="dxa"/>
            <w:shd w:val="clear" w:color="auto" w:fill="4472C4"/>
          </w:tcPr>
          <w:p w14:paraId="541F158C">
            <w:pPr>
              <w:spacing w:after="0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64C363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102CDDE3">
            <w:pPr>
              <w:spacing w:after="0"/>
            </w:pPr>
            <w:r>
              <w:rPr>
                <w:sz w:val="20"/>
              </w:rPr>
              <w:t>▶ 开始执行</w:t>
            </w:r>
          </w:p>
        </w:tc>
        <w:tc>
          <w:tcPr>
            <w:tcW w:w="6633" w:type="dxa"/>
          </w:tcPr>
          <w:p w14:paraId="020E7BF5">
            <w:pPr>
              <w:spacing w:after="0"/>
            </w:pPr>
            <w:r>
              <w:rPr>
                <w:sz w:val="20"/>
              </w:rPr>
              <w:t>校验必填项（至少启用一个子模块 + 输入 + 输出目录），启动后台线程执行。</w:t>
            </w:r>
          </w:p>
        </w:tc>
      </w:tr>
      <w:tr w14:paraId="65D98E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382F5C0">
            <w:pPr>
              <w:spacing w:after="0"/>
            </w:pPr>
            <w:r>
              <w:rPr>
                <w:sz w:val="20"/>
              </w:rPr>
              <w:t>× 取消</w:t>
            </w:r>
          </w:p>
        </w:tc>
        <w:tc>
          <w:tcPr>
            <w:tcW w:w="6633" w:type="dxa"/>
          </w:tcPr>
          <w:p w14:paraId="271F4A90">
            <w:pPr>
              <w:spacing w:after="0"/>
            </w:pPr>
            <w:r>
              <w:rPr>
                <w:sz w:val="20"/>
              </w:rPr>
              <w:t>发送 stop_event，任务将在下一次循环迭代（如下载下一个素材前）中止。已完成文件保留。</w:t>
            </w:r>
          </w:p>
        </w:tc>
      </w:tr>
      <w:tr w14:paraId="2601BD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63D92F5">
            <w:pPr>
              <w:spacing w:after="0"/>
            </w:pPr>
            <w:r>
              <w:rPr>
                <w:sz w:val="20"/>
              </w:rPr>
              <w:t>📂 打开输出目录</w:t>
            </w:r>
          </w:p>
        </w:tc>
        <w:tc>
          <w:tcPr>
            <w:tcW w:w="6633" w:type="dxa"/>
          </w:tcPr>
          <w:p w14:paraId="13A05F64">
            <w:pPr>
              <w:spacing w:after="0"/>
            </w:pPr>
            <w:r>
              <w:rPr>
                <w:sz w:val="20"/>
              </w:rPr>
              <w:t>调用系统资源管理器打开输出目录。</w:t>
            </w:r>
          </w:p>
        </w:tc>
      </w:tr>
    </w:tbl>
    <w:p w14:paraId="64E25847"/>
    <w:p w14:paraId="28BB5E74">
      <w:r>
        <w:rPr>
          <w:color w:val="0070C0"/>
          <w:sz w:val="20"/>
        </w:rPr>
        <w:t>💡 日志输出在本 Tab 底部的「执行日志」面板。各 Tab 日志相互独立（使用线程局部 stdout 代理），不会串台。</w:t>
      </w:r>
    </w:p>
    <w:p w14:paraId="6A4AB684">
      <w:r>
        <w:br w:type="page"/>
      </w:r>
    </w:p>
    <w:p w14:paraId="62722F86">
      <w:pPr>
        <w:pStyle w:val="3"/>
      </w:pPr>
      <w:r>
        <w:t>三、Tab2 感知包编译（Jenkins）</w:t>
      </w:r>
    </w:p>
    <w:p w14:paraId="50233D8C">
      <w:r>
        <w:t>本 Tab 通过调用 Jenkins API 触发感知包构建任务，并将构建产物（感知包 + runtime）自动解压到指定的回灌环境目录。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3"/>
        <w:gridCol w:w="7163"/>
      </w:tblGrid>
      <w:tr w14:paraId="67C8AE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4472C4"/>
          </w:tcPr>
          <w:p w14:paraId="104FB6E7">
            <w:pPr>
              <w:spacing w:after="0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w="7200" w:type="dxa"/>
            <w:shd w:val="clear" w:color="auto" w:fill="4472C4"/>
          </w:tcPr>
          <w:p w14:paraId="30BE5F1F">
            <w:pPr>
              <w:spacing w:after="0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2B7F5F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B5450FE">
            <w:pPr>
              <w:spacing w:after="0"/>
            </w:pPr>
            <w:r>
              <w:rPr>
                <w:sz w:val="20"/>
              </w:rPr>
              <w:t>SDK zip</w:t>
            </w:r>
          </w:p>
        </w:tc>
        <w:tc>
          <w:tcPr>
            <w:tcW w:w="7200" w:type="dxa"/>
          </w:tcPr>
          <w:p w14:paraId="5937B1EB">
            <w:pPr>
              <w:spacing w:after="0"/>
            </w:pPr>
            <w:r>
              <w:rPr>
                <w:sz w:val="20"/>
              </w:rPr>
              <w:t>必选。选择从 Jenkins 下载页或其他来源获取的 SDK_SOURCE_*.zip 文件。内含源码及构建参数。</w:t>
            </w:r>
          </w:p>
        </w:tc>
      </w:tr>
      <w:tr w14:paraId="66CF6C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9C01BCC">
            <w:pPr>
              <w:spacing w:after="0"/>
            </w:pPr>
            <w:r>
              <w:rPr>
                <w:sz w:val="20"/>
              </w:rPr>
              <w:t>输出目录</w:t>
            </w:r>
          </w:p>
        </w:tc>
        <w:tc>
          <w:tcPr>
            <w:tcW w:w="7200" w:type="dxa"/>
          </w:tcPr>
          <w:p w14:paraId="41A61560">
            <w:pPr>
              <w:spacing w:after="0"/>
            </w:pPr>
            <w:r>
              <w:rPr>
                <w:sz w:val="20"/>
              </w:rPr>
              <w:t>可选。构建产物解压落地的目录（建议填 Tab3 中选的回灌环境完整 UNC 路径）。留空则下载解压到 SDK zip 同目录。</w:t>
            </w:r>
          </w:p>
        </w:tc>
      </w:tr>
    </w:tbl>
    <w:p w14:paraId="79712FA0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2"/>
        <w:gridCol w:w="6604"/>
      </w:tblGrid>
      <w:tr w14:paraId="5AD78A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4472C4"/>
          </w:tcPr>
          <w:p w14:paraId="01D9773F">
            <w:pPr>
              <w:spacing w:after="0"/>
            </w:pPr>
            <w:r>
              <w:rPr>
                <w:b/>
                <w:color w:val="FFFFFF"/>
                <w:sz w:val="20"/>
              </w:rPr>
              <w:t>按钮</w:t>
            </w:r>
          </w:p>
        </w:tc>
        <w:tc>
          <w:tcPr>
            <w:tcW w:w="6633" w:type="dxa"/>
            <w:shd w:val="clear" w:color="auto" w:fill="4472C4"/>
          </w:tcPr>
          <w:p w14:paraId="6E749C63">
            <w:pPr>
              <w:spacing w:after="0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415464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6632E120">
            <w:pPr>
              <w:spacing w:after="0"/>
            </w:pPr>
            <w:r>
              <w:rPr>
                <w:sz w:val="20"/>
              </w:rPr>
              <w:t>▶ 编译 &amp; 下载</w:t>
            </w:r>
          </w:p>
        </w:tc>
        <w:tc>
          <w:tcPr>
            <w:tcW w:w="6633" w:type="dxa"/>
          </w:tcPr>
          <w:p w14:paraId="37EA8019">
            <w:pPr>
              <w:spacing w:after="0"/>
            </w:pPr>
            <w:r>
              <w:rPr>
                <w:sz w:val="20"/>
              </w:rPr>
              <w:t>调用 jenkins_build.auto_build_main：触发 Jenkins job → 轮询构建状态 → 下载产物 zip → 解压 → 扫描感知包名。</w:t>
            </w:r>
          </w:p>
        </w:tc>
      </w:tr>
      <w:tr w14:paraId="67291C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3CD918B">
            <w:pPr>
              <w:spacing w:after="0"/>
            </w:pPr>
            <w:r>
              <w:rPr>
                <w:sz w:val="20"/>
              </w:rPr>
              <w:t>× 取消</w:t>
            </w:r>
          </w:p>
        </w:tc>
        <w:tc>
          <w:tcPr>
            <w:tcW w:w="6633" w:type="dxa"/>
          </w:tcPr>
          <w:p w14:paraId="378A0AE3">
            <w:pPr>
              <w:spacing w:after="0"/>
            </w:pPr>
            <w:r>
              <w:rPr>
                <w:sz w:val="20"/>
              </w:rPr>
              <w:t>停止客户端轮询。注意：服务端的 Jenkins 构建任务会继续运行直至完成。</w:t>
            </w:r>
          </w:p>
        </w:tc>
      </w:tr>
      <w:tr w14:paraId="283529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35463AC">
            <w:pPr>
              <w:spacing w:after="0"/>
            </w:pPr>
            <w:r>
              <w:rPr>
                <w:sz w:val="20"/>
              </w:rPr>
              <w:t>📂 打开输出目录</w:t>
            </w:r>
          </w:p>
        </w:tc>
        <w:tc>
          <w:tcPr>
            <w:tcW w:w="6633" w:type="dxa"/>
          </w:tcPr>
          <w:p w14:paraId="60A263BF">
            <w:pPr>
              <w:spacing w:after="0"/>
            </w:pPr>
            <w:r>
              <w:rPr>
                <w:sz w:val="20"/>
              </w:rPr>
              <w:t>打开已填的输出目录（未填则提示）。</w:t>
            </w:r>
          </w:p>
        </w:tc>
      </w:tr>
    </w:tbl>
    <w:p w14:paraId="56EDAD55"/>
    <w:p w14:paraId="03015CBC">
      <w:r>
        <w:rPr>
          <w:color w:val="0070C0"/>
          <w:sz w:val="20"/>
        </w:rPr>
        <w:t>💡 成功后日志末尾会打印「感知包名: NH_ADAS_PERCEPTION_xxx」，此名称会被 Tab3 / Tab4 自动识别为候选感知包。</w:t>
      </w:r>
    </w:p>
    <w:p w14:paraId="65011EBE">
      <w:r>
        <w:rPr>
          <w:color w:val="C00000"/>
          <w:sz w:val="20"/>
        </w:rPr>
        <w:t>⚠ Jenkins 配置（server/账号/default_job）见 1.3.7 节。构建超时较长（5~20 分钟），期间可切换其他 Tab 并行操作（如 Tab1 处理素材）。</w:t>
      </w:r>
    </w:p>
    <w:p w14:paraId="2E807953">
      <w:r>
        <w:br w:type="page"/>
      </w:r>
    </w:p>
    <w:p w14:paraId="55979064">
      <w:pPr>
        <w:pStyle w:val="3"/>
      </w:pPr>
      <w:r>
        <w:t>四、Tab3 自动回灌</w:t>
      </w:r>
    </w:p>
    <w:p w14:paraId="5C792D27">
      <w:r>
        <w:t>本 Tab 是工具的核心，负责生成板端脚本 + SSH 连接开发板 + 并行回灌。支持 SDK 单目录回灌 和 列表批量回灌 两种子模式，且支持同一 Tab 内启动多个任务共享板池。</w:t>
      </w:r>
    </w:p>
    <w:p w14:paraId="7175B8DB">
      <w:pPr>
        <w:pStyle w:val="4"/>
      </w:pPr>
      <w:r>
        <w:t>4.1 回灌配置（公共项）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9"/>
        <w:gridCol w:w="4235"/>
        <w:gridCol w:w="2822"/>
      </w:tblGrid>
      <w:tr w14:paraId="17C6BB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shd w:val="clear" w:color="auto" w:fill="4472C4"/>
          </w:tcPr>
          <w:p w14:paraId="474924EB">
            <w:pPr>
              <w:spacing w:after="0"/>
            </w:pPr>
            <w:r>
              <w:rPr>
                <w:b/>
                <w:color w:val="FFFFFF"/>
                <w:sz w:val="20"/>
              </w:rPr>
              <w:t>字段 / 控件</w:t>
            </w:r>
          </w:p>
        </w:tc>
        <w:tc>
          <w:tcPr>
            <w:tcW w:w="4252" w:type="dxa"/>
            <w:shd w:val="clear" w:color="auto" w:fill="4472C4"/>
          </w:tcPr>
          <w:p w14:paraId="31FDD0CB">
            <w:pPr>
              <w:spacing w:after="0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w="2835" w:type="dxa"/>
            <w:shd w:val="clear" w:color="auto" w:fill="4472C4"/>
          </w:tcPr>
          <w:p w14:paraId="53ADB9C6">
            <w:pPr>
              <w:spacing w:after="0"/>
            </w:pPr>
            <w:r>
              <w:rPr>
                <w:b/>
                <w:color w:val="FFFFFF"/>
                <w:sz w:val="20"/>
              </w:rPr>
              <w:t>操作</w:t>
            </w:r>
          </w:p>
        </w:tc>
      </w:tr>
      <w:tr w14:paraId="420E04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0FD35757">
            <w:pPr>
              <w:spacing w:after="0"/>
            </w:pPr>
            <w:r>
              <w:rPr>
                <w:sz w:val="20"/>
              </w:rPr>
              <w:t>回灌环境</w:t>
            </w:r>
          </w:p>
        </w:tc>
        <w:tc>
          <w:tcPr>
            <w:tcW w:w="4252" w:type="dxa"/>
          </w:tcPr>
          <w:p w14:paraId="44003046">
            <w:pPr>
              <w:spacing w:after="0"/>
            </w:pPr>
            <w:r>
              <w:rPr>
                <w:sz w:val="20"/>
              </w:rPr>
              <w:t>UNC 共享下 testbed/ 的子目录（即本次回灌使用的 runtime+感知包 所在目录）。</w:t>
            </w:r>
          </w:p>
        </w:tc>
        <w:tc>
          <w:tcPr>
            <w:tcW w:w="2835" w:type="dxa"/>
          </w:tcPr>
          <w:p w14:paraId="0C55794A">
            <w:pPr>
              <w:spacing w:after="0"/>
            </w:pPr>
            <w:r>
              <w:rPr>
                <w:sz w:val="20"/>
              </w:rPr>
              <w:t>下拉选择；首次启动自动扫描；或点 🔄 刷新 手动重扫。宽度 56 个字符以显示全称。</w:t>
            </w:r>
          </w:p>
        </w:tc>
      </w:tr>
      <w:tr w14:paraId="3FDDE5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63FEB985">
            <w:pPr>
              <w:spacing w:after="0"/>
            </w:pPr>
            <w:r>
              <w:rPr>
                <w:sz w:val="20"/>
              </w:rPr>
              <w:t>感知包</w:t>
            </w:r>
          </w:p>
        </w:tc>
        <w:tc>
          <w:tcPr>
            <w:tcW w:w="4252" w:type="dxa"/>
          </w:tcPr>
          <w:p w14:paraId="6455F035">
            <w:pPr>
              <w:spacing w:after="0"/>
            </w:pPr>
            <w:r>
              <w:rPr>
                <w:sz w:val="20"/>
              </w:rPr>
              <w:t>所选回灌环境下匹配 NH_ADAS_PERCEPTION_* 的子目录名。</w:t>
            </w:r>
          </w:p>
        </w:tc>
        <w:tc>
          <w:tcPr>
            <w:tcW w:w="2835" w:type="dxa"/>
          </w:tcPr>
          <w:p w14:paraId="0E6AA110">
            <w:pPr>
              <w:spacing w:after="0"/>
            </w:pPr>
            <w:r>
              <w:rPr>
                <w:sz w:val="20"/>
              </w:rPr>
              <w:t>切换回灌环境后自动刷新。</w:t>
            </w:r>
          </w:p>
        </w:tc>
      </w:tr>
      <w:tr w14:paraId="377C0A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21E92DC1">
            <w:pPr>
              <w:spacing w:after="0"/>
            </w:pPr>
            <w:r>
              <w:rPr>
                <w:sz w:val="20"/>
              </w:rPr>
              <w:t>fcf标定文件</w:t>
            </w:r>
          </w:p>
        </w:tc>
        <w:tc>
          <w:tcPr>
            <w:tcW w:w="4252" w:type="dxa"/>
          </w:tcPr>
          <w:p w14:paraId="6C915361">
            <w:pPr>
              <w:spacing w:after="0"/>
            </w:pPr>
            <w:r>
              <w:rPr>
                <w:sz w:val="20"/>
              </w:rPr>
              <w:t>tool/fcf_calibration/ 下的版本名（default / 2021 / fcf_20260812 / 8M_2027 等）。</w:t>
            </w:r>
          </w:p>
        </w:tc>
        <w:tc>
          <w:tcPr>
            <w:tcW w:w="2835" w:type="dxa"/>
          </w:tcPr>
          <w:p w14:paraId="597E2F1E">
            <w:pPr>
              <w:spacing w:after="0"/>
            </w:pPr>
            <w:r>
              <w:rPr>
                <w:sz w:val="20"/>
              </w:rPr>
              <w:t>**直接覆盖策略**：每次回灌都会把选中版本的 vehConfig.json + vruConfig.json 复制覆盖到回灌目录，不校验是否已存在。</w:t>
            </w:r>
          </w:p>
        </w:tc>
      </w:tr>
      <w:tr w14:paraId="46881A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15030A40">
            <w:pPr>
              <w:spacing w:after="0"/>
            </w:pPr>
            <w:r>
              <w:rPr>
                <w:sz w:val="20"/>
              </w:rPr>
              <w:t>车型/标定</w:t>
            </w:r>
          </w:p>
        </w:tc>
        <w:tc>
          <w:tcPr>
            <w:tcW w:w="4252" w:type="dxa"/>
          </w:tcPr>
          <w:p w14:paraId="79615268">
            <w:pPr>
              <w:spacing w:after="0"/>
            </w:pPr>
            <w:r>
              <w:rPr>
                <w:sz w:val="20"/>
              </w:rPr>
              <w:t>config.yaml 中 car_models 配置的键。选中后映射为板端脚本的 {{CALIBRATION}}.json。</w:t>
            </w:r>
          </w:p>
        </w:tc>
        <w:tc>
          <w:tcPr>
            <w:tcW w:w="2835" w:type="dxa"/>
          </w:tcPr>
          <w:p w14:paraId="371FF7DD">
            <w:pPr>
              <w:spacing w:after="0"/>
            </w:pPr>
            <w:r>
              <w:rPr>
                <w:sz w:val="20"/>
              </w:rPr>
              <w:t>下拉选择。宽度 56 个字符。</w:t>
            </w:r>
          </w:p>
        </w:tc>
      </w:tr>
      <w:tr w14:paraId="754081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68B360C9">
            <w:pPr>
              <w:spacing w:after="0"/>
            </w:pPr>
            <w:r>
              <w:rPr>
                <w:sz w:val="20"/>
              </w:rPr>
              <w:t>开发板数量</w:t>
            </w:r>
          </w:p>
        </w:tc>
        <w:tc>
          <w:tcPr>
            <w:tcW w:w="4252" w:type="dxa"/>
          </w:tcPr>
          <w:p w14:paraId="42CEF3CD">
            <w:pPr>
              <w:spacing w:after="0"/>
            </w:pPr>
            <w:r>
              <w:rPr>
                <w:sz w:val="20"/>
              </w:rPr>
              <w:t>本任务期望最多使用的板子数量。</w:t>
            </w:r>
          </w:p>
        </w:tc>
        <w:tc>
          <w:tcPr>
            <w:tcW w:w="2835" w:type="dxa"/>
          </w:tcPr>
          <w:p w14:paraId="791B05FA">
            <w:pPr>
              <w:spacing w:after="0"/>
            </w:pPr>
            <w:r>
              <w:rPr>
                <w:sz w:val="20"/>
              </w:rPr>
              <w:t>Spinbox 1~6（不勾选线上板）或 1~13（勾选线上板）。实际可用数以 🔍 检测空闲板 结果为准。</w:t>
            </w:r>
          </w:p>
        </w:tc>
      </w:tr>
      <w:tr w14:paraId="06B81D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6E78CFE2">
            <w:pPr>
              <w:spacing w:after="0"/>
            </w:pPr>
            <w:r>
              <w:rPr>
                <w:sz w:val="20"/>
              </w:rPr>
              <w:t>🔍 检测空闲板</w:t>
            </w:r>
          </w:p>
        </w:tc>
        <w:tc>
          <w:tcPr>
            <w:tcW w:w="4252" w:type="dxa"/>
          </w:tcPr>
          <w:p w14:paraId="37DBD243">
            <w:pPr>
              <w:spacing w:after="0"/>
            </w:pPr>
            <w:r>
              <w:rPr>
                <w:sz w:val="20"/>
              </w:rPr>
              <w:t>并行（ThreadPoolExecutor，每板独立线程）SSH 登录所有（或已过滤的）板子，检查 CPU loadavg 和网卡收包量，判定空闲/使用中。</w:t>
            </w:r>
          </w:p>
        </w:tc>
        <w:tc>
          <w:tcPr>
            <w:tcW w:w="2835" w:type="dxa"/>
          </w:tcPr>
          <w:p w14:paraId="71EA6E02">
            <w:pPr>
              <w:spacing w:after="0"/>
            </w:pPr>
            <w:r>
              <w:rPr>
                <w:sz w:val="20"/>
              </w:rPr>
              <w:t>检测结果立即流式打印（先完成先打印）。空闲板加入共享板池。</w:t>
            </w:r>
          </w:p>
        </w:tc>
      </w:tr>
      <w:tr w14:paraId="72963F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7FCF295D">
            <w:pPr>
              <w:spacing w:after="0"/>
            </w:pPr>
            <w:r>
              <w:rPr>
                <w:sz w:val="20"/>
              </w:rPr>
              <w:t>使用线上开发板</w:t>
            </w:r>
          </w:p>
        </w:tc>
        <w:tc>
          <w:tcPr>
            <w:tcW w:w="4252" w:type="dxa"/>
          </w:tcPr>
          <w:p w14:paraId="4C1FA087">
            <w:pPr>
              <w:spacing w:after="0"/>
            </w:pPr>
            <w:r>
              <w:rPr>
                <w:sz w:val="20"/>
              </w:rPr>
              <w:t>是否包含 Online1~Online7 共 7 块线上板。</w:t>
            </w:r>
          </w:p>
        </w:tc>
        <w:tc>
          <w:tcPr>
            <w:tcW w:w="2835" w:type="dxa"/>
          </w:tcPr>
          <w:p w14:paraId="57CEB242">
            <w:pPr>
              <w:spacing w:after="0"/>
            </w:pPr>
            <w:r>
              <w:rPr>
                <w:sz w:val="20"/>
              </w:rPr>
              <w:t>默认不勾选 → 检测池 6 块板；勾选 → 检测池 13 块板。</w:t>
            </w:r>
          </w:p>
        </w:tc>
      </w:tr>
    </w:tbl>
    <w:p w14:paraId="3FC95E4C">
      <w:r>
        <w:rPr>
          <w:color w:val="0070C0"/>
          <w:sz w:val="20"/>
        </w:rPr>
        <w:t>💡 空闲板判定规则（来自 usage_check.py）：loadavg &lt; usage_check.loadavg_threshold 且 net_rx &lt; net_rx_threshold_gb 才视为空闲。阈值可在 config.yaml 调整。</w:t>
      </w:r>
    </w:p>
    <w:p w14:paraId="2958D039">
      <w:pPr>
        <w:pStyle w:val="4"/>
      </w:pPr>
      <w:r>
        <w:t>4.2 SDK 回灌子 Tab</w:t>
      </w:r>
    </w:p>
    <w:p w14:paraId="4897D70F">
      <w:r>
        <w:t>SDK 回灌针对单个素材目录（input/{{USER}}/{{相对路径}}/ 下的视频），传统单路径回灌模式。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984"/>
        <w:gridCol w:w="4819"/>
      </w:tblGrid>
      <w:tr w14:paraId="4A201A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shd w:val="clear" w:color="auto" w:fill="4472C4"/>
          </w:tcPr>
          <w:p w14:paraId="2F8414BA">
            <w:pPr>
              <w:spacing w:after="0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w="1984" w:type="dxa"/>
            <w:shd w:val="clear" w:color="auto" w:fill="4472C4"/>
          </w:tcPr>
          <w:p w14:paraId="3CEF5855">
            <w:pPr>
              <w:spacing w:after="0"/>
            </w:pPr>
            <w:r>
              <w:rPr>
                <w:b/>
                <w:color w:val="FFFFFF"/>
                <w:sz w:val="20"/>
              </w:rPr>
              <w:t>默认</w:t>
            </w:r>
          </w:p>
        </w:tc>
        <w:tc>
          <w:tcPr>
            <w:tcW w:w="4819" w:type="dxa"/>
            <w:shd w:val="clear" w:color="auto" w:fill="4472C4"/>
          </w:tcPr>
          <w:p w14:paraId="795920C5">
            <w:pPr>
              <w:spacing w:after="0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73960C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71851856">
            <w:pPr>
              <w:spacing w:after="0"/>
            </w:pPr>
            <w:r>
              <w:rPr>
                <w:sz w:val="20"/>
              </w:rPr>
              <w:t>用户名</w:t>
            </w:r>
          </w:p>
        </w:tc>
        <w:tc>
          <w:tcPr>
            <w:tcW w:w="1984" w:type="dxa"/>
          </w:tcPr>
          <w:p w14:paraId="17D43451">
            <w:pPr>
              <w:spacing w:after="0"/>
            </w:pPr>
            <w:r>
              <w:rPr>
                <w:sz w:val="20"/>
              </w:rPr>
              <w:t>空</w:t>
            </w:r>
          </w:p>
        </w:tc>
        <w:tc>
          <w:tcPr>
            <w:tcW w:w="4819" w:type="dxa"/>
          </w:tcPr>
          <w:p w14:paraId="6776DCD1">
            <w:pPr>
              <w:spacing w:after="0"/>
            </w:pPr>
            <w:r>
              <w:rPr>
                <w:sz w:val="20"/>
              </w:rPr>
              <w:t>即 {{USER}}，用于拼板端 input 路径与 output 路径。建议填英文名首字母缩写。</w:t>
            </w:r>
          </w:p>
        </w:tc>
      </w:tr>
      <w:tr w14:paraId="586533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60877AFD">
            <w:pPr>
              <w:spacing w:after="0"/>
            </w:pPr>
            <w:r>
              <w:rPr>
                <w:sz w:val="20"/>
              </w:rPr>
              <w:t>日期</w:t>
            </w:r>
          </w:p>
        </w:tc>
        <w:tc>
          <w:tcPr>
            <w:tcW w:w="1984" w:type="dxa"/>
          </w:tcPr>
          <w:p w14:paraId="71517537">
            <w:pPr>
              <w:spacing w:after="0"/>
            </w:pPr>
            <w:r>
              <w:rPr>
                <w:sz w:val="20"/>
              </w:rPr>
              <w:t>今天 YYYYMMDD</w:t>
            </w:r>
          </w:p>
        </w:tc>
        <w:tc>
          <w:tcPr>
            <w:tcW w:w="4819" w:type="dxa"/>
          </w:tcPr>
          <w:p w14:paraId="10AEB12F">
            <w:pPr>
              <w:spacing w:after="0"/>
            </w:pPr>
            <w:r>
              <w:rPr>
                <w:sz w:val="20"/>
              </w:rPr>
              <w:t>自动填充，拼到 output 目录中：output/{{USER}}/{{DATE}}_{{感知包后缀}}/{{车型}}/。</w:t>
            </w:r>
          </w:p>
        </w:tc>
      </w:tr>
      <w:tr w14:paraId="7A65BE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4398196E">
            <w:pPr>
              <w:spacing w:after="0"/>
            </w:pPr>
            <w:r>
              <w:rPr>
                <w:sz w:val="20"/>
              </w:rPr>
              <w:t>素材相对路径</w:t>
            </w:r>
          </w:p>
        </w:tc>
        <w:tc>
          <w:tcPr>
            <w:tcW w:w="1984" w:type="dxa"/>
          </w:tcPr>
          <w:p w14:paraId="4727F09A">
            <w:pPr>
              <w:spacing w:after="0"/>
            </w:pPr>
            <w:r>
              <w:rPr>
                <w:sz w:val="20"/>
              </w:rPr>
              <w:t>空</w:t>
            </w:r>
          </w:p>
        </w:tc>
        <w:tc>
          <w:tcPr>
            <w:tcW w:w="4819" w:type="dxa"/>
          </w:tcPr>
          <w:p w14:paraId="0750CF1A">
            <w:pPr>
              <w:spacing w:after="0"/>
            </w:pPr>
            <w:r>
              <w:rPr>
                <w:sz w:val="20"/>
              </w:rPr>
              <w:t>例：20260810/0452。板端实际素材路径 = $PWD/input/{{USER}}/{{素材相对路径}}/。</w:t>
            </w:r>
          </w:p>
        </w:tc>
      </w:tr>
      <w:tr w14:paraId="72B90E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081471A1">
            <w:pPr>
              <w:spacing w:after="0"/>
            </w:pPr>
            <w:r>
              <w:rPr>
                <w:sz w:val="20"/>
              </w:rPr>
              <w:t>视频路径（可选）</w:t>
            </w:r>
          </w:p>
        </w:tc>
        <w:tc>
          <w:tcPr>
            <w:tcW w:w="1984" w:type="dxa"/>
          </w:tcPr>
          <w:p w14:paraId="095D85B6">
            <w:pPr>
              <w:spacing w:after="0"/>
            </w:pPr>
            <w:r>
              <w:rPr>
                <w:sz w:val="20"/>
              </w:rPr>
              <w:t>空</w:t>
            </w:r>
          </w:p>
        </w:tc>
        <w:tc>
          <w:tcPr>
            <w:tcW w:w="4819" w:type="dxa"/>
          </w:tcPr>
          <w:p w14:paraId="766B380A">
            <w:pPr>
              <w:spacing w:after="0"/>
            </w:pPr>
            <w:r>
              <w:rPr>
                <w:sz w:val="20"/>
              </w:rPr>
              <w:t>新增功能：填一个含 .h265/.h264 的目录后，点击启动会**智能检测每个素材是否已预处理**。</w:t>
            </w:r>
          </w:p>
        </w:tc>
      </w:tr>
    </w:tbl>
    <w:p w14:paraId="2575E915"/>
    <w:p w14:paraId="0F7E0D5E">
      <w:pPr>
        <w:pStyle w:val="5"/>
      </w:pPr>
      <w:r>
        <w:t>4.2.1 视频路径 + 智能预处理检测</w:t>
      </w:r>
    </w:p>
    <w:p w14:paraId="560A4285">
      <w:r>
        <w:rPr>
          <w:b/>
        </w:rPr>
        <w:t>检测逻辑：</w:t>
      </w:r>
    </w:p>
    <w:p w14:paraId="1656E378">
      <w:r>
        <w:t>对视频路径下每个 .h265/.h264 文件，执行以下判定：</w:t>
      </w:r>
    </w:p>
    <w:p w14:paraId="68260162">
      <w:pPr>
        <w:pStyle w:val="14"/>
        <w:numPr>
          <w:numId w:val="8"/>
        </w:numPr>
      </w:pPr>
      <w:r>
        <w:t>文件本身不为空（size &gt; 0）</w:t>
      </w:r>
    </w:p>
    <w:p w14:paraId="7CEABC9C">
      <w:pPr>
        <w:pStyle w:val="14"/>
        <w:numPr>
          <w:numId w:val="8"/>
        </w:numPr>
      </w:pPr>
      <w:r>
        <w:t>同目录下存在同名的 .bin 和 .mp4 文件（两者都非空）</w:t>
      </w:r>
    </w:p>
    <w:p w14:paraId="2A0B0AEB">
      <w:pPr>
        <w:pStyle w:val="14"/>
        <w:numPr>
          <w:numId w:val="8"/>
        </w:numPr>
      </w:pPr>
      <w:r>
        <w:t>同目录下 log/ 文件夹存在且不为空（里面至少 1 个 .txt 文件）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4"/>
        <w:gridCol w:w="6882"/>
      </w:tblGrid>
      <w:tr w14:paraId="6D3F39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shd w:val="clear" w:color="auto" w:fill="4472C4"/>
          </w:tcPr>
          <w:p w14:paraId="7C94D182">
            <w:pPr>
              <w:spacing w:after="0"/>
            </w:pPr>
            <w:r>
              <w:rPr>
                <w:b/>
                <w:color w:val="FFFFFF"/>
                <w:sz w:val="20"/>
              </w:rPr>
              <w:t>判定结果</w:t>
            </w:r>
          </w:p>
        </w:tc>
        <w:tc>
          <w:tcPr>
            <w:tcW w:w="6917" w:type="dxa"/>
            <w:shd w:val="clear" w:color="auto" w:fill="4472C4"/>
          </w:tcPr>
          <w:p w14:paraId="788FC2E0">
            <w:pPr>
              <w:spacing w:after="0"/>
            </w:pPr>
            <w:r>
              <w:rPr>
                <w:b/>
                <w:color w:val="FFFFFF"/>
                <w:sz w:val="20"/>
              </w:rPr>
              <w:t>处理方式</w:t>
            </w:r>
          </w:p>
        </w:tc>
      </w:tr>
      <w:tr w14:paraId="6DFDBE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1BB04F1D">
            <w:pPr>
              <w:spacing w:after="0"/>
            </w:pPr>
            <w:r>
              <w:rPr>
                <w:sz w:val="20"/>
              </w:rPr>
              <w:t>已预处理（上述 3 条全满足）</w:t>
            </w:r>
          </w:p>
        </w:tc>
        <w:tc>
          <w:tcPr>
            <w:tcW w:w="6917" w:type="dxa"/>
          </w:tcPr>
          <w:p w14:paraId="580868F8">
            <w:pPr>
              <w:spacing w:after="0"/>
            </w:pPr>
            <w:r>
              <w:rPr>
                <w:sz w:val="20"/>
              </w:rPr>
              <w:t>调用 classify_by_car.py 按车型关键词生成 txt → 启动**列表回灌**流程（共享 Tab3 列表回灌的多板调度、坏素材跳过、增量检测等全部策略）。生成的 txt 命名为 {USER}_{car}.txt，按条目数升序依次处理，跳过 error_unknown.txt。自动根据文件名匹配车型→标定（如 GZY_5013.txt → 选 5013 标定），匹配不到的 txt 跳过并记日志。</w:t>
            </w:r>
          </w:p>
        </w:tc>
      </w:tr>
      <w:tr w14:paraId="4B02A9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</w:tcPr>
          <w:p w14:paraId="2C4653CF">
            <w:pPr>
              <w:spacing w:after="0"/>
            </w:pPr>
            <w:r>
              <w:rPr>
                <w:sz w:val="20"/>
              </w:rPr>
              <w:t>未预处理（任意一条不满足）</w:t>
            </w:r>
          </w:p>
        </w:tc>
        <w:tc>
          <w:tcPr>
            <w:tcW w:w="6917" w:type="dxa"/>
          </w:tcPr>
          <w:p w14:paraId="78835B41">
            <w:pPr>
              <w:spacing w:after="0"/>
            </w:pPr>
            <w:r>
              <w:rPr>
                <w:sz w:val="20"/>
              </w:rPr>
              <w:t>调用 Tab1 数据处理的视频路径逻辑：复制素材到 「素材相对路径」下，创建同名文件夹；再调用 ADAS 预处理（-v 车型 -m mcap）；预处理完成后走**常规 SDK 回灌**（单目录）。混合场景串行顺序：先未预处理、再已预处理。</w:t>
            </w:r>
          </w:p>
        </w:tc>
      </w:tr>
    </w:tbl>
    <w:p w14:paraId="46743D44">
      <w:r>
        <w:rPr>
          <w:color w:val="C00000"/>
          <w:sz w:val="20"/>
        </w:rPr>
        <w:t>⚠ 视频路径字段是**可选增强**。不填则 SDK 回灌按原有逻辑直接以素材相对路径回灌。</w:t>
      </w:r>
    </w:p>
    <w:p w14:paraId="423DC89D">
      <w:pPr>
        <w:pStyle w:val="4"/>
      </w:pPr>
      <w:r>
        <w:t>4.3 列表回灌子 Tab</w:t>
      </w:r>
    </w:p>
    <w:p w14:paraId="3223E7B6">
      <w:r>
        <w:t>列表回灌是大规模批量回灌的推荐模式：输入素材清单 txt（或视频路径自动生成 txt），由工具按素材大小 LPT 分片 + 多板并行 + 动态调度接力 + 增量检测新板 + 坏素材自动跳过。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417"/>
        <w:gridCol w:w="5386"/>
      </w:tblGrid>
      <w:tr w14:paraId="755109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  <w:shd w:val="clear" w:color="auto" w:fill="4472C4"/>
          </w:tcPr>
          <w:p w14:paraId="4FE4BAE0">
            <w:pPr>
              <w:spacing w:after="0"/>
            </w:pPr>
            <w:r>
              <w:rPr>
                <w:b/>
                <w:color w:val="FFFFFF"/>
                <w:sz w:val="20"/>
              </w:rPr>
              <w:t>字段 / 控件</w:t>
            </w:r>
          </w:p>
        </w:tc>
        <w:tc>
          <w:tcPr>
            <w:tcW w:w="1417" w:type="dxa"/>
            <w:shd w:val="clear" w:color="auto" w:fill="4472C4"/>
          </w:tcPr>
          <w:p w14:paraId="15B9C318">
            <w:pPr>
              <w:spacing w:after="0"/>
            </w:pPr>
            <w:r>
              <w:rPr>
                <w:b/>
                <w:color w:val="FFFFFF"/>
                <w:sz w:val="20"/>
              </w:rPr>
              <w:t>默认</w:t>
            </w:r>
          </w:p>
        </w:tc>
        <w:tc>
          <w:tcPr>
            <w:tcW w:w="5386" w:type="dxa"/>
            <w:shd w:val="clear" w:color="auto" w:fill="4472C4"/>
          </w:tcPr>
          <w:p w14:paraId="0E797AB7">
            <w:pPr>
              <w:spacing w:after="0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2ABCF2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43C5952C">
            <w:pPr>
              <w:spacing w:after="0"/>
            </w:pPr>
            <w:r>
              <w:rPr>
                <w:sz w:val="20"/>
              </w:rPr>
              <w:t>用户名</w:t>
            </w:r>
          </w:p>
        </w:tc>
        <w:tc>
          <w:tcPr>
            <w:tcW w:w="1417" w:type="dxa"/>
          </w:tcPr>
          <w:p w14:paraId="0624B10D">
            <w:pPr>
              <w:spacing w:after="0"/>
            </w:pPr>
            <w:r>
              <w:rPr>
                <w:sz w:val="20"/>
              </w:rPr>
              <w:t>空</w:t>
            </w:r>
          </w:p>
        </w:tc>
        <w:tc>
          <w:tcPr>
            <w:tcW w:w="5386" w:type="dxa"/>
          </w:tcPr>
          <w:p w14:paraId="4BCFF285">
            <w:pPr>
              <w:spacing w:after="0"/>
            </w:pPr>
            <w:r>
              <w:rPr>
                <w:sz w:val="20"/>
              </w:rPr>
              <w:t>同 SDK 回灌。</w:t>
            </w:r>
          </w:p>
        </w:tc>
      </w:tr>
      <w:tr w14:paraId="69CB3F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4258A46D">
            <w:pPr>
              <w:spacing w:after="0"/>
            </w:pPr>
            <w:r>
              <w:rPr>
                <w:sz w:val="20"/>
              </w:rPr>
              <w:t>日期</w:t>
            </w:r>
          </w:p>
        </w:tc>
        <w:tc>
          <w:tcPr>
            <w:tcW w:w="1417" w:type="dxa"/>
          </w:tcPr>
          <w:p w14:paraId="5F5A8974">
            <w:pPr>
              <w:spacing w:after="0"/>
            </w:pPr>
            <w:r>
              <w:rPr>
                <w:sz w:val="20"/>
              </w:rPr>
              <w:t>今天 YYYYMMDD</w:t>
            </w:r>
          </w:p>
        </w:tc>
        <w:tc>
          <w:tcPr>
            <w:tcW w:w="5386" w:type="dxa"/>
          </w:tcPr>
          <w:p w14:paraId="6F133A02">
            <w:pPr>
              <w:spacing w:after="0"/>
            </w:pPr>
            <w:r>
              <w:rPr>
                <w:sz w:val="20"/>
              </w:rPr>
              <w:t>同 SDK 回灌。</w:t>
            </w:r>
          </w:p>
        </w:tc>
      </w:tr>
      <w:tr w14:paraId="686BFA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4B432DAB">
            <w:pPr>
              <w:spacing w:after="0"/>
            </w:pPr>
            <w:r>
              <w:rPr>
                <w:sz w:val="20"/>
              </w:rPr>
              <w:t>素材输入: txt 文件 ●</w:t>
            </w:r>
          </w:p>
        </w:tc>
        <w:tc>
          <w:tcPr>
            <w:tcW w:w="1417" w:type="dxa"/>
          </w:tcPr>
          <w:p w14:paraId="4E8A7581">
            <w:pPr>
              <w:spacing w:after="0"/>
            </w:pPr>
            <w:r>
              <w:rPr>
                <w:sz w:val="20"/>
              </w:rPr>
              <w:t>默认选中</w:t>
            </w:r>
          </w:p>
        </w:tc>
        <w:tc>
          <w:tcPr>
            <w:tcW w:w="5386" w:type="dxa"/>
          </w:tcPr>
          <w:p w14:paraId="21AB2774">
            <w:pPr>
              <w:spacing w:after="0"/>
            </w:pPr>
            <w:r>
              <w:rPr>
                <w:sz w:val="20"/>
              </w:rPr>
              <w:t>选择一个素材清单 txt（每行一个板端素材绝对路径，如 /tmp/iot_test/mnt_data/SYC/testbed/.../xxx.h265）。浏览默认打开当前选中的回灌环境 UNC 路径。</w:t>
            </w:r>
          </w:p>
        </w:tc>
      </w:tr>
      <w:tr w14:paraId="60E75E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4" w:type="dxa"/>
          </w:tcPr>
          <w:p w14:paraId="25A5A994">
            <w:pPr>
              <w:spacing w:after="0"/>
            </w:pPr>
            <w:r>
              <w:rPr>
                <w:sz w:val="20"/>
              </w:rPr>
              <w:t>素材输入: 视频路径 ○</w:t>
            </w:r>
          </w:p>
        </w:tc>
        <w:tc>
          <w:tcPr>
            <w:tcW w:w="1417" w:type="dxa"/>
          </w:tcPr>
          <w:p w14:paraId="6D609F47">
            <w:pPr>
              <w:spacing w:after="0"/>
            </w:pPr>
            <w:r>
              <w:rPr>
                <w:sz w:val="20"/>
              </w:rPr>
              <w:t>未选</w:t>
            </w:r>
          </w:p>
        </w:tc>
        <w:tc>
          <w:tcPr>
            <w:tcW w:w="5386" w:type="dxa"/>
          </w:tcPr>
          <w:p w14:paraId="747212AD">
            <w:pPr>
              <w:spacing w:after="0"/>
            </w:pPr>
            <w:r>
              <w:rPr>
                <w:sz w:val="20"/>
              </w:rPr>
              <w:t>选择一个含 .h265/.h264 的文件夹；内部调用 classify_by_car.py 生成 {USER}_{car}.txt 清单（同 SDK 视频路径），然后按条目数升序依次处理。</w:t>
            </w:r>
          </w:p>
        </w:tc>
      </w:tr>
    </w:tbl>
    <w:p w14:paraId="6E5A8FB1"/>
    <w:p w14:paraId="137317F2">
      <w:pPr>
        <w:pStyle w:val="5"/>
      </w:pPr>
      <w:r>
        <w:t>4.3.1 分片策略（LPT 按文件大小调度）</w:t>
      </w:r>
    </w:p>
    <w:p w14:paraId="4005EBB5">
      <w:r>
        <w:t>为解决「素材大小不均导致最后只剩一块板跑大文件」的问题，列表回灌采用以下分片流程：</w:t>
      </w:r>
    </w:p>
    <w:p w14:paraId="779622D3">
      <w:pPr>
        <w:pStyle w:val="14"/>
        <w:numPr>
          <w:numId w:val="9"/>
        </w:numPr>
      </w:pPr>
      <w:r>
        <w:t>读取输入 txt 每一行 → UNC→Linux 路径映射（支持多 UNC 前缀共享同一挂载点，迭代查找）→ 并行 ThreadPoolExecutor(32) 获取素材文件 size；PermissionError/访问不到记为 0。</w:t>
      </w:r>
    </w:p>
    <w:p w14:paraId="07BA5BDE">
      <w:pPr>
        <w:pStyle w:val="14"/>
        <w:numPr>
          <w:numId w:val="9"/>
        </w:numPr>
      </w:pPr>
      <w:r>
        <w:t>自适应计算每份目标条数：per_target = clamp(ceil(总条数 / (板数 × 3)), 1, 60)。板数使用「配置最大板数」（不勾选线上=6，勾选=13），从而保证后续新板上线也有分片可接。</w:t>
      </w:r>
    </w:p>
    <w:p w14:paraId="339D2BD4">
      <w:pPr>
        <w:pStyle w:val="14"/>
        <w:numPr>
          <w:numId w:val="9"/>
        </w:numPr>
      </w:pPr>
      <w:r>
        <w:t>总份数 N = ceil(总条数 / per_target)，确保每份 ≤ 60 且通常 ≥ 板数×3。</w:t>
      </w:r>
    </w:p>
    <w:p w14:paraId="09D9F0AB">
      <w:pPr>
        <w:pStyle w:val="14"/>
        <w:numPr>
          <w:numId w:val="9"/>
        </w:numPr>
      </w:pPr>
      <w:r>
        <w:t>按 size 降序排列所有素材（堆排序等价物），使用最小堆轮询分配到 N 个分片（LPT 算法），保证各分片的「总 size 和」接近一致。乱序对回灌结果无影响。</w:t>
      </w:r>
    </w:p>
    <w:p w14:paraId="214766C4">
      <w:pPr>
        <w:pStyle w:val="14"/>
        <w:numPr>
          <w:numId w:val="9"/>
        </w:numPr>
      </w:pPr>
      <w:r>
        <w:t>若所有素材 size 均为 0（访问不到/路径错），回退为顺序分片以保留原始顺序。</w:t>
      </w:r>
    </w:p>
    <w:p w14:paraId="7D6A0CC9">
      <w:pPr>
        <w:pStyle w:val="5"/>
      </w:pPr>
      <w:r>
        <w:t>4.3.2 动态调度接力 + 增量检测</w:t>
      </w:r>
    </w:p>
    <w:p w14:paraId="055FF8A2">
      <w:r>
        <w:t>列表回灌的主调度循环：</w:t>
      </w:r>
    </w:p>
    <w:p w14:paraId="7C84221D">
      <w:pPr>
        <w:pStyle w:val="16"/>
        <w:ind w:left="0"/>
      </w:pPr>
      <w:r>
        <w:t>检测空闲板 → 取 N 份分片 → 先分配给最先空闲的板；板完成当前分片后自动取下一份。</w:t>
      </w:r>
    </w:p>
    <w:p w14:paraId="450678D4">
      <w:pPr>
        <w:pStyle w:val="16"/>
        <w:ind w:left="0"/>
      </w:pPr>
      <w:r>
        <w:t>每次新 txt 启动前 / 同 txt 接力空窗时：重新检测空闲板（包括板池中原本未被占用的板）。per_target 下限 = 1，最大化分板运行。</w:t>
      </w:r>
    </w:p>
    <w:p w14:paraId="075F1BF3">
      <w:pPr>
        <w:pStyle w:val="16"/>
        <w:ind w:left="0"/>
      </w:pPr>
      <w:r>
        <w:t>增量检测（BOARD_RESCAN_INTERVAL = 60 秒，即 1 分钟一次）：</w:t>
      </w:r>
    </w:p>
    <w:p w14:paraId="4EE227E1">
      <w:pPr>
        <w:pStyle w:val="16"/>
        <w:ind w:left="454"/>
      </w:pPr>
      <w:r>
        <w:t>每 1 分钟扫描「当前未被任何任务占用」的板子，发现新空闲板立即加入共享空闲池，后续分配接力使用。</w:t>
      </w:r>
    </w:p>
    <w:p w14:paraId="62DC3B8D">
      <w:pPr>
        <w:pStyle w:val="16"/>
        <w:ind w:left="454"/>
      </w:pPr>
      <w:r>
        <w:t>同时反向检查：空闲池内的板如果在新一轮检测中被判定变忙（被其他用户手动占用），则从空闲池移除，防止「幽灵空闲板」误分配。</w:t>
      </w:r>
    </w:p>
    <w:p w14:paraId="16DE52E4">
      <w:pPr>
        <w:pStyle w:val="16"/>
        <w:ind w:left="0"/>
      </w:pPr>
      <w:r>
        <w:t>提前启动阈值（避免空等）：</w:t>
      </w:r>
    </w:p>
    <w:p w14:paraId="1E75BA8A">
      <w:pPr>
        <w:pStyle w:val="16"/>
        <w:ind w:left="454"/>
      </w:pPr>
      <w:r>
        <w:t>若当前无任何在跑任务 → 阈值=1：只要池中有 ≥1 块板空闲就立即启动下一份分片/下一个 txt。</w:t>
      </w:r>
    </w:p>
    <w:p w14:paraId="11D8C9B4">
      <w:pPr>
        <w:pStyle w:val="16"/>
        <w:ind w:left="454"/>
      </w:pPr>
      <w:r>
        <w:t>若当前有在跑任务且 per_target ≤ 15（小分片） → 阈值=1。</w:t>
      </w:r>
    </w:p>
    <w:p w14:paraId="2CBE5011">
      <w:pPr>
        <w:pStyle w:val="16"/>
        <w:ind w:left="454"/>
      </w:pPr>
      <w:r>
        <w:t>若当前有在跑任务且 per_target &gt; 15（正常分片） → 阈值=2：池中有 ≥2 块板空闲时才启动（让更多板凑齐一次并行接力效率更高）。</w:t>
      </w:r>
    </w:p>
    <w:p w14:paraId="0384C485">
      <w:pPr>
        <w:pStyle w:val="16"/>
        <w:ind w:left="0"/>
      </w:pPr>
      <w:r>
        <w:t>Reboot 策略：**每个分片启动前（含同 txt 接力）无条件 reboot 板子**，防止板上挂载残留/手动改路径导致回灌失败。每次约 +60 秒。</w:t>
      </w:r>
    </w:p>
    <w:p w14:paraId="4CDD00FD">
      <w:pPr>
        <w:pStyle w:val="4"/>
      </w:pPr>
      <w:r>
        <w:t>4.4 多任务并发（板池共享）</w:t>
      </w:r>
    </w:p>
    <w:p w14:paraId="36E18896">
      <w:r>
        <w:t>Tab3 支持在同一个自动回灌 Tab 内**同时启动多个回灌任务**（例如：一个任务用 3 块板回灌版本 A，另一个任务用 3 块板回灌版本 B）。核心机制：</w:t>
      </w:r>
    </w:p>
    <w:p w14:paraId="04D1D007">
      <w:pPr>
        <w:pStyle w:val="14"/>
        <w:numPr>
          <w:numId w:val="10"/>
        </w:numPr>
      </w:pPr>
      <w:r>
        <w:t>共享板池（_available_pool） + 共享占用集合（_busy_boards） + 锁（_pool_lock）：所有任务的取板/还板操作都串行化经过池。</w:t>
      </w:r>
    </w:p>
    <w:p w14:paraId="5D262DD5">
      <w:pPr>
        <w:pStyle w:val="14"/>
        <w:numPr>
          <w:numId w:val="10"/>
        </w:numPr>
      </w:pPr>
      <w:r>
        <w:t>每个任务维护独立 thread / stop_event / 日志上下文（线程局部 stdout 代理，多任务日志不串台）。</w:t>
      </w:r>
    </w:p>
    <w:p w14:paraId="056AB13A">
      <w:pPr>
        <w:pStyle w:val="14"/>
        <w:numPr>
          <w:numId w:val="10"/>
        </w:numPr>
      </w:pPr>
      <w:r>
        <w:t>每个任务取板上限 = 用户在「开发板数量」Spinbox 填的数值，而不是池内总板数。所以如果有 6 块空闲，任务 A 选 3、任务 B 选 3，可以并行。</w:t>
      </w:r>
    </w:p>
    <w:p w14:paraId="756999F7">
      <w:pPr>
        <w:pStyle w:val="14"/>
        <w:numPr>
          <w:numId w:val="10"/>
        </w:numPr>
      </w:pPr>
      <w:r>
        <w:t>增量检测（1 分钟/次）跨任务共享：检测到的新空闲板，由先请求的任务先分配到。</w:t>
      </w:r>
    </w:p>
    <w:p w14:paraId="23E55BCA">
      <w:r>
        <w:rPr>
          <w:color w:val="C00000"/>
          <w:sz w:val="20"/>
        </w:rPr>
        <w:t>⚠ 任务注册表中每个任务有唯一 task_id。点击「× 停止」会发送当前任务的 stop_event，不影响同 Tab 下其他仍在运行的任务。</w:t>
      </w:r>
    </w:p>
    <w:p w14:paraId="261C3613">
      <w:pPr>
        <w:pStyle w:val="4"/>
      </w:pPr>
      <w:r>
        <w:t>4.5 失败素材跳过机制</w:t>
      </w:r>
    </w:p>
    <w:p w14:paraId="65D5604D">
      <w:r>
        <w:t>板端 shell 脚本（replay_list_template）内实现 while 循环，让回灌遇到坏素材时**自动跳过并继续下一个，不会中断整个分片**。逻辑概述：</w:t>
      </w:r>
    </w:p>
    <w:p w14:paraId="5004A150">
      <w:pPr>
        <w:pStyle w:val="14"/>
        <w:numPr>
          <w:numId w:val="11"/>
        </w:numPr>
      </w:pPr>
      <w:r>
        <w:t>先 cp 原始分片到 replay_tmp/running_&lt;分片&gt;.txt（强制覆盖，防止上次残留的空 running_ 文件导致假成功）。然后检查 running_ 非空，为空直接 exit 2。</w:t>
      </w:r>
    </w:p>
    <w:p w14:paraId="32268BE5">
      <w:pPr>
        <w:pStyle w:val="14"/>
        <w:numPr>
          <w:numId w:val="11"/>
        </w:numPr>
      </w:pPr>
      <w:r>
        <w:t>只要 running_ 不为空就循环：</w:t>
      </w:r>
    </w:p>
    <w:p w14:paraId="2561019B">
      <w:pPr>
        <w:pStyle w:val="14"/>
        <w:numPr>
          <w:numId w:val="11"/>
        </w:numPr>
      </w:pPr>
      <w:r>
        <w:t xml:space="preserve">  (a) 设置 materialInputPath=running_，执行 ./${app_path} 2&gt;&amp;1 | tee tmp_run_$$.log。</w:t>
      </w:r>
    </w:p>
    <w:p w14:paraId="3F8D37B3">
      <w:pPr>
        <w:pStyle w:val="14"/>
        <w:numPr>
          <w:numId w:val="11"/>
        </w:numPr>
      </w:pPr>
      <w:r>
        <w:t xml:space="preserve">  (b) 成功判定：grep 到 testbed-&gt;run ret = 0 且未 grep 到失败模式 → 本分片 OK，break。</w:t>
      </w:r>
    </w:p>
    <w:p w14:paraId="737EEE98">
      <w:pPr>
        <w:pStyle w:val="14"/>
        <w:numPr>
          <w:numId w:val="11"/>
        </w:numPr>
      </w:pPr>
      <w:r>
        <w:t xml:space="preserve">  (c) 失败判定命中以下任一即视为有坏素材：</w:t>
      </w:r>
    </w:p>
    <w:p w14:paraId="59E0207D">
      <w:pPr>
        <w:pStyle w:val="14"/>
        <w:numPr>
          <w:numId w:val="11"/>
        </w:numPr>
      </w:pPr>
      <w:r>
        <w:t xml:space="preserve">      - testbed-&gt;run ret = [1-9][0-9]*（非零返回）</w:t>
      </w:r>
    </w:p>
    <w:p w14:paraId="441A5D72">
      <w:pPr>
        <w:pStyle w:val="14"/>
        <w:numPr>
          <w:numId w:val="11"/>
        </w:numPr>
      </w:pPr>
      <w:r>
        <w:t xml:space="preserve">      - testbed_error_code:[1-9][0-9]*</w:t>
      </w:r>
    </w:p>
    <w:p w14:paraId="4B72F6EC">
      <w:pPr>
        <w:pStyle w:val="14"/>
        <w:numPr>
          <w:numId w:val="11"/>
        </w:numPr>
      </w:pPr>
      <w:r>
        <w:t xml:space="preserve">      - ERROR ARC_ADAS_Initial ret = [1-9]*（初始化失败，比如示例中的 33685585）</w:t>
      </w:r>
    </w:p>
    <w:p w14:paraId="300CC478">
      <w:pPr>
        <w:pStyle w:val="14"/>
        <w:numPr>
          <w:numId w:val="11"/>
        </w:numPr>
      </w:pPr>
      <w:r>
        <w:t xml:space="preserve">      - No file found in input path / Invalid file path in txt</w:t>
      </w:r>
    </w:p>
    <w:p w14:paraId="3033CE0F">
      <w:pPr>
        <w:pStyle w:val="14"/>
        <w:numPr>
          <w:numId w:val="11"/>
        </w:numPr>
      </w:pPr>
      <w:r>
        <w:t xml:space="preserve">  (d) 提取坏素材路径：优先用 log 中最后一条 'Processing file: &lt;path&gt;'；匹配不到就兜底取 running_ 首行。</w:t>
      </w:r>
    </w:p>
    <w:p w14:paraId="64747604">
      <w:pPr>
        <w:pStyle w:val="14"/>
        <w:numPr>
          <w:numId w:val="11"/>
        </w:numPr>
      </w:pPr>
      <w:r>
        <w:t xml:space="preserve">  (e) 坏素材写入 replay_tmp/failed_&lt;分片&gt;.txt；打印 [SKIP] 坏素材: &lt;path&gt; 到终端。</w:t>
      </w:r>
    </w:p>
    <w:p w14:paraId="786B0107">
      <w:pPr>
        <w:pStyle w:val="14"/>
        <w:numPr>
          <w:numId w:val="11"/>
        </w:numPr>
      </w:pPr>
      <w:r>
        <w:t xml:space="preserve">  (f) 从 running_ 中去掉坏素材行及其之前行（awk flag 法）。如果去不掉（行数没变），兜底删除首行并写入 failed。</w:t>
      </w:r>
    </w:p>
    <w:p w14:paraId="7AA1F61F">
      <w:pPr>
        <w:pStyle w:val="14"/>
        <w:numPr>
          <w:numId w:val="11"/>
        </w:numPr>
      </w:pPr>
      <w:r>
        <w:t xml:space="preserve">  (g) 删除临时运行日志，继续下一轮。</w:t>
      </w:r>
    </w:p>
    <w:p w14:paraId="1190B7F5">
      <w:pPr>
        <w:pStyle w:val="14"/>
        <w:numPr>
          <w:numId w:val="11"/>
        </w:numPr>
      </w:pPr>
      <w:r>
        <w:t>循环结束后，若 failed_* 非空打印其路径和条数；否则打印「本分片无失败素材」。</w:t>
      </w:r>
    </w:p>
    <w:p w14:paraId="4627AAD5">
      <w:pPr>
        <w:pStyle w:val="16"/>
        <w:ind w:left="0"/>
      </w:pPr>
      <w:r>
        <w:t>死锁防护：MAX_SKIP = 50 次；连续同素材命中即强制跳出，防止脚本死循环。</w:t>
      </w:r>
    </w:p>
    <w:p w14:paraId="012D124E">
      <w:pPr>
        <w:pStyle w:val="16"/>
        <w:ind w:left="0"/>
      </w:pPr>
      <w:r>
        <w:t>每个任务的每个 txt 启动前会自动清 replay_tmp 目录（running_* / failed_* / tmp_run_* / tmp_next_*），避免跨任务污染。</w:t>
      </w:r>
    </w:p>
    <w:p w14:paraId="07D16ADF">
      <w:r>
        <w:rPr>
          <w:color w:val="0070C0"/>
          <w:sz w:val="20"/>
        </w:rPr>
        <w:t>💡 GUI 侧每块板回灌完成后，通过 {板名}.done 标记文件（含板名、exit_code、finish_at）聚合判定所有板完成，然后汇总失败统计。</w:t>
      </w:r>
    </w:p>
    <w:p w14:paraId="01B9EC7F">
      <w:pPr>
        <w:pStyle w:val="4"/>
      </w:pPr>
      <w:r>
        <w:t>4.6 日志与产物</w:t>
      </w:r>
    </w:p>
    <w:p w14:paraId="08C06BF9">
      <w:pPr>
        <w:pStyle w:val="5"/>
      </w:pPr>
      <w:r>
        <w:t>4.6.1 板端 / UNC 侧输出路径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4511"/>
        <w:gridCol w:w="3307"/>
      </w:tblGrid>
      <w:tr w14:paraId="32A6E0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shd w:val="clear" w:color="auto" w:fill="4472C4"/>
          </w:tcPr>
          <w:p w14:paraId="4811BE1F">
            <w:pPr>
              <w:spacing w:after="0"/>
            </w:pPr>
            <w:r>
              <w:rPr>
                <w:b/>
                <w:color w:val="FFFFFF"/>
                <w:sz w:val="20"/>
              </w:rPr>
              <w:t>产物</w:t>
            </w:r>
          </w:p>
        </w:tc>
        <w:tc>
          <w:tcPr>
            <w:tcW w:w="4511" w:type="dxa"/>
            <w:shd w:val="clear" w:color="auto" w:fill="4472C4"/>
          </w:tcPr>
          <w:p w14:paraId="1EE336E7">
            <w:pPr>
              <w:spacing w:after="0"/>
            </w:pPr>
            <w:r>
              <w:rPr>
                <w:b/>
                <w:color w:val="FFFFFF"/>
                <w:sz w:val="20"/>
              </w:rPr>
              <w:t>路径规则</w:t>
            </w:r>
          </w:p>
        </w:tc>
        <w:tc>
          <w:tcPr>
            <w:tcW w:w="3307" w:type="dxa"/>
            <w:shd w:val="clear" w:color="auto" w:fill="4472C4"/>
          </w:tcPr>
          <w:p w14:paraId="6112F545">
            <w:pPr>
              <w:spacing w:after="0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0C623B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</w:tcPr>
          <w:p w14:paraId="30F79472">
            <w:pPr>
              <w:spacing w:after="0"/>
            </w:pPr>
            <w:r>
              <w:rPr>
                <w:sz w:val="20"/>
              </w:rPr>
              <w:t>算法输出</w:t>
            </w:r>
          </w:p>
        </w:tc>
        <w:tc>
          <w:tcPr>
            <w:tcW w:w="4511" w:type="dxa"/>
          </w:tcPr>
          <w:p w14:paraId="30411223">
            <w:pPr>
              <w:spacing w:after="0"/>
            </w:pPr>
            <w:r>
              <w:rPr>
                <w:sz w:val="20"/>
              </w:rPr>
              <w:t>output/{{USER}}/{{DATE}}_{{APP_SUFFIX}}/{{车型}}/</w:t>
            </w:r>
          </w:p>
        </w:tc>
        <w:tc>
          <w:tcPr>
            <w:tcW w:w="3307" w:type="dxa"/>
          </w:tcPr>
          <w:p w14:paraId="6BE9113B">
            <w:pPr>
              <w:spacing w:after="0"/>
            </w:pPr>
            <w:r>
              <w:rPr>
                <w:sz w:val="20"/>
              </w:rPr>
              <w:t>由板端脚本设置 outputMountPath。</w:t>
            </w:r>
          </w:p>
        </w:tc>
      </w:tr>
      <w:tr w14:paraId="5042E3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</w:tcPr>
          <w:p w14:paraId="7450D9E4">
            <w:pPr>
              <w:spacing w:after="0"/>
            </w:pPr>
            <w:r>
              <w:rPr>
                <w:sz w:val="20"/>
              </w:rPr>
              <w:t>终端日志</w:t>
            </w:r>
          </w:p>
        </w:tc>
        <w:tc>
          <w:tcPr>
            <w:tcW w:w="4511" w:type="dxa"/>
          </w:tcPr>
          <w:p w14:paraId="7EE3B678">
            <w:pPr>
              <w:spacing w:after="0"/>
            </w:pPr>
            <w:r>
              <w:rPr>
                <w:sz w:val="20"/>
              </w:rPr>
              <w:t>{回灌UNC路径}/logs/{板名}_{感知包后缀}_{时间戳}.log</w:t>
            </w:r>
          </w:p>
        </w:tc>
        <w:tc>
          <w:tcPr>
            <w:tcW w:w="3307" w:type="dxa"/>
          </w:tcPr>
          <w:p w14:paraId="6CE85DD2">
            <w:pPr>
              <w:spacing w:after="0"/>
            </w:pPr>
            <w:r>
              <w:rPr>
                <w:sz w:val="20"/>
              </w:rPr>
              <w:t>每个板子一次运行一份。stdout/stderr 同时打印到 Windows Terminal + 写入该 log 文件（行缓冲 buffering=1，立即 flush）。</w:t>
            </w:r>
          </w:p>
        </w:tc>
      </w:tr>
      <w:tr w14:paraId="54A0AB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</w:tcPr>
          <w:p w14:paraId="6422DD59">
            <w:pPr>
              <w:spacing w:after="0"/>
            </w:pPr>
            <w:r>
              <w:rPr>
                <w:sz w:val="20"/>
              </w:rPr>
              <w:t>失败素材清单</w:t>
            </w:r>
          </w:p>
        </w:tc>
        <w:tc>
          <w:tcPr>
            <w:tcW w:w="4511" w:type="dxa"/>
          </w:tcPr>
          <w:p w14:paraId="50CD4FE8">
            <w:pPr>
              <w:spacing w:after="0"/>
            </w:pPr>
            <w:r>
              <w:rPr>
                <w:sz w:val="20"/>
              </w:rPr>
              <w:t>{回灌板端目录}/replay_tmp/failed_&lt;分片&gt;.txt</w:t>
            </w:r>
          </w:p>
        </w:tc>
        <w:tc>
          <w:tcPr>
            <w:tcW w:w="3307" w:type="dxa"/>
          </w:tcPr>
          <w:p w14:paraId="3D967B3E">
            <w:pPr>
              <w:spacing w:after="0"/>
            </w:pPr>
            <w:r>
              <w:rPr>
                <w:sz w:val="20"/>
              </w:rPr>
              <w:t>仅当本分片有坏素材时才生成。没有失败则不创建空文件。</w:t>
            </w:r>
          </w:p>
        </w:tc>
      </w:tr>
      <w:tr w14:paraId="061D9E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</w:tcPr>
          <w:p w14:paraId="0781FF0F">
            <w:pPr>
              <w:spacing w:after="0"/>
            </w:pPr>
            <w:r>
              <w:rPr>
                <w:sz w:val="20"/>
              </w:rPr>
              <w:t>运行进度清单</w:t>
            </w:r>
          </w:p>
        </w:tc>
        <w:tc>
          <w:tcPr>
            <w:tcW w:w="4511" w:type="dxa"/>
          </w:tcPr>
          <w:p w14:paraId="096BB4B5">
            <w:pPr>
              <w:spacing w:after="0"/>
            </w:pPr>
            <w:r>
              <w:rPr>
                <w:sz w:val="20"/>
              </w:rPr>
              <w:t>replay_tmp/running_&lt;分片&gt;.txt</w:t>
            </w:r>
          </w:p>
        </w:tc>
        <w:tc>
          <w:tcPr>
            <w:tcW w:w="3307" w:type="dxa"/>
          </w:tcPr>
          <w:p w14:paraId="76E3CF1B">
            <w:pPr>
              <w:spacing w:after="0"/>
            </w:pPr>
            <w:r>
              <w:rPr>
                <w:sz w:val="20"/>
              </w:rPr>
              <w:t>坏素材移除后剩余的待跑列表，用于接力恢复。</w:t>
            </w:r>
          </w:p>
        </w:tc>
      </w:tr>
      <w:tr w14:paraId="07961E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</w:tcPr>
          <w:p w14:paraId="7635E1C3">
            <w:pPr>
              <w:spacing w:after="0"/>
            </w:pPr>
            <w:r>
              <w:rPr>
                <w:sz w:val="20"/>
              </w:rPr>
              <w:t>回灌完成标记</w:t>
            </w:r>
          </w:p>
        </w:tc>
        <w:tc>
          <w:tcPr>
            <w:tcW w:w="4511" w:type="dxa"/>
          </w:tcPr>
          <w:p w14:paraId="06522871">
            <w:pPr>
              <w:spacing w:after="0"/>
            </w:pPr>
            <w:r>
              <w:rPr>
                <w:sz w:val="20"/>
              </w:rPr>
              <w:t>logs/{板名}.done</w:t>
            </w:r>
          </w:p>
        </w:tc>
        <w:tc>
          <w:tcPr>
            <w:tcW w:w="3307" w:type="dxa"/>
          </w:tcPr>
          <w:p w14:paraId="05FAEA02">
            <w:pPr>
              <w:spacing w:after="0"/>
            </w:pPr>
            <w:r>
              <w:rPr>
                <w:sz w:val="20"/>
              </w:rPr>
              <w:t>包含 board/exit_code/finish_at，GUI 轮询等待用。</w:t>
            </w:r>
          </w:p>
        </w:tc>
      </w:tr>
    </w:tbl>
    <w:p w14:paraId="1D7AB174">
      <w:pPr>
        <w:pStyle w:val="5"/>
      </w:pPr>
      <w:r>
        <w:t>4.6.2 GUI 日志格式要点</w:t>
      </w:r>
    </w:p>
    <w:p w14:paraId="75D0529E">
      <w:pPr>
        <w:pStyle w:val="16"/>
        <w:ind w:left="0"/>
      </w:pPr>
      <w:r>
        <w:t>每块板启动分片时打印：「boardX 开始回灌 yaq_463_4.txt」，便于追踪进度。</w:t>
      </w:r>
    </w:p>
    <w:p w14:paraId="6113691F">
      <w:pPr>
        <w:pStyle w:val="16"/>
        <w:ind w:left="0"/>
      </w:pPr>
      <w:r>
        <w:t>板-分片分配会在启动 txt 时集中打印分配明细。</w:t>
      </w:r>
    </w:p>
    <w:p w14:paraId="257F2B7D">
      <w:pPr>
        <w:pStyle w:val="16"/>
        <w:ind w:left="0"/>
      </w:pPr>
      <w:r>
        <w:t>待回灌聚合显示：「待回灌: X 个新txt + Y 份接力」/「待回灌: X 个新txt」/「待回灌: Y 份接力」/「待回灌: 无」，不会重复。</w:t>
      </w:r>
    </w:p>
    <w:p w14:paraId="117C3161">
      <w:pPr>
        <w:pStyle w:val="16"/>
        <w:ind w:left="0"/>
      </w:pPr>
      <w:r>
        <w:t>增量检测提示：「开发板检测 (N 块, 并行检测中...)」 + 每块板实时流式打印结果。</w:t>
      </w:r>
    </w:p>
    <w:p w14:paraId="2D279F87">
      <w:pPr>
        <w:pStyle w:val="16"/>
        <w:numPr>
          <w:numId w:val="0"/>
        </w:numPr>
        <w:spacing w:after="200" w:line="312" w:lineRule="auto"/>
        <w:contextualSpacing/>
      </w:pPr>
    </w:p>
    <w:p w14:paraId="7229F476">
      <w:pPr>
        <w:pStyle w:val="16"/>
        <w:numPr>
          <w:numId w:val="0"/>
        </w:numPr>
        <w:spacing w:after="200" w:line="312" w:lineRule="auto"/>
        <w:contextualSpacing/>
      </w:pP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5"/>
        <w:gridCol w:w="6321"/>
      </w:tblGrid>
      <w:tr w14:paraId="5C3939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shd w:val="clear" w:color="auto" w:fill="4472C4"/>
          </w:tcPr>
          <w:p w14:paraId="50D73B42">
            <w:pPr>
              <w:spacing w:after="0"/>
            </w:pPr>
            <w:r>
              <w:rPr>
                <w:b/>
                <w:color w:val="FFFFFF"/>
                <w:sz w:val="20"/>
              </w:rPr>
              <w:t>按钮</w:t>
            </w:r>
          </w:p>
        </w:tc>
        <w:tc>
          <w:tcPr>
            <w:tcW w:w="6350" w:type="dxa"/>
            <w:shd w:val="clear" w:color="auto" w:fill="4472C4"/>
          </w:tcPr>
          <w:p w14:paraId="6A27E1F5">
            <w:pPr>
              <w:spacing w:after="0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1F3665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4A503906">
            <w:pPr>
              <w:spacing w:after="0"/>
            </w:pPr>
            <w:r>
              <w:rPr>
                <w:sz w:val="20"/>
              </w:rPr>
              <w:t>▶ 生成脚本 &amp; 启动回灌</w:t>
            </w:r>
          </w:p>
        </w:tc>
        <w:tc>
          <w:tcPr>
            <w:tcW w:w="6350" w:type="dxa"/>
          </w:tcPr>
          <w:p w14:paraId="2B15CFD4">
            <w:pPr>
              <w:spacing w:after="0"/>
            </w:pPr>
            <w:r>
              <w:rPr>
                <w:sz w:val="20"/>
              </w:rPr>
              <w:t>校验参数 → 生成 shell 脚本 → 写入 UNC → 启动 per_board_runner.exe 多板并行 → 轮询等待所有板完成。</w:t>
            </w:r>
          </w:p>
        </w:tc>
      </w:tr>
      <w:tr w14:paraId="594677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7B6C77C3">
            <w:pPr>
              <w:spacing w:after="0"/>
            </w:pPr>
            <w:r>
              <w:rPr>
                <w:sz w:val="20"/>
              </w:rPr>
              <w:t>× 停止</w:t>
            </w:r>
          </w:p>
        </w:tc>
        <w:tc>
          <w:tcPr>
            <w:tcW w:w="6350" w:type="dxa"/>
          </w:tcPr>
          <w:p w14:paraId="12443309">
            <w:pPr>
              <w:spacing w:after="0"/>
            </w:pPr>
            <w:r>
              <w:rPr>
                <w:sz w:val="20"/>
              </w:rPr>
              <w:t>向当前任务发送 stop_event（多任务模式下不影响其他任务），释放所有占用板回池。</w:t>
            </w:r>
          </w:p>
        </w:tc>
      </w:tr>
      <w:tr w14:paraId="4F6516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7E1C5266">
            <w:pPr>
              <w:spacing w:after="0"/>
            </w:pPr>
            <w:r>
              <w:rPr>
                <w:sz w:val="20"/>
              </w:rPr>
              <w:t>📂 打开回灌目录</w:t>
            </w:r>
          </w:p>
        </w:tc>
        <w:tc>
          <w:tcPr>
            <w:tcW w:w="6350" w:type="dxa"/>
          </w:tcPr>
          <w:p w14:paraId="3BD6BB99">
            <w:pPr>
              <w:spacing w:after="0"/>
            </w:pPr>
            <w:r>
              <w:rPr>
                <w:sz w:val="20"/>
              </w:rPr>
              <w:t>打开选中回灌环境的 UNC 目录。</w:t>
            </w:r>
          </w:p>
        </w:tc>
      </w:tr>
      <w:tr w14:paraId="6DBCB2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71283F74">
            <w:pPr>
              <w:spacing w:after="0"/>
            </w:pPr>
            <w:r>
              <w:rPr>
                <w:sz w:val="20"/>
              </w:rPr>
              <w:t>回灌结束自动删除脚本</w:t>
            </w:r>
          </w:p>
        </w:tc>
        <w:tc>
          <w:tcPr>
            <w:tcW w:w="6350" w:type="dxa"/>
          </w:tcPr>
          <w:p w14:paraId="12D63B42">
            <w:pPr>
              <w:spacing w:after="0"/>
            </w:pPr>
            <w:r>
              <w:rPr>
                <w:sz w:val="20"/>
              </w:rPr>
              <w:t>默认不勾选。勾选则所有板完成后删除生成的 start_*.sh 脚本，保持目录整洁。</w:t>
            </w:r>
          </w:p>
        </w:tc>
      </w:tr>
    </w:tbl>
    <w:p w14:paraId="76E0FA79"/>
    <w:p w14:paraId="4372F32B">
      <w:r>
        <w:br w:type="page"/>
      </w:r>
    </w:p>
    <w:p w14:paraId="16D7557F">
      <w:pPr>
        <w:pStyle w:val="3"/>
      </w:pPr>
      <w:r>
        <w:t>五、Tab4 组合流水线</w:t>
      </w:r>
    </w:p>
    <w:p w14:paraId="412BDC2B">
      <w:r>
        <w:t>Tab4 提供「一键全流程」能力：任选组合 Tab1~Tab3 的节点，先并行执行「数据处理 + 感知包编译」（两者都勾选时），完成后执行自动回灌。</w:t>
      </w:r>
    </w:p>
    <w:p w14:paraId="39D9A51E">
      <w:pPr>
        <w:pStyle w:val="4"/>
      </w:pPr>
      <w:r>
        <w:t>5.1 节点任选组合</w:t>
      </w:r>
    </w:p>
    <w:p w14:paraId="190BA66F">
      <w:r>
        <w:t>流水线节点复选框默认状态：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3"/>
        <w:gridCol w:w="1129"/>
        <w:gridCol w:w="6034"/>
      </w:tblGrid>
      <w:tr w14:paraId="366051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4472C4"/>
          </w:tcPr>
          <w:p w14:paraId="18CA40D9">
            <w:pPr>
              <w:spacing w:after="0"/>
            </w:pPr>
            <w:r>
              <w:rPr>
                <w:b/>
                <w:color w:val="FFFFFF"/>
                <w:sz w:val="20"/>
              </w:rPr>
              <w:t>节点</w:t>
            </w:r>
          </w:p>
        </w:tc>
        <w:tc>
          <w:tcPr>
            <w:tcW w:w="1134" w:type="dxa"/>
            <w:shd w:val="clear" w:color="auto" w:fill="4472C4"/>
          </w:tcPr>
          <w:p w14:paraId="4050E7C8">
            <w:pPr>
              <w:spacing w:after="0"/>
            </w:pPr>
            <w:r>
              <w:rPr>
                <w:b/>
                <w:color w:val="FFFFFF"/>
                <w:sz w:val="20"/>
              </w:rPr>
              <w:t>默认勾选</w:t>
            </w:r>
          </w:p>
        </w:tc>
        <w:tc>
          <w:tcPr>
            <w:tcW w:w="6066" w:type="dxa"/>
            <w:shd w:val="clear" w:color="auto" w:fill="4472C4"/>
          </w:tcPr>
          <w:p w14:paraId="45E257A6">
            <w:pPr>
              <w:spacing w:after="0"/>
            </w:pPr>
            <w:r>
              <w:rPr>
                <w:b/>
                <w:color w:val="FFFFFF"/>
                <w:sz w:val="20"/>
              </w:rPr>
              <w:t>对应 Tab 逻辑</w:t>
            </w:r>
          </w:p>
        </w:tc>
      </w:tr>
      <w:tr w14:paraId="5BBF01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B5ADDAD">
            <w:pPr>
              <w:spacing w:after="0"/>
            </w:pPr>
            <w:r>
              <w:rPr>
                <w:sz w:val="20"/>
              </w:rPr>
              <w:t>① 数据处理</w:t>
            </w:r>
          </w:p>
        </w:tc>
        <w:tc>
          <w:tcPr>
            <w:tcW w:w="1134" w:type="dxa"/>
          </w:tcPr>
          <w:p w14:paraId="2B66619D">
            <w:pPr>
              <w:spacing w:after="0"/>
            </w:pPr>
            <w:r>
              <w:rPr>
                <w:sz w:val="20"/>
              </w:rPr>
              <w:t>否</w:t>
            </w:r>
          </w:p>
        </w:tc>
        <w:tc>
          <w:tcPr>
            <w:tcW w:w="6066" w:type="dxa"/>
          </w:tcPr>
          <w:p w14:paraId="6F9100CC">
            <w:pPr>
              <w:spacing w:after="0"/>
            </w:pPr>
            <w:r>
              <w:rPr>
                <w:sz w:val="20"/>
              </w:rPr>
              <w:t>Tab1：Jira 数据处理（按模式）+ 可选 ADAS 预处理。参数值直接读取 Tab1 已填写/选择的控件。</w:t>
            </w:r>
          </w:p>
        </w:tc>
      </w:tr>
      <w:tr w14:paraId="255E6F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51E6C08B">
            <w:pPr>
              <w:spacing w:after="0"/>
            </w:pPr>
            <w:r>
              <w:rPr>
                <w:sz w:val="20"/>
              </w:rPr>
              <w:t>② 感知包编译</w:t>
            </w:r>
          </w:p>
        </w:tc>
        <w:tc>
          <w:tcPr>
            <w:tcW w:w="1134" w:type="dxa"/>
          </w:tcPr>
          <w:p w14:paraId="55228211">
            <w:pPr>
              <w:spacing w:after="0"/>
            </w:pPr>
            <w:r>
              <w:rPr>
                <w:sz w:val="20"/>
              </w:rPr>
              <w:t>否</w:t>
            </w:r>
          </w:p>
        </w:tc>
        <w:tc>
          <w:tcPr>
            <w:tcW w:w="6066" w:type="dxa"/>
          </w:tcPr>
          <w:p w14:paraId="1E5FEDA5">
            <w:pPr>
              <w:spacing w:after="0"/>
            </w:pPr>
            <w:r>
              <w:rPr>
                <w:sz w:val="20"/>
              </w:rPr>
              <w:t>Tab2：Jenkins 构建 + 下载 + 解压。参数值直接读取 Tab2 控件。</w:t>
            </w:r>
          </w:p>
        </w:tc>
      </w:tr>
      <w:tr w14:paraId="2172D3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65E54F34">
            <w:pPr>
              <w:spacing w:after="0"/>
            </w:pPr>
            <w:r>
              <w:rPr>
                <w:sz w:val="20"/>
              </w:rPr>
              <w:t>③ 自动回灌</w:t>
            </w:r>
          </w:p>
        </w:tc>
        <w:tc>
          <w:tcPr>
            <w:tcW w:w="1134" w:type="dxa"/>
          </w:tcPr>
          <w:p w14:paraId="663357A9">
            <w:pPr>
              <w:spacing w:after="0"/>
            </w:pPr>
            <w:r>
              <w:rPr>
                <w:sz w:val="20"/>
              </w:rPr>
              <w:t>是</w:t>
            </w:r>
          </w:p>
        </w:tc>
        <w:tc>
          <w:tcPr>
            <w:tcW w:w="6066" w:type="dxa"/>
          </w:tcPr>
          <w:p w14:paraId="7EFDA5C0">
            <w:pPr>
              <w:spacing w:after="0"/>
            </w:pPr>
            <w:r>
              <w:rPr>
                <w:sz w:val="20"/>
              </w:rPr>
              <w:t>Tab3：SDK/列表回灌。参数值直接读取 Tab3 控件（环境、感知包、fcf、车型、板数、子Tab字段等）。</w:t>
            </w:r>
          </w:p>
        </w:tc>
      </w:tr>
    </w:tbl>
    <w:p w14:paraId="42F40B43"/>
    <w:p w14:paraId="42A6A3BB">
      <w:r>
        <w:rPr>
          <w:color w:val="0070C0"/>
          <w:sz w:val="20"/>
        </w:rPr>
        <w:t>💡 至少勾选一个节点才能启动。节点未勾选会自动跳过，并在摘要中显示「(节点未勾选 → 跳过)」。</w:t>
      </w:r>
    </w:p>
    <w:p w14:paraId="08C767EA">
      <w:pPr>
        <w:pStyle w:val="4"/>
      </w:pPr>
      <w:r>
        <w:t>5.2 配置摘要</w:t>
      </w:r>
    </w:p>
    <w:p w14:paraId="078FCD7B">
      <w:r>
        <w:t>点击右上角「🔄 刷新配置摘要」按钮（或启动后自动读取），会把三个 Tab 的参数汇总显示，方便启动前核对：</w:t>
      </w:r>
    </w:p>
    <w:p w14:paraId="6F338BD7">
      <w:pPr>
        <w:pStyle w:val="16"/>
        <w:ind w:left="0"/>
      </w:pPr>
      <w:r>
        <w:t>① 数据处理摘要：模式（Jira链接/视频路径/批量复制）、车型分类、同名文件夹、Jira子目录、只保留最大后缀、ADAS预处理、并发数。</w:t>
      </w:r>
    </w:p>
    <w:p w14:paraId="7E602277">
      <w:pPr>
        <w:pStyle w:val="16"/>
        <w:ind w:left="0"/>
      </w:pPr>
      <w:r>
        <w:t>② 感知包编译摘要：Jenkins Job 名、SDK zip 文件名、输出目录。节点未勾选时提示使用现有 runtime+感知包。</w:t>
      </w:r>
    </w:p>
    <w:p w14:paraId="42287650">
      <w:pPr>
        <w:pStyle w:val="16"/>
        <w:ind w:left="0"/>
      </w:pPr>
      <w:r>
        <w:t>③ 自动回灌摘要：方式（SDK/列表 + 列表时是 txt 还是视频路径）、回灌环境名、车型、用户名、感知包、SDK 模式时额外显示素材相对路径。</w:t>
      </w:r>
    </w:p>
    <w:p w14:paraId="050B87AF">
      <w:pPr>
        <w:pStyle w:val="4"/>
      </w:pPr>
      <w:r>
        <w:t>5.3 一键全流程执行</w:t>
      </w:r>
    </w:p>
    <w:p w14:paraId="3880D742">
      <w:pPr>
        <w:pStyle w:val="5"/>
      </w:pPr>
      <w:r>
        <w:t>5.3.1 Step 0：参数校验</w:t>
      </w:r>
    </w:p>
    <w:p w14:paraId="42614637">
      <w:r>
        <w:t>启动后首先做所有勾选节点的必填项校验，任何一项不通过立即终止并打印错误，不产生任何副作用：</w:t>
      </w:r>
    </w:p>
    <w:p w14:paraId="3DCF11CA">
      <w:pPr>
        <w:pStyle w:val="16"/>
        <w:ind w:left="0"/>
      </w:pPr>
      <w:r>
        <w:t>① 勾选 → 输入非空且有效（Jira/batch=文件存在，video=目录存在；输出目录非空）。</w:t>
      </w:r>
    </w:p>
    <w:p w14:paraId="6DE9E478">
      <w:pPr>
        <w:pStyle w:val="16"/>
        <w:ind w:left="0"/>
      </w:pPr>
      <w:r>
        <w:t>② 勾选 → SDK zip 存在；输出目录非空。</w:t>
      </w:r>
    </w:p>
    <w:p w14:paraId="69EE8B20">
      <w:pPr>
        <w:pStyle w:val="16"/>
        <w:ind w:left="0"/>
      </w:pPr>
      <w:r>
        <w:t>③ 勾选 → 回灌环境已选、车型已选、感知包已选、fcf 版本索引合法；SDK 模式需用户名+素材相对路径；列表模式需用户名+日期+素材输入存在；子 Tab 字段按模式区分。</w:t>
      </w:r>
    </w:p>
    <w:p w14:paraId="180C9FE9">
      <w:pPr>
        <w:pStyle w:val="5"/>
      </w:pPr>
      <w:r>
        <w:t>5.3.2 Step 1：并行（数据处理 + 感知包编译）</w:t>
      </w:r>
    </w:p>
    <w:p w14:paraId="288A6603">
      <w:pPr>
        <w:pStyle w:val="16"/>
        <w:ind w:left="0"/>
      </w:pPr>
      <w:r>
        <w:t>仅当至少勾选 ① 或 ② 时执行。两个都勾选 → ThreadPoolExecutor(2) 并行跑，分别有独立的日志上下文。</w:t>
      </w:r>
    </w:p>
    <w:p w14:paraId="06B5F798">
      <w:pPr>
        <w:pStyle w:val="16"/>
        <w:ind w:left="0"/>
      </w:pPr>
      <w:r>
        <w:t>任一节点失败或用户点击「× 中止」→ 立即终止整个流水线（失败策略已删除，不再提供「继续/停止/重试 3 次」等选项）。</w:t>
      </w:r>
    </w:p>
    <w:p w14:paraId="762557C6">
      <w:pPr>
        <w:pStyle w:val="5"/>
      </w:pPr>
      <w:r>
        <w:t>5.3.3 Step 2：串行自动回灌</w:t>
      </w:r>
    </w:p>
    <w:p w14:paraId="04D0A2EB">
      <w:pPr>
        <w:pStyle w:val="16"/>
        <w:ind w:left="0"/>
      </w:pPr>
      <w:r>
        <w:t>仅当勾选 ③ 时执行。Step1 全部成功（或跳过）后才开始。</w:t>
      </w:r>
    </w:p>
    <w:p w14:paraId="4D903994">
      <w:pPr>
        <w:pStyle w:val="16"/>
        <w:ind w:left="0"/>
      </w:pPr>
      <w:r>
        <w:t>直接调用 TabFeedback._do_start_task（与 Tab3 手动启动完全相同的代码路径），所以多板调度、坏素材跳过、增量检测、日志等能力完全一致。</w:t>
      </w:r>
    </w:p>
    <w:p w14:paraId="5CAAA6E0">
      <w:pPr>
        <w:pStyle w:val="16"/>
        <w:numPr>
          <w:numId w:val="0"/>
        </w:numPr>
        <w:spacing w:after="200" w:line="312" w:lineRule="auto"/>
        <w:contextualSpacing/>
      </w:pPr>
    </w:p>
    <w:p w14:paraId="06C0C751">
      <w:pPr>
        <w:pStyle w:val="16"/>
        <w:numPr>
          <w:numId w:val="0"/>
        </w:numPr>
        <w:spacing w:after="200" w:line="312" w:lineRule="auto"/>
        <w:contextualSpacing/>
      </w:pPr>
    </w:p>
    <w:p w14:paraId="1EB1EA29">
      <w:pPr>
        <w:pStyle w:val="16"/>
        <w:numPr>
          <w:numId w:val="0"/>
        </w:numPr>
        <w:spacing w:after="200" w:line="312" w:lineRule="auto"/>
        <w:contextualSpacing/>
      </w:pPr>
    </w:p>
    <w:p w14:paraId="0BD24CAA">
      <w:pPr>
        <w:pStyle w:val="16"/>
        <w:numPr>
          <w:numId w:val="0"/>
        </w:numPr>
        <w:spacing w:after="200" w:line="312" w:lineRule="auto"/>
        <w:contextualSpacing/>
      </w:pPr>
    </w:p>
    <w:p w14:paraId="7ACAC97F">
      <w:pPr>
        <w:pStyle w:val="16"/>
        <w:numPr>
          <w:numId w:val="0"/>
        </w:numPr>
        <w:spacing w:after="200" w:line="312" w:lineRule="auto"/>
        <w:contextualSpacing/>
      </w:pPr>
    </w:p>
    <w:p w14:paraId="352A1265">
      <w:pPr>
        <w:pStyle w:val="5"/>
      </w:pPr>
      <w:r>
        <w:t>5.3.4 控件说明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2"/>
        <w:gridCol w:w="6314"/>
      </w:tblGrid>
      <w:tr w14:paraId="465F89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shd w:val="clear" w:color="auto" w:fill="4472C4"/>
          </w:tcPr>
          <w:p w14:paraId="32755547">
            <w:pPr>
              <w:spacing w:after="0"/>
            </w:pPr>
            <w:r>
              <w:rPr>
                <w:b/>
                <w:color w:val="FFFFFF"/>
                <w:sz w:val="20"/>
              </w:rPr>
              <w:t>控件</w:t>
            </w:r>
          </w:p>
        </w:tc>
        <w:tc>
          <w:tcPr>
            <w:tcW w:w="6350" w:type="dxa"/>
            <w:shd w:val="clear" w:color="auto" w:fill="4472C4"/>
          </w:tcPr>
          <w:p w14:paraId="50EFBB9C">
            <w:pPr>
              <w:spacing w:after="0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14:paraId="307011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1E685642">
            <w:pPr>
              <w:spacing w:after="0"/>
            </w:pPr>
            <w:r>
              <w:rPr>
                <w:sz w:val="20"/>
              </w:rPr>
              <w:t>▶ 一键全流程执行</w:t>
            </w:r>
          </w:p>
        </w:tc>
        <w:tc>
          <w:tcPr>
            <w:tcW w:w="6350" w:type="dxa"/>
          </w:tcPr>
          <w:p w14:paraId="23999A7E">
            <w:pPr>
              <w:spacing w:after="0"/>
            </w:pPr>
            <w:r>
              <w:rPr>
                <w:sz w:val="20"/>
              </w:rPr>
              <w:t>Step0 校验 → Step1 并行（如果有）→ Step2 回灌（如果有）。含独立线程 + stop_event。</w:t>
            </w:r>
          </w:p>
        </w:tc>
      </w:tr>
      <w:tr w14:paraId="410459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1C42F291">
            <w:pPr>
              <w:spacing w:after="0"/>
            </w:pPr>
            <w:r>
              <w:rPr>
                <w:sz w:val="20"/>
              </w:rPr>
              <w:t>× 中止</w:t>
            </w:r>
          </w:p>
        </w:tc>
        <w:tc>
          <w:tcPr>
            <w:tcW w:w="6350" w:type="dxa"/>
          </w:tcPr>
          <w:p w14:paraId="21521EF3">
            <w:pPr>
              <w:spacing w:after="0"/>
            </w:pPr>
            <w:r>
              <w:rPr>
                <w:sz w:val="20"/>
              </w:rPr>
              <w:t>设置流水线 stop_event。Step1 的两个节点各自检查 stop_event 后退出；Step2 回灌的 stop_event 同样被触发。</w:t>
            </w:r>
          </w:p>
        </w:tc>
      </w:tr>
      <w:tr w14:paraId="7F4D71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61F9CE56">
            <w:pPr>
              <w:spacing w:after="0"/>
            </w:pPr>
            <w:r>
              <w:rPr>
                <w:sz w:val="20"/>
              </w:rPr>
              <w:t>总进度 Progressbar</w:t>
            </w:r>
          </w:p>
        </w:tc>
        <w:tc>
          <w:tcPr>
            <w:tcW w:w="6350" w:type="dxa"/>
          </w:tcPr>
          <w:p w14:paraId="002533CF">
            <w:pPr>
              <w:spacing w:after="0"/>
            </w:pPr>
            <w:r>
              <w:rPr>
                <w:sz w:val="20"/>
              </w:rPr>
              <w:t>按勾选节点数量等分。例：只勾选③ → 0%→100% 一段；①+③ → 0%→50%（Step1完）→100%（Step2完）。右侧有等待启动/StepX/已完成/已取消/失败等状态文本。</w:t>
            </w:r>
          </w:p>
        </w:tc>
      </w:tr>
      <w:tr w14:paraId="71EAFA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</w:tcPr>
          <w:p w14:paraId="26FCCCDD">
            <w:pPr>
              <w:spacing w:after="0"/>
            </w:pPr>
            <w:r>
              <w:rPr>
                <w:sz w:val="20"/>
              </w:rPr>
              <w:t>流水线日志面板</w:t>
            </w:r>
          </w:p>
        </w:tc>
        <w:tc>
          <w:tcPr>
            <w:tcW w:w="6350" w:type="dxa"/>
          </w:tcPr>
          <w:p w14:paraId="2383DA0B">
            <w:pPr>
              <w:spacing w:after="0"/>
            </w:pPr>
            <w:r>
              <w:rPr>
                <w:sz w:val="20"/>
              </w:rPr>
              <w:t>独立日志面板（线程局部 stdout），三步骤的日志按时间线聚合显示，不会和 Tab1~Tab3 的其他日志串台。</w:t>
            </w:r>
          </w:p>
        </w:tc>
      </w:tr>
    </w:tbl>
    <w:p w14:paraId="6D790B35"/>
    <w:p w14:paraId="604DE8EF">
      <w:r>
        <w:br w:type="page"/>
      </w:r>
    </w:p>
    <w:p w14:paraId="18E93BE4">
      <w:pPr>
        <w:pStyle w:val="3"/>
      </w:pPr>
      <w:r>
        <w:t>六、常见问题 FAQ</w:t>
      </w:r>
    </w:p>
    <w:p w14:paraId="26B8053A">
      <w:r>
        <w:rPr>
          <w:b/>
          <w:color w:val="1F497D"/>
        </w:rPr>
        <w:t>Q1. 双击 devboard_toolkit.exe 无反应 / 闪退？</w:t>
      </w:r>
    </w:p>
    <w:p w14:paraId="0BD0E731">
      <w:pPr>
        <w:ind w:left="227"/>
      </w:pPr>
      <w:r>
        <w:t>① 确认 exe 目录下是否有 config.yaml 和 tool/ 子目录，缺一不可。</w:t>
      </w:r>
    </w:p>
    <w:p w14:paraId="64D96DDE">
      <w:pPr>
        <w:ind w:left="227"/>
      </w:pPr>
      <w:r>
        <w:t>② 打开 cmd 后运行 exe，看控制台输出的 Traceback。常见原因：config.yaml YAML 格式错误（如 replay_list_template 缩进错）。</w:t>
      </w:r>
    </w:p>
    <w:p w14:paraId="02D3FB6A">
      <w:r>
        <w:rPr>
          <w:b/>
          <w:color w:val="1F497D"/>
        </w:rPr>
        <w:t>Q2. 日志字体模糊？</w:t>
      </w:r>
    </w:p>
    <w:p w14:paraId="59DCE2BF">
      <w:pPr>
        <w:ind w:left="227"/>
      </w:pPr>
      <w:r>
        <w:t>工具已启用 Per-Monitor V2 DPI Awareness，若仍模糊请确认：① 显示器缩放不是「125%（推荐）」以外的特殊值；② 系统显示设置中「修复应用缩放」已开启。</w:t>
      </w:r>
    </w:p>
    <w:p w14:paraId="418867E5">
      <w:r>
        <w:rPr>
          <w:b/>
          <w:color w:val="1F497D"/>
        </w:rPr>
        <w:t>Q3. 开发板连接超时 / SSH 认证失败？</w:t>
      </w:r>
    </w:p>
    <w:p w14:paraId="6CF3D5E9">
      <w:pPr>
        <w:ind w:left="227"/>
      </w:pPr>
      <w:r>
        <w:t>① 确认本机可 ping 通板 IP（config.yaml 中 boards.&lt;name&gt;.host）。</w:t>
      </w:r>
    </w:p>
    <w:p w14:paraId="51A386FB">
      <w:pPr>
        <w:ind w:left="227"/>
      </w:pPr>
      <w:r>
        <w:t>② 密码固定为 arcsoft123，勿修改。</w:t>
      </w:r>
    </w:p>
    <w:p w14:paraId="20C61DAA">
      <w:pPr>
        <w:ind w:left="227"/>
      </w:pPr>
      <w:r>
        <w:t>③ 板端 reboot 后</w:t>
      </w:r>
      <w:r>
        <w:rPr>
          <w:rFonts w:hint="eastAsia"/>
          <w:lang w:val="en-US" w:eastAsia="zh-CN"/>
        </w:rPr>
        <w:t>最多</w:t>
      </w:r>
      <w:r>
        <w:t xml:space="preserve"> 60~90s 恢复 SSH，属正常现象。</w:t>
      </w:r>
    </w:p>
    <w:p w14:paraId="47D0BD26">
      <w:r>
        <w:rPr>
          <w:b/>
          <w:color w:val="1F497D"/>
        </w:rPr>
        <w:t>Q4. 列表回灌有素材没灌上 / 漏掉？</w:t>
      </w:r>
    </w:p>
    <w:p w14:paraId="713BCA0D">
      <w:pPr>
        <w:ind w:left="227"/>
      </w:pPr>
      <w:r>
        <w:t>常见原因：① 输入 txt 中有路径 UNC 和板端路径映射不上，导致 size=0 时被顺序分片后，板子上实际文件不存在而跳过。请确认素材路径在板端 /tmp/iot_test/mnt_data 下挂载正确。</w:t>
      </w:r>
    </w:p>
    <w:p w14:paraId="3C7FCE6E">
      <w:pPr>
        <w:ind w:left="227"/>
      </w:pPr>
      <w:r>
        <w:t>② 如果看到「本分片无失败素材」但 testbed 没跑：检查 replay_tmp 是否被清理——工具启动时会自动清理；如果手动拷脚本请先删 replay_tmp 目录。</w:t>
      </w:r>
    </w:p>
    <w:p w14:paraId="23CE46CA">
      <w:r>
        <w:rPr>
          <w:b/>
          <w:color w:val="1F497D"/>
        </w:rPr>
        <w:t>Q5. 明明板子都忙，GUI 还显示池中有 N 块空闲板？</w:t>
      </w:r>
    </w:p>
    <w:p w14:paraId="0415A9AE">
      <w:pPr>
        <w:ind w:left="227"/>
      </w:pPr>
      <w:r>
        <w:t>这是「幽灵空闲板」。已修复：增量检测时不仅扫描未用的板子，还会反向检测空闲池内的板是否变忙，变忙则移除。请确保使用最新 exe（2026.08 及之后）。</w:t>
      </w:r>
    </w:p>
    <w:p w14:paraId="5C87E99C">
      <w:r>
        <w:rPr>
          <w:b/>
          <w:color w:val="1F497D"/>
        </w:rPr>
        <w:t>Q6. 回灌报错 素材初始化失败（ERROR ARC_ADAS_Initial ret = 33685585）但整个分片直接停止？</w:t>
      </w:r>
    </w:p>
    <w:p w14:paraId="60D89BC2">
      <w:pPr>
        <w:ind w:left="227"/>
      </w:pPr>
      <w:r>
        <w:t>老版本模板是一次失败就退出。新版 exe 已启用坏素材跳过循环。确认 config.yaml 中 replay_list_template 是 | 字面量块并且包含 while [ -s "${_run_list}" ] 的完整结构。</w:t>
      </w:r>
    </w:p>
    <w:p w14:paraId="1BCBD34D">
      <w:r>
        <w:rPr>
          <w:b/>
          <w:color w:val="1F497D"/>
        </w:rPr>
        <w:t>Q7. 待回灌显示「0 个」但其实还有接力分片？</w:t>
      </w:r>
    </w:p>
    <w:p w14:paraId="505377D8">
      <w:pPr>
        <w:ind w:left="227"/>
      </w:pPr>
      <w:r>
        <w:t>旧版本有格式重复/统计口径不一致的问题。新版日志格式已统一为「待回灌: X 个新txt + Y 份接力」等四种场景之一。请使用最新 exe。</w:t>
      </w:r>
    </w:p>
    <w:p w14:paraId="44E3EF9B">
      <w:r>
        <w:rPr>
          <w:b/>
          <w:color w:val="1F497D"/>
        </w:rPr>
        <w:t>Q8. 感知包编译（Jenkins）点了取消，但 Jenkins 网页上还在跑？</w:t>
      </w:r>
    </w:p>
    <w:p w14:paraId="58C0F1E0">
      <w:pPr>
        <w:ind w:left="227"/>
      </w:pPr>
      <w:r>
        <w:t>正常。取消只停客户端轮询线程，服务端构建不受影响。需要手动去 Jenkins 网页 Abort。</w:t>
      </w:r>
    </w:p>
    <w:p w14:paraId="1FBAEC8E">
      <w:r>
        <w:rPr>
          <w:b/>
          <w:color w:val="1F497D"/>
        </w:rPr>
        <w:t>Q9. 自动回灌 Tab 启动第二个任务显示「没有空闲板」但实际有？</w:t>
      </w:r>
    </w:p>
    <w:p w14:paraId="0DAB4360">
      <w:pPr>
        <w:ind w:left="227"/>
      </w:pPr>
      <w:r>
        <w:t>确认 Spinbox「开发板数量」不要超过池里的板数。多任务模式下每个任务的取板上限就是这个值，所以总板数够但每个任务都取满会被拒绝。先点击 🔍 检测空闲板 刷新池。</w:t>
      </w:r>
    </w:p>
    <w:p w14:paraId="799A8F1A">
      <w:r>
        <w:rPr>
          <w:b/>
          <w:color w:val="1F497D"/>
        </w:rPr>
        <w:t>Q10. 视频路径模式下生成的多个 txt 顺序处理？是否并行？</w:t>
      </w:r>
      <w:bookmarkStart w:id="0" w:name="_GoBack"/>
      <w:bookmarkEnd w:id="0"/>
    </w:p>
    <w:p w14:paraId="325B4C75">
      <w:pPr>
        <w:ind w:left="227"/>
      </w:pPr>
      <w:r>
        <w:t>按 txt 条目数**升序**依次处理，小的先跑完释放板给大的。处理每个 txt 内部是多板并行接力。并且每个新 txt 启动前都会**重新检测空闲板**。同时当前运行的板如果先完成会自动接力跑同 txt 的下一份分片，所以板资源不浪费。</w:t>
      </w:r>
    </w:p>
    <w:p w14:paraId="666B86E5"/>
    <w:p w14:paraId="4C386524">
      <w:r>
        <w:rPr>
          <w:b/>
          <w:color w:val="1F497D"/>
        </w:rPr>
        <w:t>Q11. fcf 标定文件是不是只在回灌环境缺失时才复制？</w:t>
      </w:r>
    </w:p>
    <w:p w14:paraId="6D7BD37A">
      <w:pPr>
        <w:ind w:left="227"/>
      </w:pPr>
      <w:r>
        <w:t>不是（旧行为）。当前是**直接覆盖**策略，不论回灌目录下有没有旧的 vehConfig.json / vruConfig.json，都会复制选中版本覆盖写入。</w:t>
      </w:r>
    </w:p>
    <w:p w14:paraId="6F514C38">
      <w:r>
        <w:rPr>
          <w:b/>
          <w:color w:val="1F497D"/>
        </w:rPr>
        <w:t>Q12. exe 发其他用户用，需要拷贝哪些文件？</w:t>
      </w:r>
    </w:p>
    <w:p w14:paraId="0DE8E333">
      <w:pPr>
        <w:ind w:left="227"/>
      </w:pPr>
      <w:r>
        <w:t>完整拷贝部署目录结构（见 1.2 节）：devboard_toolkit.exe、per_board_runner.exe、config.yaml、tool/ 目录整体。其他用户的 config.yaml 中如果 Jira/Jenkins 账号不同，需要单独改。</w:t>
      </w:r>
    </w:p>
    <w:p w14:paraId="409FFC30">
      <w:r>
        <w:rPr>
          <w:b/>
          <w:color w:val="1F497D"/>
        </w:rPr>
        <w:t>Q13. 如何确认回灌真的成功了？</w:t>
      </w:r>
    </w:p>
    <w:p w14:paraId="640C0EA3">
      <w:pPr>
        <w:ind w:left="227"/>
      </w:pPr>
      <w:r>
        <w:t>三重确认：① 板端日志 grep 'testbed-&gt;run ret = 0' 或 'testbed task end' 且无失败模式；② 对应 {板名}.done 标记文件 exit_code=0；③ GUI 日志末尾打印「所有板回灌完成」+「终端日志已保存: xxx.log」。</w:t>
      </w:r>
    </w:p>
    <w:p w14:paraId="2D55103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47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12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97D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04040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759</Words>
  <Characters>1173</Characters>
  <Lines>0</Lines>
  <Paragraphs>0</Paragraphs>
  <TotalTime>30</TotalTime>
  <ScaleCrop>false</ScaleCrop>
  <LinksUpToDate>false</LinksUpToDate>
  <CharactersWithSpaces>1445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施友畅</cp:lastModifiedBy>
  <dcterms:modified xsi:type="dcterms:W3CDTF">2026-08-19T03:25:26Z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eyJoZGlkIjoiM2I3NzQwMDYyOTRiN2Y3OGY3NTdhZjgwODRhM2M4OWMiLCJ1c2VySWQiOiI2NzcwMjc3MzIifQ==</vt:lpwstr>
  </property>
  <property fmtid="{D5CDD505-2E9C-101B-9397-08002B2CF9AE}" pid="3" name="KSOProductBuildVer">
    <vt:lpwstr>2052-12.1.0.28043</vt:lpwstr>
  </property>
  <property fmtid="{D5CDD505-2E9C-101B-9397-08002B2CF9AE}" pid="4" name="ICV">
    <vt:lpwstr>0A34F0469770435490FB087518E70778_12</vt:lpwstr>
  </property>
</Properties>
</file>