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34" w:rsidRDefault="00FD3334" w:rsidP="00FD3334">
      <w:pPr>
        <w:ind w:firstLine="480"/>
        <w:rPr>
          <w:shd w:val="clear" w:color="auto" w:fill="FFFFFF"/>
        </w:rPr>
      </w:pPr>
    </w:p>
    <w:p w:rsidR="00FD3334" w:rsidRDefault="00FD3334" w:rsidP="00FD3334">
      <w:pPr>
        <w:ind w:firstLine="480"/>
        <w:rPr>
          <w:shd w:val="clear" w:color="auto" w:fill="FFFFFF"/>
        </w:rPr>
      </w:pPr>
    </w:p>
    <w:p w:rsidR="00FD3334" w:rsidRDefault="00FD3334" w:rsidP="00FD3334">
      <w:pPr>
        <w:ind w:firstLine="480"/>
        <w:rPr>
          <w:shd w:val="clear" w:color="auto" w:fill="FFFFFF"/>
        </w:rPr>
      </w:pPr>
    </w:p>
    <w:p w:rsidR="00FD3334" w:rsidRDefault="00FD3334" w:rsidP="00FD3334">
      <w:pPr>
        <w:ind w:firstLine="480"/>
        <w:rPr>
          <w:shd w:val="clear" w:color="auto" w:fill="FFFFFF"/>
        </w:rPr>
      </w:pPr>
    </w:p>
    <w:p w:rsidR="00FD3334" w:rsidRDefault="00FD3334" w:rsidP="00FD3334">
      <w:pPr>
        <w:ind w:firstLine="480"/>
        <w:rPr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  <w:r>
        <w:rPr>
          <w:rFonts w:hint="eastAsia"/>
          <w:b/>
          <w:sz w:val="52"/>
          <w:szCs w:val="52"/>
          <w:shd w:val="clear" w:color="auto" w:fill="FFFFFF"/>
        </w:rPr>
        <w:t>智慧</w:t>
      </w:r>
      <w:r w:rsidRPr="0071701B">
        <w:rPr>
          <w:rFonts w:hint="eastAsia"/>
          <w:b/>
          <w:sz w:val="52"/>
          <w:szCs w:val="52"/>
          <w:shd w:val="clear" w:color="auto" w:fill="FFFFFF"/>
        </w:rPr>
        <w:t>教学</w:t>
      </w:r>
      <w:r>
        <w:rPr>
          <w:rFonts w:hint="eastAsia"/>
          <w:b/>
          <w:sz w:val="52"/>
          <w:szCs w:val="52"/>
          <w:shd w:val="clear" w:color="auto" w:fill="FFFFFF"/>
        </w:rPr>
        <w:t>v</w:t>
      </w:r>
      <w:r>
        <w:rPr>
          <w:b/>
          <w:sz w:val="52"/>
          <w:szCs w:val="52"/>
          <w:shd w:val="clear" w:color="auto" w:fill="FFFFFF"/>
        </w:rPr>
        <w:t>2.0.100</w:t>
      </w:r>
      <w:r w:rsidRPr="0071701B">
        <w:rPr>
          <w:rFonts w:hint="eastAsia"/>
          <w:b/>
          <w:sz w:val="52"/>
          <w:szCs w:val="52"/>
          <w:shd w:val="clear" w:color="auto" w:fill="FFFFFF"/>
        </w:rPr>
        <w:t>基线项目</w:t>
      </w:r>
      <w:r>
        <w:rPr>
          <w:rFonts w:hint="eastAsia"/>
          <w:b/>
          <w:sz w:val="52"/>
          <w:szCs w:val="52"/>
          <w:shd w:val="clear" w:color="auto" w:fill="FFFFFF"/>
        </w:rPr>
        <w:t>测试</w:t>
      </w: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  <w:r>
        <w:rPr>
          <w:rFonts w:hint="eastAsia"/>
          <w:b/>
          <w:sz w:val="52"/>
          <w:szCs w:val="52"/>
          <w:shd w:val="clear" w:color="auto" w:fill="FFFFFF"/>
        </w:rPr>
        <w:t>主导流程梳理</w:t>
      </w: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Pr="00453F9E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ind w:firstLineChars="0" w:firstLine="0"/>
        <w:jc w:val="center"/>
        <w:rPr>
          <w:b/>
          <w:sz w:val="52"/>
          <w:szCs w:val="52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988"/>
      </w:tblGrid>
      <w:tr w:rsidR="00FD3334" w:rsidRPr="0008248A" w:rsidTr="00E5045B">
        <w:trPr>
          <w:trHeight w:val="529"/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8"/>
                <w:szCs w:val="28"/>
                <w:shd w:val="clear" w:color="auto" w:fill="FFFFFF"/>
              </w:rPr>
            </w:pP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编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 xml:space="preserve"> </w:t>
            </w:r>
            <w:r w:rsidRPr="0008248A">
              <w:rPr>
                <w:sz w:val="28"/>
                <w:szCs w:val="28"/>
                <w:shd w:val="clear" w:color="auto" w:fill="FFFFFF"/>
              </w:rPr>
              <w:t xml:space="preserve">   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制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8"/>
                <w:szCs w:val="28"/>
                <w:shd w:val="clear" w:color="auto" w:fill="FFFFFF"/>
              </w:rPr>
            </w:pP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王子玥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FD3334" w:rsidRPr="0008248A" w:rsidTr="00E5045B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8"/>
                <w:szCs w:val="28"/>
                <w:shd w:val="clear" w:color="auto" w:fill="FFFFFF"/>
              </w:rPr>
            </w:pP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版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 xml:space="preserve"> </w:t>
            </w:r>
            <w:r w:rsidRPr="0008248A">
              <w:rPr>
                <w:sz w:val="28"/>
                <w:szCs w:val="28"/>
                <w:shd w:val="clear" w:color="auto" w:fill="FFFFFF"/>
              </w:rPr>
              <w:t xml:space="preserve">   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本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8"/>
                <w:szCs w:val="28"/>
                <w:shd w:val="clear" w:color="auto" w:fill="FFFFFF"/>
              </w:rPr>
            </w:pPr>
            <w:r w:rsidRPr="0008248A">
              <w:rPr>
                <w:sz w:val="28"/>
                <w:szCs w:val="28"/>
                <w:shd w:val="clear" w:color="auto" w:fill="FFFFFF"/>
              </w:rPr>
              <w:t>v</w:t>
            </w:r>
            <w:r w:rsidRPr="0008248A">
              <w:rPr>
                <w:rFonts w:hint="eastAsia"/>
                <w:sz w:val="28"/>
                <w:szCs w:val="28"/>
                <w:shd w:val="clear" w:color="auto" w:fill="FFFFFF"/>
              </w:rPr>
              <w:t>1</w:t>
            </w:r>
            <w:r w:rsidRPr="0008248A">
              <w:rPr>
                <w:sz w:val="28"/>
                <w:szCs w:val="28"/>
                <w:shd w:val="clear" w:color="auto" w:fill="FFFFFF"/>
              </w:rPr>
              <w:t>.1</w:t>
            </w:r>
          </w:p>
        </w:tc>
      </w:tr>
    </w:tbl>
    <w:p w:rsidR="00FD3334" w:rsidRPr="0071701B" w:rsidRDefault="00FD3334" w:rsidP="00FD3334">
      <w:pPr>
        <w:ind w:firstLine="1044"/>
        <w:jc w:val="center"/>
        <w:rPr>
          <w:b/>
          <w:sz w:val="52"/>
          <w:szCs w:val="52"/>
          <w:shd w:val="clear" w:color="auto" w:fill="FFFFFF"/>
        </w:rPr>
      </w:pPr>
    </w:p>
    <w:p w:rsidR="00FD3334" w:rsidRDefault="00FD3334" w:rsidP="00FD3334">
      <w:pPr>
        <w:widowControl/>
        <w:ind w:firstLine="48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D3334" w:rsidRPr="00CD35E6" w:rsidRDefault="00FD3334" w:rsidP="00FD3334">
      <w:pPr>
        <w:pStyle w:val="TOC"/>
        <w:jc w:val="center"/>
        <w:rPr>
          <w:color w:val="auto"/>
        </w:rPr>
      </w:pPr>
      <w:r w:rsidRPr="00CD35E6">
        <w:rPr>
          <w:color w:val="auto"/>
          <w:lang w:val="zh-CN"/>
        </w:rPr>
        <w:lastRenderedPageBreak/>
        <w:t>目</w:t>
      </w:r>
      <w:r w:rsidRPr="00CD35E6">
        <w:rPr>
          <w:rFonts w:hint="eastAsia"/>
          <w:color w:val="auto"/>
          <w:lang w:val="zh-CN"/>
        </w:rPr>
        <w:t xml:space="preserve"> </w:t>
      </w:r>
      <w:r w:rsidRPr="00CD35E6">
        <w:rPr>
          <w:color w:val="auto"/>
          <w:lang w:val="zh-CN"/>
        </w:rPr>
        <w:t xml:space="preserve"> 录</w:t>
      </w:r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255782" w:history="1">
        <w:r w:rsidRPr="00BC613C">
          <w:rPr>
            <w:rStyle w:val="a8"/>
            <w:noProof/>
          </w:rPr>
          <w:t>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项目流程整体说明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hyperlink w:anchor="_Toc68255783" w:history="1">
        <w:r w:rsidRPr="00BC613C">
          <w:rPr>
            <w:rStyle w:val="a8"/>
            <w:noProof/>
          </w:rPr>
          <w:t>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评审阶段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84" w:history="1">
        <w:r w:rsidRPr="00BC613C">
          <w:rPr>
            <w:rStyle w:val="a8"/>
            <w:noProof/>
          </w:rPr>
          <w:t>2.1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需求评审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85" w:history="1">
        <w:r w:rsidRPr="00BC613C">
          <w:rPr>
            <w:rStyle w:val="a8"/>
            <w:noProof/>
          </w:rPr>
          <w:t>2.2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总设评审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86" w:history="1">
        <w:r w:rsidRPr="00BC613C">
          <w:rPr>
            <w:rStyle w:val="a8"/>
            <w:noProof/>
          </w:rPr>
          <w:t>2.3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概设评审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87" w:history="1">
        <w:r w:rsidRPr="00BC613C">
          <w:rPr>
            <w:rStyle w:val="a8"/>
            <w:noProof/>
          </w:rPr>
          <w:t>2.4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交互</w:t>
        </w:r>
        <w:r w:rsidRPr="00BC613C">
          <w:rPr>
            <w:rStyle w:val="a8"/>
            <w:noProof/>
          </w:rPr>
          <w:t>/</w:t>
        </w:r>
        <w:r w:rsidRPr="00BC613C">
          <w:rPr>
            <w:rStyle w:val="a8"/>
            <w:noProof/>
          </w:rPr>
          <w:t>视觉评审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88" w:history="1">
        <w:r w:rsidRPr="00BC613C">
          <w:rPr>
            <w:rStyle w:val="a8"/>
            <w:noProof/>
          </w:rPr>
          <w:t>2.5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hyperlink w:anchor="_Toc68255789" w:history="1">
        <w:r w:rsidRPr="00BC613C">
          <w:rPr>
            <w:rStyle w:val="a8"/>
            <w:noProof/>
          </w:rPr>
          <w:t>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测试前期准备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90" w:history="1">
        <w:r w:rsidRPr="00BC613C">
          <w:rPr>
            <w:rStyle w:val="a8"/>
            <w:noProof/>
          </w:rPr>
          <w:t>3.1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测试方案</w:t>
        </w:r>
        <w:r w:rsidRPr="00BC613C">
          <w:rPr>
            <w:rStyle w:val="a8"/>
            <w:noProof/>
          </w:rPr>
          <w:t>/</w:t>
        </w:r>
        <w:r w:rsidRPr="00BC613C">
          <w:rPr>
            <w:rStyle w:val="a8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1" w:history="1">
        <w:r w:rsidRPr="00BC613C">
          <w:rPr>
            <w:rStyle w:val="a8"/>
            <w:noProof/>
          </w:rPr>
          <w:t>3.1.1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2" w:history="1">
        <w:r w:rsidRPr="00BC613C">
          <w:rPr>
            <w:rStyle w:val="a8"/>
            <w:noProof/>
          </w:rPr>
          <w:t>3.1.2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93" w:history="1">
        <w:r w:rsidRPr="00BC613C">
          <w:rPr>
            <w:rStyle w:val="a8"/>
            <w:noProof/>
          </w:rPr>
          <w:t>3.2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4" w:history="1">
        <w:r w:rsidRPr="00BC613C">
          <w:rPr>
            <w:rStyle w:val="a8"/>
            <w:noProof/>
          </w:rPr>
          <w:t>3.2.1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整体测试策略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5" w:history="1">
        <w:r w:rsidRPr="00BC613C">
          <w:rPr>
            <w:rStyle w:val="a8"/>
            <w:noProof/>
          </w:rPr>
          <w:t>3.2.2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组件测试策略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6" w:history="1">
        <w:r w:rsidRPr="00BC613C">
          <w:rPr>
            <w:rStyle w:val="a8"/>
            <w:noProof/>
          </w:rPr>
          <w:t>3.2.3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模块测试策略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797" w:history="1">
        <w:r w:rsidRPr="00BC613C">
          <w:rPr>
            <w:rStyle w:val="a8"/>
            <w:noProof/>
          </w:rPr>
          <w:t>3.2.4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98" w:history="1">
        <w:r w:rsidRPr="00BC613C">
          <w:rPr>
            <w:rStyle w:val="a8"/>
            <w:noProof/>
          </w:rPr>
          <w:t>3.3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人员任务划分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799" w:history="1">
        <w:r w:rsidRPr="00BC613C">
          <w:rPr>
            <w:rStyle w:val="a8"/>
            <w:noProof/>
          </w:rPr>
          <w:t>3.4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测试资料准备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0" w:history="1">
        <w:r w:rsidRPr="00BC613C">
          <w:rPr>
            <w:rStyle w:val="a8"/>
            <w:noProof/>
          </w:rPr>
          <w:t>3.4.1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服务器准备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1" w:history="1">
        <w:r w:rsidRPr="00BC613C">
          <w:rPr>
            <w:rStyle w:val="a8"/>
            <w:noProof/>
          </w:rPr>
          <w:t>3.4.2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设备准备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2" w:history="1">
        <w:r w:rsidRPr="00BC613C">
          <w:rPr>
            <w:rStyle w:val="a8"/>
            <w:noProof/>
          </w:rPr>
          <w:t>3.4.3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外网权限及账号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03" w:history="1">
        <w:r w:rsidRPr="00BC613C">
          <w:rPr>
            <w:rStyle w:val="a8"/>
            <w:noProof/>
          </w:rPr>
          <w:t>3.5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测试规范制定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04" w:history="1">
        <w:r w:rsidRPr="00BC613C">
          <w:rPr>
            <w:rStyle w:val="a8"/>
            <w:noProof/>
          </w:rPr>
          <w:t>3.6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5" w:history="1">
        <w:r w:rsidRPr="00BC613C">
          <w:rPr>
            <w:rStyle w:val="a8"/>
            <w:noProof/>
          </w:rPr>
          <w:t>3.6.1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人力资源风险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6" w:history="1">
        <w:r w:rsidRPr="00BC613C">
          <w:rPr>
            <w:rStyle w:val="a8"/>
            <w:noProof/>
          </w:rPr>
          <w:t>3.6.2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辅助材料风险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7" w:history="1">
        <w:r w:rsidRPr="00BC613C">
          <w:rPr>
            <w:rStyle w:val="a8"/>
            <w:noProof/>
          </w:rPr>
          <w:t>3.6.3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测试对象风险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8" w:history="1">
        <w:r w:rsidRPr="00BC613C">
          <w:rPr>
            <w:rStyle w:val="a8"/>
            <w:noProof/>
          </w:rPr>
          <w:t>3.6.4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流程规范风险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09" w:history="1">
        <w:r w:rsidRPr="00BC613C">
          <w:rPr>
            <w:rStyle w:val="a8"/>
            <w:noProof/>
          </w:rPr>
          <w:t>3.6.5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环境资源风险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0" w:history="1">
        <w:r w:rsidRPr="00BC613C">
          <w:rPr>
            <w:rStyle w:val="a8"/>
            <w:noProof/>
          </w:rPr>
          <w:t>3.6.6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测试依据风险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hyperlink w:anchor="_Toc68255811" w:history="1">
        <w:r w:rsidRPr="00BC613C">
          <w:rPr>
            <w:rStyle w:val="a8"/>
            <w:noProof/>
          </w:rPr>
          <w:t>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12" w:history="1">
        <w:r w:rsidRPr="00BC613C">
          <w:rPr>
            <w:rStyle w:val="a8"/>
            <w:noProof/>
          </w:rPr>
          <w:t>4.1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3" w:history="1">
        <w:r w:rsidRPr="00BC613C">
          <w:rPr>
            <w:rStyle w:val="a8"/>
            <w:noProof/>
          </w:rPr>
          <w:t>4.1.1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4" w:history="1">
        <w:r w:rsidRPr="00BC613C">
          <w:rPr>
            <w:rStyle w:val="a8"/>
            <w:noProof/>
          </w:rPr>
          <w:t>4.1.2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任务划分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5" w:history="1">
        <w:r w:rsidRPr="00BC613C">
          <w:rPr>
            <w:rStyle w:val="a8"/>
            <w:noProof/>
          </w:rPr>
          <w:t>4.1.1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服务器准备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16" w:history="1">
        <w:r w:rsidRPr="00BC613C">
          <w:rPr>
            <w:rStyle w:val="a8"/>
            <w:noProof/>
          </w:rPr>
          <w:t>4.2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提测时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7" w:history="1">
        <w:r w:rsidRPr="00BC613C">
          <w:rPr>
            <w:rStyle w:val="a8"/>
            <w:noProof/>
          </w:rPr>
          <w:t>4.2.1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提测申请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8" w:history="1">
        <w:r w:rsidRPr="00BC613C">
          <w:rPr>
            <w:rStyle w:val="a8"/>
            <w:noProof/>
          </w:rPr>
          <w:t>4.2.2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搭建测试环境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19" w:history="1">
        <w:r w:rsidRPr="00BC613C">
          <w:rPr>
            <w:rStyle w:val="a8"/>
            <w:noProof/>
          </w:rPr>
          <w:t>4.2.3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测试说明邮件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0" w:history="1">
        <w:r w:rsidRPr="00BC613C">
          <w:rPr>
            <w:rStyle w:val="a8"/>
            <w:noProof/>
          </w:rPr>
          <w:t>4.2.4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查看研发自测情况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21" w:history="1">
        <w:r w:rsidRPr="00BC613C">
          <w:rPr>
            <w:rStyle w:val="a8"/>
            <w:noProof/>
          </w:rPr>
          <w:t>4.3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2" w:history="1">
        <w:r w:rsidRPr="00BC613C">
          <w:rPr>
            <w:rStyle w:val="a8"/>
            <w:noProof/>
          </w:rPr>
          <w:t>4.3.1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测试日报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3" w:history="1">
        <w:r w:rsidRPr="00BC613C">
          <w:rPr>
            <w:rStyle w:val="a8"/>
            <w:noProof/>
          </w:rPr>
          <w:t>4.3.2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4" w:history="1">
        <w:r w:rsidRPr="00BC613C">
          <w:rPr>
            <w:rStyle w:val="a8"/>
            <w:noProof/>
          </w:rPr>
          <w:t>4.3.3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缺陷情况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5" w:history="1">
        <w:r w:rsidRPr="00BC613C">
          <w:rPr>
            <w:rStyle w:val="a8"/>
            <w:noProof/>
          </w:rPr>
          <w:t>4.3.4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反馈工时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26" w:history="1">
        <w:r w:rsidRPr="00BC613C">
          <w:rPr>
            <w:rStyle w:val="a8"/>
            <w:noProof/>
          </w:rPr>
          <w:t>4.4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7" w:history="1">
        <w:r w:rsidRPr="00BC613C">
          <w:rPr>
            <w:rStyle w:val="a8"/>
            <w:noProof/>
          </w:rPr>
          <w:t>4.4.1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8" w:history="1">
        <w:r w:rsidRPr="00BC613C">
          <w:rPr>
            <w:rStyle w:val="a8"/>
            <w:noProof/>
          </w:rPr>
          <w:t>4.4.2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研发自测问题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29" w:history="1">
        <w:r w:rsidRPr="00BC613C">
          <w:rPr>
            <w:rStyle w:val="a8"/>
            <w:noProof/>
          </w:rPr>
          <w:t>4.4.3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用例通过率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30" w:history="1">
        <w:r w:rsidRPr="00BC613C">
          <w:rPr>
            <w:rStyle w:val="a8"/>
            <w:noProof/>
          </w:rPr>
          <w:t>4.4.4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31"/>
        <w:tabs>
          <w:tab w:val="left" w:pos="2070"/>
        </w:tabs>
        <w:ind w:firstLine="480"/>
        <w:rPr>
          <w:rFonts w:ascii="等线" w:eastAsia="等线" w:hAnsi="等线"/>
          <w:noProof/>
          <w:sz w:val="21"/>
        </w:rPr>
      </w:pPr>
      <w:hyperlink w:anchor="_Toc68255831" w:history="1">
        <w:r w:rsidRPr="00BC613C">
          <w:rPr>
            <w:rStyle w:val="a8"/>
            <w:noProof/>
          </w:rPr>
          <w:t>4.4.5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测试申请单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32" w:history="1">
        <w:r w:rsidRPr="00BC613C">
          <w:rPr>
            <w:rStyle w:val="a8"/>
            <w:noProof/>
          </w:rPr>
          <w:t>4.5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轮次标准动作总结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hyperlink w:anchor="_Toc68255833" w:history="1">
        <w:r w:rsidRPr="00BC613C">
          <w:rPr>
            <w:rStyle w:val="a8"/>
            <w:noProof/>
          </w:rPr>
          <w:t>5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34" w:history="1">
        <w:r w:rsidRPr="00BC613C">
          <w:rPr>
            <w:rStyle w:val="a8"/>
            <w:noProof/>
          </w:rPr>
          <w:t>5.1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测试总结报告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35" w:history="1">
        <w:r w:rsidRPr="00BC613C">
          <w:rPr>
            <w:rStyle w:val="a8"/>
            <w:noProof/>
          </w:rPr>
          <w:t>5.2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发布风险评估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36" w:history="1">
        <w:r w:rsidRPr="00BC613C">
          <w:rPr>
            <w:rStyle w:val="a8"/>
            <w:noProof/>
          </w:rPr>
          <w:t>5.3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用例维护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21"/>
        <w:tabs>
          <w:tab w:val="left" w:pos="1680"/>
          <w:tab w:val="right" w:leader="dot" w:pos="8296"/>
        </w:tabs>
        <w:ind w:left="480" w:firstLine="480"/>
        <w:rPr>
          <w:rFonts w:ascii="等线" w:eastAsia="等线" w:hAnsi="等线"/>
          <w:noProof/>
          <w:sz w:val="21"/>
        </w:rPr>
      </w:pPr>
      <w:hyperlink w:anchor="_Toc68255837" w:history="1">
        <w:r w:rsidRPr="00BC613C">
          <w:rPr>
            <w:rStyle w:val="a8"/>
            <w:noProof/>
          </w:rPr>
          <w:t>5.4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项目复盘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Pr="0008248A" w:rsidRDefault="00FD3334" w:rsidP="00FD3334">
      <w:pPr>
        <w:pStyle w:val="11"/>
        <w:tabs>
          <w:tab w:val="left" w:pos="960"/>
          <w:tab w:val="right" w:leader="dot" w:pos="8296"/>
        </w:tabs>
        <w:ind w:firstLine="480"/>
        <w:rPr>
          <w:rFonts w:ascii="等线" w:eastAsia="等线" w:hAnsi="等线"/>
          <w:noProof/>
          <w:sz w:val="21"/>
        </w:rPr>
      </w:pPr>
      <w:hyperlink w:anchor="_Toc68255838" w:history="1">
        <w:r w:rsidRPr="00BC613C">
          <w:rPr>
            <w:rStyle w:val="a8"/>
            <w:noProof/>
          </w:rPr>
          <w:t>6</w:t>
        </w:r>
        <w:r w:rsidRPr="0008248A">
          <w:rPr>
            <w:rFonts w:ascii="等线" w:eastAsia="等线" w:hAnsi="等线"/>
            <w:noProof/>
            <w:sz w:val="21"/>
          </w:rPr>
          <w:tab/>
        </w:r>
        <w:r w:rsidRPr="00BC613C">
          <w:rPr>
            <w:rStyle w:val="a8"/>
            <w:noProof/>
          </w:rPr>
          <w:t>项目资料汇总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3334" w:rsidRDefault="00FD3334" w:rsidP="00FD3334">
      <w:pPr>
        <w:ind w:firstLine="482"/>
      </w:pPr>
      <w:r>
        <w:rPr>
          <w:b/>
          <w:bCs/>
          <w:lang w:val="zh-CN"/>
        </w:rPr>
        <w:fldChar w:fldCharType="end"/>
      </w:r>
    </w:p>
    <w:p w:rsidR="00FD3334" w:rsidRDefault="00FD3334" w:rsidP="00FD3334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FD3334" w:rsidRDefault="00FD3334" w:rsidP="00FD3334">
      <w:pPr>
        <w:pStyle w:val="1"/>
      </w:pPr>
      <w:bookmarkStart w:id="0" w:name="_Toc68255782"/>
      <w:r>
        <w:rPr>
          <w:rFonts w:hint="eastAsia"/>
        </w:rPr>
        <w:lastRenderedPageBreak/>
        <w:t>项目流程整体说明</w:t>
      </w:r>
      <w:bookmarkEnd w:id="0"/>
    </w:p>
    <w:p w:rsidR="00FD3334" w:rsidRDefault="00FD3334" w:rsidP="00FD3334">
      <w:pPr>
        <w:ind w:firstLine="480"/>
      </w:pPr>
      <w:r>
        <w:rPr>
          <w:rFonts w:hint="eastAsia"/>
        </w:rPr>
        <w:t>基线项目的整个生命周期有多个阶段，测试人员在开始时就需要介入，其中测试参与的项目流程整理如下。</w:t>
      </w:r>
    </w:p>
    <w:p w:rsidR="00FD3334" w:rsidRPr="00226BB0" w:rsidRDefault="00FD3334" w:rsidP="00FD3334">
      <w:pPr>
        <w:ind w:firstLineChars="0" w:firstLine="0"/>
        <w:jc w:val="center"/>
      </w:pPr>
      <w:r w:rsidRPr="007C35B5">
        <w:rPr>
          <w:noProof/>
        </w:rPr>
        <w:drawing>
          <wp:inline distT="0" distB="0" distL="0" distR="0">
            <wp:extent cx="52768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34" w:rsidRDefault="00FD3334" w:rsidP="00FD3334">
      <w:pPr>
        <w:ind w:firstLine="480"/>
      </w:pPr>
      <w:r>
        <w:rPr>
          <w:rFonts w:hint="eastAsia"/>
        </w:rPr>
        <w:t>项目启动阶段，测试主导人需要了解信息包括：（</w:t>
      </w:r>
      <w:r>
        <w:rPr>
          <w:rFonts w:hint="eastAsia"/>
        </w:rPr>
        <w:t>1</w:t>
      </w:r>
      <w:r>
        <w:rPr>
          <w:rFonts w:hint="eastAsia"/>
        </w:rPr>
        <w:t>）项目干系人及其职责，便于沟通；（</w:t>
      </w:r>
      <w:r>
        <w:rPr>
          <w:rFonts w:hint="eastAsia"/>
        </w:rPr>
        <w:t>2</w:t>
      </w:r>
      <w:r>
        <w:rPr>
          <w:rFonts w:hint="eastAsia"/>
        </w:rPr>
        <w:t>）项目目标：用于评估过程开发质量及发布质量；（</w:t>
      </w:r>
      <w:r>
        <w:rPr>
          <w:rFonts w:hint="eastAsia"/>
        </w:rPr>
        <w:t>3</w:t>
      </w:r>
      <w:r>
        <w:rPr>
          <w:rFonts w:hint="eastAsia"/>
        </w:rPr>
        <w:t>）项目里程碑节点：参照用于制定测试任务节点。</w:t>
      </w:r>
    </w:p>
    <w:p w:rsidR="00FD3334" w:rsidRDefault="00FD3334" w:rsidP="00FD3334">
      <w:pPr>
        <w:ind w:firstLine="480"/>
      </w:pPr>
      <w:r>
        <w:rPr>
          <w:rFonts w:hint="eastAsia"/>
        </w:rPr>
        <w:t>评审阶段、测试前准备、测试执行、测试结束后动作为测试人员重点阶段，在后面章节进行详细说明。</w:t>
      </w:r>
    </w:p>
    <w:p w:rsidR="00FD3334" w:rsidRPr="00453F9E" w:rsidRDefault="00FD3334" w:rsidP="00FD3334">
      <w:pPr>
        <w:ind w:firstLine="480"/>
      </w:pPr>
      <w:proofErr w:type="gramStart"/>
      <w:r>
        <w:rPr>
          <w:rFonts w:hint="eastAsia"/>
        </w:rPr>
        <w:t>发布结项阶段</w:t>
      </w:r>
      <w:proofErr w:type="gramEnd"/>
      <w:r>
        <w:rPr>
          <w:rFonts w:hint="eastAsia"/>
        </w:rPr>
        <w:t>，测试需要评估发布风险，了解遗留缺陷处理计划等项目后续计划，并审核发布申请单，测试审核内容包括：需求是否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实现，是否输出发布版测试报告、是否通过第三方平台兼容测试、是否通过稳定性测试、系统测试缺陷是否收敛、系统测试覆盖率是否达到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、发布的产品是否满足产品安全基础需求。</w:t>
      </w:r>
    </w:p>
    <w:p w:rsidR="00FD3334" w:rsidRDefault="00FD3334" w:rsidP="00FD3334">
      <w:pPr>
        <w:pStyle w:val="1"/>
      </w:pPr>
      <w:bookmarkStart w:id="1" w:name="_Toc68255783"/>
      <w:r>
        <w:rPr>
          <w:rFonts w:hint="eastAsia"/>
        </w:rPr>
        <w:t>评审阶段</w:t>
      </w:r>
      <w:bookmarkEnd w:id="1"/>
    </w:p>
    <w:p w:rsidR="00FD3334" w:rsidRDefault="00FD3334" w:rsidP="00FD3334">
      <w:pPr>
        <w:ind w:firstLine="480"/>
      </w:pPr>
      <w:r>
        <w:rPr>
          <w:rFonts w:hint="eastAsia"/>
        </w:rPr>
        <w:t>基线项目评审包括需求评审、</w:t>
      </w:r>
      <w:proofErr w:type="gramStart"/>
      <w:r>
        <w:rPr>
          <w:rFonts w:hint="eastAsia"/>
        </w:rPr>
        <w:t>总设评审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概设评审</w:t>
      </w:r>
      <w:proofErr w:type="gramEnd"/>
      <w:r>
        <w:rPr>
          <w:rFonts w:hint="eastAsia"/>
        </w:rPr>
        <w:t>、</w:t>
      </w:r>
      <w:r w:rsidRPr="004D020D">
        <w:rPr>
          <w:rFonts w:hint="eastAsia"/>
        </w:rPr>
        <w:t>交互</w:t>
      </w:r>
      <w:r w:rsidRPr="004D020D">
        <w:t>/</w:t>
      </w:r>
      <w:r w:rsidRPr="004D020D">
        <w:rPr>
          <w:rFonts w:hint="eastAsia"/>
        </w:rPr>
        <w:t>视觉评审、测试方案评审、测试用例评审</w:t>
      </w:r>
      <w:r>
        <w:rPr>
          <w:rFonts w:hint="eastAsia"/>
        </w:rPr>
        <w:t>。评审由不同项目成员发起，测试在此阶段关注需求及设计实现的明确性、合理性、完整性、可测试性及测试风险。</w:t>
      </w:r>
    </w:p>
    <w:p w:rsidR="00FD3334" w:rsidRDefault="00FD3334" w:rsidP="00FD3334">
      <w:pPr>
        <w:pStyle w:val="2"/>
      </w:pPr>
      <w:bookmarkStart w:id="2" w:name="_Toc68255784"/>
      <w:r>
        <w:rPr>
          <w:rFonts w:hint="eastAsia"/>
        </w:rPr>
        <w:t>需求评审</w:t>
      </w:r>
      <w:bookmarkEnd w:id="2"/>
    </w:p>
    <w:p w:rsidR="00FD3334" w:rsidRPr="00806876" w:rsidRDefault="00FD3334" w:rsidP="00FD3334">
      <w:pPr>
        <w:ind w:firstLine="480"/>
      </w:pPr>
      <w:r>
        <w:rPr>
          <w:rFonts w:hint="eastAsia"/>
        </w:rPr>
        <w:t>需求评审由产品经理发起，产品经理输出《应用设计说明书（需求文档）》，发起线上需求文档评审，并召开需求澄清会议。</w:t>
      </w:r>
      <w:r>
        <w:rPr>
          <w:rFonts w:hint="eastAsia"/>
        </w:rPr>
        <w:t>(</w:t>
      </w:r>
      <w:r>
        <w:rPr>
          <w:rFonts w:hint="eastAsia"/>
        </w:rPr>
        <w:t>用户需求</w:t>
      </w:r>
      <w:r>
        <w:rPr>
          <w:rFonts w:hint="eastAsia"/>
        </w:rPr>
        <w:t>)</w:t>
      </w:r>
    </w:p>
    <w:p w:rsidR="00FD3334" w:rsidRDefault="00FD3334" w:rsidP="00FD3334">
      <w:pPr>
        <w:ind w:firstLine="480"/>
      </w:pPr>
      <w:r>
        <w:rPr>
          <w:rFonts w:hint="eastAsia"/>
        </w:rPr>
        <w:t>对于迭代版本，测试需关注本次新增需求、相对于上一版本的变更需求、以及上一版本的需求实现情况。从而提取测试范围、测试重点、测试难点。测试人员在需求评审时，注意事项如下：</w:t>
      </w:r>
    </w:p>
    <w:p w:rsidR="00FD3334" w:rsidRDefault="00FD3334" w:rsidP="00FD3334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）确认需求清晰明确，有描述模糊的部分需详细确认；</w:t>
      </w:r>
    </w:p>
    <w:p w:rsidR="00FD3334" w:rsidRDefault="00FD3334" w:rsidP="00FD33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）确认需求变更情况，评估影响范围，避免测试遗漏；</w:t>
      </w:r>
    </w:p>
    <w:p w:rsidR="00FD3334" w:rsidRDefault="00FD3334" w:rsidP="00FD33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）确认需求实现的合理性，对于不合理的地方尽早提出质疑，避免影响后期功能实现；</w:t>
      </w:r>
    </w:p>
    <w:p w:rsidR="00FD3334" w:rsidRDefault="00FD3334" w:rsidP="00FD33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）确认需求点能够测试，并思考如何测试、如何便捷测试；</w:t>
      </w:r>
    </w:p>
    <w:p w:rsidR="00FD3334" w:rsidRDefault="00FD3334" w:rsidP="00FD33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）需求描述相对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版本未改动部分，是否有功能冲突或功能遗漏；</w:t>
      </w:r>
    </w:p>
    <w:p w:rsidR="00FD3334" w:rsidRDefault="00FD3334" w:rsidP="00FD3334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）有较好的设计方案可以提出需求优化建议。</w:t>
      </w:r>
    </w:p>
    <w:p w:rsidR="00FD3334" w:rsidRDefault="00FD3334" w:rsidP="00FD3334">
      <w:pPr>
        <w:pStyle w:val="2"/>
      </w:pPr>
      <w:bookmarkStart w:id="3" w:name="_Toc68255785"/>
      <w:proofErr w:type="gramStart"/>
      <w:r>
        <w:rPr>
          <w:rFonts w:hint="eastAsia"/>
        </w:rPr>
        <w:t>总设评审</w:t>
      </w:r>
      <w:bookmarkEnd w:id="3"/>
      <w:proofErr w:type="gramEnd"/>
    </w:p>
    <w:p w:rsidR="00FD3334" w:rsidRDefault="00FD3334" w:rsidP="00FD3334">
      <w:pPr>
        <w:ind w:firstLine="480"/>
      </w:pPr>
      <w:proofErr w:type="gramStart"/>
      <w:r>
        <w:rPr>
          <w:rFonts w:hint="eastAsia"/>
        </w:rPr>
        <w:t>总设评审</w:t>
      </w:r>
      <w:proofErr w:type="gramEnd"/>
      <w:r>
        <w:rPr>
          <w:rFonts w:hint="eastAsia"/>
        </w:rPr>
        <w:t>由项目</w:t>
      </w:r>
      <w:r>
        <w:rPr>
          <w:rFonts w:hint="eastAsia"/>
        </w:rPr>
        <w:t>SE</w:t>
      </w:r>
      <w:r>
        <w:rPr>
          <w:rFonts w:hint="eastAsia"/>
        </w:rPr>
        <w:t>发起，输出《总体设计说明书》并提交线上文档评审。首个新产品或大版本需要输出该文档，小版本迭代在架构或特性需求未变化的情况下可以裁剪。</w:t>
      </w:r>
    </w:p>
    <w:p w:rsidR="00FD3334" w:rsidRDefault="00FD3334" w:rsidP="00FD3334">
      <w:pPr>
        <w:ind w:firstLine="480"/>
      </w:pPr>
      <w:r>
        <w:rPr>
          <w:rFonts w:hint="eastAsia"/>
        </w:rPr>
        <w:t>《总体设计说明书》核心内容为产品架构、组件的描述、组件间交互设计。评审时，测试人员需关注：产品架构、组件描述等是否清晰；原有设计流程的改动影响，新增需求的重要流程设计；组件修改</w:t>
      </w:r>
      <w:r>
        <w:rPr>
          <w:rFonts w:hint="eastAsia"/>
        </w:rPr>
        <w:t>/</w:t>
      </w:r>
      <w:r>
        <w:rPr>
          <w:rFonts w:hint="eastAsia"/>
        </w:rPr>
        <w:t>复用功能与需求文档是否匹配，不可有遗漏；</w:t>
      </w:r>
      <w:r>
        <w:rPr>
          <w:rFonts w:hint="eastAsia"/>
        </w:rPr>
        <w:t>Web</w:t>
      </w:r>
      <w:r>
        <w:rPr>
          <w:rFonts w:hint="eastAsia"/>
        </w:rPr>
        <w:t>端、客户端等环境要求与需求文档是否一致等。</w:t>
      </w:r>
    </w:p>
    <w:p w:rsidR="00FD3334" w:rsidRDefault="00FD3334" w:rsidP="00FD3334">
      <w:pPr>
        <w:pStyle w:val="2"/>
      </w:pPr>
      <w:bookmarkStart w:id="4" w:name="_Toc68255786"/>
      <w:proofErr w:type="gramStart"/>
      <w:r>
        <w:rPr>
          <w:rFonts w:hint="eastAsia"/>
        </w:rPr>
        <w:t>概设评审</w:t>
      </w:r>
      <w:bookmarkEnd w:id="4"/>
      <w:proofErr w:type="gramEnd"/>
    </w:p>
    <w:p w:rsidR="00FD3334" w:rsidRDefault="00FD3334" w:rsidP="00FD3334">
      <w:pPr>
        <w:ind w:firstLine="480"/>
      </w:pPr>
      <w:proofErr w:type="gramStart"/>
      <w:r>
        <w:rPr>
          <w:rFonts w:hint="eastAsia"/>
        </w:rPr>
        <w:t>组件概设评审</w:t>
      </w:r>
      <w:proofErr w:type="gramEnd"/>
      <w:r>
        <w:rPr>
          <w:rFonts w:hint="eastAsia"/>
        </w:rPr>
        <w:t>由</w:t>
      </w:r>
      <w:r>
        <w:rPr>
          <w:rFonts w:hint="eastAsia"/>
        </w:rPr>
        <w:t>SE</w:t>
      </w:r>
      <w:r>
        <w:rPr>
          <w:rFonts w:hint="eastAsia"/>
        </w:rPr>
        <w:t>团队发起，评审方式为线上文档评审。《（组件）概要设计说明书》由各组件研发负责人编写，通常在交互设计完成，业务功能确认后编写。首个组件版本需要</w:t>
      </w:r>
      <w:proofErr w:type="gramStart"/>
      <w:r>
        <w:rPr>
          <w:rFonts w:hint="eastAsia"/>
        </w:rPr>
        <w:t>输出概设文档</w:t>
      </w:r>
      <w:proofErr w:type="gramEnd"/>
      <w:r>
        <w:rPr>
          <w:rFonts w:hint="eastAsia"/>
        </w:rPr>
        <w:t>，迭代版本组件间交互、接口定义需明确；迭代版本的组件</w:t>
      </w:r>
      <w:proofErr w:type="gramStart"/>
      <w:r>
        <w:rPr>
          <w:rFonts w:hint="eastAsia"/>
        </w:rPr>
        <w:t>概设可</w:t>
      </w:r>
      <w:proofErr w:type="gramEnd"/>
      <w:r>
        <w:rPr>
          <w:rFonts w:hint="eastAsia"/>
        </w:rPr>
        <w:t>裁剪章节。</w:t>
      </w:r>
    </w:p>
    <w:p w:rsidR="00FD3334" w:rsidRDefault="00FD3334" w:rsidP="00FD3334">
      <w:pPr>
        <w:ind w:firstLine="480"/>
      </w:pPr>
      <w:r>
        <w:rPr>
          <w:rFonts w:hint="eastAsia"/>
        </w:rPr>
        <w:t>《（组件）概要设计说明书》核心内容为组件功能描述、实现方法、处理流程、</w:t>
      </w:r>
      <w:proofErr w:type="gramStart"/>
      <w:r>
        <w:rPr>
          <w:rFonts w:hint="eastAsia"/>
        </w:rPr>
        <w:t>库表设计</w:t>
      </w:r>
      <w:proofErr w:type="gramEnd"/>
      <w:r>
        <w:rPr>
          <w:rFonts w:hint="eastAsia"/>
        </w:rPr>
        <w:t>、业务关联等。测试人员在评审时注意以下几点：</w:t>
      </w:r>
    </w:p>
    <w:p w:rsidR="00FD3334" w:rsidRDefault="00FD3334" w:rsidP="00FD33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组件模块及各模块功能描述完整、清晰、准确；</w:t>
      </w:r>
    </w:p>
    <w:p w:rsidR="00FD3334" w:rsidRDefault="00FD3334" w:rsidP="00FD33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组件功能实现设计的合理性；</w:t>
      </w:r>
    </w:p>
    <w:p w:rsidR="00FD3334" w:rsidRDefault="00FD3334" w:rsidP="00FD33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本组件变更对其他组件的影响，及其他组件变更对本组件的影响有相应说明；</w:t>
      </w:r>
    </w:p>
    <w:p w:rsidR="00FD3334" w:rsidRPr="00C3390C" w:rsidRDefault="00FD3334" w:rsidP="00FD33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组件运行环境与对应产品运行环境要求一致。</w:t>
      </w:r>
    </w:p>
    <w:p w:rsidR="00FD3334" w:rsidRDefault="00FD3334" w:rsidP="00FD3334">
      <w:pPr>
        <w:pStyle w:val="2"/>
      </w:pPr>
      <w:bookmarkStart w:id="5" w:name="_Toc68255787"/>
      <w:r>
        <w:rPr>
          <w:rFonts w:hint="eastAsia"/>
        </w:rPr>
        <w:lastRenderedPageBreak/>
        <w:t>交互</w:t>
      </w:r>
      <w:r>
        <w:rPr>
          <w:rFonts w:hint="eastAsia"/>
        </w:rPr>
        <w:t>/</w:t>
      </w:r>
      <w:r>
        <w:rPr>
          <w:rFonts w:hint="eastAsia"/>
        </w:rPr>
        <w:t>视觉评审</w:t>
      </w:r>
      <w:bookmarkEnd w:id="5"/>
    </w:p>
    <w:p w:rsidR="00FD3334" w:rsidRDefault="00FD3334" w:rsidP="00FD3334">
      <w:pPr>
        <w:ind w:firstLine="480"/>
      </w:pPr>
      <w:r>
        <w:rPr>
          <w:rFonts w:hint="eastAsia"/>
        </w:rPr>
        <w:t>交互设计、视觉设计评审由</w:t>
      </w:r>
      <w:r>
        <w:rPr>
          <w:rFonts w:hint="eastAsia"/>
        </w:rPr>
        <w:t>UED</w:t>
      </w:r>
      <w:r>
        <w:rPr>
          <w:rFonts w:hint="eastAsia"/>
        </w:rPr>
        <w:t>组成员组织完成，评审方式为线上交互稿</w:t>
      </w:r>
      <w:r>
        <w:t>/</w:t>
      </w:r>
      <w:r>
        <w:rPr>
          <w:rFonts w:hint="eastAsia"/>
        </w:rPr>
        <w:t>视觉稿评审</w:t>
      </w:r>
      <w:r>
        <w:rPr>
          <w:rFonts w:hint="eastAsia"/>
        </w:rPr>
        <w:t>+</w:t>
      </w:r>
      <w:r>
        <w:rPr>
          <w:rFonts w:hint="eastAsia"/>
        </w:rPr>
        <w:t>线下会议两种方式组合，附线上评审</w:t>
      </w:r>
      <w:proofErr w:type="gramStart"/>
      <w:r>
        <w:rPr>
          <w:rFonts w:hint="eastAsia"/>
        </w:rPr>
        <w:t>系统羽点平台</w:t>
      </w:r>
      <w:proofErr w:type="gramEnd"/>
      <w:r>
        <w:rPr>
          <w:rFonts w:hint="eastAsia"/>
        </w:rPr>
        <w:t>地址：</w:t>
      </w:r>
      <w:hyperlink r:id="rId8" w:history="1">
        <w:r w:rsidRPr="00010172">
          <w:rPr>
            <w:rStyle w:val="a8"/>
          </w:rPr>
          <w:t>http://uedro.hikvision.com.cn</w:t>
        </w:r>
        <w:r w:rsidRPr="00010172">
          <w:rPr>
            <w:rStyle w:val="a8"/>
            <w:rFonts w:hint="eastAsia"/>
          </w:rPr>
          <w:t>/</w:t>
        </w:r>
      </w:hyperlink>
      <w:r>
        <w:t xml:space="preserve"> </w:t>
      </w:r>
      <w:r>
        <w:rPr>
          <w:rFonts w:hint="eastAsia"/>
        </w:rPr>
        <w:t>。</w:t>
      </w:r>
    </w:p>
    <w:p w:rsidR="00FD3334" w:rsidRDefault="00FD3334" w:rsidP="00FD3334">
      <w:pPr>
        <w:ind w:firstLine="480"/>
      </w:pPr>
      <w:r>
        <w:rPr>
          <w:rFonts w:hint="eastAsia"/>
        </w:rPr>
        <w:t>在交互评审时，测试人员需关注以下几点：</w:t>
      </w:r>
    </w:p>
    <w:p w:rsidR="00FD3334" w:rsidRDefault="00FD3334" w:rsidP="00FD33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新增功能设计是否与需求描述一致，功能无遗漏；</w:t>
      </w:r>
    </w:p>
    <w:p w:rsidR="00FD3334" w:rsidRDefault="00FD3334" w:rsidP="00FD33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修改功能交互变更对原有功能是否有展现重复、矛盾之处；</w:t>
      </w:r>
    </w:p>
    <w:p w:rsidR="00FD3334" w:rsidRDefault="00FD3334" w:rsidP="00FD33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交互设计是否层次结构清晰，用户操作是否流畅，是否符合常用操作习惯；</w:t>
      </w:r>
    </w:p>
    <w:p w:rsidR="00FD3334" w:rsidRDefault="00FD3334" w:rsidP="00FD33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关注交互设计是否符合易用性设计等。</w:t>
      </w:r>
    </w:p>
    <w:p w:rsidR="00FD3334" w:rsidRDefault="00FD3334" w:rsidP="00FD3334">
      <w:pPr>
        <w:ind w:firstLine="480"/>
      </w:pPr>
      <w:r>
        <w:rPr>
          <w:rFonts w:hint="eastAsia"/>
        </w:rPr>
        <w:t>视觉评审通常在交互定稿后开始，视觉评审侧重点与交互评审有所不同，交互侧重于业务、功能、流程设计，视觉则侧重于界面展示，除了上述交互评审需关注的内容外，评审时还需关注：</w:t>
      </w:r>
    </w:p>
    <w:p w:rsidR="00FD3334" w:rsidRDefault="00FD3334" w:rsidP="00FD33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交互</w:t>
      </w:r>
      <w:proofErr w:type="gramStart"/>
      <w:r>
        <w:rPr>
          <w:rFonts w:hint="eastAsia"/>
        </w:rPr>
        <w:t>稿功能</w:t>
      </w:r>
      <w:proofErr w:type="gramEnd"/>
      <w:r>
        <w:rPr>
          <w:rFonts w:hint="eastAsia"/>
        </w:rPr>
        <w:t>是否覆盖完整；</w:t>
      </w:r>
    </w:p>
    <w:p w:rsidR="00FD3334" w:rsidRDefault="00FD3334" w:rsidP="00FD33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界面展示风格一致，结构紧凑，符合大众审美等。</w:t>
      </w:r>
    </w:p>
    <w:p w:rsidR="00FD3334" w:rsidRDefault="00FD3334" w:rsidP="00FD3334">
      <w:pPr>
        <w:pStyle w:val="2"/>
      </w:pPr>
      <w:bookmarkStart w:id="6" w:name="_Toc68255788"/>
      <w:r>
        <w:rPr>
          <w:rFonts w:hint="eastAsia"/>
        </w:rPr>
        <w:t>测试评审</w:t>
      </w:r>
      <w:bookmarkEnd w:id="6"/>
    </w:p>
    <w:p w:rsidR="00FD3334" w:rsidRDefault="00FD3334" w:rsidP="00FD3334">
      <w:pPr>
        <w:ind w:firstLine="480"/>
      </w:pPr>
      <w:r>
        <w:rPr>
          <w:rFonts w:hint="eastAsia"/>
        </w:rPr>
        <w:t>测试评审包括测试方案评审和测试用例评审，由测试人员组织负责。《测试方案》由测试主导人依据部门现有模板主导编写，通常情况采用线上文档评审的方式评审。测试用例由测试人员分工编写，需要完成线上用例文档评审，基线项目需要增加线下测试</w:t>
      </w:r>
      <w:proofErr w:type="gramStart"/>
      <w:r>
        <w:rPr>
          <w:rFonts w:hint="eastAsia"/>
        </w:rPr>
        <w:t>反串讲</w:t>
      </w:r>
      <w:proofErr w:type="gramEnd"/>
      <w:r>
        <w:rPr>
          <w:rFonts w:hint="eastAsia"/>
        </w:rPr>
        <w:t>会议评审，需要前、后端研发人员参加，避免理解偏差或功能点遗漏。</w:t>
      </w:r>
    </w:p>
    <w:p w:rsidR="00FD3334" w:rsidRDefault="00FD3334" w:rsidP="00FD3334">
      <w:pPr>
        <w:ind w:firstLine="480"/>
      </w:pPr>
      <w:r>
        <w:rPr>
          <w:rFonts w:hint="eastAsia"/>
        </w:rPr>
        <w:t>关于测试反串讲，有两种方案，方案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：可选择在测试用例编写前，编写测试分析</w:t>
      </w:r>
      <w:proofErr w:type="spellStart"/>
      <w:r>
        <w:rPr>
          <w:rFonts w:hint="eastAsia"/>
        </w:rPr>
        <w:t>Xm</w:t>
      </w:r>
      <w:r>
        <w:t>ind</w:t>
      </w:r>
      <w:proofErr w:type="spellEnd"/>
      <w:r>
        <w:rPr>
          <w:rFonts w:hint="eastAsia"/>
        </w:rPr>
        <w:t>，发起</w:t>
      </w:r>
      <w:proofErr w:type="gramStart"/>
      <w:r>
        <w:rPr>
          <w:rFonts w:hint="eastAsia"/>
        </w:rPr>
        <w:t>反串讲评审</w:t>
      </w:r>
      <w:proofErr w:type="gramEnd"/>
      <w:r>
        <w:rPr>
          <w:rFonts w:hint="eastAsia"/>
        </w:rPr>
        <w:t>会议，依据会议结果修改测试分析，继续编写测试用例；方案二：测试用例编写完成后，发起</w:t>
      </w:r>
      <w:proofErr w:type="gramStart"/>
      <w:r>
        <w:rPr>
          <w:rFonts w:hint="eastAsia"/>
        </w:rPr>
        <w:t>反串讲</w:t>
      </w:r>
      <w:proofErr w:type="gramEnd"/>
      <w:r>
        <w:rPr>
          <w:rFonts w:hint="eastAsia"/>
        </w:rPr>
        <w:t>会议，依据会议结果修改测试用例。具体采用哪种方案依据项目情况确定，对于需求变更较大的项目，建议采用方案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，避免用例修改工作量过大。</w:t>
      </w:r>
    </w:p>
    <w:p w:rsidR="00FD3334" w:rsidRDefault="00FD3334" w:rsidP="00FD3334">
      <w:pPr>
        <w:ind w:firstLine="48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反串讲</w:t>
      </w:r>
      <w:proofErr w:type="gramEnd"/>
      <w:r>
        <w:rPr>
          <w:rFonts w:hint="eastAsia"/>
        </w:rPr>
        <w:t>会议由测试主导人拉通，根据</w:t>
      </w:r>
      <w:r>
        <w:t>项目、产品需求，每次会议选择合</w:t>
      </w:r>
      <w:r>
        <w:lastRenderedPageBreak/>
        <w:t>适的内容</w:t>
      </w:r>
      <w:r>
        <w:rPr>
          <w:rFonts w:hint="eastAsia"/>
        </w:rPr>
        <w:t>(</w:t>
      </w:r>
      <w:r>
        <w:rPr>
          <w:rFonts w:hint="eastAsia"/>
        </w:rPr>
        <w:t>组件</w:t>
      </w:r>
      <w:r>
        <w:t>个数</w:t>
      </w:r>
      <w:r>
        <w:rPr>
          <w:rFonts w:hint="eastAsia"/>
        </w:rPr>
        <w:t>、</w:t>
      </w:r>
      <w:r>
        <w:t>需求数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建议每次会议</w:t>
      </w:r>
      <w:r>
        <w:rPr>
          <w:rFonts w:hint="eastAsia"/>
        </w:rPr>
        <w:t>不要超过</w:t>
      </w:r>
      <w:r>
        <w:rPr>
          <w:rFonts w:hint="eastAsia"/>
        </w:rPr>
        <w:t>3</w:t>
      </w:r>
      <w:r>
        <w:rPr>
          <w:rFonts w:hint="eastAsia"/>
        </w:rPr>
        <w:t>小时，时间太久影响评审效率。对应组件评审建议项目经理、组件前后端研发、交互设计、产品经理到场参加。</w:t>
      </w:r>
    </w:p>
    <w:p w:rsidR="00FD3334" w:rsidRDefault="00FD3334" w:rsidP="00FD3334">
      <w:pPr>
        <w:pStyle w:val="1"/>
      </w:pPr>
      <w:bookmarkStart w:id="7" w:name="_Toc68255789"/>
      <w:r>
        <w:rPr>
          <w:rFonts w:hint="eastAsia"/>
        </w:rPr>
        <w:t>测试前期准备</w:t>
      </w:r>
      <w:bookmarkEnd w:id="7"/>
    </w:p>
    <w:p w:rsidR="00FD3334" w:rsidRDefault="00FD3334" w:rsidP="00FD3334">
      <w:pPr>
        <w:pStyle w:val="2"/>
      </w:pPr>
      <w:bookmarkStart w:id="8" w:name="_Toc68255790"/>
      <w:r>
        <w:rPr>
          <w:rFonts w:hint="eastAsia"/>
        </w:rPr>
        <w:t>测试方案</w:t>
      </w:r>
      <w:r>
        <w:rPr>
          <w:rFonts w:hint="eastAsia"/>
        </w:rPr>
        <w:t>/</w:t>
      </w:r>
      <w:r>
        <w:rPr>
          <w:rFonts w:hint="eastAsia"/>
        </w:rPr>
        <w:t>用例</w:t>
      </w:r>
      <w:bookmarkEnd w:id="8"/>
    </w:p>
    <w:p w:rsidR="00FD3334" w:rsidRDefault="00FD3334" w:rsidP="00FD3334">
      <w:pPr>
        <w:pStyle w:val="3"/>
        <w:spacing w:before="156"/>
      </w:pPr>
      <w:bookmarkStart w:id="9" w:name="_Toc68255791"/>
      <w:r>
        <w:t>测试方案</w:t>
      </w:r>
      <w:bookmarkEnd w:id="9"/>
    </w:p>
    <w:p w:rsidR="00FD3334" w:rsidRDefault="00FD3334" w:rsidP="00FD3334">
      <w:pPr>
        <w:ind w:firstLine="480"/>
      </w:pPr>
      <w:r>
        <w:rPr>
          <w:rFonts w:hint="eastAsia"/>
        </w:rPr>
        <w:t>测试方案设计需要分析行业业务组件测试范围及测试策略、五性测试策略、横向技术策略等，使用系统测试方案设计模板。具体测试策略设计见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章节内容。测试方案编写完成，需提交评审。</w:t>
      </w:r>
    </w:p>
    <w:p w:rsidR="00FD3334" w:rsidRPr="00BF7546" w:rsidRDefault="00FD3334" w:rsidP="00FD3334">
      <w:pPr>
        <w:pStyle w:val="3"/>
        <w:spacing w:before="156"/>
      </w:pPr>
      <w:bookmarkStart w:id="10" w:name="_Toc68255792"/>
      <w:r>
        <w:t>测试用例</w:t>
      </w:r>
      <w:bookmarkEnd w:id="10"/>
    </w:p>
    <w:p w:rsidR="00FD3334" w:rsidRDefault="00FD3334" w:rsidP="00FD3334">
      <w:pPr>
        <w:ind w:firstLineChars="0" w:firstLine="480"/>
      </w:pPr>
      <w:r>
        <w:rPr>
          <w:rFonts w:hint="eastAsia"/>
        </w:rPr>
        <w:t>3</w:t>
      </w:r>
      <w:r>
        <w:t xml:space="preserve">.1.2.1 </w:t>
      </w:r>
      <w:r>
        <w:rPr>
          <w:rFonts w:hint="eastAsia"/>
        </w:rPr>
        <w:t>任务排期</w:t>
      </w:r>
    </w:p>
    <w:p w:rsidR="00FD3334" w:rsidRDefault="00FD3334" w:rsidP="00FD3334">
      <w:pPr>
        <w:ind w:firstLine="480"/>
      </w:pPr>
      <w:r>
        <w:rPr>
          <w:rFonts w:hint="eastAsia"/>
        </w:rPr>
        <w:t>测试用例任务，内容包括：用例设计、测试反串讲、</w:t>
      </w:r>
      <w:proofErr w:type="gramStart"/>
      <w:r>
        <w:rPr>
          <w:rFonts w:hint="eastAsia"/>
        </w:rPr>
        <w:t>用例线</w:t>
      </w:r>
      <w:proofErr w:type="gramEnd"/>
      <w:r>
        <w:rPr>
          <w:rFonts w:hint="eastAsia"/>
        </w:rPr>
        <w:t>上评审、用例修改、用例整合，可依据测试策略评估各组件</w:t>
      </w:r>
      <w:r>
        <w:rPr>
          <w:rFonts w:hint="eastAsia"/>
        </w:rPr>
        <w:t>/</w:t>
      </w:r>
      <w:r>
        <w:rPr>
          <w:rFonts w:hint="eastAsia"/>
        </w:rPr>
        <w:t>模块用例设计工作量（人日），评估各项任务时长，以用例提供时间作为结束时间，倒排用例任务计划。</w:t>
      </w:r>
    </w:p>
    <w:p w:rsidR="00FD3334" w:rsidRDefault="00FD3334" w:rsidP="00FD3334">
      <w:pPr>
        <w:ind w:firstLine="480"/>
      </w:pPr>
      <w:r>
        <w:rPr>
          <w:rFonts w:hint="eastAsia"/>
        </w:rPr>
        <w:t>3</w:t>
      </w:r>
      <w:r>
        <w:t xml:space="preserve">.1.2.2 </w:t>
      </w:r>
      <w:r>
        <w:rPr>
          <w:rFonts w:hint="eastAsia"/>
        </w:rPr>
        <w:t>用例设计</w:t>
      </w:r>
    </w:p>
    <w:p w:rsidR="00FD3334" w:rsidRDefault="00FD3334" w:rsidP="00FD3334">
      <w:pPr>
        <w:ind w:firstLine="480"/>
      </w:pPr>
      <w:r>
        <w:rPr>
          <w:rFonts w:hint="eastAsia"/>
        </w:rPr>
        <w:t>对于迭代产品，系统测试用例可基于上一版本设计。未改动功能复用已有用例，新增功能补充用例，修改部分对原有用例进行增改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。主导人可依据项目情况，制定用例设计规范。以教学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基线项目为例，系统测试用例设计要求如下：</w:t>
      </w:r>
    </w:p>
    <w:p w:rsidR="00FD3334" w:rsidRDefault="00FD3334" w:rsidP="00FD333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各组件补充流程用例，作为场景冒烟使用；</w:t>
      </w:r>
    </w:p>
    <w:p w:rsidR="00FD3334" w:rsidRDefault="00FD3334" w:rsidP="00FD333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场景改进成果物应用，</w:t>
      </w:r>
      <w:r w:rsidRPr="003D4086">
        <w:rPr>
          <w:rFonts w:hint="eastAsia"/>
        </w:rPr>
        <w:t>将</w:t>
      </w:r>
      <w:r w:rsidRPr="003D4086">
        <w:rPr>
          <w:rFonts w:hint="eastAsia"/>
        </w:rPr>
        <w:t>v1.1.100</w:t>
      </w:r>
      <w:r>
        <w:rPr>
          <w:rFonts w:hint="eastAsia"/>
        </w:rPr>
        <w:t>的场景改进成果物酌情添加到本次用例集中；</w:t>
      </w:r>
    </w:p>
    <w:p w:rsidR="00FD3334" w:rsidRDefault="00FD3334" w:rsidP="00FD333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确认易用性问题在此版本修改情况，增加易用性问题场景测试用例；</w:t>
      </w:r>
    </w:p>
    <w:p w:rsidR="00FD3334" w:rsidRDefault="00FD3334" w:rsidP="00FD3334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增加客诉问题</w:t>
      </w:r>
      <w:proofErr w:type="gramEnd"/>
      <w:r>
        <w:rPr>
          <w:rFonts w:hint="eastAsia"/>
        </w:rPr>
        <w:t>、遗留缺陷、产品库缺陷转测试用例；</w:t>
      </w:r>
    </w:p>
    <w:p w:rsidR="00FD3334" w:rsidRDefault="00FD3334" w:rsidP="00FD333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严格遵守用例标签要求，便于项目测试、轮次测试用例筛选。</w:t>
      </w:r>
    </w:p>
    <w:p w:rsidR="00FD3334" w:rsidRDefault="00FD3334" w:rsidP="00FD3334">
      <w:pPr>
        <w:ind w:firstLine="480"/>
      </w:pPr>
      <w:r>
        <w:rPr>
          <w:rFonts w:hint="eastAsia"/>
        </w:rPr>
        <w:t>测试用例设计完成后提交线上评审，修改后</w:t>
      </w:r>
      <w:proofErr w:type="gramStart"/>
      <w:r>
        <w:rPr>
          <w:rFonts w:hint="eastAsia"/>
        </w:rPr>
        <w:t>最终版用例</w:t>
      </w:r>
      <w:proofErr w:type="gramEnd"/>
      <w:r>
        <w:rPr>
          <w:rFonts w:hint="eastAsia"/>
        </w:rPr>
        <w:t>提交到</w:t>
      </w:r>
      <w:r>
        <w:rPr>
          <w:rFonts w:hint="eastAsia"/>
        </w:rPr>
        <w:t>ET</w:t>
      </w:r>
      <w:r>
        <w:rPr>
          <w:rFonts w:hint="eastAsia"/>
        </w:rPr>
        <w:t>测试用例</w:t>
      </w:r>
      <w:r>
        <w:rPr>
          <w:rFonts w:hint="eastAsia"/>
        </w:rPr>
        <w:lastRenderedPageBreak/>
        <w:t>集。</w:t>
      </w:r>
    </w:p>
    <w:p w:rsidR="00FD3334" w:rsidRPr="00EC205E" w:rsidRDefault="00FD3334" w:rsidP="00FD3334">
      <w:pPr>
        <w:ind w:firstLine="480"/>
      </w:pPr>
      <w:r>
        <w:rPr>
          <w:rFonts w:hint="eastAsia"/>
        </w:rPr>
        <w:t>需要注意的是，测试用例设计、修改不是一蹴而就，而是一个持续性的工作，在测试阶段也会出现由于需求变更、交互变更、测试人员理解等原因导致用例需要修改的情况。</w:t>
      </w:r>
    </w:p>
    <w:p w:rsidR="00FD3334" w:rsidRDefault="00FD3334" w:rsidP="00FD3334">
      <w:pPr>
        <w:ind w:firstLine="480"/>
      </w:pPr>
      <w:r>
        <w:rPr>
          <w:rFonts w:hint="eastAsia"/>
        </w:rPr>
        <w:t>3</w:t>
      </w:r>
      <w:r>
        <w:t xml:space="preserve">.1.2.3 </w:t>
      </w:r>
      <w:r>
        <w:rPr>
          <w:rFonts w:hint="eastAsia"/>
        </w:rPr>
        <w:t>用例筛选</w:t>
      </w:r>
    </w:p>
    <w:p w:rsidR="00FD3334" w:rsidRDefault="00FD3334" w:rsidP="00FD3334">
      <w:pPr>
        <w:ind w:firstLine="480"/>
      </w:pPr>
      <w:r>
        <w:rPr>
          <w:rFonts w:hint="eastAsia"/>
        </w:rPr>
        <w:t>基线项目需要设计输出该版本全量系统测试用例，导入公共用例集。测试主导人依据测试策略筛选项目执行用例添加至系统测试项目。</w:t>
      </w:r>
    </w:p>
    <w:p w:rsidR="00FD3334" w:rsidRDefault="00FD3334" w:rsidP="00FD3334">
      <w:pPr>
        <w:ind w:firstLine="480"/>
      </w:pPr>
      <w:r>
        <w:rPr>
          <w:rFonts w:hint="eastAsia"/>
        </w:rPr>
        <w:t>研发自测用例在项目执行用例基础上进行筛选，以教学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基线项目为例，筛选策略可制定为：</w:t>
      </w:r>
    </w:p>
    <w:p w:rsidR="00FD3334" w:rsidRDefault="00FD3334" w:rsidP="00FD333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：场景冒烟；</w:t>
      </w:r>
    </w:p>
    <w:p w:rsidR="00FD3334" w:rsidRPr="000A5DC2" w:rsidRDefault="00FD3334" w:rsidP="00FD333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测试优先级：关键</w:t>
      </w:r>
      <w:r>
        <w:rPr>
          <w:rFonts w:hint="eastAsia"/>
        </w:rPr>
        <w:t xml:space="preserve"> &amp;&amp;</w:t>
      </w:r>
      <w:r>
        <w:t xml:space="preserve"> </w:t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：主干功能</w:t>
      </w:r>
    </w:p>
    <w:p w:rsidR="00FD3334" w:rsidRDefault="00FD3334" w:rsidP="00FD3334">
      <w:pPr>
        <w:pStyle w:val="2"/>
      </w:pPr>
      <w:bookmarkStart w:id="11" w:name="_Toc68255793"/>
      <w:r>
        <w:rPr>
          <w:rFonts w:hint="eastAsia"/>
        </w:rPr>
        <w:t>测试策略</w:t>
      </w:r>
      <w:bookmarkEnd w:id="11"/>
    </w:p>
    <w:p w:rsidR="00FD3334" w:rsidRDefault="00FD3334" w:rsidP="00FD3334">
      <w:pPr>
        <w:ind w:firstLine="480"/>
      </w:pPr>
      <w:r>
        <w:rPr>
          <w:rFonts w:hint="eastAsia"/>
        </w:rPr>
        <w:t>项目测试策略设计，需要考虑产品面向的用户群体、市场情况、发布预期等信息。制定清晰明确的测试策略，有助于判断测试范围，准确筛选出对应测试用例。</w:t>
      </w:r>
    </w:p>
    <w:p w:rsidR="00FD3334" w:rsidRDefault="00FD3334" w:rsidP="00FD3334">
      <w:pPr>
        <w:ind w:firstLine="480"/>
      </w:pPr>
      <w:r>
        <w:rPr>
          <w:rFonts w:hint="eastAsia"/>
        </w:rPr>
        <w:t>测试策略制定还需要考虑当前版本开发范围、历史版本质量、依赖对象质量、底层是否有重构或优化变更等。测试策略设计可以从整体测试策略</w:t>
      </w:r>
      <w:r>
        <w:sym w:font="Wingdings" w:char="F0E0"/>
      </w:r>
      <w:r>
        <w:rPr>
          <w:rFonts w:hint="eastAsia"/>
        </w:rPr>
        <w:t>组件策略</w:t>
      </w:r>
      <w:r>
        <w:sym w:font="Wingdings" w:char="F0E0"/>
      </w:r>
      <w:r>
        <w:rPr>
          <w:rFonts w:hint="eastAsia"/>
        </w:rPr>
        <w:t>业务模块策略，采用递进的方式分层制定。</w:t>
      </w:r>
    </w:p>
    <w:p w:rsidR="00FD3334" w:rsidRDefault="00FD3334" w:rsidP="00FD3334">
      <w:pPr>
        <w:ind w:firstLine="480"/>
        <w:jc w:val="center"/>
      </w:pPr>
      <w:r w:rsidRPr="007C35B5">
        <w:rPr>
          <w:noProof/>
        </w:rPr>
        <w:drawing>
          <wp:inline distT="0" distB="0" distL="0" distR="0">
            <wp:extent cx="319087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34" w:rsidRDefault="00FD3334" w:rsidP="00FD3334">
      <w:pPr>
        <w:pStyle w:val="3"/>
        <w:spacing w:before="156"/>
      </w:pPr>
      <w:bookmarkStart w:id="12" w:name="_Toc68255794"/>
      <w:r>
        <w:rPr>
          <w:rFonts w:hint="eastAsia"/>
        </w:rPr>
        <w:t>整体测试策略</w:t>
      </w:r>
      <w:bookmarkEnd w:id="12"/>
    </w:p>
    <w:p w:rsidR="00FD3334" w:rsidRDefault="00FD3334" w:rsidP="00FD3334">
      <w:pPr>
        <w:ind w:firstLine="482"/>
      </w:pPr>
      <w:r w:rsidRPr="00A81935">
        <w:rPr>
          <w:rFonts w:hint="eastAsia"/>
          <w:b/>
        </w:rPr>
        <w:t>识别整体测试范围，由主导人负责，并与项目经理确认。</w:t>
      </w:r>
      <w:r>
        <w:rPr>
          <w:rFonts w:hint="eastAsia"/>
        </w:rPr>
        <w:t>指定项目整体测试策略需考虑项目涉及全部功能性、非功能性测试内容，参考如下表格，按照功能、非功能划分并整理出重点内容，梳理基线项目整体测试范围，再依据各测试项细化梳理。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5529"/>
      </w:tblGrid>
      <w:tr w:rsidR="00FD3334" w:rsidRPr="0008248A" w:rsidTr="00E5045B">
        <w:tc>
          <w:tcPr>
            <w:tcW w:w="8359" w:type="dxa"/>
            <w:gridSpan w:val="3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整体测试策略制定</w:t>
            </w:r>
          </w:p>
        </w:tc>
      </w:tr>
      <w:tr w:rsidR="00FD3334" w:rsidRPr="0008248A" w:rsidTr="00E5045B">
        <w:tc>
          <w:tcPr>
            <w:tcW w:w="2830" w:type="dxa"/>
            <w:gridSpan w:val="2"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测试项</w:t>
            </w:r>
          </w:p>
        </w:tc>
        <w:tc>
          <w:tcPr>
            <w:tcW w:w="5529" w:type="dxa"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内容举例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lastRenderedPageBreak/>
              <w:t>功能</w:t>
            </w: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业务功能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按组件维度梳理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横向技术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多语言、授权、升级、数据备份、夏令时等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缺陷验证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遗留缺陷、产品库继承缺陷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非功能</w:t>
            </w: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易用性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从使用用户群体分析、使用复杂度、交互友好等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可靠性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不间断稳定运行、异常处理等，性能测试覆盖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效率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操作响应时长等，性能测试覆盖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兼容性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服务器、浏览器、操作系统、客户端（具体到版本）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可维护性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如产品版本升级后可用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安全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符合公司安全需求、</w:t>
            </w:r>
            <w:proofErr w:type="gramStart"/>
            <w:r w:rsidRPr="0008248A">
              <w:rPr>
                <w:rFonts w:hint="eastAsia"/>
              </w:rPr>
              <w:t>安全红线需求</w:t>
            </w:r>
            <w:proofErr w:type="gramEnd"/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合</w:t>
            </w:r>
            <w:proofErr w:type="gramStart"/>
            <w:r w:rsidRPr="0008248A">
              <w:rPr>
                <w:rFonts w:hint="eastAsia"/>
                <w:b/>
              </w:rPr>
              <w:t>规</w:t>
            </w:r>
            <w:proofErr w:type="gramEnd"/>
            <w:r w:rsidRPr="0008248A">
              <w:rPr>
                <w:rFonts w:hint="eastAsia"/>
                <w:b/>
              </w:rPr>
              <w:t>性</w:t>
            </w:r>
          </w:p>
        </w:tc>
        <w:tc>
          <w:tcPr>
            <w:tcW w:w="552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符合公司规范</w:t>
            </w:r>
          </w:p>
        </w:tc>
      </w:tr>
      <w:tr w:rsidR="00FD3334" w:rsidRPr="0008248A" w:rsidTr="00E5045B">
        <w:tc>
          <w:tcPr>
            <w:tcW w:w="127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</w:rPr>
            </w:pPr>
            <w:r w:rsidRPr="0008248A">
              <w:rPr>
                <w:rFonts w:hint="eastAsia"/>
                <w:b/>
              </w:rPr>
              <w:t>重点内容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</w:pPr>
            <w:r w:rsidRPr="0008248A">
              <w:rPr>
                <w:rFonts w:hint="eastAsia"/>
              </w:rPr>
              <w:t>包括新增功能、遗留缺陷、性能场景、易用性等，依据项目实际情况梳理</w:t>
            </w:r>
          </w:p>
        </w:tc>
      </w:tr>
    </w:tbl>
    <w:p w:rsidR="00FD3334" w:rsidRDefault="00FD3334" w:rsidP="00FD3334">
      <w:pPr>
        <w:ind w:firstLine="480"/>
      </w:pPr>
      <w:r>
        <w:rPr>
          <w:rFonts w:hint="eastAsia"/>
        </w:rPr>
        <w:t>同时需考虑产品是否有重构、底层变更，如构架优化，需要验证组件与构架集成的功能。</w:t>
      </w:r>
    </w:p>
    <w:p w:rsidR="00FD3334" w:rsidRDefault="00FD3334" w:rsidP="00FD3334">
      <w:pPr>
        <w:ind w:firstLine="480"/>
      </w:pPr>
      <w:r>
        <w:rPr>
          <w:rFonts w:hint="eastAsia"/>
        </w:rPr>
        <w:t>测试的产品范围包括：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、客户端、设备等。需识别哪些内容需要测试</w:t>
      </w:r>
    </w:p>
    <w:p w:rsidR="00FD3334" w:rsidRPr="006306E3" w:rsidRDefault="00FD3334" w:rsidP="00FD3334">
      <w:pPr>
        <w:pStyle w:val="3"/>
        <w:spacing w:before="156"/>
      </w:pPr>
      <w:bookmarkStart w:id="13" w:name="_Toc68255795"/>
      <w:r>
        <w:rPr>
          <w:rFonts w:hint="eastAsia"/>
        </w:rPr>
        <w:t>组件测试策略</w:t>
      </w:r>
      <w:bookmarkEnd w:id="13"/>
    </w:p>
    <w:p w:rsidR="00FD3334" w:rsidRDefault="00FD3334" w:rsidP="00FD3334">
      <w:pPr>
        <w:ind w:firstLine="482"/>
      </w:pPr>
      <w:r w:rsidRPr="002122F9">
        <w:rPr>
          <w:rFonts w:hint="eastAsia"/>
          <w:b/>
        </w:rPr>
        <w:t>识别重点组件</w:t>
      </w:r>
      <w:r>
        <w:rPr>
          <w:rFonts w:hint="eastAsia"/>
          <w:b/>
        </w:rPr>
        <w:t>，由主导人负责。</w:t>
      </w:r>
      <w:r>
        <w:rPr>
          <w:rFonts w:hint="eastAsia"/>
        </w:rPr>
        <w:t>依据需求拆解情况识别、并与项目经理沟通，确认项目重点测试组件，制定组件测试策略。列出产品全部组件，组件测试优先级按照：高、中、低三个级别打标，新增、修改、复用组件优先级可能为。</w:t>
      </w:r>
    </w:p>
    <w:p w:rsidR="00FD3334" w:rsidRDefault="00FD3334" w:rsidP="00FD333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新增组件：高</w:t>
      </w:r>
    </w:p>
    <w:p w:rsidR="00FD3334" w:rsidRDefault="00FD3334" w:rsidP="00FD333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修改组件：高、中、低</w:t>
      </w:r>
    </w:p>
    <w:p w:rsidR="00FD3334" w:rsidRDefault="00FD3334" w:rsidP="00FD333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复用本产品已集成过组件：低</w:t>
      </w:r>
    </w:p>
    <w:p w:rsidR="00FD3334" w:rsidRDefault="00FD3334" w:rsidP="00FD333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复用本产品未集成过的组件：高</w:t>
      </w:r>
    </w:p>
    <w:p w:rsidR="00FD3334" w:rsidRDefault="00FD3334" w:rsidP="00FD333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复用其他产品组件：高、中</w:t>
      </w:r>
    </w:p>
    <w:p w:rsidR="00FD3334" w:rsidRDefault="00FD3334" w:rsidP="00FD3334">
      <w:pPr>
        <w:ind w:firstLine="480"/>
      </w:pPr>
      <w:r>
        <w:rPr>
          <w:rFonts w:hint="eastAsia"/>
        </w:rPr>
        <w:t>识别重点测试组件，并预估各组件工作量占比后，可做指定组件负责人，具体见章节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人员任务划分。</w:t>
      </w:r>
    </w:p>
    <w:p w:rsidR="00FD3334" w:rsidRDefault="00FD3334" w:rsidP="00FD3334">
      <w:pPr>
        <w:pStyle w:val="3"/>
        <w:spacing w:before="156"/>
      </w:pPr>
      <w:bookmarkStart w:id="14" w:name="_Toc68255796"/>
      <w:r>
        <w:rPr>
          <w:rFonts w:hint="eastAsia"/>
        </w:rPr>
        <w:t>模块测试策略</w:t>
      </w:r>
      <w:bookmarkEnd w:id="14"/>
    </w:p>
    <w:p w:rsidR="00FD3334" w:rsidRPr="00F332E3" w:rsidRDefault="00FD3334" w:rsidP="00FD3334">
      <w:pPr>
        <w:pStyle w:val="4"/>
      </w:pPr>
      <w:r w:rsidRPr="00F332E3">
        <w:rPr>
          <w:rFonts w:hint="eastAsia"/>
        </w:rPr>
        <w:lastRenderedPageBreak/>
        <w:t>功能</w:t>
      </w:r>
      <w:r>
        <w:rPr>
          <w:rFonts w:hint="eastAsia"/>
        </w:rPr>
        <w:t>模块</w:t>
      </w:r>
    </w:p>
    <w:p w:rsidR="00FD3334" w:rsidRDefault="00FD3334" w:rsidP="00FD3334">
      <w:pPr>
        <w:ind w:firstLine="482"/>
      </w:pPr>
      <w:r>
        <w:rPr>
          <w:rFonts w:hint="eastAsia"/>
          <w:b/>
        </w:rPr>
        <w:t>细化测试范围，由主导人和各</w:t>
      </w:r>
      <w:r w:rsidRPr="00A81935">
        <w:rPr>
          <w:rFonts w:hint="eastAsia"/>
          <w:b/>
        </w:rPr>
        <w:t>组件负责人负责</w:t>
      </w:r>
      <w:r>
        <w:rPr>
          <w:rFonts w:hint="eastAsia"/>
        </w:rPr>
        <w:t>。新增、修改的组件，进一步按照业务模块梳理变更情况。功能点梳理也可按照新增、修改、复用三类进行划分，并区分测试优先级及测试策略。从而拆解得到测试范围、测试重点、测试方法。整理列出组件模块及模块子功能，按照如下类别打标记。</w:t>
      </w:r>
    </w:p>
    <w:p w:rsidR="00FD3334" w:rsidRDefault="00FD3334" w:rsidP="00FD33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变更情况：新增、修改、复用</w:t>
      </w:r>
    </w:p>
    <w:p w:rsidR="00FD3334" w:rsidRDefault="00FD3334" w:rsidP="00FD33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测试优先级：高、中、低</w:t>
      </w:r>
    </w:p>
    <w:p w:rsidR="00FD3334" w:rsidRDefault="00FD3334" w:rsidP="00FD33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功能测试策略：详细测试、回归测试、缺陷验证</w:t>
      </w:r>
      <w:r>
        <w:rPr>
          <w:rFonts w:hint="eastAsia"/>
        </w:rPr>
        <w:t>+</w:t>
      </w:r>
      <w:r>
        <w:rPr>
          <w:rFonts w:hint="eastAsia"/>
        </w:rPr>
        <w:t>冒烟</w:t>
      </w:r>
    </w:p>
    <w:p w:rsidR="00FD3334" w:rsidRDefault="00FD3334" w:rsidP="00FD33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非功能测试策略：性能测试、安全测试、合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性测试、易用性测试、兼容性测试等</w:t>
      </w:r>
    </w:p>
    <w:p w:rsidR="00FD3334" w:rsidRDefault="00FD3334" w:rsidP="00FD33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关联组件分析：组件改动对其他组件的影响，用例放于被影响的组件</w:t>
      </w:r>
    </w:p>
    <w:p w:rsidR="00FD3334" w:rsidRDefault="00FD3334" w:rsidP="00FD3334">
      <w:pPr>
        <w:ind w:firstLineChars="0"/>
      </w:pPr>
      <w:r>
        <w:rPr>
          <w:rFonts w:hint="eastAsia"/>
        </w:rPr>
        <w:t>可整理为表格形式，如下：</w:t>
      </w:r>
    </w:p>
    <w:tbl>
      <w:tblPr>
        <w:tblW w:w="878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647"/>
        <w:gridCol w:w="1134"/>
        <w:gridCol w:w="851"/>
        <w:gridCol w:w="1134"/>
        <w:gridCol w:w="861"/>
        <w:gridCol w:w="1028"/>
        <w:gridCol w:w="1415"/>
        <w:gridCol w:w="948"/>
      </w:tblGrid>
      <w:tr w:rsidR="00FD3334" w:rsidRPr="0008248A" w:rsidTr="00E5045B">
        <w:trPr>
          <w:trHeight w:val="485"/>
        </w:trPr>
        <w:tc>
          <w:tcPr>
            <w:tcW w:w="77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组件</w:t>
            </w:r>
          </w:p>
        </w:tc>
        <w:tc>
          <w:tcPr>
            <w:tcW w:w="647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1134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子功能</w:t>
            </w:r>
          </w:p>
        </w:tc>
        <w:tc>
          <w:tcPr>
            <w:tcW w:w="85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变更情况</w:t>
            </w:r>
          </w:p>
        </w:tc>
        <w:tc>
          <w:tcPr>
            <w:tcW w:w="1134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修改内容</w:t>
            </w:r>
          </w:p>
        </w:tc>
        <w:tc>
          <w:tcPr>
            <w:tcW w:w="86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028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功能测试策略</w:t>
            </w:r>
          </w:p>
        </w:tc>
        <w:tc>
          <w:tcPr>
            <w:tcW w:w="1415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非功能测试策略</w:t>
            </w:r>
          </w:p>
        </w:tc>
        <w:tc>
          <w:tcPr>
            <w:tcW w:w="948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关联组件分析</w:t>
            </w:r>
          </w:p>
        </w:tc>
      </w:tr>
      <w:tr w:rsidR="00FD3334" w:rsidRPr="0008248A" w:rsidTr="00E5045B">
        <w:trPr>
          <w:trHeight w:val="615"/>
        </w:trPr>
        <w:tc>
          <w:tcPr>
            <w:tcW w:w="7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组件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模块</w:t>
            </w:r>
            <w:r w:rsidRPr="000824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功能</w:t>
            </w:r>
            <w:r w:rsidRPr="000824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修改了</w:t>
            </w:r>
            <w:r w:rsidRPr="0008248A">
              <w:rPr>
                <w:rFonts w:hint="eastAsia"/>
                <w:sz w:val="21"/>
                <w:szCs w:val="21"/>
              </w:rPr>
              <w:t>x</w:t>
            </w:r>
            <w:r w:rsidRPr="0008248A">
              <w:rPr>
                <w:sz w:val="21"/>
                <w:szCs w:val="21"/>
              </w:rPr>
              <w:t>xx</w:t>
            </w:r>
            <w:r w:rsidRPr="0008248A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详细测试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安全、合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规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性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D3334" w:rsidRPr="0008248A" w:rsidTr="00E5045B">
        <w:trPr>
          <w:trHeight w:val="307"/>
        </w:trPr>
        <w:tc>
          <w:tcPr>
            <w:tcW w:w="771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功能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新增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新增页面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详细测试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兼容性、性能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D3334" w:rsidRPr="0008248A" w:rsidTr="00E5045B">
        <w:trPr>
          <w:trHeight w:val="307"/>
        </w:trPr>
        <w:tc>
          <w:tcPr>
            <w:tcW w:w="771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47" w:type="dxa"/>
            <w:shd w:val="clear" w:color="auto" w:fill="auto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模块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功能</w:t>
            </w:r>
            <w:r w:rsidRPr="0008248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未改动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  <w:r w:rsidRPr="0008248A">
              <w:rPr>
                <w:sz w:val="21"/>
                <w:szCs w:val="21"/>
              </w:rPr>
              <w:t>-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冒烟测试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  <w:r w:rsidRPr="0008248A">
              <w:rPr>
                <w:sz w:val="21"/>
                <w:szCs w:val="21"/>
              </w:rPr>
              <w:t>-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D3334" w:rsidRPr="0008248A" w:rsidTr="00E5045B">
        <w:trPr>
          <w:trHeight w:val="600"/>
        </w:trPr>
        <w:tc>
          <w:tcPr>
            <w:tcW w:w="77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组件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模块</w:t>
            </w:r>
            <w:r w:rsidRPr="0008248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功能</w:t>
            </w:r>
            <w:r w:rsidRPr="000824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遗留缺陷修复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缺陷验证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冒烟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  <w:r w:rsidRPr="0008248A">
              <w:rPr>
                <w:sz w:val="21"/>
                <w:szCs w:val="21"/>
              </w:rPr>
              <w:t>-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D3334" w:rsidRPr="0008248A" w:rsidRDefault="00FD3334" w:rsidP="00E5045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:rsidR="00FD3334" w:rsidRDefault="00FD3334" w:rsidP="00FD3334">
      <w:pPr>
        <w:ind w:firstLine="480"/>
      </w:pPr>
    </w:p>
    <w:p w:rsidR="00FD3334" w:rsidRDefault="00FD3334" w:rsidP="00FD3334">
      <w:pPr>
        <w:pStyle w:val="4"/>
      </w:pPr>
      <w:r>
        <w:rPr>
          <w:rFonts w:hint="eastAsia"/>
        </w:rPr>
        <w:t>横向技术</w:t>
      </w:r>
    </w:p>
    <w:p w:rsidR="00FD3334" w:rsidRDefault="00FD3334" w:rsidP="00FD3334">
      <w:pPr>
        <w:ind w:firstLine="480"/>
      </w:pPr>
      <w:r>
        <w:rPr>
          <w:rFonts w:hint="eastAsia"/>
        </w:rPr>
        <w:t>横向技术测试，现有测试</w:t>
      </w:r>
      <w:proofErr w:type="gramStart"/>
      <w:r>
        <w:rPr>
          <w:rFonts w:hint="eastAsia"/>
        </w:rPr>
        <w:t>项包括</w:t>
      </w:r>
      <w:proofErr w:type="gramEnd"/>
      <w:r>
        <w:rPr>
          <w:rFonts w:hint="eastAsia"/>
        </w:rPr>
        <w:t>菜单、安装部署、备份还原、数据迁移、升级说明、集群代理、</w:t>
      </w:r>
      <w:r>
        <w:rPr>
          <w:rFonts w:hint="eastAsia"/>
        </w:rPr>
        <w:t>IP</w:t>
      </w:r>
      <w:r>
        <w:rPr>
          <w:rFonts w:hint="eastAsia"/>
        </w:rPr>
        <w:t>修改、防火墙开启、域名</w:t>
      </w:r>
      <w:r>
        <w:rPr>
          <w:rFonts w:hint="eastAsia"/>
        </w:rPr>
        <w:t>/</w:t>
      </w:r>
      <w:r>
        <w:rPr>
          <w:rFonts w:hint="eastAsia"/>
        </w:rPr>
        <w:t>多线路、授权、皮肤、调用链、设备校时</w:t>
      </w:r>
      <w:r>
        <w:rPr>
          <w:rFonts w:hint="eastAsia"/>
        </w:rPr>
        <w:t>/</w:t>
      </w:r>
      <w:r>
        <w:rPr>
          <w:rFonts w:hint="eastAsia"/>
        </w:rPr>
        <w:t>服务校时、合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性、</w:t>
      </w:r>
      <w:proofErr w:type="spellStart"/>
      <w:r>
        <w:rPr>
          <w:rFonts w:hint="eastAsia"/>
        </w:rPr>
        <w:t>Liquibase</w:t>
      </w:r>
      <w:proofErr w:type="spellEnd"/>
      <w:r>
        <w:rPr>
          <w:rFonts w:hint="eastAsia"/>
        </w:rPr>
        <w:t>数据库版本控制工具、组件</w:t>
      </w:r>
      <w:r>
        <w:rPr>
          <w:rFonts w:hint="eastAsia"/>
        </w:rPr>
        <w:t>/</w:t>
      </w:r>
      <w:r>
        <w:rPr>
          <w:rFonts w:hint="eastAsia"/>
        </w:rPr>
        <w:t>驱动对接运管。横向技术测试项不需要全部测试，具体测试范围需要依据项目情况确定。测试方式确认可参照如下原则：</w:t>
      </w:r>
    </w:p>
    <w:p w:rsidR="00FD3334" w:rsidRDefault="00FD3334" w:rsidP="00FD333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测试项范围：与项目经理协商确认具体哪些测试项需要测试，不测试的横向技术需说明不测原因，；</w:t>
      </w:r>
    </w:p>
    <w:p w:rsidR="00FD3334" w:rsidRDefault="00FD3334" w:rsidP="00FD333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产品测试范围：测试项需要确认有哪些产品、产品组件涉及该测试项，</w:t>
      </w:r>
      <w:r>
        <w:rPr>
          <w:rFonts w:hint="eastAsia"/>
        </w:rPr>
        <w:lastRenderedPageBreak/>
        <w:t>以及</w:t>
      </w:r>
      <w:r>
        <w:rPr>
          <w:rFonts w:hint="eastAsia"/>
        </w:rPr>
        <w:t>APP</w:t>
      </w:r>
      <w:r>
        <w:rPr>
          <w:rFonts w:hint="eastAsia"/>
        </w:rPr>
        <w:t>、客户端是否需要测试；</w:t>
      </w:r>
    </w:p>
    <w:p w:rsidR="00FD3334" w:rsidRDefault="00FD3334" w:rsidP="00FD333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测试项指定测试负责人，提前熟悉测试方法，测试时跟踪测试进度及缺陷情况；</w:t>
      </w:r>
    </w:p>
    <w:p w:rsidR="00FD3334" w:rsidRDefault="00FD3334" w:rsidP="00FD333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测试项具体测试方式，参考本节下方附件文档《基线项目测试项及测试策略》，部分测试项可使用公共用例集中用例完成测试，教学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项目输出部分横向技术测试方法输出至</w:t>
      </w:r>
      <w:r>
        <w:rPr>
          <w:rFonts w:hint="eastAsia"/>
        </w:rPr>
        <w:t>wiki</w:t>
      </w:r>
      <w:r>
        <w:rPr>
          <w:rFonts w:hint="eastAsia"/>
        </w:rPr>
        <w:t>文档</w:t>
      </w:r>
      <w:r>
        <w:fldChar w:fldCharType="begin"/>
      </w:r>
      <w:r>
        <w:instrText xml:space="preserve"> HYPERLINK "https://wiki.hikvision.com.cn/pages/viewpage.action?pageId=157053771" </w:instrText>
      </w:r>
      <w:r>
        <w:fldChar w:fldCharType="separate"/>
      </w:r>
      <w:r w:rsidRPr="00F73711">
        <w:rPr>
          <w:rStyle w:val="a8"/>
          <w:rFonts w:hint="eastAsia"/>
        </w:rPr>
        <w:t>横向技术积累</w:t>
      </w:r>
      <w:r>
        <w:rPr>
          <w:rStyle w:val="a8"/>
        </w:rPr>
        <w:fldChar w:fldCharType="end"/>
      </w:r>
      <w:r>
        <w:rPr>
          <w:rFonts w:hint="eastAsia"/>
        </w:rPr>
        <w:t>；</w:t>
      </w:r>
    </w:p>
    <w:p w:rsidR="00FD3334" w:rsidRDefault="00FD3334" w:rsidP="00FD333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测试项测试时间参考下方附件文档《基线项目测试项及测试策略》依据项目情况制定，可安排在轮次中或轮次间测试。</w:t>
      </w:r>
    </w:p>
    <w:p w:rsidR="00FD3334" w:rsidRDefault="00FD3334" w:rsidP="00FD3334">
      <w:pPr>
        <w:ind w:firstLine="480"/>
      </w:pPr>
      <w:r>
        <w:object w:dxaOrig="1440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.75pt;height:51.75pt" o:ole="">
            <v:imagedata r:id="rId10" o:title=""/>
          </v:shape>
          <o:OLEObject Type="Embed" ProgID="Excel.Sheet.12" ShapeID="_x0000_i1027" DrawAspect="Icon" ObjectID="_1768719643" r:id="rId11"/>
        </w:object>
      </w:r>
    </w:p>
    <w:p w:rsidR="00FD3334" w:rsidRDefault="00FD3334" w:rsidP="00FD3334">
      <w:pPr>
        <w:pStyle w:val="4"/>
      </w:pPr>
      <w:r>
        <w:rPr>
          <w:rFonts w:hint="eastAsia"/>
        </w:rPr>
        <w:t>遗留缺陷</w:t>
      </w:r>
    </w:p>
    <w:p w:rsidR="00FD3334" w:rsidRPr="0070043E" w:rsidRDefault="00FD3334" w:rsidP="00FD3334">
      <w:pPr>
        <w:ind w:firstLine="480"/>
      </w:pPr>
      <w:r>
        <w:rPr>
          <w:rFonts w:hint="eastAsia"/>
        </w:rPr>
        <w:t>基线项目继承缺陷主要包括历史版本遗留缺陷、产品库继承缺陷。缺陷由项目经理或</w:t>
      </w:r>
      <w:r>
        <w:rPr>
          <w:rFonts w:hint="eastAsia"/>
        </w:rPr>
        <w:t>QA</w:t>
      </w:r>
      <w:r>
        <w:rPr>
          <w:rFonts w:hint="eastAsia"/>
        </w:rPr>
        <w:t>导入项目缺陷列表，测试主导人可依据模块分工将缺陷划分给测试人员，测试人员在测试执行阶段验证处理。</w:t>
      </w:r>
    </w:p>
    <w:p w:rsidR="00FD3334" w:rsidRDefault="00FD3334" w:rsidP="00FD3334">
      <w:pPr>
        <w:pStyle w:val="4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:rsidR="00FD3334" w:rsidRDefault="00FD3334" w:rsidP="00FD3334">
      <w:pPr>
        <w:ind w:firstLine="48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性测试对象类型包括产品包、构架包、算法包、组件包、补丁包、设备接入框架驱动包、</w:t>
      </w:r>
      <w:r>
        <w:rPr>
          <w:rFonts w:hint="eastAsia"/>
        </w:rPr>
        <w:t>IAC</w:t>
      </w:r>
      <w:r>
        <w:rPr>
          <w:rFonts w:hint="eastAsia"/>
        </w:rPr>
        <w:t>数据接入驱动包。测试时，具体测试对象类型范围，由项目情况确定。合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性在项目立项、开发、集成测试、系统测试、发布阶段均有不同验证要求。</w:t>
      </w:r>
    </w:p>
    <w:p w:rsidR="00FD3334" w:rsidRDefault="00FD3334" w:rsidP="00FD3334">
      <w:pPr>
        <w:ind w:firstLine="480"/>
      </w:pPr>
      <w:r>
        <w:rPr>
          <w:rFonts w:hint="eastAsia"/>
        </w:rPr>
        <w:t>【合规性测试策略举例】对于基线项目，在系统测试阶段需对测试对象类型执行自动化</w:t>
      </w:r>
      <w:r>
        <w:rPr>
          <w:rFonts w:hint="eastAsia"/>
        </w:rPr>
        <w:t>+</w:t>
      </w:r>
      <w:r>
        <w:rPr>
          <w:rFonts w:hint="eastAsia"/>
        </w:rPr>
        <w:t>手动全部测试用例，按照</w:t>
      </w:r>
      <w:r>
        <w:rPr>
          <w:rFonts w:hint="eastAsia"/>
        </w:rPr>
        <w:t>3</w:t>
      </w:r>
      <w:r>
        <w:rPr>
          <w:rFonts w:hint="eastAsia"/>
        </w:rPr>
        <w:t>轮次测试，以教学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项目为例，合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性测试参考如下测试策略：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962"/>
        <w:gridCol w:w="1860"/>
        <w:gridCol w:w="1963"/>
        <w:gridCol w:w="1906"/>
      </w:tblGrid>
      <w:tr w:rsidR="00FD3334" w:rsidRPr="0008248A" w:rsidTr="00E5045B">
        <w:tc>
          <w:tcPr>
            <w:tcW w:w="831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轮次</w:t>
            </w:r>
          </w:p>
        </w:tc>
        <w:tc>
          <w:tcPr>
            <w:tcW w:w="1962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自动化用例执行</w:t>
            </w:r>
          </w:p>
        </w:tc>
        <w:tc>
          <w:tcPr>
            <w:tcW w:w="1860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手动用例执行</w:t>
            </w:r>
          </w:p>
        </w:tc>
        <w:tc>
          <w:tcPr>
            <w:tcW w:w="1963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缺陷</w:t>
            </w:r>
            <w:r w:rsidRPr="0008248A">
              <w:rPr>
                <w:rFonts w:hint="eastAsia"/>
                <w:b/>
                <w:sz w:val="21"/>
                <w:szCs w:val="21"/>
              </w:rPr>
              <w:t>/</w:t>
            </w:r>
            <w:r w:rsidRPr="0008248A">
              <w:rPr>
                <w:rFonts w:hint="eastAsia"/>
                <w:b/>
                <w:sz w:val="21"/>
                <w:szCs w:val="21"/>
              </w:rPr>
              <w:t>遗留缺陷验证</w:t>
            </w:r>
          </w:p>
        </w:tc>
        <w:tc>
          <w:tcPr>
            <w:tcW w:w="1906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测试时间</w:t>
            </w:r>
          </w:p>
        </w:tc>
      </w:tr>
      <w:tr w:rsidR="00FD3334" w:rsidRPr="0008248A" w:rsidTr="00E5045B">
        <w:tc>
          <w:tcPr>
            <w:tcW w:w="83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Build1</w:t>
            </w:r>
          </w:p>
        </w:tc>
        <w:tc>
          <w:tcPr>
            <w:tcW w:w="196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86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6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06" w:type="dxa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默认轮次内</w:t>
            </w:r>
          </w:p>
        </w:tc>
      </w:tr>
      <w:tr w:rsidR="00FD3334" w:rsidRPr="0008248A" w:rsidTr="00E5045B">
        <w:tc>
          <w:tcPr>
            <w:tcW w:w="83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Build2</w:t>
            </w:r>
          </w:p>
        </w:tc>
        <w:tc>
          <w:tcPr>
            <w:tcW w:w="196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86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96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06" w:type="dxa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默认轮次内</w:t>
            </w:r>
          </w:p>
        </w:tc>
      </w:tr>
      <w:tr w:rsidR="00FD3334" w:rsidRPr="0008248A" w:rsidTr="00E5045B">
        <w:tc>
          <w:tcPr>
            <w:tcW w:w="83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</w:t>
            </w:r>
            <w:r w:rsidRPr="0008248A">
              <w:rPr>
                <w:sz w:val="21"/>
                <w:szCs w:val="21"/>
              </w:rPr>
              <w:t>3</w:t>
            </w:r>
          </w:p>
        </w:tc>
        <w:tc>
          <w:tcPr>
            <w:tcW w:w="196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86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96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06" w:type="dxa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默认轮次内</w:t>
            </w:r>
          </w:p>
        </w:tc>
      </w:tr>
    </w:tbl>
    <w:p w:rsidR="00FD3334" w:rsidRDefault="00FD3334" w:rsidP="00FD3334">
      <w:pPr>
        <w:ind w:firstLine="48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性测试，</w:t>
      </w:r>
      <w:r>
        <w:rPr>
          <w:rFonts w:hint="eastAsia"/>
        </w:rPr>
        <w:t>Build</w:t>
      </w:r>
      <w:r>
        <w:t>1</w:t>
      </w:r>
      <w:r>
        <w:rPr>
          <w:rFonts w:hint="eastAsia"/>
        </w:rPr>
        <w:t>要求执行全量用例，包括自动化执行、手动执行用例。</w:t>
      </w:r>
      <w:r>
        <w:rPr>
          <w:rFonts w:hint="eastAsia"/>
        </w:rPr>
        <w:t>Build</w:t>
      </w:r>
      <w:r>
        <w:t>2</w:t>
      </w:r>
      <w:r>
        <w:rPr>
          <w:rFonts w:hint="eastAsia"/>
        </w:rPr>
        <w:t>视</w:t>
      </w:r>
      <w:r>
        <w:rPr>
          <w:rFonts w:hint="eastAsia"/>
        </w:rPr>
        <w:t>Build1</w:t>
      </w:r>
      <w:r>
        <w:rPr>
          <w:rFonts w:hint="eastAsia"/>
        </w:rPr>
        <w:t>缺陷情况制定策略。</w:t>
      </w:r>
      <w:r>
        <w:rPr>
          <w:rFonts w:hint="eastAsia"/>
        </w:rPr>
        <w:t>Build</w:t>
      </w:r>
      <w:r>
        <w:t>3</w:t>
      </w:r>
      <w:r>
        <w:rPr>
          <w:rFonts w:hint="eastAsia"/>
        </w:rPr>
        <w:t>建议执行自动化用例，降低修改引</w:t>
      </w:r>
      <w:r>
        <w:rPr>
          <w:rFonts w:hint="eastAsia"/>
        </w:rPr>
        <w:lastRenderedPageBreak/>
        <w:t>入缺陷风险。合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性默认在轮次内测试，如有测试资源不足等情况，可与项目经理协调，约定放于轮次间测试。</w:t>
      </w:r>
    </w:p>
    <w:p w:rsidR="00FD3334" w:rsidRDefault="00FD3334" w:rsidP="00FD3334">
      <w:pPr>
        <w:pStyle w:val="4"/>
      </w:pPr>
      <w:r>
        <w:rPr>
          <w:rFonts w:hint="eastAsia"/>
        </w:rPr>
        <w:t>安全</w:t>
      </w:r>
    </w:p>
    <w:p w:rsidR="00FD3334" w:rsidRDefault="00FD3334" w:rsidP="00FD3334">
      <w:pPr>
        <w:ind w:firstLine="480"/>
      </w:pPr>
      <w:r>
        <w:rPr>
          <w:rFonts w:hint="eastAsia"/>
        </w:rPr>
        <w:t>安全测试用例筛选总体策略为</w:t>
      </w:r>
      <w:r w:rsidRPr="00FD19C0">
        <w:rPr>
          <w:rFonts w:hint="eastAsia"/>
        </w:rPr>
        <w:t>不对设备类、服务器系统类、综合安</w:t>
      </w:r>
      <w:proofErr w:type="gramStart"/>
      <w:r w:rsidRPr="00FD19C0">
        <w:rPr>
          <w:rFonts w:hint="eastAsia"/>
        </w:rPr>
        <w:t>防相关</w:t>
      </w:r>
      <w:proofErr w:type="gramEnd"/>
      <w:r w:rsidRPr="00FD19C0">
        <w:rPr>
          <w:rFonts w:hint="eastAsia"/>
        </w:rPr>
        <w:t>的进行测试，对于开发保证类的用例单独拎出，提前给开发确认</w:t>
      </w:r>
      <w:r>
        <w:rPr>
          <w:rFonts w:hint="eastAsia"/>
        </w:rPr>
        <w:t>。全量</w:t>
      </w:r>
      <w:proofErr w:type="gramStart"/>
      <w:r>
        <w:rPr>
          <w:rFonts w:hint="eastAsia"/>
        </w:rPr>
        <w:t>用例见</w:t>
      </w:r>
      <w:proofErr w:type="gramEnd"/>
      <w:r>
        <w:rPr>
          <w:rFonts w:hint="eastAsia"/>
        </w:rPr>
        <w:t>本节附件《</w:t>
      </w:r>
      <w:r w:rsidRPr="00FD19C0">
        <w:rPr>
          <w:rFonts w:hint="eastAsia"/>
        </w:rPr>
        <w:t>安全红线基线</w:t>
      </w:r>
      <w:r w:rsidRPr="00FD19C0">
        <w:rPr>
          <w:rFonts w:hint="eastAsia"/>
        </w:rPr>
        <w:t>V2.1</w:t>
      </w:r>
      <w:r w:rsidRPr="00FD19C0">
        <w:rPr>
          <w:rFonts w:hint="eastAsia"/>
        </w:rPr>
        <w:t>测试用例</w:t>
      </w:r>
      <w:r w:rsidRPr="00FD19C0">
        <w:rPr>
          <w:rFonts w:hint="eastAsia"/>
        </w:rPr>
        <w:t>.</w:t>
      </w:r>
      <w:proofErr w:type="spellStart"/>
      <w:r w:rsidRPr="00FD19C0">
        <w:rPr>
          <w:rFonts w:hint="eastAsia"/>
        </w:rPr>
        <w:t>xlsx</w:t>
      </w:r>
      <w:proofErr w:type="spellEnd"/>
      <w:r>
        <w:rPr>
          <w:rFonts w:hint="eastAsia"/>
        </w:rPr>
        <w:t>》，轮次测试策略为</w:t>
      </w:r>
      <w:r w:rsidRPr="002314BC">
        <w:rPr>
          <w:rFonts w:hint="eastAsia"/>
        </w:rPr>
        <w:t>筛选</w:t>
      </w:r>
      <w:proofErr w:type="gramStart"/>
      <w:r w:rsidRPr="002314BC">
        <w:rPr>
          <w:rFonts w:hint="eastAsia"/>
        </w:rPr>
        <w:t>上轮未</w:t>
      </w:r>
      <w:proofErr w:type="gramEnd"/>
      <w:r w:rsidRPr="002314BC">
        <w:rPr>
          <w:rFonts w:hint="eastAsia"/>
        </w:rPr>
        <w:t>通过的用例，保留工具扫描类和日志的用例</w:t>
      </w:r>
      <w:r>
        <w:rPr>
          <w:rFonts w:hint="eastAsia"/>
        </w:rPr>
        <w:t>，详见</w:t>
      </w:r>
      <w:r>
        <w:rPr>
          <w:rFonts w:hint="eastAsia"/>
        </w:rPr>
        <w:t>WIKI</w:t>
      </w:r>
      <w:r>
        <w:rPr>
          <w:rFonts w:hint="eastAsia"/>
        </w:rPr>
        <w:t>文档</w:t>
      </w:r>
      <w:r>
        <w:fldChar w:fldCharType="begin"/>
      </w:r>
      <w:r>
        <w:instrText xml:space="preserve"> HYPERLINK "https://wiki.hikvision.com.cn/pages/viewpage.action?pageId=158065350" </w:instrText>
      </w:r>
      <w:r>
        <w:fldChar w:fldCharType="separate"/>
      </w:r>
      <w:r w:rsidRPr="00C84A61">
        <w:rPr>
          <w:rStyle w:val="a8"/>
          <w:rFonts w:hint="eastAsia"/>
        </w:rPr>
        <w:t>安全测试小结</w:t>
      </w:r>
      <w:r>
        <w:rPr>
          <w:rStyle w:val="a8"/>
        </w:rPr>
        <w:fldChar w:fldCharType="end"/>
      </w:r>
      <w:r>
        <w:rPr>
          <w:rFonts w:hint="eastAsia"/>
        </w:rPr>
        <w:t>。</w:t>
      </w:r>
    </w:p>
    <w:p w:rsidR="00FD3334" w:rsidRDefault="00FD3334" w:rsidP="00FD3334">
      <w:pPr>
        <w:ind w:firstLine="480"/>
      </w:pPr>
      <w:r>
        <w:rPr>
          <w:rFonts w:hint="eastAsia"/>
        </w:rPr>
        <w:t>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基线测试项目为例，因需测试教育局教学、普教教学两款产品，因此测试策略为轮次产品切换测试，主测教育局教学产品。具体测试策略如下，其他基线项目可做参考：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147"/>
        <w:gridCol w:w="1701"/>
        <w:gridCol w:w="1559"/>
        <w:gridCol w:w="1985"/>
        <w:gridCol w:w="1071"/>
      </w:tblGrid>
      <w:tr w:rsidR="00FD3334" w:rsidRPr="0008248A" w:rsidTr="00E5045B">
        <w:tc>
          <w:tcPr>
            <w:tcW w:w="833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轮次</w:t>
            </w:r>
          </w:p>
        </w:tc>
        <w:tc>
          <w:tcPr>
            <w:tcW w:w="1147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测试对象</w:t>
            </w:r>
          </w:p>
        </w:tc>
        <w:tc>
          <w:tcPr>
            <w:tcW w:w="1701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自动化用例执行</w:t>
            </w:r>
          </w:p>
        </w:tc>
        <w:tc>
          <w:tcPr>
            <w:tcW w:w="1559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手动用例执行</w:t>
            </w:r>
          </w:p>
        </w:tc>
        <w:tc>
          <w:tcPr>
            <w:tcW w:w="1985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缺陷验证</w:t>
            </w:r>
          </w:p>
        </w:tc>
        <w:tc>
          <w:tcPr>
            <w:tcW w:w="1071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测试时间</w:t>
            </w:r>
          </w:p>
        </w:tc>
      </w:tr>
      <w:tr w:rsidR="00FD3334" w:rsidRPr="0008248A" w:rsidTr="00E5045B">
        <w:tc>
          <w:tcPr>
            <w:tcW w:w="83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Build1</w:t>
            </w:r>
          </w:p>
        </w:tc>
        <w:tc>
          <w:tcPr>
            <w:tcW w:w="1147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教育局</w:t>
            </w:r>
          </w:p>
        </w:tc>
        <w:tc>
          <w:tcPr>
            <w:tcW w:w="170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NA</w:t>
            </w:r>
          </w:p>
        </w:tc>
        <w:tc>
          <w:tcPr>
            <w:tcW w:w="107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轮次内</w:t>
            </w:r>
          </w:p>
        </w:tc>
      </w:tr>
      <w:tr w:rsidR="00FD3334" w:rsidRPr="0008248A" w:rsidTr="00E5045B">
        <w:tc>
          <w:tcPr>
            <w:tcW w:w="83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Build2</w:t>
            </w:r>
          </w:p>
        </w:tc>
        <w:tc>
          <w:tcPr>
            <w:tcW w:w="1147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普教</w:t>
            </w:r>
          </w:p>
        </w:tc>
        <w:tc>
          <w:tcPr>
            <w:tcW w:w="170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√（教育局产品）</w:t>
            </w:r>
          </w:p>
        </w:tc>
        <w:tc>
          <w:tcPr>
            <w:tcW w:w="107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轮次内</w:t>
            </w:r>
          </w:p>
        </w:tc>
      </w:tr>
      <w:tr w:rsidR="00FD3334" w:rsidRPr="0008248A" w:rsidTr="00E5045B">
        <w:tc>
          <w:tcPr>
            <w:tcW w:w="833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</w:t>
            </w:r>
            <w:r w:rsidRPr="0008248A">
              <w:rPr>
                <w:sz w:val="21"/>
                <w:szCs w:val="21"/>
              </w:rPr>
              <w:t>3</w:t>
            </w:r>
          </w:p>
        </w:tc>
        <w:tc>
          <w:tcPr>
            <w:tcW w:w="1147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教育局</w:t>
            </w:r>
          </w:p>
        </w:tc>
        <w:tc>
          <w:tcPr>
            <w:tcW w:w="170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55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985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107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轮次内</w:t>
            </w:r>
          </w:p>
        </w:tc>
      </w:tr>
    </w:tbl>
    <w:p w:rsidR="00FD3334" w:rsidRDefault="00FD3334" w:rsidP="00FD3334">
      <w:pPr>
        <w:ind w:firstLine="480"/>
      </w:pPr>
      <w:r>
        <w:rPr>
          <w:rFonts w:hint="eastAsia"/>
        </w:rPr>
        <w:t>安全测试缺陷，需在对应产品上验证，因此</w:t>
      </w:r>
      <w:r>
        <w:rPr>
          <w:rFonts w:hint="eastAsia"/>
        </w:rPr>
        <w:t>Build</w:t>
      </w:r>
      <w:r>
        <w:t>2</w:t>
      </w:r>
      <w:r>
        <w:rPr>
          <w:rFonts w:hint="eastAsia"/>
        </w:rPr>
        <w:t>测试普教教学产品安全的同时，需要在教育局教学产品验证</w:t>
      </w:r>
      <w:r>
        <w:rPr>
          <w:rFonts w:hint="eastAsia"/>
        </w:rPr>
        <w:t>Build</w:t>
      </w:r>
      <w:r>
        <w:t>1</w:t>
      </w:r>
      <w:r>
        <w:rPr>
          <w:rFonts w:hint="eastAsia"/>
        </w:rPr>
        <w:t>缺陷。</w:t>
      </w:r>
    </w:p>
    <w:p w:rsidR="00FD3334" w:rsidRDefault="00FD3334" w:rsidP="00FD3334">
      <w:pPr>
        <w:ind w:firstLine="480"/>
      </w:pPr>
      <w:r>
        <w:rPr>
          <w:rFonts w:hint="eastAsia"/>
        </w:rPr>
        <w:t>安全测试的缺陷通常较难修复，必须在轮次内完成测试，为缺陷修复提供充足时间，避免影响后续轮次提测。</w:t>
      </w:r>
    </w:p>
    <w:p w:rsidR="00FD3334" w:rsidRDefault="00FD3334" w:rsidP="00FD3334">
      <w:pPr>
        <w:ind w:firstLine="480"/>
      </w:pPr>
      <w:r>
        <w:object w:dxaOrig="1534" w:dyaOrig="1114">
          <v:shape id="_x0000_i1028" type="#_x0000_t75" style="width:77.25pt;height:55.5pt" o:ole="">
            <v:imagedata r:id="rId12" o:title=""/>
          </v:shape>
          <o:OLEObject Type="Embed" ProgID="Excel.Sheet.12" ShapeID="_x0000_i1028" DrawAspect="Icon" ObjectID="_1768719644" r:id="rId13"/>
        </w:object>
      </w:r>
    </w:p>
    <w:p w:rsidR="00FD3334" w:rsidRDefault="00FD3334" w:rsidP="00FD3334">
      <w:pPr>
        <w:pStyle w:val="4"/>
      </w:pPr>
      <w:r>
        <w:rPr>
          <w:rFonts w:hint="eastAsia"/>
        </w:rPr>
        <w:t>授权</w:t>
      </w:r>
    </w:p>
    <w:p w:rsidR="00FD3334" w:rsidRDefault="00FD3334" w:rsidP="00FD333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授权模型：由产品经理提供</w:t>
      </w:r>
    </w:p>
    <w:p w:rsidR="00FD3334" w:rsidRDefault="00FD3334" w:rsidP="00FD333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测试用例：</w:t>
      </w:r>
      <w:r>
        <w:rPr>
          <w:rFonts w:hint="eastAsia"/>
        </w:rPr>
        <w:t>ET</w:t>
      </w:r>
      <w:r>
        <w:rPr>
          <w:rFonts w:hint="eastAsia"/>
        </w:rPr>
        <w:t>公共用例集《</w:t>
      </w:r>
      <w:r w:rsidRPr="00A65BF5">
        <w:t>CSM00362019060656</w:t>
      </w:r>
      <w:r>
        <w:t xml:space="preserve"> </w:t>
      </w:r>
      <w:r w:rsidRPr="00A65BF5">
        <w:rPr>
          <w:rFonts w:hint="eastAsia"/>
        </w:rPr>
        <w:t>授权公共用例集</w:t>
      </w:r>
      <w:r>
        <w:rPr>
          <w:rFonts w:hint="eastAsia"/>
        </w:rPr>
        <w:t>》</w:t>
      </w:r>
    </w:p>
    <w:p w:rsidR="00FD3334" w:rsidRDefault="00FD3334" w:rsidP="00FD333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测试范围：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端、</w:t>
      </w:r>
      <w:r>
        <w:rPr>
          <w:rFonts w:hint="eastAsia"/>
        </w:rPr>
        <w:t>APP</w:t>
      </w:r>
      <w:r>
        <w:rPr>
          <w:rFonts w:hint="eastAsia"/>
        </w:rPr>
        <w:t>端、客户端</w:t>
      </w:r>
    </w:p>
    <w:p w:rsidR="00FD3334" w:rsidRDefault="00FD3334" w:rsidP="00FD333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注意事项：</w:t>
      </w:r>
    </w:p>
    <w:p w:rsidR="00FD3334" w:rsidRDefault="00FD3334" w:rsidP="00FD3334">
      <w:pPr>
        <w:pStyle w:val="a7"/>
        <w:ind w:left="90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）在需求阶段确认授权模型是否需要变更；</w:t>
      </w:r>
    </w:p>
    <w:p w:rsidR="00FD3334" w:rsidRPr="00750810" w:rsidRDefault="00FD3334" w:rsidP="00FD3334">
      <w:pPr>
        <w:pStyle w:val="a7"/>
        <w:ind w:left="90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）授权模型与产品经理约定，不要随意改动。</w:t>
      </w:r>
    </w:p>
    <w:p w:rsidR="00FD3334" w:rsidRDefault="00FD3334" w:rsidP="00FD3334">
      <w:pPr>
        <w:pStyle w:val="4"/>
      </w:pPr>
      <w:proofErr w:type="spellStart"/>
      <w:r>
        <w:rPr>
          <w:rFonts w:hint="eastAsia"/>
        </w:rPr>
        <w:lastRenderedPageBreak/>
        <w:t>OpenAPI</w:t>
      </w:r>
      <w:proofErr w:type="spellEnd"/>
    </w:p>
    <w:p w:rsidR="00FD3334" w:rsidRDefault="00FD3334" w:rsidP="00FD3334">
      <w:pPr>
        <w:ind w:firstLine="480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目前测试策略为</w:t>
      </w:r>
      <w:r w:rsidRPr="00934650">
        <w:rPr>
          <w:rFonts w:hint="eastAsia"/>
          <w:b/>
        </w:rPr>
        <w:t>行业组件</w:t>
      </w:r>
      <w:r>
        <w:rPr>
          <w:rFonts w:hint="eastAsia"/>
        </w:rPr>
        <w:t>范围，新增、修改接口需设计测试用例，完成详细测试，无改动的接口验证冒烟用例即可。</w:t>
      </w:r>
    </w:p>
    <w:p w:rsidR="00FD3334" w:rsidRDefault="00FD3334" w:rsidP="00FD3334">
      <w:pPr>
        <w:pStyle w:val="4"/>
      </w:pPr>
      <w:r>
        <w:rPr>
          <w:rFonts w:hint="eastAsia"/>
        </w:rPr>
        <w:t>性能</w:t>
      </w:r>
    </w:p>
    <w:p w:rsidR="00FD3334" w:rsidRPr="00611D99" w:rsidRDefault="00FD3334" w:rsidP="00FD3334">
      <w:pPr>
        <w:ind w:firstLine="480"/>
      </w:pPr>
      <w:r>
        <w:rPr>
          <w:rFonts w:hint="eastAsia"/>
        </w:rPr>
        <w:t>详见</w:t>
      </w:r>
      <w:hyperlink r:id="rId14" w:history="1">
        <w:r w:rsidRPr="00722F45">
          <w:rPr>
            <w:rStyle w:val="a8"/>
          </w:rPr>
          <w:t>性能总结</w:t>
        </w:r>
      </w:hyperlink>
      <w:r>
        <w:rPr>
          <w:rFonts w:hint="eastAsia"/>
        </w:rPr>
        <w:t>。</w:t>
      </w:r>
    </w:p>
    <w:p w:rsidR="00FD3334" w:rsidRDefault="00FD3334" w:rsidP="00FD3334">
      <w:pPr>
        <w:pStyle w:val="4"/>
      </w:pPr>
      <w:r>
        <w:rPr>
          <w:rFonts w:hint="eastAsia"/>
        </w:rPr>
        <w:t>产品形态用例</w:t>
      </w:r>
    </w:p>
    <w:p w:rsidR="00FD3334" w:rsidRDefault="00FD3334" w:rsidP="00FD3334">
      <w:pPr>
        <w:ind w:firstLine="480"/>
      </w:pPr>
      <w:r>
        <w:rPr>
          <w:rFonts w:hint="eastAsia"/>
        </w:rPr>
        <w:t>参考公共用例集《</w:t>
      </w:r>
      <w:r w:rsidRPr="00842272">
        <w:t>CSM00512018122878</w:t>
      </w:r>
      <w:r>
        <w:t xml:space="preserve"> </w:t>
      </w:r>
      <w:r w:rsidRPr="00842272">
        <w:rPr>
          <w:rFonts w:hint="eastAsia"/>
        </w:rPr>
        <w:t>产品形态系统测试用例</w:t>
      </w:r>
      <w:r>
        <w:rPr>
          <w:rFonts w:hint="eastAsia"/>
        </w:rPr>
        <w:t>》，部分用例在横向技术中会使用，部分用例如：图标和标题、下载项、组件版本等，横向技术未涉及，也应根据产品情况筛选执行。</w:t>
      </w:r>
    </w:p>
    <w:p w:rsidR="00FD3334" w:rsidRPr="00D12ED6" w:rsidRDefault="00FD3334" w:rsidP="00FD3334">
      <w:pPr>
        <w:pStyle w:val="4"/>
      </w:pPr>
      <w:r>
        <w:rPr>
          <w:rFonts w:hint="eastAsia"/>
        </w:rPr>
        <w:t>安装部署文档</w:t>
      </w:r>
      <w:r>
        <w:rPr>
          <w:rFonts w:hint="eastAsia"/>
        </w:rPr>
        <w:t>/</w:t>
      </w:r>
      <w:r>
        <w:rPr>
          <w:rFonts w:hint="eastAsia"/>
        </w:rPr>
        <w:t>用户手册</w:t>
      </w:r>
    </w:p>
    <w:p w:rsidR="00FD3334" w:rsidRDefault="00FD3334" w:rsidP="00FD3334">
      <w:pPr>
        <w:ind w:firstLine="480"/>
      </w:pPr>
      <w:r>
        <w:rPr>
          <w:rFonts w:hint="eastAsia"/>
        </w:rPr>
        <w:t>《安装部署文档》可在每个轮次环境安装时，由测试环境部署人员同步测试，同时验证上一轮次文档缺陷。</w:t>
      </w:r>
    </w:p>
    <w:p w:rsidR="00FD3334" w:rsidRDefault="00FD3334" w:rsidP="00FD3334">
      <w:pPr>
        <w:ind w:firstLine="480"/>
      </w:pPr>
      <w:r>
        <w:rPr>
          <w:rFonts w:hint="eastAsia"/>
        </w:rPr>
        <w:t>《用户手册》采用线上文档评审方式，由于在最后轮次用户手册会打入产品包，因此需要督促</w:t>
      </w:r>
      <w:r>
        <w:rPr>
          <w:rFonts w:hint="eastAsia"/>
        </w:rPr>
        <w:t>SE</w:t>
      </w:r>
      <w:r>
        <w:rPr>
          <w:rFonts w:hint="eastAsia"/>
        </w:rPr>
        <w:t>预留足够评审时间，保证在最后</w:t>
      </w:r>
      <w:proofErr w:type="gramStart"/>
      <w:r>
        <w:rPr>
          <w:rFonts w:hint="eastAsia"/>
        </w:rPr>
        <w:t>轮次提测前</w:t>
      </w:r>
      <w:proofErr w:type="gramEnd"/>
      <w:r>
        <w:rPr>
          <w:rFonts w:hint="eastAsia"/>
        </w:rPr>
        <w:t>，完成用户手册评审、缺陷修改、缺陷验证。</w:t>
      </w:r>
    </w:p>
    <w:p w:rsidR="00FD3334" w:rsidRDefault="00FD3334" w:rsidP="00FD3334">
      <w:pPr>
        <w:pStyle w:val="3"/>
        <w:spacing w:before="156"/>
      </w:pPr>
      <w:bookmarkStart w:id="15" w:name="_Toc68255797"/>
      <w:r>
        <w:rPr>
          <w:rFonts w:hint="eastAsia"/>
        </w:rPr>
        <w:t>轮次测试策略</w:t>
      </w:r>
      <w:bookmarkEnd w:id="15"/>
    </w:p>
    <w:p w:rsidR="00FD3334" w:rsidRDefault="00FD3334" w:rsidP="00FD3334">
      <w:pPr>
        <w:ind w:firstLine="480"/>
      </w:pPr>
      <w:r>
        <w:rPr>
          <w:rFonts w:hint="eastAsia"/>
        </w:rPr>
        <w:t>轮次测试策略制定，综合考虑服务器、浏览器、</w:t>
      </w:r>
      <w:r>
        <w:rPr>
          <w:rFonts w:hint="eastAsia"/>
        </w:rPr>
        <w:t>APP</w:t>
      </w:r>
      <w:r>
        <w:rPr>
          <w:rFonts w:hint="eastAsia"/>
        </w:rPr>
        <w:t>等兼容性情况，还需考虑横向技术中集群部署、分布式部署要求。</w:t>
      </w:r>
    </w:p>
    <w:p w:rsidR="00FD3334" w:rsidRDefault="00FD3334" w:rsidP="00FD3334">
      <w:pPr>
        <w:pStyle w:val="4"/>
      </w:pPr>
      <w:r>
        <w:rPr>
          <w:rFonts w:hint="eastAsia"/>
        </w:rPr>
        <w:t>轮次策略分析</w:t>
      </w:r>
    </w:p>
    <w:p w:rsidR="00FD3334" w:rsidRPr="00A34741" w:rsidRDefault="00FD3334" w:rsidP="00FD3334">
      <w:pPr>
        <w:ind w:firstLine="482"/>
        <w:rPr>
          <w:b/>
        </w:rPr>
      </w:pPr>
      <w:r w:rsidRPr="00A34741">
        <w:rPr>
          <w:rFonts w:hint="eastAsia"/>
          <w:b/>
        </w:rPr>
        <w:t>（</w:t>
      </w:r>
      <w:r w:rsidRPr="00A34741">
        <w:rPr>
          <w:rFonts w:hint="eastAsia"/>
          <w:b/>
        </w:rPr>
        <w:t>1</w:t>
      </w:r>
      <w:r w:rsidRPr="00A34741">
        <w:rPr>
          <w:rFonts w:hint="eastAsia"/>
          <w:b/>
        </w:rPr>
        <w:t>）服务器</w:t>
      </w:r>
    </w:p>
    <w:p w:rsidR="00FD3334" w:rsidRDefault="00FD3334" w:rsidP="00FD3334">
      <w:pPr>
        <w:ind w:firstLine="480"/>
      </w:pPr>
      <w:r>
        <w:rPr>
          <w:rFonts w:hint="eastAsia"/>
        </w:rPr>
        <w:t>产品支持多种型号服务器，可按照主测、</w:t>
      </w:r>
      <w:proofErr w:type="gramStart"/>
      <w:r>
        <w:rPr>
          <w:rFonts w:hint="eastAsia"/>
        </w:rPr>
        <w:t>辅测环境</w:t>
      </w:r>
      <w:proofErr w:type="gramEnd"/>
      <w:r>
        <w:rPr>
          <w:rFonts w:hint="eastAsia"/>
        </w:rPr>
        <w:t>使用不同服务器，且采用轮次切换策略。保证</w:t>
      </w:r>
      <w:r w:rsidRPr="00B35ACB">
        <w:rPr>
          <w:rFonts w:hint="eastAsia"/>
          <w:b/>
        </w:rPr>
        <w:t>主推服务器详细测试，</w:t>
      </w:r>
      <w:proofErr w:type="gramStart"/>
      <w:r w:rsidRPr="00B35ACB">
        <w:rPr>
          <w:rFonts w:hint="eastAsia"/>
          <w:b/>
        </w:rPr>
        <w:t>辅推服务器</w:t>
      </w:r>
      <w:proofErr w:type="gramEnd"/>
      <w:r w:rsidRPr="00B35ACB">
        <w:rPr>
          <w:rFonts w:hint="eastAsia"/>
          <w:b/>
        </w:rPr>
        <w:t>测试覆盖</w:t>
      </w:r>
      <w:r>
        <w:rPr>
          <w:rFonts w:hint="eastAsia"/>
        </w:rPr>
        <w:t>。</w:t>
      </w:r>
    </w:p>
    <w:p w:rsidR="00FD3334" w:rsidRPr="00A34741" w:rsidRDefault="00FD3334" w:rsidP="00FD3334">
      <w:pPr>
        <w:ind w:firstLineChars="0" w:firstLine="480"/>
        <w:rPr>
          <w:b/>
        </w:rPr>
      </w:pPr>
      <w:r w:rsidRPr="00A34741">
        <w:rPr>
          <w:rFonts w:hint="eastAsia"/>
          <w:b/>
        </w:rPr>
        <w:t>（</w:t>
      </w:r>
      <w:r w:rsidRPr="00A34741">
        <w:rPr>
          <w:rFonts w:hint="eastAsia"/>
          <w:b/>
        </w:rPr>
        <w:t>2</w:t>
      </w:r>
      <w:r w:rsidRPr="00A34741">
        <w:rPr>
          <w:rFonts w:hint="eastAsia"/>
          <w:b/>
        </w:rPr>
        <w:t>）浏览器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现有产品主要为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，依据现场实际使用情况、历史浏览器缺陷情况、产品主</w:t>
      </w:r>
      <w:proofErr w:type="gramStart"/>
      <w:r>
        <w:rPr>
          <w:rFonts w:hint="eastAsia"/>
        </w:rPr>
        <w:t>推情况</w:t>
      </w:r>
      <w:proofErr w:type="gramEnd"/>
      <w:r>
        <w:rPr>
          <w:rFonts w:hint="eastAsia"/>
        </w:rPr>
        <w:t>设定主测、</w:t>
      </w:r>
      <w:proofErr w:type="gramStart"/>
      <w:r>
        <w:rPr>
          <w:rFonts w:hint="eastAsia"/>
        </w:rPr>
        <w:t>辅测浏览器</w:t>
      </w:r>
      <w:proofErr w:type="gramEnd"/>
      <w:r>
        <w:rPr>
          <w:rFonts w:hint="eastAsia"/>
        </w:rPr>
        <w:t>。并采用</w:t>
      </w:r>
      <w:r w:rsidRPr="00B35ACB">
        <w:rPr>
          <w:rFonts w:hint="eastAsia"/>
          <w:b/>
        </w:rPr>
        <w:t>主</w:t>
      </w:r>
      <w:proofErr w:type="gramStart"/>
      <w:r w:rsidRPr="00B35ACB">
        <w:rPr>
          <w:rFonts w:hint="eastAsia"/>
          <w:b/>
        </w:rPr>
        <w:t>测环境</w:t>
      </w:r>
      <w:r w:rsidRPr="00B35ACB">
        <w:rPr>
          <w:rFonts w:hint="eastAsia"/>
          <w:b/>
        </w:rPr>
        <w:t>/</w:t>
      </w:r>
      <w:r w:rsidRPr="00B35ACB">
        <w:rPr>
          <w:rFonts w:hint="eastAsia"/>
          <w:b/>
        </w:rPr>
        <w:t>辅测环境</w:t>
      </w:r>
      <w:proofErr w:type="gramEnd"/>
      <w:r w:rsidRPr="00B35ACB">
        <w:rPr>
          <w:rFonts w:hint="eastAsia"/>
          <w:b/>
        </w:rPr>
        <w:t>交叉、轮次交叉、产品交叉</w:t>
      </w:r>
      <w:r>
        <w:rPr>
          <w:rFonts w:hint="eastAsia"/>
        </w:rPr>
        <w:t>的方式，制定测试策略。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依据现场问题及处理方式，建议浏览器使用</w:t>
      </w:r>
      <w:r w:rsidRPr="00934650">
        <w:rPr>
          <w:rFonts w:hint="eastAsia"/>
          <w:b/>
        </w:rPr>
        <w:t>最新</w:t>
      </w:r>
      <w:r w:rsidRPr="00934650">
        <w:rPr>
          <w:rFonts w:hint="eastAsia"/>
          <w:b/>
        </w:rPr>
        <w:t>2~</w:t>
      </w:r>
      <w:r w:rsidRPr="00934650">
        <w:rPr>
          <w:b/>
        </w:rPr>
        <w:t>3</w:t>
      </w:r>
      <w:r w:rsidRPr="00934650">
        <w:rPr>
          <w:rFonts w:hint="eastAsia"/>
          <w:b/>
        </w:rPr>
        <w:t>个版本</w:t>
      </w:r>
      <w:r>
        <w:rPr>
          <w:rFonts w:hint="eastAsia"/>
        </w:rPr>
        <w:t>测试。原因是，</w:t>
      </w:r>
      <w:r>
        <w:rPr>
          <w:rFonts w:hint="eastAsia"/>
        </w:rPr>
        <w:lastRenderedPageBreak/>
        <w:t>现场出现低版本浏览器问题，升级浏览器即可解决，高版本浏览器问题较难解决。</w:t>
      </w:r>
    </w:p>
    <w:p w:rsidR="00FD3334" w:rsidRPr="00A34741" w:rsidRDefault="00FD3334" w:rsidP="00FD3334">
      <w:pPr>
        <w:ind w:firstLine="482"/>
        <w:rPr>
          <w:b/>
        </w:rPr>
      </w:pPr>
      <w:r w:rsidRPr="00A34741">
        <w:rPr>
          <w:rFonts w:hint="eastAsia"/>
          <w:b/>
        </w:rPr>
        <w:t>（</w:t>
      </w:r>
      <w:r w:rsidRPr="00A34741">
        <w:rPr>
          <w:rFonts w:hint="eastAsia"/>
          <w:b/>
        </w:rPr>
        <w:t>3</w:t>
      </w:r>
      <w:r w:rsidRPr="00A34741">
        <w:rPr>
          <w:rFonts w:hint="eastAsia"/>
          <w:b/>
        </w:rPr>
        <w:t>）</w:t>
      </w:r>
      <w:r w:rsidRPr="00A34741">
        <w:rPr>
          <w:rFonts w:hint="eastAsia"/>
          <w:b/>
        </w:rPr>
        <w:t>A</w:t>
      </w:r>
      <w:r w:rsidRPr="00A34741">
        <w:rPr>
          <w:b/>
        </w:rPr>
        <w:t>PP</w:t>
      </w:r>
      <w:r w:rsidRPr="00A34741">
        <w:rPr>
          <w:rFonts w:hint="eastAsia"/>
          <w:b/>
        </w:rPr>
        <w:t>系统</w:t>
      </w:r>
    </w:p>
    <w:p w:rsidR="00FD3334" w:rsidRDefault="00FD3334" w:rsidP="00FD3334">
      <w:pPr>
        <w:ind w:firstLine="480"/>
      </w:pPr>
      <w:r>
        <w:rPr>
          <w:rFonts w:hint="eastAsia"/>
        </w:rPr>
        <w:t>主要为</w:t>
      </w:r>
      <w:r>
        <w:t>i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，考虑两种系统组件是否为同一套代码：</w:t>
      </w:r>
    </w:p>
    <w:p w:rsidR="00FD3334" w:rsidRDefault="00FD3334" w:rsidP="00FD333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同一套代码，单</w:t>
      </w:r>
      <w:proofErr w:type="gramStart"/>
      <w:r>
        <w:rPr>
          <w:rFonts w:hint="eastAsia"/>
        </w:rPr>
        <w:t>轮次主</w:t>
      </w:r>
      <w:proofErr w:type="gramEnd"/>
      <w:r>
        <w:rPr>
          <w:rFonts w:hint="eastAsia"/>
        </w:rPr>
        <w:t>测一套、</w:t>
      </w:r>
      <w:proofErr w:type="gramStart"/>
      <w:r>
        <w:rPr>
          <w:rFonts w:hint="eastAsia"/>
        </w:rPr>
        <w:t>辅测一套</w:t>
      </w:r>
      <w:proofErr w:type="gramEnd"/>
      <w:r>
        <w:rPr>
          <w:rFonts w:hint="eastAsia"/>
        </w:rPr>
        <w:t>，轮次切换；</w:t>
      </w:r>
    </w:p>
    <w:p w:rsidR="00FD3334" w:rsidRDefault="00FD3334" w:rsidP="00FD333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不同代码，首轮均详细测试，测试环境区分主测</w:t>
      </w:r>
      <w:r>
        <w:rPr>
          <w:rFonts w:hint="eastAsia"/>
        </w:rPr>
        <w:t>/</w:t>
      </w:r>
      <w:r>
        <w:rPr>
          <w:rFonts w:hint="eastAsia"/>
        </w:rPr>
        <w:t>辅测，并轮次切换。</w:t>
      </w:r>
    </w:p>
    <w:p w:rsidR="00FD3334" w:rsidRPr="00A34741" w:rsidRDefault="00FD3334" w:rsidP="00FD3334">
      <w:pPr>
        <w:ind w:firstLine="482"/>
        <w:rPr>
          <w:b/>
        </w:rPr>
      </w:pPr>
      <w:r w:rsidRPr="00A34741">
        <w:rPr>
          <w:rFonts w:hint="eastAsia"/>
          <w:b/>
        </w:rPr>
        <w:t>（</w:t>
      </w:r>
      <w:r w:rsidRPr="00A34741">
        <w:rPr>
          <w:rFonts w:hint="eastAsia"/>
          <w:b/>
        </w:rPr>
        <w:t>4</w:t>
      </w:r>
      <w:r w:rsidRPr="00A34741">
        <w:rPr>
          <w:rFonts w:hint="eastAsia"/>
          <w:b/>
        </w:rPr>
        <w:t>）集群代理</w:t>
      </w:r>
    </w:p>
    <w:p w:rsidR="00FD3334" w:rsidRDefault="00FD3334" w:rsidP="00FD3334">
      <w:pPr>
        <w:ind w:firstLine="480"/>
      </w:pPr>
      <w:r>
        <w:rPr>
          <w:rFonts w:hint="eastAsia"/>
        </w:rPr>
        <w:t>主要为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t>https</w:t>
      </w:r>
      <w:r>
        <w:rPr>
          <w:rFonts w:hint="eastAsia"/>
        </w:rPr>
        <w:t>，依据产品主推情况、历史缺陷情况确认。并采用</w:t>
      </w:r>
      <w:r w:rsidRPr="00855713">
        <w:rPr>
          <w:rFonts w:hint="eastAsia"/>
          <w:b/>
        </w:rPr>
        <w:t>主</w:t>
      </w:r>
      <w:proofErr w:type="gramStart"/>
      <w:r w:rsidRPr="00855713">
        <w:rPr>
          <w:rFonts w:hint="eastAsia"/>
          <w:b/>
        </w:rPr>
        <w:t>测环境</w:t>
      </w:r>
      <w:r w:rsidRPr="00855713">
        <w:rPr>
          <w:rFonts w:hint="eastAsia"/>
          <w:b/>
        </w:rPr>
        <w:t>/</w:t>
      </w:r>
      <w:r w:rsidRPr="00855713">
        <w:rPr>
          <w:rFonts w:hint="eastAsia"/>
          <w:b/>
        </w:rPr>
        <w:t>辅测环境</w:t>
      </w:r>
      <w:proofErr w:type="gramEnd"/>
      <w:r w:rsidRPr="00855713">
        <w:rPr>
          <w:rFonts w:hint="eastAsia"/>
          <w:b/>
        </w:rPr>
        <w:t>交叉、轮次交叉、产品交叉</w:t>
      </w:r>
      <w:r>
        <w:rPr>
          <w:rFonts w:hint="eastAsia"/>
        </w:rPr>
        <w:t>的方式，制定测试策略。</w:t>
      </w:r>
    </w:p>
    <w:p w:rsidR="00FD3334" w:rsidRPr="00A34741" w:rsidRDefault="00FD3334" w:rsidP="00FD3334">
      <w:pPr>
        <w:ind w:firstLine="482"/>
        <w:rPr>
          <w:b/>
        </w:rPr>
      </w:pPr>
      <w:r w:rsidRPr="00A34741">
        <w:rPr>
          <w:rFonts w:hint="eastAsia"/>
          <w:b/>
        </w:rPr>
        <w:t>（</w:t>
      </w:r>
      <w:r w:rsidRPr="00A34741">
        <w:rPr>
          <w:rFonts w:hint="eastAsia"/>
          <w:b/>
        </w:rPr>
        <w:t>5</w:t>
      </w:r>
      <w:r w:rsidRPr="00A34741">
        <w:rPr>
          <w:rFonts w:hint="eastAsia"/>
          <w:b/>
        </w:rPr>
        <w:t>）产品平台（部分项目）</w:t>
      </w:r>
    </w:p>
    <w:p w:rsidR="00FD3334" w:rsidRDefault="00FD3334" w:rsidP="00FD3334">
      <w:pPr>
        <w:ind w:firstLine="480"/>
      </w:pPr>
      <w:r>
        <w:rPr>
          <w:rFonts w:hint="eastAsia"/>
        </w:rPr>
        <w:t>多套产品平台场景，轮次切换主测</w:t>
      </w:r>
      <w:r>
        <w:rPr>
          <w:rFonts w:hint="eastAsia"/>
        </w:rPr>
        <w:t>/</w:t>
      </w:r>
      <w:r>
        <w:rPr>
          <w:rFonts w:hint="eastAsia"/>
        </w:rPr>
        <w:t>辅测产品。</w:t>
      </w:r>
    </w:p>
    <w:p w:rsidR="00FD3334" w:rsidRDefault="00FD3334" w:rsidP="00FD3334">
      <w:pPr>
        <w:pStyle w:val="4"/>
      </w:pPr>
      <w:r>
        <w:rPr>
          <w:rFonts w:hint="eastAsia"/>
        </w:rPr>
        <w:t>轮次策略举例</w:t>
      </w:r>
    </w:p>
    <w:p w:rsidR="00FD3334" w:rsidRDefault="00FD3334" w:rsidP="00FD3334">
      <w:pPr>
        <w:ind w:firstLine="480"/>
      </w:pPr>
      <w:r>
        <w:rPr>
          <w:rFonts w:hint="eastAsia"/>
        </w:rPr>
        <w:t>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基线测试项目为例，兼容性测试需覆盖：</w:t>
      </w:r>
    </w:p>
    <w:p w:rsidR="00FD3334" w:rsidRDefault="00FD3334" w:rsidP="00FD3334">
      <w:pPr>
        <w:ind w:firstLine="482"/>
      </w:pPr>
      <w:r w:rsidRPr="00DC698A">
        <w:rPr>
          <w:rFonts w:hint="eastAsia"/>
          <w:b/>
        </w:rPr>
        <w:t>服务器</w:t>
      </w:r>
      <w:r>
        <w:rPr>
          <w:rFonts w:hint="eastAsia"/>
        </w:rPr>
        <w:t>：海光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Intel</w:t>
      </w:r>
      <w:r>
        <w:t>64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Intel</w:t>
      </w:r>
      <w:r>
        <w:t>32</w:t>
      </w:r>
      <w:r>
        <w:rPr>
          <w:rFonts w:hint="eastAsia"/>
        </w:rPr>
        <w:t>G</w:t>
      </w:r>
    </w:p>
    <w:p w:rsidR="00FD3334" w:rsidRDefault="00FD3334" w:rsidP="00FD3334">
      <w:pPr>
        <w:ind w:firstLine="482"/>
      </w:pPr>
      <w:r w:rsidRPr="00DC698A">
        <w:rPr>
          <w:rFonts w:hint="eastAsia"/>
          <w:b/>
        </w:rPr>
        <w:t>浏览器</w:t>
      </w:r>
      <w:r>
        <w:rPr>
          <w:rFonts w:hint="eastAsia"/>
        </w:rPr>
        <w:t>：</w:t>
      </w:r>
      <w:r>
        <w:rPr>
          <w:rFonts w:hint="eastAsia"/>
        </w:rPr>
        <w:t>Chrome</w:t>
      </w:r>
      <w:r>
        <w:t xml:space="preserve"> 74</w:t>
      </w:r>
      <w:r>
        <w:rPr>
          <w:rFonts w:hint="eastAsia"/>
        </w:rPr>
        <w:t>及以上、</w:t>
      </w:r>
      <w:r>
        <w:rPr>
          <w:rFonts w:hint="eastAsia"/>
        </w:rPr>
        <w:t>IE</w:t>
      </w:r>
    </w:p>
    <w:p w:rsidR="00FD3334" w:rsidRDefault="00FD3334" w:rsidP="00FD3334">
      <w:pPr>
        <w:ind w:firstLine="482"/>
      </w:pPr>
      <w:r w:rsidRPr="00DC698A">
        <w:rPr>
          <w:rFonts w:hint="eastAsia"/>
          <w:b/>
        </w:rPr>
        <w:t>集群代理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https</w:t>
      </w:r>
    </w:p>
    <w:p w:rsidR="00FD3334" w:rsidRDefault="00FD3334" w:rsidP="00FD3334">
      <w:pPr>
        <w:ind w:firstLine="482"/>
      </w:pPr>
      <w:r w:rsidRPr="00DC698A">
        <w:rPr>
          <w:rFonts w:hint="eastAsia"/>
          <w:b/>
        </w:rPr>
        <w:t>APP</w:t>
      </w:r>
      <w:r w:rsidRPr="00DC698A">
        <w:rPr>
          <w:rFonts w:hint="eastAsia"/>
          <w:b/>
        </w:rPr>
        <w:t>系统</w:t>
      </w:r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</w:p>
    <w:p w:rsidR="00FD3334" w:rsidRDefault="00FD3334" w:rsidP="00FD3334">
      <w:pPr>
        <w:ind w:firstLine="480"/>
      </w:pPr>
      <w:r>
        <w:rPr>
          <w:rFonts w:hint="eastAsia"/>
        </w:rPr>
        <w:t>综合考虑服务器、浏览器、集群代理、组件集群部署要求。制定轮次测试策略如下，需注意的是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3</w:t>
      </w:r>
      <w:r>
        <w:rPr>
          <w:rFonts w:hint="eastAsia"/>
        </w:rPr>
        <w:t>缺陷验证策略：（</w:t>
      </w:r>
      <w:r>
        <w:rPr>
          <w:rFonts w:hint="eastAsia"/>
        </w:rPr>
        <w:t>1</w:t>
      </w:r>
      <w:r>
        <w:rPr>
          <w:rFonts w:hint="eastAsia"/>
        </w:rPr>
        <w:t>）前端缺陷在对应浏览器回归验证；（</w:t>
      </w:r>
      <w:r>
        <w:rPr>
          <w:rFonts w:hint="eastAsia"/>
        </w:rPr>
        <w:t>2</w:t>
      </w:r>
      <w:r>
        <w:rPr>
          <w:rFonts w:hint="eastAsia"/>
        </w:rPr>
        <w:t>）集群代理缺陷在对应协议回归验证。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396"/>
        <w:gridCol w:w="880"/>
        <w:gridCol w:w="1034"/>
        <w:gridCol w:w="1943"/>
        <w:gridCol w:w="1984"/>
        <w:gridCol w:w="2127"/>
      </w:tblGrid>
      <w:tr w:rsidR="00FD3334" w:rsidRPr="0008248A" w:rsidTr="00E5045B">
        <w:trPr>
          <w:trHeight w:val="285"/>
        </w:trPr>
        <w:tc>
          <w:tcPr>
            <w:tcW w:w="83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轮次</w:t>
            </w:r>
            <w:r w:rsidRPr="0008248A">
              <w:rPr>
                <w:b/>
                <w:sz w:val="21"/>
                <w:szCs w:val="21"/>
              </w:rPr>
              <w:t>测试策略</w:t>
            </w:r>
          </w:p>
        </w:tc>
      </w:tr>
      <w:tr w:rsidR="00FD3334" w:rsidRPr="0008248A" w:rsidTr="00E5045B">
        <w:trPr>
          <w:trHeight w:val="564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编号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测试项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uild</w:t>
            </w: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uild</w:t>
            </w: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Arial"/>
                <w:kern w:val="0"/>
                <w:sz w:val="18"/>
                <w:szCs w:val="18"/>
              </w:rPr>
              <w:t>uild</w:t>
            </w: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3</w:t>
            </w:r>
          </w:p>
        </w:tc>
      </w:tr>
      <w:tr w:rsidR="00FD3334" w:rsidRPr="0008248A" w:rsidTr="00E5045B">
        <w:trPr>
          <w:trHeight w:val="804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教育局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3E0B45">
              <w:rPr>
                <w:rFonts w:ascii="宋体" w:hAnsi="宋体" w:cs="Arial" w:hint="eastAsia"/>
                <w:b/>
                <w:color w:val="FF0000"/>
                <w:kern w:val="0"/>
                <w:sz w:val="18"/>
                <w:szCs w:val="18"/>
              </w:rPr>
              <w:t>主测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-海光64G-IE-http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辅测</w:t>
            </w:r>
            <w:proofErr w:type="gramEnd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海光6</w:t>
            </w:r>
            <w:r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-Chrome</w:t>
            </w:r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–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https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3E0B45">
              <w:rPr>
                <w:rFonts w:ascii="宋体" w:hAnsi="宋体" w:cs="Arial" w:hint="eastAsia"/>
                <w:b/>
                <w:color w:val="FF0000"/>
                <w:kern w:val="0"/>
                <w:sz w:val="18"/>
                <w:szCs w:val="18"/>
              </w:rPr>
              <w:t>主测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-海光6</w:t>
            </w:r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4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G-Chrome -https</w:t>
            </w:r>
          </w:p>
        </w:tc>
      </w:tr>
      <w:tr w:rsidR="00FD3334" w:rsidRPr="0008248A" w:rsidTr="00E5045B">
        <w:trPr>
          <w:trHeight w:val="570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普教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辅测</w:t>
            </w:r>
            <w:proofErr w:type="gramEnd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-Intel64G-Chrome-https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3E0B45">
              <w:rPr>
                <w:rFonts w:ascii="宋体" w:hAnsi="宋体" w:cs="Arial" w:hint="eastAsia"/>
                <w:b/>
                <w:color w:val="FF0000"/>
                <w:kern w:val="0"/>
                <w:sz w:val="18"/>
                <w:szCs w:val="18"/>
              </w:rPr>
              <w:t>主测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-海光64G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&amp;&amp;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Intel64G</w:t>
            </w: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（集群）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-IE</w:t>
            </w:r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-</w:t>
            </w: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http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辅测</w:t>
            </w:r>
            <w:proofErr w:type="gramEnd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-Intel64G-IE-http</w:t>
            </w:r>
          </w:p>
        </w:tc>
      </w:tr>
      <w:tr w:rsidR="00FD3334" w:rsidRPr="0008248A" w:rsidTr="00E5045B">
        <w:trPr>
          <w:trHeight w:val="540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安全+初始化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教育局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安全+初始化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初始化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安全+初始化</w:t>
            </w:r>
          </w:p>
        </w:tc>
      </w:tr>
      <w:tr w:rsidR="00FD3334" w:rsidRPr="0008248A" w:rsidTr="00E5045B">
        <w:trPr>
          <w:trHeight w:val="540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普教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初始化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安全+初始化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初始化</w:t>
            </w:r>
          </w:p>
        </w:tc>
      </w:tr>
      <w:tr w:rsidR="00FD3334" w:rsidRPr="0008248A" w:rsidTr="00E5045B">
        <w:trPr>
          <w:trHeight w:val="495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性能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教育局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多机部署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实体（海光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64G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+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实体（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Intel64G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+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实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体（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Intel32G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×2+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虚拟机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-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D3334" w:rsidRPr="0008248A" w:rsidTr="00E5045B">
        <w:trPr>
          <w:trHeight w:val="855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教育局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单机部署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实体（海光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64G</w:t>
            </w:r>
            <w:r w:rsidRPr="006A117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D3334" w:rsidRPr="0008248A" w:rsidTr="00E5045B">
        <w:trPr>
          <w:trHeight w:val="810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集群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集群-</w:t>
            </w:r>
            <w:proofErr w:type="spell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efd</w:t>
            </w:r>
            <w:proofErr w:type="spellEnd"/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ecca</w:t>
            </w:r>
            <w:proofErr w:type="spellEnd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erc</w:t>
            </w:r>
            <w:proofErr w:type="spellEnd"/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6A1170"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  <w:t>dac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-cps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6A1170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使用性能多机部署环境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使用主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测环境</w:t>
            </w:r>
            <w:proofErr w:type="gram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334" w:rsidRPr="006A1170" w:rsidRDefault="00FD3334" w:rsidP="00E5045B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:rsidR="00FD3334" w:rsidRDefault="00FD3334" w:rsidP="00FD3334">
      <w:pPr>
        <w:ind w:firstLine="480"/>
      </w:pPr>
      <w:r>
        <w:rPr>
          <w:rFonts w:hint="eastAsia"/>
        </w:rPr>
        <w:t>APP</w:t>
      </w:r>
      <w:r>
        <w:rPr>
          <w:rFonts w:hint="eastAsia"/>
        </w:rPr>
        <w:t>手机系统兼容性测试，由于</w:t>
      </w:r>
      <w:proofErr w:type="spellStart"/>
      <w:r>
        <w:rPr>
          <w:rFonts w:hint="eastAsia"/>
        </w:rPr>
        <w:t>edv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ecca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为同一套代码，其他组件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为两套代码，从而在测试策略制定时需作区分。</w:t>
      </w:r>
      <w:proofErr w:type="spellStart"/>
      <w:r>
        <w:rPr>
          <w:rFonts w:hint="eastAsia"/>
        </w:rPr>
        <w:t>edv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ecca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采取全量</w:t>
      </w:r>
      <w:r>
        <w:rPr>
          <w:rFonts w:hint="eastAsia"/>
        </w:rPr>
        <w:t>+</w:t>
      </w:r>
      <w:r>
        <w:rPr>
          <w:rFonts w:hint="eastAsia"/>
        </w:rPr>
        <w:t>冒烟组合方式，其他组件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首轮均需要执行全量测试，具体测试策略如下，其他项目可作参考：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972"/>
        <w:gridCol w:w="1134"/>
        <w:gridCol w:w="709"/>
        <w:gridCol w:w="1134"/>
        <w:gridCol w:w="1134"/>
        <w:gridCol w:w="1134"/>
        <w:gridCol w:w="1213"/>
      </w:tblGrid>
      <w:tr w:rsidR="00FD3334" w:rsidRPr="0008248A" w:rsidTr="00E5045B">
        <w:tc>
          <w:tcPr>
            <w:tcW w:w="1838" w:type="dxa"/>
            <w:gridSpan w:val="2"/>
            <w:tcBorders>
              <w:bottom w:val="single" w:sz="4" w:space="0" w:color="auto"/>
              <w:tl2br w:val="single" w:sz="4" w:space="0" w:color="000000"/>
            </w:tcBorders>
            <w:shd w:val="clear" w:color="auto" w:fill="B4C6E7"/>
          </w:tcPr>
          <w:p w:rsidR="00FD3334" w:rsidRPr="0008248A" w:rsidRDefault="00FD3334" w:rsidP="00E5045B">
            <w:pPr>
              <w:tabs>
                <w:tab w:val="left" w:pos="1095"/>
              </w:tabs>
              <w:ind w:firstLineChars="0" w:firstLine="0"/>
              <w:rPr>
                <w:sz w:val="18"/>
                <w:szCs w:val="18"/>
              </w:rPr>
            </w:pPr>
            <w:r w:rsidRPr="0008248A">
              <w:rPr>
                <w:sz w:val="21"/>
                <w:szCs w:val="21"/>
              </w:rPr>
              <w:tab/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Build1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Build2</w:t>
            </w:r>
          </w:p>
        </w:tc>
        <w:tc>
          <w:tcPr>
            <w:tcW w:w="2347" w:type="dxa"/>
            <w:gridSpan w:val="2"/>
            <w:tcBorders>
              <w:bottom w:val="single" w:sz="4" w:space="0" w:color="auto"/>
            </w:tcBorders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Build3</w:t>
            </w:r>
          </w:p>
        </w:tc>
      </w:tr>
      <w:tr w:rsidR="00FD3334" w:rsidRPr="0008248A" w:rsidTr="00E5045B">
        <w:tc>
          <w:tcPr>
            <w:tcW w:w="866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产品</w:t>
            </w:r>
          </w:p>
        </w:tc>
        <w:tc>
          <w:tcPr>
            <w:tcW w:w="972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组件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Android</w:t>
            </w:r>
          </w:p>
        </w:tc>
        <w:tc>
          <w:tcPr>
            <w:tcW w:w="709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iOS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Android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iOS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Android</w:t>
            </w:r>
          </w:p>
        </w:tc>
        <w:tc>
          <w:tcPr>
            <w:tcW w:w="1213" w:type="dxa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iOS</w:t>
            </w:r>
          </w:p>
        </w:tc>
      </w:tr>
      <w:tr w:rsidR="00FD3334" w:rsidRPr="0008248A" w:rsidTr="00E5045B">
        <w:tc>
          <w:tcPr>
            <w:tcW w:w="866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主测</w:t>
            </w:r>
          </w:p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08248A">
              <w:rPr>
                <w:rFonts w:hint="eastAsia"/>
                <w:sz w:val="21"/>
                <w:szCs w:val="21"/>
              </w:rPr>
              <w:t>edv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FD3334" w:rsidRPr="0008248A" w:rsidTr="00E5045B">
        <w:tc>
          <w:tcPr>
            <w:tcW w:w="866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08248A">
              <w:rPr>
                <w:rFonts w:hint="eastAsia"/>
                <w:sz w:val="21"/>
                <w:szCs w:val="21"/>
              </w:rPr>
              <w:t>e</w:t>
            </w:r>
            <w:r w:rsidRPr="0008248A">
              <w:rPr>
                <w:sz w:val="21"/>
                <w:szCs w:val="21"/>
              </w:rPr>
              <w:t>cca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</w:tr>
      <w:tr w:rsidR="00FD3334" w:rsidRPr="0008248A" w:rsidTr="00E5045B">
        <w:tc>
          <w:tcPr>
            <w:tcW w:w="866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其他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FD3334" w:rsidRPr="0008248A" w:rsidTr="00E5045B">
        <w:tc>
          <w:tcPr>
            <w:tcW w:w="866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08248A">
              <w:rPr>
                <w:rFonts w:ascii="宋体" w:hAnsi="宋体" w:cs="宋体" w:hint="eastAsia"/>
                <w:sz w:val="21"/>
                <w:szCs w:val="21"/>
              </w:rPr>
              <w:t>辅测</w:t>
            </w:r>
          </w:p>
          <w:p w:rsidR="00FD3334" w:rsidRPr="0008248A" w:rsidRDefault="00FD3334" w:rsidP="00E5045B">
            <w:pPr>
              <w:ind w:firstLineChars="0" w:firstLine="0"/>
              <w:jc w:val="center"/>
              <w:rPr>
                <w:rFonts w:ascii="Yu Gothic" w:eastAsia="等线" w:hAnsi="Yu Gothic"/>
                <w:sz w:val="21"/>
                <w:szCs w:val="21"/>
              </w:rPr>
            </w:pPr>
            <w:r w:rsidRPr="0008248A">
              <w:rPr>
                <w:rFonts w:ascii="宋体" w:hAnsi="宋体" w:cs="宋体" w:hint="eastAsia"/>
                <w:sz w:val="21"/>
                <w:szCs w:val="21"/>
              </w:rPr>
              <w:t>环境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08248A">
              <w:rPr>
                <w:rFonts w:hint="eastAsia"/>
                <w:sz w:val="21"/>
                <w:szCs w:val="21"/>
              </w:rPr>
              <w:t>edv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</w:tr>
      <w:tr w:rsidR="00FD3334" w:rsidRPr="0008248A" w:rsidTr="00E5045B">
        <w:tc>
          <w:tcPr>
            <w:tcW w:w="866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ascii="Yu Gothic" w:eastAsia="Yu Gothic" w:hAnsi="Yu Gothic"/>
                <w:sz w:val="21"/>
                <w:szCs w:val="21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08248A">
              <w:rPr>
                <w:rFonts w:hint="eastAsia"/>
                <w:sz w:val="21"/>
                <w:szCs w:val="21"/>
              </w:rPr>
              <w:t>e</w:t>
            </w:r>
            <w:r w:rsidRPr="0008248A">
              <w:rPr>
                <w:sz w:val="21"/>
                <w:szCs w:val="21"/>
              </w:rPr>
              <w:t>cca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FD3334" w:rsidRPr="0008248A" w:rsidTr="00E5045B">
        <w:tc>
          <w:tcPr>
            <w:tcW w:w="866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rFonts w:ascii="Yu Gothic" w:eastAsia="Yu Gothic" w:hAnsi="Yu Gothic"/>
                <w:sz w:val="21"/>
                <w:szCs w:val="21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其他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冒烟</w:t>
            </w:r>
            <w:r w:rsidRPr="0008248A">
              <w:rPr>
                <w:rFonts w:hint="eastAsia"/>
                <w:sz w:val="21"/>
                <w:szCs w:val="21"/>
              </w:rPr>
              <w:t>+</w:t>
            </w:r>
            <w:r w:rsidRPr="0008248A">
              <w:rPr>
                <w:rFonts w:hint="eastAsia"/>
                <w:sz w:val="21"/>
                <w:szCs w:val="21"/>
              </w:rPr>
              <w:t>非</w:t>
            </w:r>
            <w:r w:rsidRPr="0008248A">
              <w:rPr>
                <w:rFonts w:hint="eastAsia"/>
                <w:sz w:val="21"/>
                <w:szCs w:val="21"/>
              </w:rPr>
              <w:t>P</w:t>
            </w:r>
          </w:p>
        </w:tc>
      </w:tr>
    </w:tbl>
    <w:p w:rsidR="00FD3334" w:rsidRDefault="00FD3334" w:rsidP="00FD3334">
      <w:pPr>
        <w:ind w:firstLineChars="0" w:firstLine="0"/>
      </w:pPr>
    </w:p>
    <w:p w:rsidR="00FD3334" w:rsidRDefault="00FD3334" w:rsidP="00FD3334">
      <w:pPr>
        <w:pStyle w:val="2"/>
      </w:pPr>
      <w:bookmarkStart w:id="16" w:name="_Toc68255798"/>
      <w:r>
        <w:rPr>
          <w:rFonts w:hint="eastAsia"/>
        </w:rPr>
        <w:t>人员任务划分</w:t>
      </w:r>
      <w:bookmarkEnd w:id="16"/>
    </w:p>
    <w:p w:rsidR="00FD3334" w:rsidRDefault="00FD3334" w:rsidP="00FD3334">
      <w:pPr>
        <w:ind w:firstLineChars="0" w:firstLine="480"/>
      </w:pPr>
      <w:r>
        <w:rPr>
          <w:rFonts w:hint="eastAsia"/>
        </w:rPr>
        <w:t>人员安排需综合考虑测试内容和人员情况。依据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章节整体测试策略，评估各测试项优先级、工作难度、工作量情况。组内成员个人已有工作量、业务熟悉程度、个人优势等分配项目承担任务权重，安排测试任务，可参考如下表格方式（测试特性为举例说明，包括但不限于表格内容）。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1276"/>
        <w:gridCol w:w="1134"/>
        <w:gridCol w:w="1578"/>
        <w:gridCol w:w="1541"/>
      </w:tblGrid>
      <w:tr w:rsidR="00FD3334" w:rsidRPr="0008248A" w:rsidTr="00E5045B">
        <w:tc>
          <w:tcPr>
            <w:tcW w:w="1129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特性</w:t>
            </w:r>
          </w:p>
        </w:tc>
        <w:tc>
          <w:tcPr>
            <w:tcW w:w="851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850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工作量占比</w:t>
            </w:r>
          </w:p>
        </w:tc>
        <w:tc>
          <w:tcPr>
            <w:tcW w:w="1134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主导人员</w:t>
            </w:r>
          </w:p>
        </w:tc>
        <w:tc>
          <w:tcPr>
            <w:tcW w:w="1578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前期准备人员</w:t>
            </w:r>
          </w:p>
        </w:tc>
        <w:tc>
          <w:tcPr>
            <w:tcW w:w="1541" w:type="dxa"/>
            <w:shd w:val="clear" w:color="auto" w:fill="B4C6E7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测试人员</w:t>
            </w:r>
          </w:p>
        </w:tc>
      </w:tr>
      <w:tr w:rsidR="00FD3334" w:rsidRPr="0008248A" w:rsidTr="00E5045B">
        <w:tc>
          <w:tcPr>
            <w:tcW w:w="1129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组件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  <w:r w:rsidRPr="0008248A">
              <w:rPr>
                <w:rFonts w:hint="eastAsia"/>
                <w:sz w:val="21"/>
                <w:szCs w:val="21"/>
              </w:rPr>
              <w:t>、人员</w:t>
            </w:r>
            <w:r w:rsidRPr="0008248A"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  <w:r w:rsidRPr="0008248A">
              <w:rPr>
                <w:rFonts w:hint="eastAsia"/>
                <w:sz w:val="21"/>
                <w:szCs w:val="21"/>
              </w:rPr>
              <w:t>、人员</w:t>
            </w:r>
            <w:r w:rsidRPr="0008248A">
              <w:rPr>
                <w:rFonts w:hint="eastAsia"/>
                <w:sz w:val="21"/>
                <w:szCs w:val="21"/>
              </w:rPr>
              <w:t>F</w:t>
            </w:r>
          </w:p>
        </w:tc>
      </w:tr>
      <w:tr w:rsidR="00FD3334" w:rsidRPr="0008248A" w:rsidTr="00E5045B">
        <w:tc>
          <w:tcPr>
            <w:tcW w:w="1129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组件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  <w:r w:rsidRPr="0008248A">
              <w:rPr>
                <w:rFonts w:hint="eastAsia"/>
                <w:sz w:val="21"/>
                <w:szCs w:val="21"/>
              </w:rPr>
              <w:t>、人员</w:t>
            </w:r>
            <w:r w:rsidRPr="0008248A">
              <w:rPr>
                <w:rFonts w:hint="eastAsia"/>
                <w:sz w:val="21"/>
                <w:szCs w:val="21"/>
              </w:rPr>
              <w:t>G</w:t>
            </w:r>
          </w:p>
        </w:tc>
      </w:tr>
      <w:tr w:rsidR="00FD3334" w:rsidRPr="0008248A" w:rsidTr="00E5045B">
        <w:tc>
          <w:tcPr>
            <w:tcW w:w="1129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横向技术</w:t>
            </w: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授权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A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A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A</w:t>
            </w:r>
          </w:p>
        </w:tc>
      </w:tr>
      <w:tr w:rsidR="00FD3334" w:rsidRPr="0008248A" w:rsidTr="00E5045B">
        <w:tc>
          <w:tcPr>
            <w:tcW w:w="1129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IP</w:t>
            </w:r>
            <w:r w:rsidRPr="0008248A"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FD3334" w:rsidRPr="0008248A" w:rsidTr="00E5045B">
        <w:tc>
          <w:tcPr>
            <w:tcW w:w="1129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场景</w:t>
            </w:r>
            <w:r w:rsidRPr="0008248A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rFonts w:hint="eastAsia"/>
                <w:sz w:val="21"/>
                <w:szCs w:val="21"/>
              </w:rPr>
              <w:t>C</w:t>
            </w:r>
          </w:p>
        </w:tc>
      </w:tr>
      <w:tr w:rsidR="00FD3334" w:rsidRPr="0008248A" w:rsidTr="00E5045B">
        <w:tc>
          <w:tcPr>
            <w:tcW w:w="1129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场景</w:t>
            </w:r>
            <w:r w:rsidRPr="0008248A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27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E</w:t>
            </w:r>
          </w:p>
        </w:tc>
        <w:tc>
          <w:tcPr>
            <w:tcW w:w="157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E</w:t>
            </w:r>
          </w:p>
        </w:tc>
        <w:tc>
          <w:tcPr>
            <w:tcW w:w="154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</w:t>
            </w:r>
            <w:r w:rsidRPr="0008248A">
              <w:rPr>
                <w:sz w:val="21"/>
                <w:szCs w:val="21"/>
              </w:rPr>
              <w:t>E</w:t>
            </w:r>
          </w:p>
        </w:tc>
      </w:tr>
    </w:tbl>
    <w:p w:rsidR="00FD3334" w:rsidRDefault="00FD3334" w:rsidP="00FD3334">
      <w:pPr>
        <w:ind w:firstLineChars="0" w:firstLine="480"/>
      </w:pPr>
      <w:r>
        <w:rPr>
          <w:rFonts w:hint="eastAsia"/>
        </w:rPr>
        <w:t>按模块细化主导人员、前期准备人员、测试人员，尽量保证前期准备人员与测试人员一致，降低业务熟悉成本。主导人员负责该模块前期准备工作任务分配及测试任务分配。人员可依据项目情况在项目生命周期各阶段做调整。人员安排需尽早设定，提前进入项目，尽早规划。</w:t>
      </w:r>
    </w:p>
    <w:p w:rsidR="00FD3334" w:rsidRDefault="00FD3334" w:rsidP="00FD3334">
      <w:pPr>
        <w:pStyle w:val="2"/>
      </w:pPr>
      <w:bookmarkStart w:id="17" w:name="_Toc68255799"/>
      <w:r>
        <w:rPr>
          <w:rFonts w:hint="eastAsia"/>
        </w:rPr>
        <w:t>测试资料准备</w:t>
      </w:r>
      <w:bookmarkEnd w:id="17"/>
    </w:p>
    <w:p w:rsidR="00FD3334" w:rsidRDefault="00FD3334" w:rsidP="00FD3334">
      <w:pPr>
        <w:pStyle w:val="3"/>
        <w:spacing w:before="156"/>
      </w:pPr>
      <w:bookmarkStart w:id="18" w:name="_Toc68255800"/>
      <w:r>
        <w:rPr>
          <w:rFonts w:hint="eastAsia"/>
        </w:rPr>
        <w:t>服务器准备</w:t>
      </w:r>
      <w:bookmarkEnd w:id="18"/>
    </w:p>
    <w:p w:rsidR="00FD3334" w:rsidRDefault="00FD3334" w:rsidP="00FD3334">
      <w:pPr>
        <w:ind w:firstLine="480"/>
      </w:pPr>
      <w:r>
        <w:rPr>
          <w:rFonts w:hint="eastAsia"/>
        </w:rPr>
        <w:t>依据具体轮次测试策略评估服务器数量，服务器资源不</w:t>
      </w:r>
      <w:proofErr w:type="gramStart"/>
      <w:r>
        <w:rPr>
          <w:rFonts w:hint="eastAsia"/>
        </w:rPr>
        <w:t>充足可</w:t>
      </w:r>
      <w:proofErr w:type="gramEnd"/>
      <w:r>
        <w:rPr>
          <w:rFonts w:hint="eastAsia"/>
        </w:rPr>
        <w:t>采取如下方式解决，按优先级排序为：</w:t>
      </w:r>
    </w:p>
    <w:p w:rsidR="00FD3334" w:rsidRDefault="00FD3334" w:rsidP="00FD33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与其他测试组协调，借用服务器资源；</w:t>
      </w:r>
    </w:p>
    <w:p w:rsidR="00FD3334" w:rsidRDefault="00FD3334" w:rsidP="00FD33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申请对应型号服务器资源；</w:t>
      </w:r>
    </w:p>
    <w:p w:rsidR="00FD3334" w:rsidRPr="00F81836" w:rsidRDefault="00FD3334" w:rsidP="00FD33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在符合测试策略的基础上，修改服务器部署方式，并与项目主控人员、项目经理沟通确认。</w:t>
      </w:r>
    </w:p>
    <w:p w:rsidR="00FD3334" w:rsidRDefault="00FD3334" w:rsidP="00FD3334">
      <w:pPr>
        <w:pStyle w:val="3"/>
        <w:spacing w:before="156"/>
      </w:pPr>
      <w:bookmarkStart w:id="19" w:name="_Toc68255801"/>
      <w:r>
        <w:rPr>
          <w:rFonts w:hint="eastAsia"/>
        </w:rPr>
        <w:t>设备准备</w:t>
      </w:r>
      <w:bookmarkEnd w:id="19"/>
    </w:p>
    <w:p w:rsidR="00FD3334" w:rsidRPr="002E5D60" w:rsidRDefault="00FD3334" w:rsidP="00FD3334">
      <w:pPr>
        <w:ind w:firstLine="480"/>
      </w:pPr>
      <w:r>
        <w:rPr>
          <w:rFonts w:hint="eastAsia"/>
        </w:rPr>
        <w:t>《产品设备支持清单》在产品经理与解决方案确认后，由产品经理最终确认并提供产品设备支持清单，测试需覆盖当前版本新增支持设备，与业务</w:t>
      </w:r>
      <w:proofErr w:type="gramStart"/>
      <w:r>
        <w:rPr>
          <w:rFonts w:hint="eastAsia"/>
        </w:rPr>
        <w:t>结合按</w:t>
      </w:r>
      <w:proofErr w:type="gramEnd"/>
      <w:r>
        <w:rPr>
          <w:rFonts w:hint="eastAsia"/>
        </w:rPr>
        <w:t>组件分配设备。</w:t>
      </w:r>
    </w:p>
    <w:p w:rsidR="00FD3334" w:rsidRDefault="00FD3334" w:rsidP="00FD3334">
      <w:pPr>
        <w:ind w:firstLine="482"/>
      </w:pPr>
      <w:r w:rsidRPr="00BD385F">
        <w:rPr>
          <w:rFonts w:hint="eastAsia"/>
          <w:b/>
        </w:rPr>
        <w:t>设备型号</w:t>
      </w:r>
      <w:r>
        <w:rPr>
          <w:rFonts w:hint="eastAsia"/>
        </w:rPr>
        <w:t>：见《产品设备支持清单》</w:t>
      </w:r>
    </w:p>
    <w:p w:rsidR="00FD3334" w:rsidRDefault="00FD3334" w:rsidP="00FD3334">
      <w:pPr>
        <w:ind w:firstLine="482"/>
      </w:pPr>
      <w:r w:rsidRPr="008C08DD">
        <w:rPr>
          <w:rFonts w:hint="eastAsia"/>
          <w:b/>
        </w:rPr>
        <w:t>物料号</w:t>
      </w:r>
      <w:r>
        <w:rPr>
          <w:rFonts w:hint="eastAsia"/>
        </w:rPr>
        <w:t>：见《产品设备支持清单》申请设备时使用</w:t>
      </w:r>
    </w:p>
    <w:p w:rsidR="00FD3334" w:rsidRDefault="00FD3334" w:rsidP="00FD3334">
      <w:pPr>
        <w:ind w:firstLine="482"/>
      </w:pPr>
      <w:r w:rsidRPr="00BD385F">
        <w:rPr>
          <w:rFonts w:hint="eastAsia"/>
          <w:b/>
        </w:rPr>
        <w:t>设备版本</w:t>
      </w:r>
      <w:r>
        <w:rPr>
          <w:rFonts w:hint="eastAsia"/>
        </w:rPr>
        <w:t>：见《产品设备支持清单》提前将设备升级至正确版本，或确认版本安装包项目首轮提测时提供</w:t>
      </w:r>
    </w:p>
    <w:p w:rsidR="00FD3334" w:rsidRPr="00004453" w:rsidRDefault="00FD3334" w:rsidP="00FD3334">
      <w:pPr>
        <w:ind w:firstLine="482"/>
      </w:pPr>
      <w:r w:rsidRPr="00BD385F">
        <w:rPr>
          <w:rFonts w:hint="eastAsia"/>
          <w:b/>
        </w:rPr>
        <w:t>设备数量</w:t>
      </w:r>
      <w:r>
        <w:rPr>
          <w:rFonts w:hint="eastAsia"/>
        </w:rPr>
        <w:t>：依据测试策略评估，组件主导人，评估各自模块所需设备型号、数量、能否共用等情况。设备负责人做具体设备使用安排。</w:t>
      </w:r>
    </w:p>
    <w:p w:rsidR="00FD3334" w:rsidRDefault="00FD3334" w:rsidP="00FD3334">
      <w:pPr>
        <w:pStyle w:val="3"/>
        <w:spacing w:before="156"/>
      </w:pPr>
      <w:bookmarkStart w:id="20" w:name="_Toc68255802"/>
      <w:r>
        <w:rPr>
          <w:rFonts w:hint="eastAsia"/>
        </w:rPr>
        <w:t>外网权限及账号</w:t>
      </w:r>
      <w:bookmarkEnd w:id="20"/>
    </w:p>
    <w:p w:rsidR="00FD3334" w:rsidRDefault="00FD3334" w:rsidP="00FD3334">
      <w:pPr>
        <w:ind w:firstLine="480"/>
      </w:pPr>
      <w:r>
        <w:rPr>
          <w:rFonts w:hint="eastAsia"/>
        </w:rPr>
        <w:lastRenderedPageBreak/>
        <w:t>项目有端口映射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>/</w:t>
      </w:r>
      <w:r>
        <w:rPr>
          <w:rFonts w:hint="eastAsia"/>
        </w:rPr>
        <w:t>多线路测试需求时，需要提前申请外网权限。具体申请流程方法参考</w:t>
      </w:r>
      <w:r>
        <w:rPr>
          <w:rFonts w:hint="eastAsia"/>
        </w:rPr>
        <w:t>wiki</w:t>
      </w:r>
      <w:r>
        <w:rPr>
          <w:rFonts w:hint="eastAsia"/>
        </w:rPr>
        <w:t>文档</w:t>
      </w:r>
      <w:r>
        <w:fldChar w:fldCharType="begin"/>
      </w:r>
      <w:r>
        <w:instrText xml:space="preserve"> HYPERLINK "https://wiki.hikvision.com.cn/pages/viewpage.action?pageId=157763865" </w:instrText>
      </w:r>
      <w:r>
        <w:fldChar w:fldCharType="separate"/>
      </w:r>
      <w:r w:rsidRPr="0052060B">
        <w:rPr>
          <w:rStyle w:val="a8"/>
          <w:rFonts w:hint="eastAsia"/>
        </w:rPr>
        <w:t>端口映射</w:t>
      </w:r>
      <w:r>
        <w:rPr>
          <w:rStyle w:val="a8"/>
        </w:rPr>
        <w:fldChar w:fldCharType="end"/>
      </w:r>
      <w:r>
        <w:rPr>
          <w:rFonts w:hint="eastAsia"/>
        </w:rPr>
        <w:t>，外网权限申请注意事项如下：</w:t>
      </w:r>
    </w:p>
    <w:p w:rsidR="00FD3334" w:rsidRDefault="00FD3334" w:rsidP="00FD333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IP</w:t>
      </w:r>
      <w:proofErr w:type="gramStart"/>
      <w:r>
        <w:rPr>
          <w:rFonts w:hint="eastAsia"/>
        </w:rPr>
        <w:t>地址网段能否</w:t>
      </w:r>
      <w:proofErr w:type="gramEnd"/>
      <w:r>
        <w:rPr>
          <w:rFonts w:hint="eastAsia"/>
        </w:rPr>
        <w:t>申请外网权限（如在教学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时期：</w:t>
      </w:r>
      <w:r>
        <w:rPr>
          <w:rFonts w:hint="eastAsia"/>
        </w:rPr>
        <w:t>A-1</w:t>
      </w:r>
      <w:r>
        <w:rPr>
          <w:rFonts w:hint="eastAsia"/>
        </w:rPr>
        <w:t>服务器机房，</w:t>
      </w:r>
      <w:r>
        <w:rPr>
          <w:rFonts w:hint="eastAsia"/>
        </w:rPr>
        <w:t>1</w:t>
      </w:r>
      <w:r>
        <w:t>0.33.xx.xx</w:t>
      </w:r>
      <w:r>
        <w:rPr>
          <w:rFonts w:hint="eastAsia"/>
        </w:rPr>
        <w:t>网段不能申请、</w:t>
      </w:r>
      <w:r>
        <w:rPr>
          <w:rFonts w:hint="eastAsia"/>
        </w:rPr>
        <w:t>G5</w:t>
      </w:r>
      <w:r>
        <w:rPr>
          <w:rFonts w:hint="eastAsia"/>
        </w:rPr>
        <w:t>机房服务器网段</w:t>
      </w:r>
      <w:r>
        <w:rPr>
          <w:rFonts w:hint="eastAsia"/>
        </w:rPr>
        <w:t>1</w:t>
      </w:r>
      <w:r>
        <w:t>0.42.xx.xx</w:t>
      </w:r>
      <w:r>
        <w:rPr>
          <w:rFonts w:hint="eastAsia"/>
        </w:rPr>
        <w:t>可以申请），当前具体网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可用，需由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人员确认；</w:t>
      </w:r>
    </w:p>
    <w:p w:rsidR="00FD3334" w:rsidRDefault="00FD3334" w:rsidP="00FD333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外网权限申请需要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天时间，尽量提前申请。</w:t>
      </w:r>
    </w:p>
    <w:p w:rsidR="00FD3334" w:rsidRDefault="00FD3334" w:rsidP="00FD3334">
      <w:pPr>
        <w:ind w:firstLine="480"/>
        <w:rPr>
          <w:noProof/>
        </w:rPr>
      </w:pPr>
      <w:r>
        <w:rPr>
          <w:rFonts w:hint="eastAsia"/>
        </w:rPr>
        <w:t>账号申请泛指项目测试需要的设备、平台等账号（如：教学产品需要</w:t>
      </w:r>
      <w:r>
        <w:rPr>
          <w:rFonts w:hint="eastAsia"/>
          <w:noProof/>
        </w:rPr>
        <w:t>申请互动录播主机充值账密</w:t>
      </w:r>
      <w:r>
        <w:rPr>
          <w:rFonts w:hint="eastAsia"/>
        </w:rPr>
        <w:t>）</w:t>
      </w:r>
      <w:r>
        <w:rPr>
          <w:rFonts w:hint="eastAsia"/>
          <w:noProof/>
        </w:rPr>
        <w:t>。可在项目启动会或需求评审时提出需求，账号通常由产品经理或项目经理提供，主导人可指定测试负责人跟踪账号申请进度。</w:t>
      </w:r>
    </w:p>
    <w:p w:rsidR="00FD3334" w:rsidRDefault="00FD3334" w:rsidP="00FD3334">
      <w:pPr>
        <w:ind w:firstLine="480"/>
        <w:rPr>
          <w:noProof/>
        </w:rPr>
      </w:pPr>
      <w:r>
        <w:rPr>
          <w:rFonts w:hint="eastAsia"/>
          <w:noProof/>
        </w:rPr>
        <w:t>外网权限申请在海康威视办公系统平台，申请入口见下图：</w:t>
      </w:r>
    </w:p>
    <w:p w:rsidR="00FD3334" w:rsidRPr="007534D6" w:rsidRDefault="00FD3334" w:rsidP="00FD3334">
      <w:pPr>
        <w:ind w:firstLine="480"/>
      </w:pPr>
      <w:r w:rsidRPr="007C35B5">
        <w:rPr>
          <w:noProof/>
        </w:rPr>
        <w:drawing>
          <wp:inline distT="0" distB="0" distL="0" distR="0">
            <wp:extent cx="527685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34" w:rsidRDefault="00FD3334" w:rsidP="00FD3334">
      <w:pPr>
        <w:pStyle w:val="2"/>
      </w:pPr>
      <w:bookmarkStart w:id="21" w:name="_Toc68255803"/>
      <w:r>
        <w:rPr>
          <w:rFonts w:hint="eastAsia"/>
        </w:rPr>
        <w:t>测试规范制定</w:t>
      </w:r>
      <w:bookmarkEnd w:id="21"/>
    </w:p>
    <w:p w:rsidR="00FD3334" w:rsidRDefault="00FD3334" w:rsidP="00FD3334">
      <w:pPr>
        <w:ind w:firstLine="480"/>
      </w:pPr>
      <w:r>
        <w:rPr>
          <w:rFonts w:hint="eastAsia"/>
        </w:rPr>
        <w:t>测试前需考虑到测试可能遇到情况，并制定测试执行规范，规范制定考虑角度如下：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每日进度、重要问题、风险统计方式，统计时间，可采用每日站立会或日报方式等。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各位测试人员</w:t>
      </w:r>
      <w:r>
        <w:rPr>
          <w:rFonts w:hint="eastAsia"/>
        </w:rPr>
        <w:t>ET</w:t>
      </w:r>
      <w:r>
        <w:rPr>
          <w:rFonts w:hint="eastAsia"/>
        </w:rPr>
        <w:t>项目中及时制定每日计划，并按时进行工时反馈；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阻塞问题第一时间反馈，严重问题及风险及时报备；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缺陷相关：缺陷提交规范，缺陷处理规范；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环境使用规范，如按照环境部署规划使用，有问题及时反馈，环境安装、卸载、重启等操作需要提前告知等；</w:t>
      </w:r>
    </w:p>
    <w:p w:rsidR="00FD3334" w:rsidRDefault="00FD3334" w:rsidP="00FD333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用例执行与用例修改规范等。</w:t>
      </w:r>
    </w:p>
    <w:p w:rsidR="00FD3334" w:rsidRDefault="00FD3334" w:rsidP="00FD3334">
      <w:pPr>
        <w:pStyle w:val="2"/>
      </w:pPr>
      <w:bookmarkStart w:id="22" w:name="_Toc68255804"/>
      <w:r>
        <w:rPr>
          <w:rFonts w:hint="eastAsia"/>
        </w:rPr>
        <w:lastRenderedPageBreak/>
        <w:t>风险管理</w:t>
      </w:r>
      <w:bookmarkEnd w:id="22"/>
    </w:p>
    <w:p w:rsidR="00FD3334" w:rsidRDefault="00FD3334" w:rsidP="00FD3334">
      <w:pPr>
        <w:ind w:firstLine="480"/>
      </w:pPr>
      <w:r>
        <w:rPr>
          <w:rFonts w:hint="eastAsia"/>
        </w:rPr>
        <w:t>系统测试项目周期较长，测试风险把</w:t>
      </w:r>
      <w:proofErr w:type="gramStart"/>
      <w:r>
        <w:rPr>
          <w:rFonts w:hint="eastAsia"/>
        </w:rPr>
        <w:t>控需要</w:t>
      </w:r>
      <w:proofErr w:type="gramEnd"/>
      <w:r>
        <w:rPr>
          <w:rFonts w:hint="eastAsia"/>
        </w:rPr>
        <w:t>贯穿项目的整个生命周期。项目前期准备阶段可能出现风险汇总如下。</w:t>
      </w:r>
    </w:p>
    <w:p w:rsidR="00FD3334" w:rsidRDefault="00FD3334" w:rsidP="00FD3334">
      <w:pPr>
        <w:pStyle w:val="3"/>
        <w:spacing w:before="156"/>
      </w:pPr>
      <w:bookmarkStart w:id="23" w:name="_Toc68255805"/>
      <w:r>
        <w:rPr>
          <w:rFonts w:hint="eastAsia"/>
        </w:rPr>
        <w:t>人力资源风险</w:t>
      </w:r>
      <w:bookmarkEnd w:id="23"/>
    </w:p>
    <w:p w:rsidR="00FD3334" w:rsidRDefault="00FD3334" w:rsidP="00FD3334">
      <w:pPr>
        <w:ind w:firstLine="480"/>
      </w:pPr>
      <w:r>
        <w:rPr>
          <w:rFonts w:hint="eastAsia"/>
        </w:rPr>
        <w:t>在项目前期准备阶段，人力资源风险主要包括人员数量不足、人员业务不熟悉两种情况，人力资源风险识别方式及应对措施举例说明：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3402"/>
        <w:gridCol w:w="2489"/>
      </w:tblGrid>
      <w:tr w:rsidR="00FD3334" w:rsidRPr="0008248A" w:rsidTr="00E5045B">
        <w:tc>
          <w:tcPr>
            <w:tcW w:w="127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可能风险点</w:t>
            </w:r>
          </w:p>
        </w:tc>
        <w:tc>
          <w:tcPr>
            <w:tcW w:w="1134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风险识别</w:t>
            </w:r>
          </w:p>
        </w:tc>
        <w:tc>
          <w:tcPr>
            <w:tcW w:w="3402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应对方式</w:t>
            </w:r>
          </w:p>
        </w:tc>
        <w:tc>
          <w:tcPr>
            <w:tcW w:w="2489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风险跟踪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人员不足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人数不足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向上反馈，请求借调；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加班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实时关注人员情况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人员请假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提前收集请假信息；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分析请假原因尽量调整请假时间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关注人员请假原因变动情况、工作状态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业务不熟悉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新员工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分配业务逻辑简单或改动较少的测试内容；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老带新策略提前熟悉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新员工成长情况，测试时所测模块通过率、缺陷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借调人员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尽早划分具体测试内容，提前熟悉业务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关注测试时所测模块通过率、缺陷</w:t>
            </w:r>
          </w:p>
        </w:tc>
      </w:tr>
    </w:tbl>
    <w:p w:rsidR="00FD3334" w:rsidRDefault="00FD3334" w:rsidP="00FD3334">
      <w:pPr>
        <w:pStyle w:val="3"/>
        <w:spacing w:before="156"/>
      </w:pPr>
      <w:bookmarkStart w:id="24" w:name="_Toc68255806"/>
      <w:r>
        <w:rPr>
          <w:rFonts w:hint="eastAsia"/>
        </w:rPr>
        <w:t>辅助材料风险</w:t>
      </w:r>
      <w:bookmarkEnd w:id="24"/>
    </w:p>
    <w:p w:rsidR="00FD3334" w:rsidRDefault="00FD3334" w:rsidP="00FD3334">
      <w:pPr>
        <w:ind w:firstLine="480"/>
      </w:pPr>
      <w:r>
        <w:rPr>
          <w:rFonts w:hint="eastAsia"/>
        </w:rPr>
        <w:t>辅助材料包括测试辅助设备、工装等内容。以教学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为例，在前期准备阶段，需要关注测试使用设备功能、设备是否已测试，举例说明：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3402"/>
        <w:gridCol w:w="2489"/>
      </w:tblGrid>
      <w:tr w:rsidR="00FD3334" w:rsidRPr="0008248A" w:rsidTr="00E5045B">
        <w:tc>
          <w:tcPr>
            <w:tcW w:w="127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可能风险点</w:t>
            </w:r>
          </w:p>
        </w:tc>
        <w:tc>
          <w:tcPr>
            <w:tcW w:w="1134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风险识别</w:t>
            </w:r>
          </w:p>
        </w:tc>
        <w:tc>
          <w:tcPr>
            <w:tcW w:w="3402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应对方式</w:t>
            </w:r>
          </w:p>
        </w:tc>
        <w:tc>
          <w:tcPr>
            <w:tcW w:w="2489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风险跟踪</w:t>
            </w:r>
          </w:p>
        </w:tc>
      </w:tr>
      <w:tr w:rsidR="00FD3334" w:rsidRPr="0008248A" w:rsidTr="00E5045B">
        <w:tc>
          <w:tcPr>
            <w:tcW w:w="1271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单个设备本身问题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某个设备功能异常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设备维修；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同型号设备替换；</w:t>
            </w:r>
            <w:r w:rsidRPr="0008248A">
              <w:rPr>
                <w:rFonts w:hint="eastAsia"/>
                <w:sz w:val="21"/>
                <w:szCs w:val="21"/>
              </w:rPr>
              <w:t>3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其他类型设备替代；</w:t>
            </w:r>
            <w:r w:rsidRPr="0008248A">
              <w:rPr>
                <w:rFonts w:hint="eastAsia"/>
                <w:sz w:val="21"/>
                <w:szCs w:val="21"/>
              </w:rPr>
              <w:t>4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申请新设备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测试前保证设备可用，测试时关注设备情况</w:t>
            </w:r>
          </w:p>
        </w:tc>
      </w:tr>
      <w:tr w:rsidR="00FD3334" w:rsidRPr="0008248A" w:rsidTr="00E5045B">
        <w:tc>
          <w:tcPr>
            <w:tcW w:w="1271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型号设备功能问题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同一型号设备问题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沟通该类型设备测试组成员，了解分体详细信息；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提前解决设备问题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确认该型号设备问题解决，确认修复未引发新问题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设备版本</w:t>
            </w: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设备版本是否指定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需要项目经理明确出货配套设备版本号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提供设备型号邮件或说明文档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设备是否升级到正</w:t>
            </w:r>
            <w:r w:rsidRPr="0008248A">
              <w:rPr>
                <w:rFonts w:hint="eastAsia"/>
                <w:sz w:val="21"/>
                <w:szCs w:val="21"/>
              </w:rPr>
              <w:lastRenderedPageBreak/>
              <w:t>确版本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lastRenderedPageBreak/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已有升级包在测试前升级；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无升级包确认提测时能够提供设备升级</w:t>
            </w:r>
            <w:r w:rsidRPr="0008248A">
              <w:rPr>
                <w:rFonts w:hint="eastAsia"/>
                <w:sz w:val="21"/>
                <w:szCs w:val="21"/>
              </w:rPr>
              <w:lastRenderedPageBreak/>
              <w:t>安装包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lastRenderedPageBreak/>
              <w:t>测试时确认设备版本正确</w:t>
            </w:r>
          </w:p>
        </w:tc>
      </w:tr>
    </w:tbl>
    <w:p w:rsidR="00FD3334" w:rsidRPr="0041441F" w:rsidRDefault="00FD3334" w:rsidP="00FD3334">
      <w:pPr>
        <w:ind w:firstLine="480"/>
      </w:pPr>
      <w:r>
        <w:rPr>
          <w:rFonts w:hint="eastAsia"/>
        </w:rPr>
        <w:t>新增测试设备确认，如教学</w:t>
      </w:r>
      <w:r>
        <w:rPr>
          <w:rFonts w:hint="eastAsia"/>
        </w:rPr>
        <w:t>v</w:t>
      </w:r>
      <w:r>
        <w:t>2.0.100</w:t>
      </w:r>
      <w:r>
        <w:rPr>
          <w:rFonts w:hint="eastAsia"/>
        </w:rPr>
        <w:t>新增</w:t>
      </w:r>
      <w:proofErr w:type="gramStart"/>
      <w:r>
        <w:rPr>
          <w:rFonts w:hint="eastAsia"/>
        </w:rPr>
        <w:t>竖版班牌设备</w:t>
      </w:r>
      <w:proofErr w:type="gramEnd"/>
      <w:r>
        <w:rPr>
          <w:rFonts w:hint="eastAsia"/>
        </w:rPr>
        <w:t>，与设备测试人员沟通确认设备缺陷情况，避免因设备缺陷导致产品使用问题。</w:t>
      </w:r>
    </w:p>
    <w:p w:rsidR="00FD3334" w:rsidRDefault="00FD3334" w:rsidP="00FD3334">
      <w:pPr>
        <w:pStyle w:val="3"/>
        <w:spacing w:before="156"/>
      </w:pPr>
      <w:bookmarkStart w:id="25" w:name="_Toc68255807"/>
      <w:r>
        <w:rPr>
          <w:rFonts w:hint="eastAsia"/>
        </w:rPr>
        <w:t>测试对象风险</w:t>
      </w:r>
      <w:bookmarkEnd w:id="25"/>
    </w:p>
    <w:p w:rsidR="00FD3334" w:rsidRDefault="00FD3334" w:rsidP="00FD3334">
      <w:pPr>
        <w:ind w:firstLine="480"/>
      </w:pPr>
      <w:r>
        <w:rPr>
          <w:rFonts w:hint="eastAsia"/>
        </w:rPr>
        <w:t>测试对象风险泛指被测产品的质量、项目</w:t>
      </w:r>
      <w:proofErr w:type="gramStart"/>
      <w:r>
        <w:rPr>
          <w:rFonts w:hint="eastAsia"/>
        </w:rPr>
        <w:t>提测情况</w:t>
      </w:r>
      <w:proofErr w:type="gramEnd"/>
      <w:r>
        <w:rPr>
          <w:rFonts w:hint="eastAsia"/>
        </w:rPr>
        <w:t>等风险，举例说明如下。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3402"/>
        <w:gridCol w:w="2489"/>
      </w:tblGrid>
      <w:tr w:rsidR="00FD3334" w:rsidRPr="0008248A" w:rsidTr="00E5045B">
        <w:tc>
          <w:tcPr>
            <w:tcW w:w="127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可能风险点</w:t>
            </w:r>
          </w:p>
        </w:tc>
        <w:tc>
          <w:tcPr>
            <w:tcW w:w="1134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风险识别</w:t>
            </w:r>
          </w:p>
        </w:tc>
        <w:tc>
          <w:tcPr>
            <w:tcW w:w="3402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应对方式</w:t>
            </w:r>
          </w:p>
        </w:tc>
        <w:tc>
          <w:tcPr>
            <w:tcW w:w="2489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风险跟踪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08248A">
              <w:rPr>
                <w:rFonts w:hint="eastAsia"/>
                <w:sz w:val="21"/>
                <w:szCs w:val="21"/>
              </w:rPr>
              <w:t>提测质量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整体质量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提测前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增加研发演示环节，确认主链路畅通；</w:t>
            </w:r>
            <w:r w:rsidRPr="0008248A">
              <w:rPr>
                <w:sz w:val="21"/>
                <w:szCs w:val="21"/>
              </w:rPr>
              <w:t>2.</w:t>
            </w:r>
            <w:r w:rsidRPr="0008248A">
              <w:rPr>
                <w:rFonts w:hint="eastAsia"/>
                <w:sz w:val="21"/>
                <w:szCs w:val="21"/>
              </w:rPr>
              <w:t>提供研发自测用例，覆盖主链路及基础功能；</w:t>
            </w:r>
            <w:r w:rsidRPr="0008248A">
              <w:rPr>
                <w:sz w:val="21"/>
                <w:szCs w:val="21"/>
              </w:rPr>
              <w:t>3.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提测后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优先验证主链路，确认可用；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测试过程跟踪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研发不熟悉业务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sz w:val="21"/>
                <w:szCs w:val="21"/>
              </w:rPr>
              <w:t>1.</w:t>
            </w:r>
            <w:r w:rsidRPr="0008248A">
              <w:rPr>
                <w:rFonts w:hint="eastAsia"/>
                <w:sz w:val="21"/>
                <w:szCs w:val="21"/>
              </w:rPr>
              <w:t>新人研发开发模块，划分给熟悉业务的测试人员，重点关注。</w:t>
            </w:r>
            <w:r w:rsidRPr="0008248A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提测时查看自测用例执行结果；过程关注模块测试情况。</w:t>
            </w:r>
          </w:p>
        </w:tc>
      </w:tr>
      <w:tr w:rsidR="00FD3334" w:rsidRPr="0008248A" w:rsidTr="00E5045B">
        <w:tc>
          <w:tcPr>
            <w:tcW w:w="1271" w:type="dxa"/>
            <w:vMerge w:val="restart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08248A">
              <w:rPr>
                <w:rFonts w:hint="eastAsia"/>
                <w:sz w:val="21"/>
                <w:szCs w:val="21"/>
              </w:rPr>
              <w:t>提测风险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08248A">
              <w:rPr>
                <w:rFonts w:hint="eastAsia"/>
                <w:sz w:val="21"/>
                <w:szCs w:val="21"/>
              </w:rPr>
              <w:t>晚提测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测试结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单时间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延后；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若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不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延后，测试时间压缩转化人力风险处理。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提测时间跟踪</w:t>
            </w:r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08248A">
              <w:rPr>
                <w:rFonts w:hint="eastAsia"/>
                <w:sz w:val="21"/>
                <w:szCs w:val="21"/>
              </w:rPr>
              <w:t>分批提测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项目经理确认；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分批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提测内容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明确，且在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提测申请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说明。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跟踪未提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测部分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开发进度、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提测进展</w:t>
            </w:r>
            <w:proofErr w:type="gramEnd"/>
          </w:p>
        </w:tc>
      </w:tr>
      <w:tr w:rsidR="00FD3334" w:rsidRPr="0008248A" w:rsidTr="00E5045B">
        <w:tc>
          <w:tcPr>
            <w:tcW w:w="1271" w:type="dxa"/>
            <w:vMerge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不提测</w:t>
            </w:r>
          </w:p>
        </w:tc>
        <w:tc>
          <w:tcPr>
            <w:tcW w:w="3402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项目经理确认；</w:t>
            </w:r>
            <w:r w:rsidRPr="0008248A">
              <w:rPr>
                <w:rFonts w:hint="eastAsia"/>
                <w:sz w:val="21"/>
                <w:szCs w:val="21"/>
              </w:rPr>
              <w:t>2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评估不提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测内容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对产品质量影响范围；</w:t>
            </w:r>
            <w:r w:rsidRPr="0008248A">
              <w:rPr>
                <w:rFonts w:hint="eastAsia"/>
                <w:sz w:val="21"/>
                <w:szCs w:val="21"/>
              </w:rPr>
              <w:t>3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不提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测内容需走需求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变更等流程。</w:t>
            </w:r>
          </w:p>
        </w:tc>
        <w:tc>
          <w:tcPr>
            <w:tcW w:w="2489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流程跟踪</w:t>
            </w:r>
          </w:p>
        </w:tc>
      </w:tr>
    </w:tbl>
    <w:p w:rsidR="00FD3334" w:rsidRDefault="00FD3334" w:rsidP="00FD3334">
      <w:pPr>
        <w:pStyle w:val="3"/>
        <w:spacing w:before="156"/>
      </w:pPr>
      <w:bookmarkStart w:id="26" w:name="_Toc68255808"/>
      <w:r>
        <w:rPr>
          <w:rFonts w:hint="eastAsia"/>
        </w:rPr>
        <w:t>流程规范风险</w:t>
      </w:r>
      <w:bookmarkEnd w:id="26"/>
    </w:p>
    <w:p w:rsidR="00FD3334" w:rsidRPr="001741CB" w:rsidRDefault="00FD3334" w:rsidP="00FD3334">
      <w:pPr>
        <w:ind w:firstLine="480"/>
      </w:pPr>
      <w:r>
        <w:rPr>
          <w:rFonts w:hint="eastAsia"/>
        </w:rPr>
        <w:t>流程规范风险，需严格按照公司规范执行，参考公司流程规范，不赘述。</w:t>
      </w:r>
    </w:p>
    <w:p w:rsidR="00FD3334" w:rsidRDefault="00FD3334" w:rsidP="00FD3334">
      <w:pPr>
        <w:pStyle w:val="3"/>
        <w:spacing w:before="156"/>
      </w:pPr>
      <w:bookmarkStart w:id="27" w:name="_Toc68255809"/>
      <w:r>
        <w:rPr>
          <w:rFonts w:hint="eastAsia"/>
        </w:rPr>
        <w:t>环境资源风险</w:t>
      </w:r>
      <w:bookmarkEnd w:id="27"/>
    </w:p>
    <w:p w:rsidR="00FD3334" w:rsidRDefault="00FD3334" w:rsidP="00FD3334">
      <w:pPr>
        <w:ind w:firstLine="480"/>
      </w:pPr>
      <w:r>
        <w:rPr>
          <w:rFonts w:hint="eastAsia"/>
        </w:rPr>
        <w:t>环境资源风险泛指一切测试环境的风险。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1638"/>
      </w:tblGrid>
      <w:tr w:rsidR="00FD3334" w:rsidRPr="0008248A" w:rsidTr="00E5045B">
        <w:tc>
          <w:tcPr>
            <w:tcW w:w="127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可能风险点</w:t>
            </w:r>
          </w:p>
        </w:tc>
        <w:tc>
          <w:tcPr>
            <w:tcW w:w="1701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风险识别</w:t>
            </w:r>
          </w:p>
        </w:tc>
        <w:tc>
          <w:tcPr>
            <w:tcW w:w="3686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应对方式</w:t>
            </w:r>
          </w:p>
        </w:tc>
        <w:tc>
          <w:tcPr>
            <w:tcW w:w="1638" w:type="dxa"/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风险跟踪</w:t>
            </w:r>
          </w:p>
        </w:tc>
      </w:tr>
      <w:tr w:rsidR="00FD3334" w:rsidRPr="0008248A" w:rsidTr="00E5045B">
        <w:tc>
          <w:tcPr>
            <w:tcW w:w="1271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部署方式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部署方式不明确</w:t>
            </w:r>
          </w:p>
        </w:tc>
        <w:tc>
          <w:tcPr>
            <w:tcW w:w="368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1</w:t>
            </w:r>
            <w:r w:rsidRPr="0008248A">
              <w:rPr>
                <w:sz w:val="21"/>
                <w:szCs w:val="21"/>
              </w:rPr>
              <w:t>.</w:t>
            </w:r>
            <w:r w:rsidRPr="0008248A">
              <w:rPr>
                <w:rFonts w:hint="eastAsia"/>
                <w:sz w:val="21"/>
                <w:szCs w:val="21"/>
              </w:rPr>
              <w:t>前期准备确认部署方案；</w:t>
            </w:r>
            <w:r w:rsidRPr="0008248A">
              <w:rPr>
                <w:sz w:val="21"/>
                <w:szCs w:val="21"/>
              </w:rPr>
              <w:t>2.</w:t>
            </w:r>
            <w:r w:rsidRPr="0008248A">
              <w:rPr>
                <w:rFonts w:hint="eastAsia"/>
                <w:sz w:val="21"/>
                <w:szCs w:val="21"/>
              </w:rPr>
              <w:t>要求研发或项目经理提供完整、</w:t>
            </w:r>
            <w:proofErr w:type="gramStart"/>
            <w:r w:rsidRPr="0008248A">
              <w:rPr>
                <w:rFonts w:hint="eastAsia"/>
                <w:sz w:val="21"/>
                <w:szCs w:val="21"/>
              </w:rPr>
              <w:t>清晰部署</w:t>
            </w:r>
            <w:proofErr w:type="gramEnd"/>
            <w:r w:rsidRPr="0008248A">
              <w:rPr>
                <w:rFonts w:hint="eastAsia"/>
                <w:sz w:val="21"/>
                <w:szCs w:val="21"/>
              </w:rPr>
              <w:t>说明文</w:t>
            </w:r>
            <w:r w:rsidRPr="0008248A">
              <w:rPr>
                <w:rFonts w:hint="eastAsia"/>
                <w:sz w:val="21"/>
                <w:szCs w:val="21"/>
              </w:rPr>
              <w:lastRenderedPageBreak/>
              <w:t>档。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lastRenderedPageBreak/>
              <w:t>测试时跟踪</w:t>
            </w:r>
          </w:p>
        </w:tc>
      </w:tr>
      <w:tr w:rsidR="00FD3334" w:rsidRPr="0008248A" w:rsidTr="00E5045B">
        <w:tc>
          <w:tcPr>
            <w:tcW w:w="1271" w:type="dxa"/>
            <w:shd w:val="clear" w:color="auto" w:fill="auto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外网权限</w:t>
            </w:r>
          </w:p>
        </w:tc>
        <w:tc>
          <w:tcPr>
            <w:tcW w:w="1701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外网权限问题</w:t>
            </w:r>
          </w:p>
        </w:tc>
        <w:tc>
          <w:tcPr>
            <w:tcW w:w="3686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sz w:val="21"/>
                <w:szCs w:val="21"/>
              </w:rPr>
              <w:t>1.</w:t>
            </w:r>
            <w:r w:rsidRPr="0008248A">
              <w:rPr>
                <w:rFonts w:hint="eastAsia"/>
                <w:sz w:val="21"/>
                <w:szCs w:val="21"/>
              </w:rPr>
              <w:t>作为测试前期准备事项确认。</w:t>
            </w:r>
          </w:p>
        </w:tc>
        <w:tc>
          <w:tcPr>
            <w:tcW w:w="163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测试时跟踪</w:t>
            </w:r>
          </w:p>
        </w:tc>
      </w:tr>
    </w:tbl>
    <w:p w:rsidR="00FD3334" w:rsidRDefault="00FD3334" w:rsidP="00FD3334">
      <w:pPr>
        <w:pStyle w:val="3"/>
        <w:spacing w:before="156"/>
      </w:pPr>
      <w:bookmarkStart w:id="28" w:name="_Toc68255810"/>
      <w:r>
        <w:rPr>
          <w:rFonts w:hint="eastAsia"/>
        </w:rPr>
        <w:t>测试依据风险</w:t>
      </w:r>
      <w:bookmarkEnd w:id="28"/>
    </w:p>
    <w:p w:rsidR="00FD3334" w:rsidRPr="004767E4" w:rsidRDefault="00FD3334" w:rsidP="00FD3334">
      <w:pPr>
        <w:ind w:firstLine="480"/>
      </w:pPr>
      <w:r>
        <w:rPr>
          <w:rFonts w:hint="eastAsia"/>
        </w:rPr>
        <w:t>测试依据风险源，包括测试范围风险、测试方法风险等。应对方式为前期准备充分，在测试反串讲、测试用例评审等阶段把关。同时，研发提供《需求评估表》，可作为参考降低此风险。</w:t>
      </w:r>
    </w:p>
    <w:p w:rsidR="00FD3334" w:rsidRDefault="00FD3334" w:rsidP="00FD3334">
      <w:pPr>
        <w:pStyle w:val="1"/>
      </w:pPr>
      <w:bookmarkStart w:id="29" w:name="_Toc68255811"/>
      <w:r>
        <w:rPr>
          <w:rFonts w:hint="eastAsia"/>
        </w:rPr>
        <w:t>测试执行</w:t>
      </w:r>
      <w:bookmarkEnd w:id="29"/>
    </w:p>
    <w:p w:rsidR="00FD3334" w:rsidRPr="0093419D" w:rsidRDefault="00FD3334" w:rsidP="00FD3334">
      <w:pPr>
        <w:ind w:firstLine="480"/>
      </w:pPr>
      <w:r>
        <w:rPr>
          <w:rFonts w:hint="eastAsia"/>
        </w:rPr>
        <w:t>按照轮次时间点详细拆解，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~</w:t>
      </w:r>
      <w:r>
        <w:t>4.4</w:t>
      </w:r>
      <w:r>
        <w:rPr>
          <w:rFonts w:hint="eastAsia"/>
        </w:rPr>
        <w:t>节为轮次动作详细说明，标准动作汇总可查看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节内容。</w:t>
      </w:r>
    </w:p>
    <w:p w:rsidR="00FD3334" w:rsidRDefault="00FD3334" w:rsidP="00FD3334">
      <w:pPr>
        <w:pStyle w:val="2"/>
      </w:pPr>
      <w:bookmarkStart w:id="30" w:name="_Toc68255812"/>
      <w:r>
        <w:rPr>
          <w:rFonts w:hint="eastAsia"/>
        </w:rPr>
        <w:t>轮次前</w:t>
      </w:r>
      <w:bookmarkEnd w:id="30"/>
    </w:p>
    <w:p w:rsidR="00FD3334" w:rsidRDefault="00FD3334" w:rsidP="00FD3334">
      <w:pPr>
        <w:pStyle w:val="3"/>
        <w:spacing w:before="156"/>
      </w:pPr>
      <w:bookmarkStart w:id="31" w:name="_Toc68255813"/>
      <w:r>
        <w:rPr>
          <w:rFonts w:hint="eastAsia"/>
        </w:rPr>
        <w:t>轮次策略</w:t>
      </w:r>
      <w:bookmarkEnd w:id="31"/>
    </w:p>
    <w:p w:rsidR="00FD3334" w:rsidRDefault="00FD3334" w:rsidP="00FD3334">
      <w:pPr>
        <w:ind w:firstLine="480"/>
      </w:pPr>
      <w:r>
        <w:rPr>
          <w:rFonts w:hint="eastAsia"/>
        </w:rPr>
        <w:t>测试内容：整理上一轮次测试内容是否有遗漏，如有遗漏及时调整测试策略。</w:t>
      </w:r>
    </w:p>
    <w:p w:rsidR="00FD3334" w:rsidRPr="0000239D" w:rsidRDefault="00FD3334" w:rsidP="00FD3334">
      <w:pPr>
        <w:ind w:firstLine="480"/>
      </w:pPr>
      <w:r>
        <w:rPr>
          <w:rFonts w:hint="eastAsia"/>
        </w:rPr>
        <w:t>时间安排：轮次内、轮次间测试内容依据工作量、测试时间作调整。</w:t>
      </w:r>
    </w:p>
    <w:p w:rsidR="00FD3334" w:rsidRDefault="00FD3334" w:rsidP="00FD3334">
      <w:pPr>
        <w:pStyle w:val="3"/>
        <w:spacing w:before="156"/>
      </w:pPr>
      <w:bookmarkStart w:id="32" w:name="_Toc68255814"/>
      <w:r>
        <w:rPr>
          <w:rFonts w:hint="eastAsia"/>
        </w:rPr>
        <w:t>任务划分</w:t>
      </w:r>
      <w:bookmarkEnd w:id="32"/>
    </w:p>
    <w:p w:rsidR="00FD3334" w:rsidRPr="004143AB" w:rsidRDefault="00FD3334" w:rsidP="00FD3334">
      <w:pPr>
        <w:ind w:firstLine="480"/>
      </w:pPr>
      <w:r>
        <w:rPr>
          <w:rFonts w:hint="eastAsia"/>
        </w:rPr>
        <w:t>依据上一轮次测试情况确认本轮测试用例，依据本轮用例数量、上轮缺陷数量</w:t>
      </w:r>
      <w:r>
        <w:rPr>
          <w:rFonts w:hint="eastAsia"/>
        </w:rPr>
        <w:t>/</w:t>
      </w:r>
      <w:r>
        <w:rPr>
          <w:rFonts w:hint="eastAsia"/>
        </w:rPr>
        <w:t>等级按人日评估本轮工作量，调整人员任务划分。</w:t>
      </w:r>
    </w:p>
    <w:p w:rsidR="00FD3334" w:rsidRDefault="00FD3334" w:rsidP="00FD3334">
      <w:pPr>
        <w:pStyle w:val="3"/>
        <w:numPr>
          <w:ilvl w:val="2"/>
          <w:numId w:val="15"/>
        </w:numPr>
        <w:spacing w:before="156"/>
      </w:pPr>
      <w:bookmarkStart w:id="33" w:name="_Toc68255815"/>
      <w:r>
        <w:rPr>
          <w:rFonts w:hint="eastAsia"/>
        </w:rPr>
        <w:t>服务器准备</w:t>
      </w:r>
      <w:bookmarkEnd w:id="33"/>
    </w:p>
    <w:p w:rsidR="00FD3334" w:rsidRDefault="00FD3334" w:rsidP="00FD3334">
      <w:pPr>
        <w:ind w:firstLine="480"/>
      </w:pPr>
      <w:r>
        <w:rPr>
          <w:rFonts w:hint="eastAsia"/>
        </w:rPr>
        <w:t>确认服务器部署情况，提前清理服务器，卸载上一轮次安装信息。</w:t>
      </w:r>
    </w:p>
    <w:p w:rsidR="00FD3334" w:rsidRDefault="00FD3334" w:rsidP="00FD3334">
      <w:pPr>
        <w:pStyle w:val="2"/>
      </w:pPr>
      <w:bookmarkStart w:id="34" w:name="_Toc68255816"/>
      <w:r>
        <w:rPr>
          <w:rFonts w:hint="eastAsia"/>
        </w:rPr>
        <w:t>提测时</w:t>
      </w:r>
      <w:bookmarkEnd w:id="34"/>
    </w:p>
    <w:p w:rsidR="00FD3334" w:rsidRDefault="00FD3334" w:rsidP="00FD3334">
      <w:pPr>
        <w:pStyle w:val="3"/>
        <w:spacing w:before="156"/>
      </w:pPr>
      <w:bookmarkStart w:id="35" w:name="_Toc68255817"/>
      <w:proofErr w:type="gramStart"/>
      <w:r>
        <w:rPr>
          <w:rFonts w:hint="eastAsia"/>
        </w:rPr>
        <w:t>提测申请</w:t>
      </w:r>
      <w:bookmarkEnd w:id="35"/>
      <w:proofErr w:type="gramEnd"/>
    </w:p>
    <w:p w:rsidR="00FD3334" w:rsidRDefault="00FD3334" w:rsidP="00FD3334">
      <w:pPr>
        <w:ind w:firstLine="480"/>
      </w:pPr>
      <w:r>
        <w:rPr>
          <w:rFonts w:hint="eastAsia"/>
        </w:rPr>
        <w:t>提测时检查</w:t>
      </w:r>
      <w:proofErr w:type="gramStart"/>
      <w:r>
        <w:rPr>
          <w:rFonts w:hint="eastAsia"/>
        </w:rPr>
        <w:t>提测申请</w:t>
      </w:r>
      <w:proofErr w:type="gramEnd"/>
      <w:r>
        <w:rPr>
          <w:rFonts w:hint="eastAsia"/>
        </w:rPr>
        <w:t>单</w:t>
      </w:r>
      <w:r>
        <w:rPr>
          <w:rFonts w:hint="eastAsia"/>
          <w:shd w:val="clear" w:color="auto" w:fill="FFFFFF"/>
        </w:rPr>
        <w:t>《系统测试申请》</w:t>
      </w:r>
      <w:r>
        <w:rPr>
          <w:rFonts w:hint="eastAsia"/>
        </w:rPr>
        <w:t>，确认</w:t>
      </w:r>
      <w:proofErr w:type="gramStart"/>
      <w:r>
        <w:rPr>
          <w:rFonts w:hint="eastAsia"/>
        </w:rPr>
        <w:t>提测成果物</w:t>
      </w:r>
      <w:proofErr w:type="gramEnd"/>
      <w:r>
        <w:rPr>
          <w:rFonts w:hint="eastAsia"/>
        </w:rPr>
        <w:t>、测试报告等文件正确、完整后，审批通过。缺陷提交需在测试申请单审批完成后进行，是因为</w:t>
      </w:r>
      <w:proofErr w:type="spellStart"/>
      <w:r>
        <w:rPr>
          <w:rFonts w:hint="eastAsia"/>
        </w:rPr>
        <w:lastRenderedPageBreak/>
        <w:t>i</w:t>
      </w:r>
      <w:r>
        <w:t>RDMS</w:t>
      </w:r>
      <w:proofErr w:type="spellEnd"/>
      <w:r>
        <w:rPr>
          <w:rFonts w:hint="eastAsia"/>
        </w:rPr>
        <w:t>规定：</w:t>
      </w:r>
      <w:r w:rsidRPr="00A83D46">
        <w:rPr>
          <w:rFonts w:hint="eastAsia"/>
        </w:rPr>
        <w:t>如果</w:t>
      </w:r>
      <w:r w:rsidRPr="00A83D46">
        <w:rPr>
          <w:rFonts w:hint="eastAsia"/>
        </w:rPr>
        <w:t>PM</w:t>
      </w:r>
      <w:r w:rsidRPr="00A83D46">
        <w:rPr>
          <w:rFonts w:hint="eastAsia"/>
        </w:rPr>
        <w:t>在提测试单时，存在有缺陷是</w:t>
      </w:r>
      <w:r>
        <w:t>OPEN</w:t>
      </w:r>
      <w:r w:rsidRPr="00A83D46">
        <w:rPr>
          <w:rFonts w:hint="eastAsia"/>
        </w:rPr>
        <w:t>或</w:t>
      </w:r>
      <w:r>
        <w:rPr>
          <w:rFonts w:hint="eastAsia"/>
        </w:rPr>
        <w:t>NEW</w:t>
      </w:r>
      <w:r>
        <w:rPr>
          <w:rFonts w:hint="eastAsia"/>
        </w:rPr>
        <w:t>的状态时，</w:t>
      </w:r>
      <w:proofErr w:type="gramStart"/>
      <w:r>
        <w:rPr>
          <w:rFonts w:hint="eastAsia"/>
        </w:rPr>
        <w:t>提测申请单无法</w:t>
      </w:r>
      <w:proofErr w:type="gramEnd"/>
      <w:r>
        <w:rPr>
          <w:rFonts w:hint="eastAsia"/>
        </w:rPr>
        <w:t>提交。</w:t>
      </w:r>
    </w:p>
    <w:p w:rsidR="00FD3334" w:rsidRDefault="00FD3334" w:rsidP="00FD3334">
      <w:pPr>
        <w:ind w:firstLine="480"/>
      </w:pPr>
      <w:proofErr w:type="gramStart"/>
      <w:r>
        <w:rPr>
          <w:rFonts w:hint="eastAsia"/>
        </w:rPr>
        <w:t>提测范围</w:t>
      </w:r>
      <w:proofErr w:type="gramEnd"/>
      <w:r>
        <w:rPr>
          <w:rFonts w:hint="eastAsia"/>
        </w:rPr>
        <w:t>确认，测试主导人确认</w:t>
      </w:r>
      <w:proofErr w:type="gramStart"/>
      <w:r>
        <w:rPr>
          <w:rFonts w:hint="eastAsia"/>
        </w:rPr>
        <w:t>提测范围</w:t>
      </w:r>
      <w:proofErr w:type="gramEnd"/>
      <w:r>
        <w:rPr>
          <w:rFonts w:hint="eastAsia"/>
        </w:rPr>
        <w:t>是否与</w:t>
      </w:r>
      <w:proofErr w:type="gramStart"/>
      <w:r>
        <w:rPr>
          <w:rFonts w:hint="eastAsia"/>
        </w:rPr>
        <w:t>项目提测前</w:t>
      </w:r>
      <w:proofErr w:type="gramEnd"/>
      <w:r>
        <w:rPr>
          <w:rFonts w:hint="eastAsia"/>
        </w:rPr>
        <w:t>告知情况一致，未提</w:t>
      </w:r>
      <w:proofErr w:type="gramStart"/>
      <w:r>
        <w:rPr>
          <w:rFonts w:hint="eastAsia"/>
        </w:rPr>
        <w:t>测部分</w:t>
      </w:r>
      <w:proofErr w:type="gramEnd"/>
      <w:r>
        <w:rPr>
          <w:rFonts w:hint="eastAsia"/>
        </w:rPr>
        <w:t>由项目经理给出原因，并</w:t>
      </w:r>
      <w:proofErr w:type="gramStart"/>
      <w:r>
        <w:rPr>
          <w:rFonts w:hint="eastAsia"/>
        </w:rPr>
        <w:t>提供提测计划</w:t>
      </w:r>
      <w:proofErr w:type="gramEnd"/>
      <w:r>
        <w:rPr>
          <w:rFonts w:hint="eastAsia"/>
        </w:rPr>
        <w:t>。各模块负责人依据</w:t>
      </w:r>
      <w:proofErr w:type="gramStart"/>
      <w:r>
        <w:rPr>
          <w:rFonts w:hint="eastAsia"/>
        </w:rPr>
        <w:t>提测情况</w:t>
      </w:r>
      <w:proofErr w:type="gramEnd"/>
      <w:r>
        <w:rPr>
          <w:rFonts w:hint="eastAsia"/>
        </w:rPr>
        <w:t>划分测试范围。</w:t>
      </w:r>
    </w:p>
    <w:p w:rsidR="00FD3334" w:rsidRDefault="00FD3334" w:rsidP="00FD3334">
      <w:pPr>
        <w:pStyle w:val="3"/>
        <w:spacing w:before="156"/>
      </w:pPr>
      <w:bookmarkStart w:id="36" w:name="_Toc68255818"/>
      <w:r>
        <w:rPr>
          <w:rFonts w:hint="eastAsia"/>
        </w:rPr>
        <w:t>搭建测试环境</w:t>
      </w:r>
      <w:bookmarkEnd w:id="36"/>
    </w:p>
    <w:p w:rsidR="00FD3334" w:rsidRDefault="00FD3334" w:rsidP="00FD3334">
      <w:pPr>
        <w:ind w:firstLine="480"/>
      </w:pPr>
      <w:proofErr w:type="gramStart"/>
      <w:r>
        <w:rPr>
          <w:rFonts w:hint="eastAsia"/>
        </w:rPr>
        <w:t>提测邮件</w:t>
      </w:r>
      <w:proofErr w:type="gramEnd"/>
      <w:r>
        <w:rPr>
          <w:rFonts w:hint="eastAsia"/>
        </w:rPr>
        <w:t>发送后可开始安装部署测试环境，多套测试环境时，可分给不同测试人员同步安装，节省时间。</w:t>
      </w:r>
    </w:p>
    <w:p w:rsidR="00FD3334" w:rsidRPr="00531C4D" w:rsidRDefault="00FD3334" w:rsidP="00FD3334">
      <w:pPr>
        <w:ind w:firstLine="480"/>
      </w:pPr>
      <w:r>
        <w:rPr>
          <w:rFonts w:hint="eastAsia"/>
        </w:rPr>
        <w:t>部署方式包括：手动部署、自动部署，可依据环境情况、测试要求选择部署方式。</w:t>
      </w:r>
    </w:p>
    <w:p w:rsidR="00FD3334" w:rsidRDefault="00FD3334" w:rsidP="00FD3334">
      <w:pPr>
        <w:pStyle w:val="3"/>
        <w:spacing w:before="156"/>
      </w:pPr>
      <w:bookmarkStart w:id="37" w:name="_Toc68255819"/>
      <w:r>
        <w:rPr>
          <w:rFonts w:hint="eastAsia"/>
        </w:rPr>
        <w:t>测试说明邮件</w:t>
      </w:r>
      <w:bookmarkEnd w:id="37"/>
    </w:p>
    <w:p w:rsidR="00FD3334" w:rsidRPr="00FA0B30" w:rsidRDefault="00FD3334" w:rsidP="00FD3334">
      <w:pPr>
        <w:ind w:firstLine="480"/>
      </w:pPr>
      <w:r>
        <w:rPr>
          <w:rFonts w:hint="eastAsia"/>
        </w:rPr>
        <w:t>测试环境搭建完成，发送测试说明邮件，邮件信息包含测试环境信息、测试计划安排、测试策略及规范约定等，知会测试成员、研发、项目经理等干系人。</w:t>
      </w:r>
    </w:p>
    <w:p w:rsidR="00FD3334" w:rsidRDefault="00FD3334" w:rsidP="00FD3334">
      <w:pPr>
        <w:pStyle w:val="3"/>
        <w:spacing w:before="156"/>
      </w:pPr>
      <w:bookmarkStart w:id="38" w:name="_Toc68255820"/>
      <w:r>
        <w:rPr>
          <w:rFonts w:hint="eastAsia"/>
        </w:rPr>
        <w:t>查看研发自测情况</w:t>
      </w:r>
      <w:bookmarkEnd w:id="38"/>
    </w:p>
    <w:p w:rsidR="00FD3334" w:rsidRPr="00A87961" w:rsidRDefault="00FD3334" w:rsidP="00FD3334">
      <w:pPr>
        <w:ind w:firstLine="480"/>
      </w:pPr>
      <w:r>
        <w:rPr>
          <w:rFonts w:hint="eastAsia"/>
        </w:rPr>
        <w:t>首轮测试，项目管理要求研发自测冒烟用例通过率在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以上。</w:t>
      </w:r>
    </w:p>
    <w:p w:rsidR="00FD3334" w:rsidRDefault="00FD3334" w:rsidP="00FD3334">
      <w:pPr>
        <w:pStyle w:val="2"/>
      </w:pPr>
      <w:bookmarkStart w:id="39" w:name="_Toc68255821"/>
      <w:r>
        <w:rPr>
          <w:rFonts w:hint="eastAsia"/>
        </w:rPr>
        <w:t>轮次中</w:t>
      </w:r>
      <w:bookmarkEnd w:id="39"/>
    </w:p>
    <w:p w:rsidR="00FD3334" w:rsidRDefault="00FD3334" w:rsidP="00FD3334">
      <w:pPr>
        <w:pStyle w:val="3"/>
        <w:spacing w:before="156"/>
      </w:pPr>
      <w:bookmarkStart w:id="40" w:name="_Toc68255822"/>
      <w:r>
        <w:rPr>
          <w:rFonts w:hint="eastAsia"/>
        </w:rPr>
        <w:t>测试日报</w:t>
      </w:r>
      <w:bookmarkEnd w:id="40"/>
    </w:p>
    <w:p w:rsidR="00FD3334" w:rsidRPr="00452E7C" w:rsidRDefault="00FD3334" w:rsidP="00FD3334">
      <w:pPr>
        <w:ind w:firstLine="480"/>
      </w:pPr>
      <w:r>
        <w:rPr>
          <w:rFonts w:hint="eastAsia"/>
        </w:rPr>
        <w:t>测试主导人需每天发送测试日报，督促待办事项，统计测试进度，汇总严重问题，反馈风险，推动问题尽快解决。</w:t>
      </w:r>
    </w:p>
    <w:p w:rsidR="00FD3334" w:rsidRDefault="00FD3334" w:rsidP="00FD3334">
      <w:pPr>
        <w:pStyle w:val="3"/>
        <w:spacing w:before="156"/>
      </w:pPr>
      <w:bookmarkStart w:id="41" w:name="_Toc68255823"/>
      <w:r>
        <w:rPr>
          <w:rFonts w:hint="eastAsia"/>
        </w:rPr>
        <w:t>测试进度</w:t>
      </w:r>
      <w:bookmarkEnd w:id="41"/>
    </w:p>
    <w:p w:rsidR="00FD3334" w:rsidRDefault="00FD3334" w:rsidP="00FD3334">
      <w:pPr>
        <w:ind w:firstLine="480"/>
      </w:pPr>
      <w:r>
        <w:rPr>
          <w:rFonts w:hint="eastAsia"/>
        </w:rPr>
        <w:t>主导人需要每日关注测试进度，未达到测试计划进度，需分析原因及时调整人力，规避进度风险。</w:t>
      </w:r>
    </w:p>
    <w:p w:rsidR="00FD3334" w:rsidRDefault="00FD3334" w:rsidP="00FD3334">
      <w:pPr>
        <w:pStyle w:val="3"/>
        <w:spacing w:before="156"/>
      </w:pPr>
      <w:bookmarkStart w:id="42" w:name="_Toc68255824"/>
      <w:r>
        <w:rPr>
          <w:rFonts w:hint="eastAsia"/>
        </w:rPr>
        <w:t>缺陷情况</w:t>
      </w:r>
      <w:bookmarkEnd w:id="42"/>
    </w:p>
    <w:p w:rsidR="00FD3334" w:rsidRDefault="00FD3334" w:rsidP="00FD3334">
      <w:pPr>
        <w:ind w:firstLine="480"/>
      </w:pPr>
      <w:r>
        <w:rPr>
          <w:rFonts w:hint="eastAsia"/>
        </w:rPr>
        <w:t>缺陷分布情况需要每日关注，识别风险较大模块，有必要时做人力协调。</w:t>
      </w:r>
    </w:p>
    <w:p w:rsidR="00FD3334" w:rsidRDefault="00FD3334" w:rsidP="00FD3334">
      <w:pPr>
        <w:ind w:firstLine="480"/>
      </w:pPr>
      <w:r>
        <w:rPr>
          <w:rFonts w:hint="eastAsia"/>
        </w:rPr>
        <w:lastRenderedPageBreak/>
        <w:t>缺陷收敛曲线需要每日关注，若曲线未收敛或收敛程度较小，需分析原因，及时规避风险。</w:t>
      </w:r>
    </w:p>
    <w:p w:rsidR="00FD3334" w:rsidRDefault="00FD3334" w:rsidP="00FD3334">
      <w:pPr>
        <w:ind w:firstLine="480"/>
        <w:rPr>
          <w:sz w:val="28"/>
        </w:rPr>
      </w:pPr>
      <w:r>
        <w:rPr>
          <w:rFonts w:hint="eastAsia"/>
        </w:rPr>
        <w:t>阻塞缺陷等严重缺陷需及时向项目经理反馈，推动解决，必要时进行换包操作。</w:t>
      </w:r>
    </w:p>
    <w:p w:rsidR="00FD3334" w:rsidRDefault="00FD3334" w:rsidP="00FD3334">
      <w:pPr>
        <w:ind w:firstLine="480"/>
      </w:pPr>
      <w:r>
        <w:rPr>
          <w:rFonts w:hint="eastAsia"/>
        </w:rPr>
        <w:t>若缺陷解决方式为修改需求，则需要</w:t>
      </w:r>
      <w:proofErr w:type="gramStart"/>
      <w:r>
        <w:rPr>
          <w:rFonts w:hint="eastAsia"/>
        </w:rPr>
        <w:t>走需求</w:t>
      </w:r>
      <w:proofErr w:type="gramEnd"/>
      <w:r>
        <w:rPr>
          <w:rFonts w:hint="eastAsia"/>
        </w:rPr>
        <w:t>变更流程，需求变更流程由产品经理发起，走完流程后方可关闭缺陷。</w:t>
      </w:r>
    </w:p>
    <w:p w:rsidR="00FD3334" w:rsidRPr="006522EE" w:rsidRDefault="00FD3334" w:rsidP="00FD3334">
      <w:pPr>
        <w:ind w:firstLine="480"/>
      </w:pPr>
      <w:r>
        <w:rPr>
          <w:rFonts w:hint="eastAsia"/>
        </w:rPr>
        <w:t>若缺陷影响主功能、主流程测试，需要变更组件包，走换包流程并登记换包记录。</w:t>
      </w:r>
    </w:p>
    <w:p w:rsidR="00FD3334" w:rsidRDefault="00FD3334" w:rsidP="00FD3334">
      <w:pPr>
        <w:pStyle w:val="3"/>
        <w:spacing w:before="156"/>
      </w:pPr>
      <w:bookmarkStart w:id="43" w:name="_Toc68255825"/>
      <w:r>
        <w:rPr>
          <w:rFonts w:hint="eastAsia"/>
        </w:rPr>
        <w:t>反馈工时</w:t>
      </w:r>
      <w:bookmarkEnd w:id="43"/>
    </w:p>
    <w:p w:rsidR="00FD3334" w:rsidRPr="006B7500" w:rsidRDefault="00FD3334" w:rsidP="00FD3334">
      <w:pPr>
        <w:ind w:firstLine="480"/>
      </w:pPr>
      <w:r>
        <w:rPr>
          <w:rFonts w:hint="eastAsia"/>
        </w:rPr>
        <w:t>测试人员需每天反馈</w:t>
      </w:r>
      <w:r>
        <w:rPr>
          <w:rFonts w:hint="eastAsia"/>
        </w:rPr>
        <w:t>ET</w:t>
      </w:r>
      <w:r>
        <w:rPr>
          <w:rFonts w:hint="eastAsia"/>
        </w:rPr>
        <w:t>工时，主导人每天关注测试人员填写情况，及时督促。</w:t>
      </w:r>
    </w:p>
    <w:p w:rsidR="00FD3334" w:rsidRDefault="00FD3334" w:rsidP="00FD3334">
      <w:pPr>
        <w:pStyle w:val="2"/>
      </w:pPr>
      <w:bookmarkStart w:id="44" w:name="_Toc68255826"/>
      <w:r>
        <w:rPr>
          <w:rFonts w:hint="eastAsia"/>
        </w:rPr>
        <w:t>轮次后</w:t>
      </w:r>
      <w:bookmarkEnd w:id="44"/>
    </w:p>
    <w:p w:rsidR="00FD3334" w:rsidRDefault="00FD3334" w:rsidP="00FD3334">
      <w:pPr>
        <w:pStyle w:val="3"/>
        <w:spacing w:before="156"/>
      </w:pPr>
      <w:bookmarkStart w:id="45" w:name="_Toc68255827"/>
      <w:r>
        <w:rPr>
          <w:rFonts w:hint="eastAsia"/>
        </w:rPr>
        <w:t>轮次测试报告</w:t>
      </w:r>
      <w:bookmarkEnd w:id="45"/>
    </w:p>
    <w:p w:rsidR="00FD3334" w:rsidRDefault="00FD3334" w:rsidP="00FD3334">
      <w:pPr>
        <w:ind w:firstLine="480"/>
      </w:pPr>
      <w:r>
        <w:rPr>
          <w:rFonts w:hint="eastAsia"/>
        </w:rPr>
        <w:t>动作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：撰写轮次测试报告，说明产品是否按照测试计划进行测试验证，包括功能、性能、稳定性、兼容性、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等，并将测试报告上传至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FD3334" w:rsidRPr="003344C3" w:rsidRDefault="00FD3334" w:rsidP="00FD3334">
      <w:pPr>
        <w:ind w:firstLine="480"/>
      </w:pPr>
      <w:r>
        <w:rPr>
          <w:rFonts w:hint="eastAsia"/>
        </w:rPr>
        <w:t>动作二：发送轮次测试报告邮件，说明轮次测试情况，包括用例执行覆盖率、缺陷情况、待办事项、风险、换包记录等。</w:t>
      </w:r>
    </w:p>
    <w:p w:rsidR="00FD3334" w:rsidRDefault="00FD3334" w:rsidP="00FD3334">
      <w:pPr>
        <w:pStyle w:val="3"/>
        <w:spacing w:before="156"/>
      </w:pPr>
      <w:bookmarkStart w:id="46" w:name="_Toc68255828"/>
      <w:r>
        <w:rPr>
          <w:rFonts w:hint="eastAsia"/>
        </w:rPr>
        <w:t>研发自测问题</w:t>
      </w:r>
      <w:bookmarkEnd w:id="46"/>
    </w:p>
    <w:p w:rsidR="00FD3334" w:rsidRDefault="00FD3334" w:rsidP="00FD3334">
      <w:pPr>
        <w:ind w:firstLineChars="0" w:firstLine="480"/>
      </w:pPr>
      <w:r>
        <w:rPr>
          <w:rFonts w:hint="eastAsia"/>
        </w:rPr>
        <w:t>测试人员整理研发自测问题，分析自测问题类型为“</w:t>
      </w:r>
      <w:r w:rsidRPr="00145DCC">
        <w:rPr>
          <w:rFonts w:hint="eastAsia"/>
        </w:rPr>
        <w:t>明显问题，研发自测未发现</w:t>
      </w:r>
      <w:r>
        <w:rPr>
          <w:rFonts w:hint="eastAsia"/>
        </w:rPr>
        <w:t>”或“</w:t>
      </w:r>
      <w:r w:rsidRPr="00145DCC">
        <w:rPr>
          <w:rFonts w:hint="eastAsia"/>
        </w:rPr>
        <w:t>研发自测报告写通过，测试人员测试不通过</w:t>
      </w:r>
      <w:r>
        <w:rPr>
          <w:rFonts w:hint="eastAsia"/>
        </w:rPr>
        <w:t>”，统计问题后与研发确认，并提交到研发辅助平台。</w:t>
      </w:r>
    </w:p>
    <w:p w:rsidR="00FD3334" w:rsidRDefault="00FD3334" w:rsidP="00FD3334">
      <w:pPr>
        <w:pStyle w:val="3"/>
        <w:spacing w:before="156"/>
      </w:pPr>
      <w:bookmarkStart w:id="47" w:name="_Toc68255829"/>
      <w:r>
        <w:rPr>
          <w:rFonts w:hint="eastAsia"/>
        </w:rPr>
        <w:t>用例通过率</w:t>
      </w:r>
      <w:bookmarkEnd w:id="47"/>
    </w:p>
    <w:p w:rsidR="00FD3334" w:rsidRPr="003D1BEB" w:rsidRDefault="00FD3334" w:rsidP="00FD3334">
      <w:pPr>
        <w:ind w:firstLine="480"/>
      </w:pPr>
      <w:r>
        <w:rPr>
          <w:rFonts w:hint="eastAsia"/>
        </w:rPr>
        <w:t>当测试用例通过率</w:t>
      </w:r>
      <w:r>
        <w:rPr>
          <w:rFonts w:hint="eastAsia"/>
        </w:rPr>
        <w:t>&lt;</w:t>
      </w:r>
      <w:r>
        <w:t>65</w:t>
      </w:r>
      <w:r>
        <w:rPr>
          <w:rFonts w:hint="eastAsia"/>
        </w:rPr>
        <w:t>%</w:t>
      </w:r>
      <w:r>
        <w:rPr>
          <w:rFonts w:hint="eastAsia"/>
        </w:rPr>
        <w:t>，或检出中高级缺陷占比</w:t>
      </w:r>
      <w:r>
        <w:rPr>
          <w:rFonts w:hint="eastAsia"/>
        </w:rPr>
        <w:t>&gt;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时，需要项目经理组织缺陷分析，并跟踪缺陷修复情况，缺陷分析包含研发辅助平台中低级问题。</w:t>
      </w:r>
    </w:p>
    <w:p w:rsidR="00FD3334" w:rsidRDefault="00FD3334" w:rsidP="00FD3334">
      <w:pPr>
        <w:pStyle w:val="3"/>
        <w:spacing w:before="156"/>
      </w:pPr>
      <w:bookmarkStart w:id="48" w:name="_Toc68255830"/>
      <w:r>
        <w:rPr>
          <w:rFonts w:hint="eastAsia"/>
        </w:rPr>
        <w:t>缺陷分析</w:t>
      </w:r>
      <w:bookmarkEnd w:id="48"/>
    </w:p>
    <w:p w:rsidR="00FD3334" w:rsidRDefault="00FD3334" w:rsidP="00FD3334">
      <w:pPr>
        <w:ind w:firstLineChars="0"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）检查缺陷提交规范性，确认定级准确，描述清晰，且有附件说明，优先检查中高级缺陷。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）分析缺陷模块分布、等级分布情况，确认问题集中点，与预期分布比例是否一致，如有风险，需调整下一轮测试策略。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）统计无效缺陷，若</w:t>
      </w:r>
      <w:proofErr w:type="gramStart"/>
      <w:r>
        <w:rPr>
          <w:rFonts w:hint="eastAsia"/>
        </w:rPr>
        <w:t>占比较高需要</w:t>
      </w:r>
      <w:proofErr w:type="gramEnd"/>
      <w:r>
        <w:rPr>
          <w:rFonts w:hint="eastAsia"/>
        </w:rPr>
        <w:t>详细分析原因，是否存在争议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）缺陷数量、等级横向对比，确认曲线是否收敛，若收敛不明显需分析原因。</w:t>
      </w:r>
    </w:p>
    <w:p w:rsidR="00FD3334" w:rsidRDefault="00FD3334" w:rsidP="00FD3334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）非</w:t>
      </w:r>
      <w:r>
        <w:rPr>
          <w:rFonts w:hint="eastAsia"/>
        </w:rPr>
        <w:t>Build</w:t>
      </w:r>
      <w:r>
        <w:t>1</w:t>
      </w:r>
      <w:proofErr w:type="gramStart"/>
      <w:r>
        <w:rPr>
          <w:rFonts w:hint="eastAsia"/>
        </w:rPr>
        <w:t>轮次需</w:t>
      </w:r>
      <w:proofErr w:type="gramEnd"/>
      <w:r>
        <w:rPr>
          <w:rFonts w:hint="eastAsia"/>
        </w:rPr>
        <w:t>分析缺陷引入原因，漏测、修改引入或是其他原因，对于漏测问题及时补充测试用例。</w:t>
      </w:r>
    </w:p>
    <w:p w:rsidR="00FD3334" w:rsidRDefault="00FD3334" w:rsidP="00FD3334">
      <w:pPr>
        <w:pStyle w:val="3"/>
        <w:spacing w:before="156"/>
      </w:pPr>
      <w:bookmarkStart w:id="49" w:name="_Toc68255831"/>
      <w:r>
        <w:rPr>
          <w:rFonts w:hint="eastAsia"/>
        </w:rPr>
        <w:t>测试申请单</w:t>
      </w:r>
      <w:bookmarkEnd w:id="49"/>
    </w:p>
    <w:p w:rsidR="00FD3334" w:rsidRDefault="00FD3334" w:rsidP="00FD3334">
      <w:pPr>
        <w:ind w:firstLineChars="0" w:firstLine="480"/>
      </w:pPr>
      <w:r>
        <w:rPr>
          <w:rFonts w:hint="eastAsia"/>
        </w:rPr>
        <w:t>测试主导人在</w:t>
      </w:r>
      <w:proofErr w:type="gramStart"/>
      <w:r>
        <w:rPr>
          <w:rFonts w:hint="eastAsia"/>
        </w:rPr>
        <w:t>提测申请</w:t>
      </w:r>
      <w:proofErr w:type="gramEnd"/>
      <w:r>
        <w:rPr>
          <w:rFonts w:hint="eastAsia"/>
        </w:rPr>
        <w:t>单流程内，反馈测试结果，包括测试报告地址（</w:t>
      </w:r>
      <w:r>
        <w:rPr>
          <w:rFonts w:hint="eastAsia"/>
        </w:rPr>
        <w:t>ET</w:t>
      </w:r>
      <w:r>
        <w:rPr>
          <w:rFonts w:hint="eastAsia"/>
        </w:rPr>
        <w:t>自动关联），工时反馈。</w:t>
      </w:r>
    </w:p>
    <w:p w:rsidR="00FD3334" w:rsidRDefault="00FD3334" w:rsidP="00FD3334">
      <w:pPr>
        <w:pStyle w:val="2"/>
      </w:pPr>
      <w:bookmarkStart w:id="50" w:name="_Toc68255832"/>
      <w:r>
        <w:rPr>
          <w:rFonts w:hint="eastAsia"/>
        </w:rPr>
        <w:t>轮次标准动作总结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118"/>
        <w:gridCol w:w="4190"/>
      </w:tblGrid>
      <w:tr w:rsidR="00FD3334" w:rsidRPr="0008248A" w:rsidTr="00E5045B">
        <w:tc>
          <w:tcPr>
            <w:tcW w:w="8296" w:type="dxa"/>
            <w:gridSpan w:val="3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248A">
              <w:rPr>
                <w:rFonts w:hint="eastAsia"/>
                <w:b/>
                <w:sz w:val="21"/>
                <w:szCs w:val="21"/>
              </w:rPr>
              <w:t>系统测试轮次标准动作</w:t>
            </w:r>
          </w:p>
        </w:tc>
      </w:tr>
      <w:tr w:rsidR="00FD3334" w:rsidRPr="0008248A" w:rsidTr="00E5045B">
        <w:tc>
          <w:tcPr>
            <w:tcW w:w="9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3118" w:type="dxa"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标准动作</w:t>
            </w:r>
          </w:p>
        </w:tc>
        <w:tc>
          <w:tcPr>
            <w:tcW w:w="4190" w:type="dxa"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3334" w:rsidRPr="0008248A" w:rsidTr="00E5045B">
        <w:tc>
          <w:tcPr>
            <w:tcW w:w="988" w:type="dxa"/>
            <w:vMerge w:val="restart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轮次前</w:t>
            </w: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制定轮次策略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依据情况调整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划分轮次任务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依据情况调整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服务器准备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准备服务器，清理上轮测试环境</w:t>
            </w:r>
          </w:p>
        </w:tc>
      </w:tr>
      <w:tr w:rsidR="00FD3334" w:rsidRPr="0008248A" w:rsidTr="00E5045B">
        <w:tc>
          <w:tcPr>
            <w:tcW w:w="988" w:type="dxa"/>
            <w:vMerge w:val="restart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提测时</w:t>
            </w: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系统测试申请单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测试组长负责审批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测试说明邮件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测试组长发送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部署测试环境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按部署任务分工执行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研发自测情况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首轮查看自测用例执行记录</w:t>
            </w:r>
          </w:p>
        </w:tc>
      </w:tr>
      <w:tr w:rsidR="00FD3334" w:rsidRPr="0008248A" w:rsidTr="00E5045B">
        <w:tc>
          <w:tcPr>
            <w:tcW w:w="988" w:type="dxa"/>
            <w:vMerge w:val="restart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轮次中</w:t>
            </w: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测试日报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每天发送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风险管理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依据风险调整分工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关注缺陷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关注严重缺陷、缺陷收敛</w:t>
            </w:r>
            <w:r w:rsidRPr="0008248A">
              <w:rPr>
                <w:rFonts w:hint="eastAsia"/>
                <w:sz w:val="21"/>
                <w:szCs w:val="21"/>
              </w:rPr>
              <w:t>/</w:t>
            </w:r>
            <w:r w:rsidRPr="0008248A">
              <w:rPr>
                <w:rFonts w:hint="eastAsia"/>
                <w:sz w:val="21"/>
                <w:szCs w:val="21"/>
              </w:rPr>
              <w:t>分布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测试进度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保证进度可控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反馈工时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全部人员每日反馈</w:t>
            </w:r>
          </w:p>
        </w:tc>
      </w:tr>
      <w:tr w:rsidR="00FD3334" w:rsidRPr="0008248A" w:rsidTr="00E5045B">
        <w:tc>
          <w:tcPr>
            <w:tcW w:w="988" w:type="dxa"/>
            <w:vMerge w:val="restart"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lastRenderedPageBreak/>
              <w:t>轮次后</w:t>
            </w: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轮次测试报告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测试组长发送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  <w:vAlign w:val="center"/>
          </w:tcPr>
          <w:p w:rsidR="00FD3334" w:rsidRPr="0008248A" w:rsidRDefault="00FD3334" w:rsidP="00E5045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轮次低级问题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导入研发辅助平台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轮次缺陷分析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FD3334" w:rsidRPr="0008248A" w:rsidTr="00E5045B">
        <w:tc>
          <w:tcPr>
            <w:tcW w:w="988" w:type="dxa"/>
            <w:vMerge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测试申请单反馈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FD3334" w:rsidRPr="0008248A" w:rsidTr="00E5045B">
        <w:tc>
          <w:tcPr>
            <w:tcW w:w="988" w:type="dxa"/>
            <w:shd w:val="clear" w:color="auto" w:fill="D9E2F3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118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情况</w:t>
            </w:r>
            <w:r w:rsidRPr="0008248A">
              <w:rPr>
                <w:sz w:val="21"/>
                <w:szCs w:val="21"/>
              </w:rPr>
              <w:t>严重</w:t>
            </w:r>
            <w:r w:rsidRPr="0008248A">
              <w:rPr>
                <w:rFonts w:hint="eastAsia"/>
                <w:sz w:val="21"/>
                <w:szCs w:val="21"/>
              </w:rPr>
              <w:t>，</w:t>
            </w:r>
            <w:r w:rsidRPr="0008248A">
              <w:rPr>
                <w:sz w:val="21"/>
                <w:szCs w:val="21"/>
              </w:rPr>
              <w:t>推动发起回溯</w:t>
            </w:r>
          </w:p>
        </w:tc>
        <w:tc>
          <w:tcPr>
            <w:tcW w:w="4190" w:type="dxa"/>
            <w:shd w:val="clear" w:color="auto" w:fill="auto"/>
          </w:tcPr>
          <w:p w:rsidR="00FD3334" w:rsidRPr="0008248A" w:rsidRDefault="00FD3334" w:rsidP="00E5045B">
            <w:pPr>
              <w:ind w:firstLineChars="0" w:firstLine="0"/>
              <w:rPr>
                <w:sz w:val="21"/>
                <w:szCs w:val="21"/>
              </w:rPr>
            </w:pPr>
            <w:r w:rsidRPr="0008248A">
              <w:rPr>
                <w:rFonts w:hint="eastAsia"/>
                <w:sz w:val="21"/>
                <w:szCs w:val="21"/>
              </w:rPr>
              <w:t>由</w:t>
            </w:r>
            <w:r w:rsidRPr="0008248A">
              <w:rPr>
                <w:rFonts w:hint="eastAsia"/>
                <w:sz w:val="21"/>
                <w:szCs w:val="21"/>
              </w:rPr>
              <w:t>SE</w:t>
            </w:r>
            <w:r w:rsidRPr="0008248A">
              <w:rPr>
                <w:rFonts w:hint="eastAsia"/>
                <w:sz w:val="21"/>
                <w:szCs w:val="21"/>
              </w:rPr>
              <w:t>和</w:t>
            </w:r>
            <w:r w:rsidRPr="0008248A">
              <w:rPr>
                <w:sz w:val="21"/>
                <w:szCs w:val="21"/>
              </w:rPr>
              <w:t>项目经理发起</w:t>
            </w:r>
          </w:p>
        </w:tc>
      </w:tr>
    </w:tbl>
    <w:p w:rsidR="00FD3334" w:rsidRDefault="00FD3334" w:rsidP="00FD3334">
      <w:pPr>
        <w:pStyle w:val="1"/>
      </w:pPr>
      <w:bookmarkStart w:id="51" w:name="_Toc68255833"/>
      <w:r>
        <w:rPr>
          <w:rFonts w:hint="eastAsia"/>
        </w:rPr>
        <w:t>测试结束</w:t>
      </w:r>
      <w:bookmarkEnd w:id="51"/>
    </w:p>
    <w:p w:rsidR="00FD3334" w:rsidRDefault="00FD3334" w:rsidP="00FD3334">
      <w:pPr>
        <w:pStyle w:val="2"/>
      </w:pPr>
      <w:bookmarkStart w:id="52" w:name="_Toc68255834"/>
      <w:r>
        <w:rPr>
          <w:rFonts w:hint="eastAsia"/>
        </w:rPr>
        <w:t>测试总结报告</w:t>
      </w:r>
      <w:bookmarkEnd w:id="52"/>
    </w:p>
    <w:p w:rsidR="00FD3334" w:rsidRPr="003344C3" w:rsidRDefault="00FD3334" w:rsidP="00FD3334">
      <w:pPr>
        <w:ind w:firstLine="480"/>
      </w:pPr>
      <w:r>
        <w:rPr>
          <w:rFonts w:hint="eastAsia"/>
        </w:rPr>
        <w:t>根据测试情况，分析整体缺陷收敛情况，轮次间横向对比。统计整体测试情况，输出测试总结报告。</w:t>
      </w:r>
    </w:p>
    <w:p w:rsidR="00FD3334" w:rsidRDefault="00FD3334" w:rsidP="00FD3334">
      <w:pPr>
        <w:pStyle w:val="2"/>
      </w:pPr>
      <w:bookmarkStart w:id="53" w:name="_Toc68255835"/>
      <w:r>
        <w:rPr>
          <w:rFonts w:hint="eastAsia"/>
        </w:rPr>
        <w:t>发布风险评估</w:t>
      </w:r>
      <w:bookmarkEnd w:id="53"/>
    </w:p>
    <w:p w:rsidR="00FD3334" w:rsidRDefault="00FD3334" w:rsidP="00FD3334">
      <w:pPr>
        <w:ind w:firstLine="480"/>
      </w:pPr>
      <w:r>
        <w:rPr>
          <w:rFonts w:hint="eastAsia"/>
        </w:rPr>
        <w:t>风险评估：分析遗留缺陷，评估风险，填写</w:t>
      </w:r>
      <w:proofErr w:type="gramStart"/>
      <w:r>
        <w:rPr>
          <w:rFonts w:hint="eastAsia"/>
        </w:rPr>
        <w:t>至发布</w:t>
      </w:r>
      <w:proofErr w:type="gramEnd"/>
      <w:r>
        <w:rPr>
          <w:rFonts w:hint="eastAsia"/>
        </w:rPr>
        <w:t>评审单。</w:t>
      </w:r>
    </w:p>
    <w:p w:rsidR="00FD3334" w:rsidRDefault="00FD3334" w:rsidP="00FD3334">
      <w:pPr>
        <w:ind w:firstLine="480"/>
      </w:pPr>
      <w:r>
        <w:rPr>
          <w:rFonts w:hint="eastAsia"/>
        </w:rPr>
        <w:t>遗留缺陷修复：由项目经理给出遗留缺陷修复计划，保证重要缺陷能修复、缺陷修复有排期。</w:t>
      </w:r>
    </w:p>
    <w:p w:rsidR="00FD3334" w:rsidRDefault="00FD3334" w:rsidP="00FD3334">
      <w:pPr>
        <w:pStyle w:val="2"/>
      </w:pPr>
      <w:bookmarkStart w:id="54" w:name="_Toc68255836"/>
      <w:r>
        <w:rPr>
          <w:rFonts w:hint="eastAsia"/>
        </w:rPr>
        <w:t>用例维护</w:t>
      </w:r>
      <w:bookmarkEnd w:id="54"/>
    </w:p>
    <w:p w:rsidR="00FD3334" w:rsidRPr="00415DB8" w:rsidRDefault="00FD3334" w:rsidP="00FD3334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ET</w:t>
      </w:r>
      <w:r>
        <w:rPr>
          <w:rFonts w:hint="eastAsia"/>
        </w:rPr>
        <w:t>平台，依据测试情况，修改测试用例，维护产品用例集。</w:t>
      </w:r>
    </w:p>
    <w:p w:rsidR="00FD3334" w:rsidRDefault="00FD3334" w:rsidP="00FD3334">
      <w:pPr>
        <w:pStyle w:val="2"/>
      </w:pPr>
      <w:bookmarkStart w:id="55" w:name="_Toc68255837"/>
      <w:r>
        <w:rPr>
          <w:rFonts w:hint="eastAsia"/>
        </w:rPr>
        <w:t>项目复盘</w:t>
      </w:r>
      <w:bookmarkEnd w:id="55"/>
    </w:p>
    <w:p w:rsidR="00FD3334" w:rsidRPr="00EF3153" w:rsidRDefault="00FD3334" w:rsidP="00FD3334">
      <w:pPr>
        <w:ind w:firstLine="480"/>
      </w:pPr>
      <w:r>
        <w:rPr>
          <w:rFonts w:hint="eastAsia"/>
        </w:rPr>
        <w:t>汇总输出可保持、需改进的项目测试动作，需改进的给出改进方法，做的较好的作为经验，延续应用。整理测试数据，缺陷及用例执行情况，进行分析说明。梳理未测试的场景，说明未测试理由。</w:t>
      </w:r>
    </w:p>
    <w:p w:rsidR="00FD3334" w:rsidRPr="0020076A" w:rsidRDefault="00FD3334" w:rsidP="00FD3334">
      <w:pPr>
        <w:pStyle w:val="1"/>
      </w:pPr>
      <w:bookmarkStart w:id="56" w:name="_Toc68255838"/>
      <w:r>
        <w:rPr>
          <w:rFonts w:hint="eastAsia"/>
        </w:rPr>
        <w:lastRenderedPageBreak/>
        <w:t>项目资料汇总</w:t>
      </w:r>
      <w:bookmarkEnd w:id="56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336"/>
        <w:gridCol w:w="1276"/>
        <w:gridCol w:w="1276"/>
        <w:gridCol w:w="3118"/>
      </w:tblGrid>
      <w:tr w:rsidR="00FD3334" w:rsidRPr="0008248A" w:rsidTr="00E5045B">
        <w:trPr>
          <w:trHeight w:val="285"/>
        </w:trPr>
        <w:tc>
          <w:tcPr>
            <w:tcW w:w="8789" w:type="dxa"/>
            <w:gridSpan w:val="5"/>
            <w:shd w:val="clear" w:color="auto" w:fill="B4C6E7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 w:rsidRPr="007468BD"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基线项目文档资料汇总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D9E2F3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编号</w:t>
            </w:r>
          </w:p>
        </w:tc>
        <w:tc>
          <w:tcPr>
            <w:tcW w:w="2336" w:type="dxa"/>
            <w:shd w:val="clear" w:color="auto" w:fill="D9E2F3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 w:rsidRPr="007468BD"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材料</w:t>
            </w:r>
          </w:p>
        </w:tc>
        <w:tc>
          <w:tcPr>
            <w:tcW w:w="1276" w:type="dxa"/>
            <w:shd w:val="clear" w:color="auto" w:fill="D9E2F3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 w:rsidRPr="007468BD"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责任人</w:t>
            </w:r>
          </w:p>
        </w:tc>
        <w:tc>
          <w:tcPr>
            <w:tcW w:w="1276" w:type="dxa"/>
            <w:shd w:val="clear" w:color="auto" w:fill="D9E2F3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 w:rsidRPr="007468BD"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提供时间</w:t>
            </w:r>
          </w:p>
        </w:tc>
        <w:tc>
          <w:tcPr>
            <w:tcW w:w="3118" w:type="dxa"/>
            <w:shd w:val="clear" w:color="auto" w:fill="D9E2F3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 w:rsidRPr="007468BD">
              <w:rPr>
                <w:rFonts w:ascii="宋体" w:hAnsi="宋体" w:cs="宋体" w:hint="eastAsia"/>
                <w:b/>
                <w:color w:val="000000"/>
                <w:kern w:val="0"/>
                <w:szCs w:val="24"/>
              </w:rPr>
              <w:t>备注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《产品需求文档》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需求设计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用于澄清需求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《需求实现评估报告》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需求评审后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需求评审完成后，创建需求实现评估报告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《需求跟踪矩阵》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需求评审后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开发阶段、测试阶段持续跟踪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《总体设计说明书》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设计阶段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内容包括：</w:t>
            </w:r>
            <w:r w:rsidRPr="00733A91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逻辑架构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、</w:t>
            </w:r>
            <w:r w:rsidRPr="00733A91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物理架构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、</w:t>
            </w:r>
            <w:r w:rsidRPr="00733A91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设计综合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、</w:t>
            </w:r>
            <w:r w:rsidRPr="00733A91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DS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《概要设计说明书》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各组件研发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设计阶段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每个组件单独输出文档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《交互设计稿》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交互设计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设计阶段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《视觉设计稿》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视觉设计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设计阶段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《测试方案》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前期准备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《测试用例》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前期准备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《安装部署手册》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首轮提测前</w:t>
            </w:r>
            <w:proofErr w:type="gramEnd"/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《用户手册》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最后轮次前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最后轮次打入产品包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《遗留缺陷分析报告》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发布会议前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468B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对遗留的缺陷以及影响用户使用的问题，进行分析和评估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2336" w:type="dxa"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《产品设备支持清单》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需求确认后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Pr="007468BD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产品经理与方案确认提供</w:t>
            </w:r>
          </w:p>
        </w:tc>
      </w:tr>
      <w:tr w:rsidR="00FD3334" w:rsidRPr="0008248A" w:rsidTr="00E5045B">
        <w:trPr>
          <w:trHeight w:val="285"/>
        </w:trPr>
        <w:tc>
          <w:tcPr>
            <w:tcW w:w="783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336" w:type="dxa"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《检测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认证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项目经理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项目结束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:rsidR="00FD3334" w:rsidRDefault="00FD3334" w:rsidP="00E5045B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非必须</w:t>
            </w:r>
          </w:p>
        </w:tc>
      </w:tr>
    </w:tbl>
    <w:p w:rsidR="00FD3334" w:rsidRDefault="00FD3334" w:rsidP="00FD3334">
      <w:pPr>
        <w:ind w:firstLine="480"/>
      </w:pPr>
    </w:p>
    <w:p w:rsidR="00FD3334" w:rsidRDefault="00FD3334" w:rsidP="00FD3334">
      <w:pPr>
        <w:ind w:firstLine="480"/>
      </w:pPr>
    </w:p>
    <w:p w:rsidR="0055516C" w:rsidRDefault="008B09DB">
      <w:pPr>
        <w:ind w:firstLine="480"/>
      </w:pPr>
      <w:bookmarkStart w:id="57" w:name="_GoBack"/>
      <w:bookmarkEnd w:id="57"/>
    </w:p>
    <w:sectPr w:rsidR="0055516C" w:rsidSect="00101A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DB" w:rsidRDefault="008B09DB" w:rsidP="00FD3334">
      <w:pPr>
        <w:spacing w:line="240" w:lineRule="auto"/>
        <w:ind w:firstLine="480"/>
      </w:pPr>
      <w:r>
        <w:separator/>
      </w:r>
    </w:p>
  </w:endnote>
  <w:endnote w:type="continuationSeparator" w:id="0">
    <w:p w:rsidR="008B09DB" w:rsidRDefault="008B09DB" w:rsidP="00FD33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DB" w:rsidRDefault="008B09DB" w:rsidP="00FD3334">
      <w:pPr>
        <w:spacing w:line="240" w:lineRule="auto"/>
        <w:ind w:firstLine="480"/>
      </w:pPr>
      <w:r>
        <w:separator/>
      </w:r>
    </w:p>
  </w:footnote>
  <w:footnote w:type="continuationSeparator" w:id="0">
    <w:p w:rsidR="008B09DB" w:rsidRDefault="008B09DB" w:rsidP="00FD333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 w:rsidP="00E3454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9E" w:rsidRDefault="008B09D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3607"/>
    <w:multiLevelType w:val="hybridMultilevel"/>
    <w:tmpl w:val="BE289EF2"/>
    <w:lvl w:ilvl="0" w:tplc="29C6FD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E15012"/>
    <w:multiLevelType w:val="hybridMultilevel"/>
    <w:tmpl w:val="49EEBCFE"/>
    <w:lvl w:ilvl="0" w:tplc="366E936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0D189B"/>
    <w:multiLevelType w:val="multilevel"/>
    <w:tmpl w:val="32AE8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B43A8A"/>
    <w:multiLevelType w:val="hybridMultilevel"/>
    <w:tmpl w:val="75B63B6E"/>
    <w:lvl w:ilvl="0" w:tplc="790060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8F70B1"/>
    <w:multiLevelType w:val="hybridMultilevel"/>
    <w:tmpl w:val="3EFEE3DA"/>
    <w:lvl w:ilvl="0" w:tplc="2B443D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073A7"/>
    <w:multiLevelType w:val="hybridMultilevel"/>
    <w:tmpl w:val="235499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F3E487A"/>
    <w:multiLevelType w:val="hybridMultilevel"/>
    <w:tmpl w:val="95BCE244"/>
    <w:lvl w:ilvl="0" w:tplc="DC4AA2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2B37060"/>
    <w:multiLevelType w:val="hybridMultilevel"/>
    <w:tmpl w:val="804C80EA"/>
    <w:lvl w:ilvl="0" w:tplc="F8CC3A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59B763A"/>
    <w:multiLevelType w:val="hybridMultilevel"/>
    <w:tmpl w:val="C310E2E8"/>
    <w:lvl w:ilvl="0" w:tplc="2F08A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4B1732"/>
    <w:multiLevelType w:val="hybridMultilevel"/>
    <w:tmpl w:val="CB10A67E"/>
    <w:lvl w:ilvl="0" w:tplc="534032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C57C5"/>
    <w:multiLevelType w:val="hybridMultilevel"/>
    <w:tmpl w:val="27BA5F64"/>
    <w:lvl w:ilvl="0" w:tplc="8F90F66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F173ED2"/>
    <w:multiLevelType w:val="hybridMultilevel"/>
    <w:tmpl w:val="EC3A0994"/>
    <w:lvl w:ilvl="0" w:tplc="EBE449F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A8B25D2"/>
    <w:multiLevelType w:val="hybridMultilevel"/>
    <w:tmpl w:val="A4BE920A"/>
    <w:lvl w:ilvl="0" w:tplc="242C08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9F3E91"/>
    <w:multiLevelType w:val="hybridMultilevel"/>
    <w:tmpl w:val="DF3480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1187447"/>
    <w:multiLevelType w:val="hybridMultilevel"/>
    <w:tmpl w:val="AC70E3C0"/>
    <w:lvl w:ilvl="0" w:tplc="67301F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9250DA"/>
    <w:multiLevelType w:val="hybridMultilevel"/>
    <w:tmpl w:val="21A4E4EE"/>
    <w:lvl w:ilvl="0" w:tplc="0409000B">
      <w:start w:val="1"/>
      <w:numFmt w:val="bullet"/>
      <w:lvlText w:val=""/>
      <w:lvlJc w:val="left"/>
      <w:pPr>
        <w:ind w:left="12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56A41BB"/>
    <w:multiLevelType w:val="hybridMultilevel"/>
    <w:tmpl w:val="7166B84E"/>
    <w:lvl w:ilvl="0" w:tplc="957E997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B81022"/>
    <w:multiLevelType w:val="hybridMultilevel"/>
    <w:tmpl w:val="362C8E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6500603"/>
    <w:multiLevelType w:val="hybridMultilevel"/>
    <w:tmpl w:val="08608C20"/>
    <w:lvl w:ilvl="0" w:tplc="692C43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5A2037"/>
    <w:multiLevelType w:val="hybridMultilevel"/>
    <w:tmpl w:val="417A41CE"/>
    <w:lvl w:ilvl="0" w:tplc="C0143E6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2911143"/>
    <w:multiLevelType w:val="hybridMultilevel"/>
    <w:tmpl w:val="1DD616BE"/>
    <w:lvl w:ilvl="0" w:tplc="A5368E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FE84AE9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C052C25E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76D1804"/>
    <w:multiLevelType w:val="hybridMultilevel"/>
    <w:tmpl w:val="4D401A86"/>
    <w:lvl w:ilvl="0" w:tplc="174867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A8B3740"/>
    <w:multiLevelType w:val="hybridMultilevel"/>
    <w:tmpl w:val="BE5412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B364F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C6827CD"/>
    <w:multiLevelType w:val="hybridMultilevel"/>
    <w:tmpl w:val="8ED85CB6"/>
    <w:lvl w:ilvl="0" w:tplc="2072065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F76E68"/>
    <w:multiLevelType w:val="hybridMultilevel"/>
    <w:tmpl w:val="A7FCE03E"/>
    <w:lvl w:ilvl="0" w:tplc="F4F62C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A370E8"/>
    <w:multiLevelType w:val="hybridMultilevel"/>
    <w:tmpl w:val="82DEE880"/>
    <w:lvl w:ilvl="0" w:tplc="3E0A71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7DF69AC"/>
    <w:multiLevelType w:val="multilevel"/>
    <w:tmpl w:val="4BEAADD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BC86C68"/>
    <w:multiLevelType w:val="hybridMultilevel"/>
    <w:tmpl w:val="64E66A1C"/>
    <w:lvl w:ilvl="0" w:tplc="C1EA9FD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23"/>
  </w:num>
  <w:num w:numId="3">
    <w:abstractNumId w:val="27"/>
  </w:num>
  <w:num w:numId="4">
    <w:abstractNumId w:val="2"/>
  </w:num>
  <w:num w:numId="5">
    <w:abstractNumId w:val="5"/>
  </w:num>
  <w:num w:numId="6">
    <w:abstractNumId w:val="8"/>
  </w:num>
  <w:num w:numId="7">
    <w:abstractNumId w:val="20"/>
  </w:num>
  <w:num w:numId="8">
    <w:abstractNumId w:val="25"/>
  </w:num>
  <w:num w:numId="9">
    <w:abstractNumId w:val="4"/>
  </w:num>
  <w:num w:numId="10">
    <w:abstractNumId w:val="24"/>
  </w:num>
  <w:num w:numId="11">
    <w:abstractNumId w:val="11"/>
  </w:num>
  <w:num w:numId="12">
    <w:abstractNumId w:val="14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2"/>
  </w:num>
  <w:num w:numId="18">
    <w:abstractNumId w:val="28"/>
  </w:num>
  <w:num w:numId="19">
    <w:abstractNumId w:val="1"/>
  </w:num>
  <w:num w:numId="20">
    <w:abstractNumId w:val="10"/>
  </w:num>
  <w:num w:numId="21">
    <w:abstractNumId w:val="19"/>
  </w:num>
  <w:num w:numId="22">
    <w:abstractNumId w:val="0"/>
  </w:num>
  <w:num w:numId="23">
    <w:abstractNumId w:val="26"/>
  </w:num>
  <w:num w:numId="24">
    <w:abstractNumId w:val="16"/>
  </w:num>
  <w:num w:numId="25">
    <w:abstractNumId w:val="17"/>
  </w:num>
  <w:num w:numId="26">
    <w:abstractNumId w:val="6"/>
  </w:num>
  <w:num w:numId="27">
    <w:abstractNumId w:val="13"/>
  </w:num>
  <w:num w:numId="28">
    <w:abstractNumId w:val="3"/>
  </w:num>
  <w:num w:numId="29">
    <w:abstractNumId w:val="15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C5"/>
    <w:rsid w:val="001421B9"/>
    <w:rsid w:val="001C5A16"/>
    <w:rsid w:val="002234C5"/>
    <w:rsid w:val="008B09DB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5DF5A-8C74-4C32-9AB6-2991E9D0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33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3334"/>
    <w:pPr>
      <w:keepNext/>
      <w:keepLines/>
      <w:numPr>
        <w:numId w:val="4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334"/>
    <w:pPr>
      <w:keepNext/>
      <w:keepLines/>
      <w:numPr>
        <w:ilvl w:val="1"/>
        <w:numId w:val="4"/>
      </w:numPr>
      <w:spacing w:before="260" w:after="260" w:line="415" w:lineRule="auto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334"/>
    <w:pPr>
      <w:numPr>
        <w:ilvl w:val="2"/>
        <w:numId w:val="4"/>
      </w:numPr>
      <w:spacing w:beforeLines="50" w:before="50"/>
      <w:ind w:left="0" w:firstLineChars="0" w:firstLine="0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3334"/>
    <w:pPr>
      <w:keepNext/>
      <w:keepLines/>
      <w:numPr>
        <w:ilvl w:val="3"/>
        <w:numId w:val="4"/>
      </w:numPr>
      <w:ind w:left="0" w:firstLineChars="0" w:firstLine="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33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33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33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33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33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3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33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33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3334"/>
    <w:rPr>
      <w:rFonts w:ascii="Times New Roman" w:eastAsia="宋体" w:hAnsi="Times New Roman" w:cs="Times New Roman"/>
      <w:sz w:val="28"/>
    </w:rPr>
  </w:style>
  <w:style w:type="character" w:customStyle="1" w:styleId="40">
    <w:name w:val="标题 4 字符"/>
    <w:basedOn w:val="a0"/>
    <w:link w:val="4"/>
    <w:uiPriority w:val="9"/>
    <w:rsid w:val="00FD3334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33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D3334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D333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D3334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D3334"/>
    <w:rPr>
      <w:rFonts w:ascii="等线 Light" w:eastAsia="等线 Light" w:hAnsi="等线 Light" w:cs="Times New Roman"/>
      <w:szCs w:val="21"/>
    </w:rPr>
  </w:style>
  <w:style w:type="paragraph" w:styleId="a7">
    <w:name w:val="List Paragraph"/>
    <w:basedOn w:val="a"/>
    <w:uiPriority w:val="34"/>
    <w:qFormat/>
    <w:rsid w:val="00FD3334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FD333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3334"/>
  </w:style>
  <w:style w:type="paragraph" w:styleId="21">
    <w:name w:val="toc 2"/>
    <w:basedOn w:val="a"/>
    <w:next w:val="a"/>
    <w:autoRedefine/>
    <w:uiPriority w:val="39"/>
    <w:unhideWhenUsed/>
    <w:rsid w:val="00FD333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D3334"/>
    <w:pPr>
      <w:tabs>
        <w:tab w:val="left" w:pos="1680"/>
        <w:tab w:val="right" w:leader="dot" w:pos="8296"/>
      </w:tabs>
      <w:ind w:leftChars="400" w:left="960"/>
    </w:pPr>
  </w:style>
  <w:style w:type="character" w:styleId="a8">
    <w:name w:val="Hyperlink"/>
    <w:uiPriority w:val="99"/>
    <w:unhideWhenUsed/>
    <w:rsid w:val="00FD3334"/>
    <w:rPr>
      <w:color w:val="0563C1"/>
      <w:u w:val="single"/>
    </w:rPr>
  </w:style>
  <w:style w:type="table" w:styleId="a9">
    <w:name w:val="Table Grid"/>
    <w:basedOn w:val="a1"/>
    <w:uiPriority w:val="39"/>
    <w:rsid w:val="00FD3334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rsid w:val="00FD3334"/>
    <w:rPr>
      <w:color w:val="954F72"/>
      <w:u w:val="single"/>
    </w:rPr>
  </w:style>
  <w:style w:type="character" w:styleId="ab">
    <w:name w:val="annotation reference"/>
    <w:uiPriority w:val="99"/>
    <w:semiHidden/>
    <w:unhideWhenUsed/>
    <w:rsid w:val="00FD333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D333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D3334"/>
    <w:rPr>
      <w:rFonts w:ascii="Times New Roman" w:eastAsia="宋体" w:hAnsi="Times New Roman" w:cs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D333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D3334"/>
    <w:rPr>
      <w:rFonts w:ascii="Times New Roman" w:eastAsia="宋体" w:hAnsi="Times New Roman" w:cs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FD333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D33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ro.hikvision.com.cn/" TargetMode="External"/><Relationship Id="rId13" Type="http://schemas.openxmlformats.org/officeDocument/2006/relationships/package" Target="embeddings/Microsoft_Excel____1.xlsx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.xlsx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iki.hikvision.com.cn/pages/viewpage.action?pageId=1580570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2642</Words>
  <Characters>15061</Characters>
  <Application>Microsoft Office Word</Application>
  <DocSecurity>0</DocSecurity>
  <Lines>125</Lines>
  <Paragraphs>35</Paragraphs>
  <ScaleCrop>false</ScaleCrop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沈煜东</dc:creator>
  <cp:keywords/>
  <dc:description/>
  <cp:lastModifiedBy>沈煜东</cp:lastModifiedBy>
  <cp:revision>2</cp:revision>
  <dcterms:created xsi:type="dcterms:W3CDTF">2024-02-06T02:14:00Z</dcterms:created>
  <dcterms:modified xsi:type="dcterms:W3CDTF">2024-02-06T02:14:00Z</dcterms:modified>
</cp:coreProperties>
</file>