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bidi w:val="1"/>
        <w:spacing w:before="40" w:after="0"/>
        <w:jc w:val="start"/>
        <w:rPr>
          <w:rFonts w:cs="DejaVu Serif"/>
        </w:rPr>
      </w:pPr>
      <w:r>
        <w:rPr>
          <w:rFonts w:cs="DejaVu Serif"/>
          <w:rtl w:val="true"/>
        </w:rPr>
        <w:t>משנה ד</w:t>
      </w:r>
      <w:r>
        <w:rPr>
          <w:rStyle w:val="FootnoteReference"/>
          <w:rFonts w:cs="DejaVu Serif"/>
          <w:sz w:val="28"/>
          <w:sz w:val="28"/>
          <w:rtl w:val="true"/>
        </w:rPr>
        <w:footnoteReference w:id="2"/>
      </w:r>
    </w:p>
    <w:p>
      <w:pPr>
        <w:pStyle w:val="Normal"/>
        <w:bidi w:val="1"/>
        <w:jc w:val="start"/>
        <w:rPr>
          <w:sz w:val="28"/>
          <w:szCs w:val="28"/>
        </w:rPr>
      </w:pPr>
      <w:r>
        <w:rPr>
          <w:rStyle w:val="FootnoteReference"/>
          <w:rFonts w:cs="DejaVu Serif"/>
          <w:b w:val="false"/>
          <w:bCs w:val="false"/>
          <w:sz w:val="28"/>
          <w:szCs w:val="28"/>
          <w:rtl w:val="true"/>
        </w:rPr>
        <w:footnoteReference w:id="3"/>
      </w:r>
      <w:r>
        <w:rPr>
          <w:rFonts w:cs="DejaVu Serif"/>
          <w:b w:val="false"/>
          <w:b w:val="false"/>
          <w:bCs w:val="false"/>
          <w:sz w:val="28"/>
          <w:sz w:val="28"/>
          <w:szCs w:val="28"/>
          <w:rtl w:val="true"/>
        </w:rPr>
        <w:t xml:space="preserve">הָאֻמָּנִין </w:t>
      </w:r>
      <w:r>
        <w:rPr>
          <w:rFonts w:cs="DejaVu Serif"/>
          <w:b w:val="false"/>
          <w:bCs w:val="false"/>
          <w:sz w:val="28"/>
          <w:szCs w:val="28"/>
          <w:rtl w:val="true"/>
        </w:rPr>
        <w:t>[</w:t>
      </w:r>
      <w:r>
        <w:rPr>
          <w:rFonts w:cs="DejaVu Serif"/>
          <w:b w:val="false"/>
          <w:b w:val="false"/>
          <w:bCs w:val="false"/>
          <w:sz w:val="28"/>
          <w:sz w:val="28"/>
          <w:szCs w:val="28"/>
          <w:rtl w:val="true"/>
        </w:rPr>
        <w:t>ב</w:t>
      </w:r>
      <w:r>
        <w:rPr>
          <w:rFonts w:cs="DejaVu Serif"/>
          <w:b w:val="false"/>
          <w:bCs w:val="false"/>
          <w:sz w:val="28"/>
          <w:szCs w:val="28"/>
          <w:rtl w:val="true"/>
        </w:rPr>
        <w:t xml:space="preserve">] </w:t>
      </w:r>
      <w:r>
        <w:rPr>
          <w:rFonts w:cs="DejaVu Serif"/>
          <w:b w:val="false"/>
          <w:b w:val="false"/>
          <w:bCs w:val="false"/>
          <w:sz w:val="28"/>
          <w:sz w:val="28"/>
          <w:szCs w:val="28"/>
          <w:rtl w:val="true"/>
        </w:rPr>
        <w:t>קוֹרִין</w:t>
      </w:r>
      <w:r>
        <w:rPr>
          <w:rFonts w:cs="DejaVu Serif"/>
          <w:b w:val="false"/>
          <w:bCs w:val="false"/>
          <w:sz w:val="28"/>
          <w:szCs w:val="28"/>
          <w:rtl w:val="true"/>
        </w:rPr>
        <w:t>[</w:t>
      </w:r>
      <w:r>
        <w:rPr>
          <w:rFonts w:cs="DejaVu Serif"/>
          <w:b w:val="false"/>
          <w:b w:val="false"/>
          <w:bCs w:val="false"/>
          <w:sz w:val="28"/>
          <w:sz w:val="28"/>
          <w:szCs w:val="28"/>
          <w:rtl w:val="true"/>
        </w:rPr>
        <w:t>ג</w:t>
      </w:r>
      <w:r>
        <w:rPr>
          <w:rFonts w:cs="DejaVu Serif"/>
          <w:b w:val="false"/>
          <w:bCs w:val="false"/>
          <w:sz w:val="28"/>
          <w:szCs w:val="28"/>
          <w:rtl w:val="true"/>
        </w:rPr>
        <w:t>]</w:t>
      </w:r>
      <w:r>
        <w:rPr>
          <w:rFonts w:cs="DejaVu Serif"/>
          <w:b w:val="false"/>
          <w:bCs w:val="false"/>
          <w:sz w:val="28"/>
          <w:szCs w:val="28"/>
          <w:rtl w:val="true"/>
        </w:rPr>
        <w:t xml:space="preserve"> </w:t>
      </w:r>
      <w:r>
        <w:rPr>
          <w:rFonts w:cs="DejaVu Serif"/>
          <w:b w:val="false"/>
          <w:b w:val="false"/>
          <w:bCs w:val="false"/>
          <w:sz w:val="28"/>
          <w:sz w:val="28"/>
          <w:szCs w:val="28"/>
          <w:rtl w:val="true"/>
        </w:rPr>
        <w:t>בְּרֹאשׁ הָאִילָן אוֹ בְרֹאשׁ הַנִּדְבָּךְ</w:t>
      </w:r>
      <w:r>
        <w:rPr>
          <w:rStyle w:val="FootnoteReference"/>
          <w:rFonts w:cs="DejaVu Serif"/>
          <w:b w:val="false"/>
          <w:b w:val="false"/>
          <w:bCs w:val="false"/>
          <w:sz w:val="28"/>
          <w:sz w:val="28"/>
          <w:szCs w:val="28"/>
          <w:rtl w:val="true"/>
        </w:rPr>
        <w:footnoteReference w:id="4"/>
      </w:r>
      <w:r>
        <w:rPr>
          <w:rStyle w:val="FootnoteReference"/>
          <w:rFonts w:cs="DejaVu Serif"/>
          <w:b w:val="false"/>
          <w:b w:val="false"/>
          <w:bCs w:val="false"/>
          <w:sz w:val="28"/>
          <w:sz w:val="28"/>
          <w:szCs w:val="28"/>
          <w:rtl w:val="true"/>
        </w:rPr>
        <w:footnoteReference w:id="5"/>
      </w:r>
      <w:r>
        <w:rPr>
          <w:rFonts w:cs="DejaVu Serif"/>
          <w:b w:val="false"/>
          <w:bCs w:val="false"/>
          <w:sz w:val="28"/>
          <w:szCs w:val="28"/>
          <w:rtl w:val="true"/>
        </w:rPr>
        <w:t xml:space="preserve">, </w:t>
      </w:r>
      <w:r>
        <w:rPr>
          <w:rFonts w:cs="DejaVu Serif"/>
          <w:b w:val="false"/>
          <w:b w:val="false"/>
          <w:bCs w:val="false"/>
          <w:sz w:val="28"/>
          <w:sz w:val="28"/>
          <w:szCs w:val="28"/>
          <w:rtl w:val="true"/>
        </w:rPr>
        <w:t xml:space="preserve">מַה שֶּׁאֵינָן רַשָּׁאִין לַעֲשׂוֹת כֵּן בַּתְּפִלָּה </w:t>
      </w:r>
      <w:r>
        <w:rPr>
          <w:rFonts w:cs="DejaVu Serif"/>
          <w:b w:val="false"/>
          <w:bCs w:val="false"/>
          <w:sz w:val="28"/>
          <w:szCs w:val="28"/>
          <w:rtl w:val="true"/>
        </w:rPr>
        <w:t>[</w:t>
      </w:r>
      <w:r>
        <w:rPr>
          <w:rFonts w:cs="DejaVu Serif"/>
          <w:b w:val="false"/>
          <w:b w:val="false"/>
          <w:bCs w:val="false"/>
          <w:sz w:val="28"/>
          <w:sz w:val="28"/>
          <w:szCs w:val="28"/>
          <w:rtl w:val="true"/>
        </w:rPr>
        <w:t>ה</w:t>
      </w:r>
      <w:r>
        <w:rPr>
          <w:rFonts w:cs="DejaVu Serif"/>
          <w:b w:val="false"/>
          <w:bCs w:val="false"/>
          <w:sz w:val="28"/>
          <w:szCs w:val="28"/>
          <w:rtl w:val="true"/>
        </w:rPr>
        <w:t>]</w:t>
      </w:r>
      <w:r>
        <w:rPr>
          <w:rStyle w:val="FootnoteReference"/>
          <w:rFonts w:cs="DejaVu Serif"/>
          <w:b w:val="false"/>
          <w:bCs w:val="false"/>
          <w:sz w:val="28"/>
          <w:szCs w:val="28"/>
          <w:rtl w:val="true"/>
        </w:rPr>
        <w:footnoteReference w:id="6"/>
      </w:r>
      <w:r>
        <w:rPr>
          <w:rStyle w:val="FootnoteReference"/>
          <w:rFonts w:cs="DejaVu Serif"/>
          <w:b w:val="false"/>
          <w:bCs w:val="false"/>
          <w:sz w:val="28"/>
          <w:szCs w:val="28"/>
          <w:rtl w:val="true"/>
        </w:rPr>
        <w:footnoteReference w:id="7"/>
      </w:r>
      <w:r>
        <w:rPr>
          <w:rFonts w:cs="DejaVu Serif"/>
          <w:b w:val="false"/>
          <w:bCs w:val="false"/>
          <w:sz w:val="28"/>
          <w:szCs w:val="28"/>
          <w:rtl w:val="true"/>
        </w:rPr>
        <w:t>:</w:t>
      </w:r>
      <w:r>
        <w:rPr>
          <w:rStyle w:val="FootnoteReference"/>
          <w:rFonts w:cs="DejaVu Serif"/>
          <w:b w:val="false"/>
          <w:bCs w:val="false"/>
          <w:sz w:val="28"/>
          <w:szCs w:val="28"/>
          <w:rtl w:val="true"/>
        </w:rPr>
        <w:footnoteReference w:id="8"/>
      </w:r>
      <w:r>
        <w:rPr>
          <w:rFonts w:cs="DejaVu Serif"/>
          <w:sz w:val="28"/>
          <w:szCs w:val="28"/>
          <w:rtl w:val="true"/>
        </w:rPr>
        <w:t xml:space="preserve"> </w:t>
      </w:r>
    </w:p>
    <w:p>
      <w:pPr>
        <w:pStyle w:val="Normal"/>
        <w:bidi w:val="1"/>
        <w:jc w:val="start"/>
        <w:rPr>
          <w:sz w:val="28"/>
          <w:szCs w:val="28"/>
        </w:rPr>
      </w:pPr>
      <w:r>
        <w:rPr>
          <w:sz w:val="28"/>
          <w:szCs w:val="28"/>
          <w:rtl w:val="true"/>
        </w:rPr>
      </w:r>
    </w:p>
    <w:sectPr>
      <w:footnotePr>
        <w:numFmt w:val="decimal"/>
      </w:footnote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bidi w:val="1"/>
        <w:jc w:val="start"/>
        <w:rPr>
          <w:b/>
          <w:bCs/>
        </w:rPr>
      </w:pPr>
      <w:r>
        <w:rPr>
          <w:rStyle w:val="FootnoteCharacters"/>
        </w:rPr>
        <w:footnoteRef/>
      </w:r>
      <w:r>
        <w:rPr>
          <w:rStyle w:val="FootnoteCharacters"/>
          <w:rtl w:val="true"/>
        </w:rPr>
        <w:tab/>
        <w:t xml:space="preserve"> </w:t>
      </w:r>
      <w:r>
        <w:rPr>
          <w:rFonts w:cs="Noto Rashi Hebrew"/>
          <w:b/>
          <w:b/>
          <w:bCs/>
          <w:rtl w:val="true"/>
        </w:rPr>
        <w:t>משנה ד</w:t>
      </w:r>
      <w:r>
        <w:rPr>
          <w:rFonts w:cs="Noto Rashi Hebrew"/>
          <w:b/>
          <w:bCs/>
          <w:rtl w:val="true"/>
        </w:rPr>
        <w:t>:</w:t>
      </w:r>
    </w:p>
  </w:footnote>
  <w:footnote w:id="3">
    <w:p>
      <w:pPr>
        <w:pStyle w:val="FootnoteText"/>
        <w:bidi w:val="1"/>
        <w:jc w:val="start"/>
        <w:rPr>
          <w:rFonts w:cs="Noto Rashi Hebrew"/>
        </w:rPr>
      </w:pPr>
      <w:r>
        <w:rPr>
          <w:rStyle w:val="FootnoteCharacters"/>
        </w:rPr>
        <w:footnoteRef/>
      </w:r>
      <w:r>
        <w:rPr>
          <w:rFonts w:cs="Noto Rashi Hebrew"/>
          <w:rtl w:val="true"/>
        </w:rPr>
        <w:tab/>
      </w:r>
      <w:r>
        <w:rPr>
          <w:rFonts w:cs="Noto Rashi Hebrew"/>
          <w:rtl w:val="true"/>
        </w:rPr>
        <w:t>יש חלקים מקריאת שמע שצריכים כוונה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לכן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אדם חייב לקרוא קריאת שמע במקום שיכול לכוון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משנה זה מזכיר יוצא מכלל זה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והוא שפועלים יכולים לקרוא במקום עבודתם</w:t>
      </w:r>
      <w:r>
        <w:rPr>
          <w:rFonts w:cs="Noto Rashi Hebrew"/>
          <w:rtl w:val="true"/>
        </w:rPr>
        <w:t>. [</w:t>
      </w:r>
      <w:r>
        <w:rPr>
          <w:rFonts w:cs="Noto Rashi Hebrew"/>
          <w:rtl w:val="true"/>
        </w:rPr>
        <w:t>א</w:t>
      </w:r>
      <w:r>
        <w:rPr>
          <w:rFonts w:cs="Noto Rashi Hebrew"/>
          <w:rtl w:val="true"/>
        </w:rPr>
        <w:t>]</w:t>
      </w:r>
    </w:p>
  </w:footnote>
  <w:footnote w:id="4">
    <w:p>
      <w:pPr>
        <w:pStyle w:val="FootnoteText"/>
        <w:bidi w:val="1"/>
        <w:jc w:val="start"/>
        <w:rPr>
          <w:rFonts w:cs="Noto Rashi Hebrew"/>
        </w:rPr>
      </w:pPr>
      <w:r>
        <w:rPr>
          <w:rStyle w:val="FootnoteCharacters"/>
        </w:rPr>
        <w:footnoteRef/>
      </w:r>
      <w:r>
        <w:rPr>
          <w:rFonts w:cs="Noto Rashi Hebrew"/>
          <w:rtl w:val="true"/>
        </w:rPr>
        <w:tab/>
      </w:r>
      <w:r>
        <w:rPr>
          <w:rFonts w:cs="Noto Rashi Hebrew"/>
          <w:rtl w:val="true"/>
        </w:rPr>
        <w:t xml:space="preserve">נדבך הוא בנין של אבנים </w:t>
      </w:r>
      <w:r>
        <w:rPr>
          <w:rFonts w:cs="Noto Rashi Hebrew"/>
          <w:rtl w:val="true"/>
        </w:rPr>
        <w:t>(</w:t>
      </w:r>
      <w:r>
        <w:rPr>
          <w:rFonts w:cs="Noto Rashi Hebrew"/>
          <w:rtl w:val="true"/>
        </w:rPr>
        <w:t>רש</w:t>
      </w:r>
      <w:r>
        <w:rPr>
          <w:rFonts w:cs="Noto Rashi Hebrew"/>
          <w:rtl w:val="true"/>
        </w:rPr>
        <w:t>"</w:t>
      </w:r>
      <w:r>
        <w:rPr>
          <w:rFonts w:cs="Noto Rashi Hebrew"/>
          <w:rtl w:val="true"/>
        </w:rPr>
        <w:t>י</w:t>
      </w:r>
      <w:r>
        <w:rPr>
          <w:rFonts w:cs="Noto Rashi Hebrew"/>
          <w:b w:val="false"/>
          <w:b w:val="false"/>
          <w:bCs w:val="false"/>
          <w:rtl w:val="true"/>
        </w:rPr>
        <w:t xml:space="preserve"> טז</w:t>
      </w:r>
      <w:r>
        <w:rPr>
          <w:rFonts w:cs="Noto Rashi Hebrew"/>
          <w:b w:val="false"/>
          <w:bCs w:val="false"/>
          <w:rtl w:val="true"/>
        </w:rPr>
        <w:t>.</w:t>
      </w:r>
      <w:r>
        <w:rPr>
          <w:rFonts w:cs="Noto Rashi Hebrew"/>
          <w:rtl w:val="true"/>
        </w:rPr>
        <w:t>).</w:t>
      </w:r>
    </w:p>
  </w:footnote>
  <w:footnote w:id="5">
    <w:p>
      <w:pPr>
        <w:pStyle w:val="FootnoteText"/>
        <w:bidi w:val="1"/>
        <w:jc w:val="start"/>
        <w:rPr>
          <w:rFonts w:cs="Noto Rashi Hebrew"/>
        </w:rPr>
      </w:pPr>
      <w:r>
        <w:rPr>
          <w:rStyle w:val="FootnoteCharacters"/>
        </w:rPr>
        <w:footnoteRef/>
      </w:r>
      <w:r>
        <w:rPr>
          <w:rFonts w:cs="Noto Rashi Hebrew"/>
          <w:rtl w:val="true"/>
        </w:rPr>
        <w:tab/>
      </w:r>
      <w:r>
        <w:rPr>
          <w:rFonts w:cs="Noto Rashi Hebrew"/>
          <w:rtl w:val="true"/>
        </w:rPr>
        <w:t xml:space="preserve">מפרש גמרא </w:t>
      </w:r>
      <w:r>
        <w:rPr>
          <w:rFonts w:cs="Noto Rashi Hebrew"/>
          <w:b/>
          <w:bCs/>
          <w:u w:val="single"/>
          <w:rtl w:val="true"/>
        </w:rPr>
        <w:t>(</w:t>
      </w:r>
      <w:r>
        <w:rPr>
          <w:rFonts w:cs="Noto Rashi Hebrew"/>
          <w:b/>
          <w:b/>
          <w:bCs/>
          <w:u w:val="single"/>
          <w:rtl w:val="true"/>
        </w:rPr>
        <w:t>טז</w:t>
      </w:r>
      <w:r>
        <w:rPr>
          <w:rFonts w:cs="Noto Rashi Hebrew"/>
          <w:b/>
          <w:bCs/>
          <w:u w:val="single"/>
          <w:rtl w:val="true"/>
        </w:rPr>
        <w:t>.</w:t>
      </w:r>
      <w:r>
        <w:rPr>
          <w:rFonts w:cs="Noto Rashi Hebrew"/>
          <w:b/>
          <w:bCs/>
          <w:rtl w:val="true"/>
        </w:rPr>
        <w:t>)</w:t>
      </w:r>
      <w:r>
        <w:rPr>
          <w:rFonts w:cs="Noto Rashi Hebrew"/>
          <w:rtl w:val="true"/>
        </w:rPr>
        <w:t xml:space="preserve"> </w:t>
      </w:r>
      <w:r>
        <w:rPr>
          <w:rFonts w:cs="Noto Rashi Hebrew"/>
          <w:rtl w:val="true"/>
        </w:rPr>
        <w:t>שלא עובדים כשאומרים חלק מק</w:t>
      </w:r>
      <w:r>
        <w:rPr>
          <w:rFonts w:cs="Noto Rashi Hebrew"/>
          <w:rtl w:val="true"/>
        </w:rPr>
        <w:t>"</w:t>
      </w:r>
      <w:r>
        <w:rPr>
          <w:rFonts w:cs="Noto Rashi Hebrew"/>
          <w:rtl w:val="true"/>
        </w:rPr>
        <w:t>ש שצ’ כוונה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אלא עומדים שם בראש האילן וקוראים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ועובדים כשקוראים שאר חלקי קריאת שמע</w:t>
      </w:r>
      <w:r>
        <w:rPr>
          <w:rFonts w:cs="Noto Rashi Hebrew"/>
          <w:rtl w:val="true"/>
        </w:rPr>
        <w:t>.</w:t>
      </w:r>
    </w:p>
  </w:footnote>
  <w:footnote w:id="6">
    <w:p>
      <w:pPr>
        <w:pStyle w:val="FootnoteText"/>
        <w:bidi w:val="1"/>
        <w:jc w:val="start"/>
        <w:rPr>
          <w:rFonts w:cs="Noto Rashi Hebrew"/>
        </w:rPr>
      </w:pPr>
      <w:r>
        <w:rPr>
          <w:rStyle w:val="FootnoteCharacters"/>
        </w:rPr>
        <w:footnoteRef/>
      </w:r>
      <w:r>
        <w:rPr>
          <w:rFonts w:cs="Noto Rashi Hebrew"/>
          <w:rtl w:val="true"/>
        </w:rPr>
        <w:tab/>
      </w:r>
      <w:r>
        <w:rPr>
          <w:rFonts w:cs="Noto Rashi Hebrew"/>
          <w:rtl w:val="true"/>
        </w:rPr>
        <w:t>רש</w:t>
      </w:r>
      <w:r>
        <w:rPr>
          <w:rFonts w:cs="Noto Rashi Hebrew"/>
          <w:rtl w:val="true"/>
        </w:rPr>
        <w:t>"</w:t>
      </w:r>
      <w:r>
        <w:rPr>
          <w:rFonts w:cs="Noto Rashi Hebrew"/>
          <w:rtl w:val="true"/>
        </w:rPr>
        <w:t xml:space="preserve">י מפרש שהוא </w:t>
      </w:r>
      <w:r>
        <w:rPr>
          <w:rFonts w:cs="Noto Rashi Hebrew"/>
          <w:rtl w:val="true"/>
        </w:rPr>
        <w:t xml:space="preserve">מפני שהוא </w:t>
      </w:r>
      <w:r>
        <w:rPr>
          <w:rFonts w:cs="Noto Rashi Hebrew"/>
          <w:rtl w:val="true"/>
        </w:rPr>
        <w:t>רחמים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</w:t>
      </w:r>
      <w:r>
        <w:rPr>
          <w:rFonts w:cs="Noto Rashi Hebrew"/>
          <w:rtl w:val="true"/>
        </w:rPr>
        <w:t xml:space="preserve">לכן </w:t>
      </w:r>
      <w:r>
        <w:rPr>
          <w:rFonts w:cs="Noto Rashi Hebrew"/>
          <w:rtl w:val="true"/>
        </w:rPr>
        <w:t xml:space="preserve">צריך כוונה </w:t>
      </w:r>
      <w:r>
        <w:rPr>
          <w:rFonts w:cs="Noto Rashi Hebrew"/>
          <w:rtl w:val="true"/>
        </w:rPr>
        <w:t>(</w:t>
      </w:r>
      <w:r>
        <w:rPr>
          <w:rFonts w:cs="Noto Rashi Hebrew"/>
          <w:rtl w:val="true"/>
        </w:rPr>
        <w:t>רש</w:t>
      </w:r>
      <w:r>
        <w:rPr>
          <w:rFonts w:cs="Noto Rashi Hebrew"/>
          <w:rtl w:val="true"/>
        </w:rPr>
        <w:t>"</w:t>
      </w:r>
      <w:r>
        <w:rPr>
          <w:rFonts w:cs="Noto Rashi Hebrew"/>
          <w:rtl w:val="true"/>
        </w:rPr>
        <w:t xml:space="preserve">י </w:t>
      </w:r>
      <w:r>
        <w:rPr>
          <w:rFonts w:cs="Noto Rashi Hebrew"/>
          <w:b/>
          <w:b/>
          <w:bCs/>
          <w:rtl w:val="true"/>
        </w:rPr>
        <w:t>טז</w:t>
      </w:r>
      <w:r>
        <w:rPr>
          <w:rFonts w:cs="Noto Rashi Hebrew"/>
          <w:b/>
          <w:bCs/>
          <w:rtl w:val="true"/>
        </w:rPr>
        <w:t>.</w:t>
      </w:r>
      <w:r>
        <w:rPr>
          <w:rFonts w:cs="Noto Rashi Hebrew"/>
          <w:rtl w:val="true"/>
        </w:rPr>
        <w:t xml:space="preserve">) </w:t>
      </w:r>
      <w:r>
        <w:rPr>
          <w:rFonts w:cs="Noto Rashi Hebrew"/>
          <w:rtl w:val="true"/>
        </w:rPr>
        <w:t>לא יכול לכוון שם כיון שדואג שמא יפול</w:t>
      </w:r>
      <w:r>
        <w:rPr>
          <w:rFonts w:cs="Noto Rashi Hebrew"/>
          <w:rtl w:val="true"/>
        </w:rPr>
        <w:t>. (</w:t>
      </w:r>
      <w:r>
        <w:rPr>
          <w:rFonts w:cs="Noto Rashi Hebrew"/>
          <w:rtl w:val="true"/>
        </w:rPr>
        <w:t>ואם תאמר שיש חלקים מק“ש שצריכים כוונה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בירושלמי מבאר שכיון שהם מועטים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יכול לכוון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אף באילן</w:t>
      </w:r>
      <w:r>
        <w:rPr>
          <w:rFonts w:cs="Noto Rashi Hebrew"/>
          <w:rtl w:val="true"/>
        </w:rPr>
        <w:t xml:space="preserve">.) </w:t>
      </w:r>
      <w:r>
        <w:rPr>
          <w:rFonts w:cs="Noto Rashi Hebrew"/>
          <w:rtl w:val="true"/>
        </w:rPr>
        <w:t>[</w:t>
      </w:r>
      <w:r>
        <w:rPr>
          <w:rFonts w:cs="Noto Rashi Hebrew"/>
          <w:rtl w:val="true"/>
        </w:rPr>
        <w:t>ד</w:t>
      </w:r>
      <w:r>
        <w:rPr>
          <w:rFonts w:cs="Noto Rashi Hebrew"/>
          <w:rtl w:val="true"/>
        </w:rPr>
        <w:t>]</w:t>
      </w:r>
    </w:p>
  </w:footnote>
  <w:footnote w:id="7">
    <w:p>
      <w:pPr>
        <w:pStyle w:val="FootnoteText"/>
        <w:bidi w:val="1"/>
        <w:jc w:val="start"/>
        <w:rPr>
          <w:rFonts w:cs="Noto Rashi Hebrew"/>
        </w:rPr>
      </w:pPr>
      <w:r>
        <w:rPr>
          <w:rStyle w:val="FootnoteCharacters"/>
        </w:rPr>
        <w:footnoteRef/>
      </w:r>
      <w:r>
        <w:rPr>
          <w:rFonts w:cs="Noto Rashi Hebrew"/>
          <w:rtl w:val="true"/>
        </w:rPr>
        <w:tab/>
      </w:r>
      <w:r>
        <w:rPr>
          <w:rFonts w:cs="Noto Rashi Hebrew"/>
          <w:rtl w:val="true"/>
        </w:rPr>
        <w:t xml:space="preserve">גמ’ </w:t>
      </w:r>
      <w:r>
        <w:rPr>
          <w:rFonts w:cs="Noto Rashi Hebrew"/>
          <w:b/>
          <w:bCs/>
          <w:u w:val="single"/>
          <w:rtl w:val="true"/>
        </w:rPr>
        <w:t>(</w:t>
      </w:r>
      <w:r>
        <w:rPr>
          <w:rFonts w:cs="Noto Rashi Hebrew"/>
          <w:b/>
          <w:b/>
          <w:bCs/>
          <w:u w:val="single"/>
          <w:rtl w:val="true"/>
        </w:rPr>
        <w:t>טז</w:t>
      </w:r>
      <w:r>
        <w:rPr>
          <w:rFonts w:cs="Noto Rashi Hebrew"/>
          <w:b/>
          <w:bCs/>
          <w:u w:val="single"/>
          <w:rtl w:val="true"/>
        </w:rPr>
        <w:t>.)</w:t>
      </w:r>
      <w:r>
        <w:rPr>
          <w:rFonts w:cs="Noto Rashi Hebrew"/>
          <w:b w:val="false"/>
          <w:bCs w:val="false"/>
          <w:u w:val="none"/>
          <w:rtl w:val="true"/>
        </w:rPr>
        <w:t xml:space="preserve"> </w:t>
      </w:r>
      <w:r>
        <w:rPr>
          <w:rFonts w:cs="Noto Rashi Hebrew"/>
          <w:b w:val="false"/>
          <w:b w:val="false"/>
          <w:bCs w:val="false"/>
          <w:u w:val="none"/>
          <w:rtl w:val="true"/>
        </w:rPr>
        <w:t>מזכיר יוצא מכלל זה</w:t>
      </w:r>
      <w:r>
        <w:rPr>
          <w:rFonts w:cs="Noto Rashi Hebrew"/>
          <w:b w:val="false"/>
          <w:bCs w:val="false"/>
          <w:u w:val="none"/>
          <w:rtl w:val="true"/>
        </w:rPr>
        <w:t xml:space="preserve">, </w:t>
      </w:r>
      <w:r>
        <w:rPr>
          <w:rFonts w:cs="Noto Rashi Hebrew"/>
          <w:b w:val="false"/>
          <w:b w:val="false"/>
          <w:bCs w:val="false"/>
          <w:u w:val="none"/>
          <w:rtl w:val="true"/>
        </w:rPr>
        <w:t>והוא</w:t>
      </w:r>
      <w:r>
        <w:rPr>
          <w:rFonts w:cs="Noto Rashi Hebrew"/>
          <w:rtl w:val="true"/>
        </w:rPr>
        <w:t xml:space="preserve"> </w:t>
      </w:r>
      <w:r>
        <w:rPr>
          <w:rFonts w:cs="Noto Rashi Hebrew"/>
          <w:rtl w:val="true"/>
        </w:rPr>
        <w:t>ש</w:t>
      </w:r>
      <w:r>
        <w:rPr>
          <w:rFonts w:cs="Noto Rashi Hebrew"/>
          <w:rtl w:val="true"/>
        </w:rPr>
        <w:t xml:space="preserve">אם עובדים על אילן זית </w:t>
      </w:r>
      <w:r>
        <w:rPr>
          <w:rFonts w:cs="Noto Rashi Hebrew"/>
          <w:rtl w:val="true"/>
        </w:rPr>
        <w:t>או תאנה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אז גם מתפללים שם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[</w:t>
      </w:r>
      <w:r>
        <w:rPr>
          <w:rFonts w:cs="Noto Rashi Hebrew"/>
          <w:rtl w:val="true"/>
        </w:rPr>
        <w:t>ו</w:t>
      </w:r>
      <w:r>
        <w:rPr>
          <w:rFonts w:cs="Noto Rashi Hebrew"/>
          <w:rtl w:val="true"/>
        </w:rPr>
        <w:t>]</w:t>
      </w:r>
    </w:p>
  </w:footnote>
  <w:footnote w:id="8">
    <w:p>
      <w:pPr>
        <w:pStyle w:val="FootnoteText"/>
        <w:bidi w:val="1"/>
        <w:jc w:val="start"/>
        <w:rPr>
          <w:rFonts w:cs="Noto Rashi Hebrew"/>
        </w:rPr>
      </w:pPr>
      <w:r>
        <w:rPr>
          <w:rStyle w:val="FootnoteCharacters"/>
        </w:rPr>
        <w:footnoteRef/>
      </w:r>
      <w:r>
        <w:rPr>
          <w:rFonts w:cs="Noto Rashi Hebrew"/>
          <w:rtl w:val="true"/>
        </w:rPr>
        <w:tab/>
      </w:r>
      <w:r>
        <w:rPr>
          <w:rFonts w:cs="Noto Rashi Hebrew"/>
          <w:b/>
          <w:b/>
          <w:bCs/>
          <w:rtl w:val="true"/>
        </w:rPr>
        <w:t>דינים היוצאים מן המשנה</w:t>
      </w:r>
      <w:r>
        <w:rPr>
          <w:rFonts w:cs="Noto Rashi Hebrew"/>
          <w:b/>
          <w:bCs/>
          <w:rtl w:val="true"/>
        </w:rPr>
        <w:t>:</w:t>
      </w:r>
    </w:p>
    <w:p>
      <w:pPr>
        <w:pStyle w:val="FootnoteText"/>
        <w:numPr>
          <w:ilvl w:val="0"/>
          <w:numId w:val="2"/>
        </w:numPr>
        <w:bidi w:val="1"/>
        <w:jc w:val="start"/>
        <w:rPr>
          <w:rFonts w:cs="Noto Rashi Hebrew"/>
          <w:b w:val="false"/>
          <w:bCs w:val="false"/>
        </w:rPr>
      </w:pPr>
      <w:r>
        <w:rPr>
          <w:rFonts w:cs="Noto Rashi Hebrew"/>
          <w:b w:val="false"/>
          <w:b w:val="false"/>
          <w:bCs w:val="false"/>
          <w:rtl w:val="true"/>
        </w:rPr>
        <w:t xml:space="preserve">פועל שהוא בראש אילן </w:t>
      </w:r>
      <w:r>
        <w:rPr>
          <w:rFonts w:cs="Noto Rashi Hebrew"/>
          <w:b w:val="false"/>
          <w:bCs w:val="false"/>
          <w:rtl w:val="true"/>
        </w:rPr>
        <w:t>-</w:t>
      </w:r>
    </w:p>
    <w:p>
      <w:pPr>
        <w:pStyle w:val="FootnoteText"/>
        <w:numPr>
          <w:ilvl w:val="1"/>
          <w:numId w:val="2"/>
        </w:numPr>
        <w:bidi w:val="1"/>
        <w:jc w:val="start"/>
        <w:rPr>
          <w:rFonts w:cs="Noto Rashi Hebrew"/>
          <w:b w:val="false"/>
          <w:bCs w:val="false"/>
        </w:rPr>
      </w:pPr>
      <w:r>
        <w:rPr>
          <w:rFonts w:cs="Noto Rashi Hebrew"/>
          <w:b w:val="false"/>
          <w:b w:val="false"/>
          <w:bCs w:val="false"/>
          <w:rtl w:val="true"/>
        </w:rPr>
        <w:t xml:space="preserve">קריאת שמע </w:t>
      </w:r>
      <w:r>
        <w:rPr>
          <w:rFonts w:cs="Noto Rashi Hebrew"/>
          <w:b w:val="false"/>
          <w:bCs w:val="false"/>
          <w:rtl w:val="true"/>
        </w:rPr>
        <w:t>-</w:t>
      </w:r>
    </w:p>
    <w:p>
      <w:pPr>
        <w:pStyle w:val="FootnoteText"/>
        <w:numPr>
          <w:ilvl w:val="2"/>
          <w:numId w:val="2"/>
        </w:numPr>
        <w:bidi w:val="1"/>
        <w:jc w:val="start"/>
        <w:rPr>
          <w:rFonts w:cs="Noto Rashi Hebrew"/>
          <w:b w:val="false"/>
          <w:bCs w:val="false"/>
        </w:rPr>
      </w:pPr>
      <w:r>
        <w:rPr>
          <w:rFonts w:cs="Noto Rashi Hebrew"/>
          <w:b w:val="false"/>
          <w:b w:val="false"/>
          <w:bCs w:val="false"/>
          <w:rtl w:val="true"/>
        </w:rPr>
        <w:t>חלקים שלא צריכים כוונה – יכול לקרוא כשעובד בראש האילן</w:t>
      </w:r>
      <w:r>
        <w:rPr>
          <w:rFonts w:cs="Noto Rashi Hebrew"/>
          <w:b w:val="false"/>
          <w:bCs w:val="false"/>
          <w:rtl w:val="true"/>
        </w:rPr>
        <w:t>.</w:t>
      </w:r>
    </w:p>
    <w:p>
      <w:pPr>
        <w:pStyle w:val="FootnoteText"/>
        <w:numPr>
          <w:ilvl w:val="2"/>
          <w:numId w:val="2"/>
        </w:numPr>
        <w:bidi w:val="1"/>
        <w:jc w:val="start"/>
        <w:rPr>
          <w:rFonts w:cs="Noto Rashi Hebrew"/>
          <w:b w:val="false"/>
          <w:bCs w:val="false"/>
        </w:rPr>
      </w:pPr>
      <w:r>
        <w:rPr>
          <w:rFonts w:cs="Noto Rashi Hebrew"/>
          <w:b w:val="false"/>
          <w:b w:val="false"/>
          <w:bCs w:val="false"/>
          <w:rtl w:val="true"/>
        </w:rPr>
        <w:t>חלקים שצריכים כוונה – יכול לקרוא כשעומד</w:t>
      </w:r>
      <w:r>
        <w:rPr>
          <w:rFonts w:cs="Noto Rashi Hebrew"/>
          <w:b w:val="false"/>
          <w:bCs w:val="false"/>
          <w:rtl w:val="true"/>
        </w:rPr>
        <w:t xml:space="preserve">, </w:t>
      </w:r>
      <w:r>
        <w:rPr>
          <w:rFonts w:cs="Noto Rashi Hebrew"/>
          <w:b w:val="false"/>
          <w:b w:val="false"/>
          <w:bCs w:val="false"/>
          <w:rtl w:val="true"/>
        </w:rPr>
        <w:t>ולא עובד</w:t>
      </w:r>
      <w:r>
        <w:rPr>
          <w:rFonts w:cs="Noto Rashi Hebrew"/>
          <w:b w:val="false"/>
          <w:bCs w:val="false"/>
          <w:rtl w:val="true"/>
        </w:rPr>
        <w:t xml:space="preserve">, </w:t>
      </w:r>
      <w:r>
        <w:rPr>
          <w:rFonts w:cs="Noto Rashi Hebrew"/>
          <w:b w:val="false"/>
          <w:b w:val="false"/>
          <w:bCs w:val="false"/>
          <w:rtl w:val="true"/>
        </w:rPr>
        <w:t>בראש האילן</w:t>
      </w:r>
      <w:r>
        <w:rPr>
          <w:rFonts w:cs="Noto Rashi Hebrew"/>
          <w:b w:val="false"/>
          <w:bCs w:val="false"/>
          <w:rtl w:val="true"/>
        </w:rPr>
        <w:t>.</w:t>
      </w:r>
    </w:p>
    <w:p>
      <w:pPr>
        <w:pStyle w:val="FootnoteText"/>
        <w:numPr>
          <w:ilvl w:val="1"/>
          <w:numId w:val="2"/>
        </w:numPr>
        <w:bidi w:val="1"/>
        <w:jc w:val="start"/>
        <w:rPr>
          <w:rFonts w:cs="Noto Rashi Hebrew"/>
          <w:b w:val="false"/>
          <w:bCs w:val="false"/>
        </w:rPr>
      </w:pPr>
      <w:r>
        <w:rPr>
          <w:rFonts w:cs="Noto Rashi Hebrew"/>
          <w:b w:val="false"/>
          <w:b w:val="false"/>
          <w:bCs w:val="false"/>
          <w:rtl w:val="true"/>
        </w:rPr>
        <w:t xml:space="preserve">תפילה </w:t>
      </w:r>
      <w:r>
        <w:rPr>
          <w:rFonts w:cs="Noto Rashi Hebrew"/>
          <w:b w:val="false"/>
          <w:bCs w:val="false"/>
          <w:rtl w:val="true"/>
        </w:rPr>
        <w:t>-</w:t>
      </w:r>
    </w:p>
    <w:p>
      <w:pPr>
        <w:pStyle w:val="FootnoteText"/>
        <w:numPr>
          <w:ilvl w:val="2"/>
          <w:numId w:val="2"/>
        </w:numPr>
        <w:bidi w:val="1"/>
        <w:jc w:val="start"/>
        <w:rPr>
          <w:rFonts w:cs="Noto Rashi Hebrew"/>
          <w:b w:val="false"/>
          <w:bCs w:val="false"/>
        </w:rPr>
      </w:pPr>
      <w:r>
        <w:rPr>
          <w:rFonts w:cs="Noto Rashi Hebrew"/>
          <w:b w:val="false"/>
          <w:b w:val="false"/>
          <w:bCs w:val="false"/>
          <w:rtl w:val="true"/>
        </w:rPr>
        <w:t>אם האילן הוא זית או תאנה – יכול להתפלל</w:t>
      </w:r>
      <w:r>
        <w:rPr>
          <w:rFonts w:cs="Noto Rashi Hebrew"/>
          <w:b w:val="false"/>
          <w:bCs w:val="false"/>
          <w:rtl w:val="true"/>
        </w:rPr>
        <w:t>. (</w:t>
      </w:r>
      <w:r>
        <w:rPr>
          <w:rFonts w:cs="Noto Rashi Hebrew"/>
          <w:b w:val="false"/>
          <w:b w:val="false"/>
          <w:bCs w:val="false"/>
          <w:rtl w:val="true"/>
        </w:rPr>
        <w:t>אבל</w:t>
      </w:r>
      <w:r>
        <w:rPr>
          <w:rFonts w:cs="Noto Rashi Hebrew"/>
          <w:b w:val="false"/>
          <w:bCs w:val="false"/>
          <w:rtl w:val="true"/>
        </w:rPr>
        <w:t xml:space="preserve">, </w:t>
      </w:r>
      <w:r>
        <w:rPr>
          <w:rFonts w:cs="Noto Rashi Hebrew"/>
          <w:b w:val="false"/>
          <w:b w:val="false"/>
          <w:bCs w:val="false"/>
          <w:rtl w:val="true"/>
        </w:rPr>
        <w:t>רק פועל יכול</w:t>
      </w:r>
      <w:r>
        <w:rPr>
          <w:rFonts w:cs="Noto Rashi Hebrew"/>
          <w:b w:val="false"/>
          <w:bCs w:val="false"/>
          <w:rtl w:val="true"/>
        </w:rPr>
        <w:t xml:space="preserve">, </w:t>
      </w:r>
      <w:r>
        <w:rPr>
          <w:rFonts w:cs="Noto Rashi Hebrew"/>
          <w:b w:val="false"/>
          <w:b w:val="false"/>
          <w:bCs w:val="false"/>
          <w:rtl w:val="true"/>
        </w:rPr>
        <w:t>ולא בעל הבית</w:t>
      </w:r>
      <w:r>
        <w:rPr>
          <w:rFonts w:cs="Noto Rashi Hebrew"/>
          <w:b w:val="false"/>
          <w:bCs w:val="false"/>
          <w:rtl w:val="true"/>
        </w:rPr>
        <w:t>.)</w:t>
      </w:r>
    </w:p>
    <w:p>
      <w:pPr>
        <w:pStyle w:val="FootnoteText"/>
        <w:numPr>
          <w:ilvl w:val="2"/>
          <w:numId w:val="2"/>
        </w:numPr>
        <w:bidi w:val="1"/>
        <w:jc w:val="start"/>
        <w:rPr>
          <w:rFonts w:cs="Noto Rashi Hebrew"/>
          <w:b w:val="false"/>
          <w:bCs w:val="false"/>
        </w:rPr>
      </w:pPr>
      <w:r>
        <w:rPr>
          <w:rFonts w:cs="Noto Rashi Hebrew"/>
          <w:b w:val="false"/>
          <w:b w:val="false"/>
          <w:bCs w:val="false"/>
          <w:rtl w:val="true"/>
        </w:rPr>
        <w:t>אם האילן הוא ממין אחר – לא יכול להתפלל</w:t>
      </w:r>
      <w:r>
        <w:rPr>
          <w:rFonts w:cs="Noto Rashi Hebrew"/>
          <w:b w:val="false"/>
          <w:bCs w:val="false"/>
          <w:rtl w:val="true"/>
        </w:rPr>
        <w:t>.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end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end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end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end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end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end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end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end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end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Unifont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Unifont" w:cs="FreeSans"/>
      <w:color w:val="auto"/>
      <w:kern w:val="2"/>
      <w:sz w:val="24"/>
      <w:szCs w:val="24"/>
      <w:lang w:val="en-US" w:eastAsia="zh-CN" w:bidi="hi-IN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40" w:after="0"/>
      <w:outlineLvl w:val="1"/>
    </w:pPr>
    <w:rPr>
      <w:rFonts w:ascii="Calibri Light" w:hAnsi="Calibri Light" w:eastAsia="Times New Roman"/>
      <w:b/>
      <w:bCs/>
      <w:szCs w:val="28"/>
    </w:rPr>
  </w:style>
  <w:style w:type="character" w:styleId="LineNumber">
    <w:name w:val="line number"/>
    <w:rPr/>
  </w:style>
  <w:style w:type="character" w:styleId="FootnoteCharacters">
    <w:name w:val="Footnote Characters"/>
    <w:qFormat/>
    <w:rPr>
      <w:vertAlign w:val="superscript"/>
    </w:rPr>
  </w:style>
  <w:style w:type="character" w:styleId="FootnoteCharactersuser">
    <w:name w:val="Footnote Characters (user)"/>
    <w:qFormat/>
    <w:rPr/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user">
    <w:name w:val="Endnote Characters (user)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Unifont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ootnoteText">
    <w:name w:val="footnote text"/>
    <w:basedOn w:val="Normal"/>
    <w:pPr>
      <w:suppressLineNumbers/>
      <w:ind w:hanging="340" w:start="34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34</TotalTime>
  <Application>LibreOffice/25.8.2.2$Linux_X86_64 LibreOffice_project/580$Build-2</Application>
  <AppVersion>15.0000</AppVersion>
  <Pages>1</Pages>
  <Words>194</Words>
  <Characters>821</Characters>
  <CharactersWithSpaces>1005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2026-03-08T12:29:42Z</dcterms:created>
  <dc:creator/>
  <dc:description/>
  <dc:language>en-US</dc:language>
  <cp:lastModifiedBy/>
  <dcterms:modified xsi:type="dcterms:W3CDTF">2026-03-09T13:51:03Z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