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start"/>
        <w:rPr/>
      </w:pPr>
      <w:r>
        <mc:AlternateContent>
          <mc:Choice Requires="wps">
            <w:drawing>
              <wp:anchor behindDoc="0" distT="635" distB="635" distL="1270" distR="0" simplePos="0" locked="0" layoutInCell="1" allowOverlap="1" relativeHeight="2">
                <wp:simplePos x="0" y="0"/>
                <wp:positionH relativeFrom="column">
                  <wp:posOffset>6309360</wp:posOffset>
                </wp:positionH>
                <wp:positionV relativeFrom="paragraph">
                  <wp:posOffset>42545</wp:posOffset>
                </wp:positionV>
                <wp:extent cx="619125" cy="726440"/>
                <wp:effectExtent l="1270" t="635" r="0" b="635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726480"/>
                        </a:xfrm>
                        <a:prstGeom prst="rect">
                          <a:avLst/>
                        </a:prstGeom>
                        <a:noFill/>
                        <a:ln cap="rnd" w="0">
                          <a:solidFill>
                            <a:srgbClr val="4e102d"/>
                          </a:solidFill>
                          <a:prstDash val="sysDot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1"/>
                              <w:jc w:val="end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</w:rPr>
                              <w:t>למדתי כל זה עם א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rtl w:val="true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</w:rPr>
                              <w:t>ד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rtl w:val="true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</w:rPr>
                              <w:t>ר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</w:rPr>
                              <w:t xml:space="preserve">בתענית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rtl w:val="true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z w:val="20"/>
                                <w:sz w:val="20"/>
                                <w:szCs w:val="20"/>
                                <w:rtl w:val="true"/>
                              </w:rPr>
                              <w:t>שבעה עשר בתמוז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rtl w:val="true"/>
                              </w:rPr>
                              <w:t>).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stroked="t" o:allowincell="f" style="position:absolute;margin-left:496.8pt;margin-top:3.35pt;width:48.7pt;height:57.15pt;mso-wrap-style:square;v-text-anchor:top">
                <v:fill o:detectmouseclick="t" on="false"/>
                <v:stroke color="#4e102d" dashstyle="shortdot" joinstyle="round" endcap="round"/>
                <v:textbox>
                  <w:txbxContent>
                    <w:p>
                      <w:pPr>
                        <w:pStyle w:val="FrameContentsuser"/>
                        <w:bidi w:val="1"/>
                        <w:jc w:val="end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  <w:sz w:val="20"/>
                          <w:szCs w:val="20"/>
                          <w:rtl w:val="true"/>
                        </w:rPr>
                        <w:t>למדתי כל זה עם א</w:t>
                      </w:r>
                      <w:r>
                        <w:rPr>
                          <w:color w:val="000000"/>
                          <w:sz w:val="20"/>
                          <w:szCs w:val="20"/>
                          <w:rtl w:val="true"/>
                        </w:rPr>
                        <w:t>.</w:t>
                      </w:r>
                      <w:r>
                        <w:rPr>
                          <w:color w:val="000000"/>
                          <w:sz w:val="20"/>
                          <w:sz w:val="20"/>
                          <w:szCs w:val="20"/>
                          <w:rtl w:val="true"/>
                        </w:rPr>
                        <w:t>ד</w:t>
                      </w:r>
                      <w:r>
                        <w:rPr>
                          <w:color w:val="000000"/>
                          <w:sz w:val="20"/>
                          <w:szCs w:val="20"/>
                          <w:rtl w:val="true"/>
                        </w:rPr>
                        <w:t>.</w:t>
                      </w:r>
                      <w:r>
                        <w:rPr>
                          <w:color w:val="000000"/>
                          <w:sz w:val="20"/>
                          <w:sz w:val="20"/>
                          <w:szCs w:val="20"/>
                          <w:rtl w:val="true"/>
                        </w:rPr>
                        <w:t>ר</w:t>
                      </w:r>
                      <w:r>
                        <w:rPr>
                          <w:color w:val="000000"/>
                          <w:sz w:val="20"/>
                          <w:szCs w:val="20"/>
                          <w:rtl w:val="true"/>
                        </w:rPr>
                        <w:t xml:space="preserve">. </w:t>
                      </w:r>
                      <w:r>
                        <w:rPr>
                          <w:color w:val="000000"/>
                          <w:sz w:val="20"/>
                          <w:sz w:val="20"/>
                          <w:szCs w:val="20"/>
                          <w:rtl w:val="true"/>
                        </w:rPr>
                        <w:t xml:space="preserve">בתענית </w:t>
                      </w:r>
                      <w:r>
                        <w:rPr>
                          <w:color w:val="000000"/>
                          <w:sz w:val="20"/>
                          <w:szCs w:val="20"/>
                          <w:rtl w:val="true"/>
                        </w:rPr>
                        <w:t>(</w:t>
                      </w:r>
                      <w:r>
                        <w:rPr>
                          <w:color w:val="000000"/>
                          <w:sz w:val="20"/>
                          <w:sz w:val="20"/>
                          <w:szCs w:val="20"/>
                          <w:rtl w:val="true"/>
                        </w:rPr>
                        <w:t>שבעה עשר בתמוז</w:t>
                      </w:r>
                      <w:r>
                        <w:rPr>
                          <w:color w:val="000000"/>
                          <w:sz w:val="20"/>
                          <w:szCs w:val="20"/>
                          <w:rtl w:val="true"/>
                        </w:rPr>
                        <w:t>).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/>
          <w:bCs/>
          <w:rtl w:val="true"/>
          <w:lang w:bidi="he-IL"/>
        </w:rPr>
        <w:t>ב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אלא</w:t>
      </w:r>
      <w:r>
        <w:rPr>
          <w:b w:val="false"/>
          <w:b w:val="false"/>
          <w:bCs w:val="false"/>
          <w:rtl w:val="true"/>
          <w:lang w:bidi="he-IL"/>
        </w:rPr>
        <w:t xml:space="preserve"> </w:t>
      </w:r>
      <w:r>
        <w:rPr>
          <w:b/>
          <w:b/>
          <w:bCs/>
          <w:rtl w:val="true"/>
          <w:lang w:bidi="he-IL"/>
        </w:rPr>
        <w:t>תנא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לא מפרש למה אומרו כאן יותר משם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שני צדדים</w:t>
      </w:r>
      <w:r>
        <w:rPr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bidi w:val="1"/>
        <w:jc w:val="start"/>
        <w:rPr/>
      </w:pPr>
      <w:r>
        <w:rPr>
          <w:rtl w:val="true"/>
          <w:lang w:bidi="he-IL"/>
        </w:rPr>
        <w:t xml:space="preserve">אפשר ששהה עד שידוע כל הדינים הצריכים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והוא שבברכות נתחדש לנו מה שצריך להזכיר ולשאול על כעין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ובראש השנה מחדש מה שהוא דבר שצריך רחמי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ראש השנה הוא אחר ברכות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רק אחר ראש השנה יש כל מה שנצרך לדעת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2"/>
        </w:numPr>
        <w:bidi w:val="1"/>
        <w:jc w:val="start"/>
        <w:rPr/>
      </w:pPr>
      <w:r>
        <w:rPr>
          <w:rtl w:val="true"/>
          <w:lang w:bidi="he-IL"/>
        </w:rPr>
        <w:t>אפשר שבראש השנה לא רק דן במטר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בזמנו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כיון שעיקר דין משנה זה אינו בחיוב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אי יש חיוב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אלא בזמן חיוב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טוב לייסדה 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רחמי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קשה מהו ההוה אמינא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אטו יש צד שיבוא בלי תפילה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ונראה שיש צד שהוא כטל שיבוא בהכרח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ואינו צריך תפילה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שיש צד שאינו כל כך חשוב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ואינו טוען תפילה בפני עצמו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לדוגמא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מה שיש דין מיוחד עליו מגלה שאינו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שהוא חשוב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שלשון גמרא לא כל כך משמע כצד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מאימתי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נראה כלא רוצה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זה מעניין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שלולי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אפשר לומר שהענין הוא שיודעים שלא רוצה ה’ בעבודתו כיון שגרם שלא יועל לקיים מצווה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שאומר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נראה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  <w:lang w:bidi="he-IL"/>
        </w:rPr>
        <w:t>משמע אינו כן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מהו הענין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אולי הוא שעושה שנראה כן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ונראה כן מחמת מה שכתבנו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ומה שעושה שנראה כן הוא מה שהוא כן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ב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לולב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לא מבאר גמרא למה עושים לולב לפני זמן ריצוי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אף שבא על מים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מזכירים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שאולי סובר רבי יהושע שאין ארבע מינים אלו שייכים לגשם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סבר לה כר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למה צריך מקורו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הוא רק ללמד מאיזה יום מנסכים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הראשון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ביאור למה לא קורא אותו שחרית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כמו שאנו נוהגים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תפלת השחר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כמו שאומר משנה בברכות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לבתר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מה רצה לומר</w:t>
      </w:r>
      <w:r>
        <w:rPr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bidi w:val="1"/>
        <w:jc w:val="start"/>
        <w:rPr/>
      </w:pPr>
      <w:r>
        <w:rPr>
          <w:b w:val="false"/>
          <w:b w:val="false"/>
          <w:bCs w:val="false"/>
          <w:rtl w:val="true"/>
          <w:lang w:bidi="he-IL"/>
        </w:rPr>
        <w:t>אולי רצה לומר שזה נכתב אחר שנסמך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וזה לאחר שנסמך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1"/>
          <w:numId w:val="2"/>
        </w:numPr>
        <w:bidi w:val="1"/>
        <w:jc w:val="start"/>
        <w:rPr/>
      </w:pPr>
      <w:r>
        <w:rPr>
          <w:b w:val="false"/>
          <w:b w:val="false"/>
          <w:bCs w:val="false"/>
          <w:rtl w:val="true"/>
          <w:lang w:bidi="he-IL"/>
        </w:rPr>
        <w:t>אולי רצה לומר שזה נכתב משמיעה ממנו אחר שנסמך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וזה משמיעה מקודם שנסמך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נראה שצריך קשיה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שבלתי אותו קשיה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קל לומר שכמו שמוצאים כבר מחלקת ברבי יהושע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עוד תנא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שאולי מסתבר שיש שני תנאים בר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לא שלש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בן בתירה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מעניין שיהיה נקרא בשם רבי יהושע סתם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אפשר שרק נקרא כן כיון  שסמך על בריי’ אחר שאומר שהיה בן בתירה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יש לומר שהיה כן רק כיון שאי אפשר להיות רבי יהושע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כמו שהוכיח גמרא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לבתר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מה קרה לפני שהיה רבי יהודה ורבי יהושע בן בתירה סמוים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שהיו שניהם בני בתירה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אולי היה אומר שמם בלי שם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רבי</w:t>
      </w:r>
      <w:r>
        <w:rPr>
          <w:b w:val="false"/>
          <w:bCs w:val="false"/>
          <w:rtl w:val="true"/>
          <w:lang w:bidi="he-IL"/>
        </w:rPr>
        <w:t>."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או הסך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בלשונו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משמע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ויש לדחות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שדורש מייתור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רצה לומר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משינוי לשון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שמשונים הם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לולי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אפשר לומר שדרשת גמרא הוא ממשמעות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והוא שממה ששינה לשונו רואים ששני הנסכים שעליו מדבר הם משונים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עשר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אם רצה לומר שנדחה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שבלי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היו נעקרים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 שהותר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שאולי כל האיסור הוא שנראה שעושהו לשביעית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כאן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רק נראה שעושהו כדי ששדהו לא ימות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ואין איסור בזה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במכילתא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רצה לומר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ברייתא אחר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מעניין שקורא ברייתא באותו לשון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יש לדון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שאולי הוא ממש ממכילתא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צריך ששניהם יהיו ממכילתות חלוקים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שאומר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במכילתא אחריתי</w:t>
      </w:r>
      <w:r>
        <w:rPr>
          <w:b w:val="false"/>
          <w:bCs w:val="false"/>
          <w:rtl w:val="true"/>
          <w:lang w:bidi="he-IL"/>
        </w:rPr>
        <w:t xml:space="preserve">.”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נראה שרק רצה לומר ברייתא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לא קשיא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למה אינו צריך להזכיר אותם רוחות וטל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שהרי נעצר הוא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שני פשטים</w:t>
      </w:r>
      <w:r>
        <w:rPr>
          <w:b w:val="false"/>
          <w:bCs w:val="false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bidi w:val="1"/>
        <w:jc w:val="start"/>
        <w:rPr/>
      </w:pPr>
      <w:r>
        <w:rPr>
          <w:b w:val="false"/>
          <w:b w:val="false"/>
          <w:bCs w:val="false"/>
          <w:rtl w:val="true"/>
          <w:lang w:bidi="he-IL"/>
        </w:rPr>
        <w:t xml:space="preserve">אפשר שאינו כל כך חשוב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רצה לומר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שאינם מהנים כל כך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ואז אין מזכירים ומברכים עליהם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numPr>
          <w:ilvl w:val="0"/>
          <w:numId w:val="0"/>
        </w:numPr>
        <w:bidi w:val="1"/>
        <w:ind w:hanging="0" w:start="1080"/>
        <w:jc w:val="start"/>
        <w:rPr/>
      </w:pPr>
      <w:r>
        <w:rPr>
          <w:b w:val="false"/>
          <w:b w:val="false"/>
          <w:bCs w:val="false"/>
          <w:rtl w:val="true"/>
          <w:lang w:bidi="he-IL"/>
        </w:rPr>
        <w:t>כמו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נראה שאולי כיון שיש מינו שלא נעצר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חלק מטובתו הפרטי הנעשה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אף אם הנאתו שווה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זה עושה שאין כל כך צורך לשאול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לא נראה כן מסברה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1"/>
          <w:numId w:val="2"/>
        </w:numPr>
        <w:bidi w:val="1"/>
        <w:jc w:val="start"/>
        <w:rPr/>
      </w:pPr>
      <w:r>
        <w:rPr>
          <w:b w:val="false"/>
          <w:b w:val="false"/>
          <w:bCs w:val="false"/>
          <w:rtl w:val="true"/>
          <w:lang w:bidi="he-IL"/>
        </w:rPr>
        <w:t>אפשר שכיון שאין דין עליהם בפני עצמם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אין מזכירים אותם בפני עצמם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זה יכול להיות סימן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אז הוא לכאורה שווה לראשון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צריך לומר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צד שהוא סיבה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hanging="0" w:start="1080"/>
        <w:jc w:val="start"/>
        <w:rPr/>
      </w:pPr>
      <w:r>
        <w:rPr>
          <w:b w:val="false"/>
          <w:b w:val="false"/>
          <w:bCs w:val="false"/>
          <w:rtl w:val="true"/>
          <w:lang w:bidi="he-IL"/>
        </w:rPr>
        <w:t>לא נראה כצד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שמשמע מגמרא שאילו היה טל נעצר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צריך להזכירו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שעדיין אין עליו דין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לדחות שיודע שהוא נצרך מאד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אף שלא היה עליו דין היה צריך להזכירו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יש לומר שכיון שהוא כל כך נצרך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היינו מניחים שיש דין עליו בפני עצמו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ודחוק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אלא דמכנפא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אריכות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אם אומר שכל צד זה אריכות לשון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ואין בו ממש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או שלשון כזה בקרא הוא אריכות לשון בעלמא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ואולי אין זה קשה לו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בלא ישראל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אין הוכחה מגמרא שאומר שלכן הוליך אותם לכמה רוחות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שכן משמע מקרא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ועיין בפסחים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פז</w:t>
      </w:r>
      <w:r>
        <w:rPr>
          <w:b w:val="false"/>
          <w:bCs w:val="false"/>
          <w:rtl w:val="true"/>
          <w:lang w:bidi="he-IL"/>
        </w:rPr>
        <w:t xml:space="preserve">:) </w:t>
      </w:r>
      <w:r>
        <w:rPr>
          <w:b w:val="false"/>
          <w:b w:val="false"/>
          <w:bCs w:val="false"/>
          <w:rtl w:val="true"/>
          <w:lang w:bidi="he-IL"/>
        </w:rPr>
        <w:t>שדן למה פיזרם לארבע רוחות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ודע שכיון שיש דיון בזה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יותר קשה למה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מניח ומוסיף שאומר בביאור למה פיזרם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מעלי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במה שכתב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יש לומר שלא אומר ששווה כחמש מטר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ששווה כחמש מטר של אותו מקום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רק בהר הוא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אולי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שאין מטר שלו כל כך טוב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כמו שמפרש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כאן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משמע שרש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לא מפרש שהוא חמש פעמים של אותו מקום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של כל מטר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שאם אומר על מטר של שדה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אינו אותו מקום של אותו שדן בו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שהר חלוק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>וזה מוזר כמובן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ד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 xml:space="preserve">גמרא 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שאלו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לשון זה מעניין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שלא שאלו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התנו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משעת הנחתו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לעיל שאומר שזה יום שביעי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וקשה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ועיין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כאן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ד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גברא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לציין לגמרא יבמות צו</w:t>
      </w:r>
      <w:r>
        <w:rPr>
          <w:b w:val="false"/>
          <w:bCs w:val="false"/>
          <w:rtl w:val="true"/>
          <w:lang w:bidi="he-IL"/>
        </w:rPr>
        <w:t xml:space="preserve">:.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הא לן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הקשה לי א</w:t>
      </w:r>
      <w:r>
        <w:rPr>
          <w:b w:val="false"/>
          <w:bCs w:val="false"/>
          <w:rtl w:val="true"/>
          <w:lang w:bidi="he-IL"/>
        </w:rPr>
        <w:t>.</w:t>
      </w:r>
      <w:r>
        <w:rPr>
          <w:b w:val="false"/>
          <w:b w:val="false"/>
          <w:bCs w:val="false"/>
          <w:rtl w:val="true"/>
          <w:lang w:bidi="he-IL"/>
        </w:rPr>
        <w:t>ד</w:t>
      </w:r>
      <w:r>
        <w:rPr>
          <w:b w:val="false"/>
          <w:bCs w:val="false"/>
          <w:rtl w:val="true"/>
          <w:lang w:bidi="he-IL"/>
        </w:rPr>
        <w:t>.</w:t>
      </w:r>
      <w:r>
        <w:rPr>
          <w:b w:val="false"/>
          <w:b w:val="false"/>
          <w:bCs w:val="false"/>
          <w:rtl w:val="true"/>
          <w:lang w:bidi="he-IL"/>
        </w:rPr>
        <w:t>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שעדיין מזכירים קודם ששואלים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שביום טוב הוא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תירץ שדילמא לזה הזכרת תורגמן מהני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שאולי אף בלי זה אינו 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שאולי זה רק קשה כשנאמר ליום שאלה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כאן רק נאמר ליום הזכרה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ויודעים שכשמזכירים זואלים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פשוט באותו כלל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אף שאינו נאמר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שהוא רק כשיכול להזכירו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ולא היה יכול לתלותו ביום שלאחר חג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כמובן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שקאי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בעיקר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על הזכרה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אחר… תעשהו חול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מלשונו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נראה שאומר שכיון שנהג קדש ביום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אינו נוהג חול בו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ממה שלא משנה רבא כל כך מלשונו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משמע שאף הוא סובר כעין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לא אומרו רק גבי יום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אף בלאחר כן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ודע שמצד </w:t>
      </w:r>
      <w:r>
        <w:rPr>
          <w:b w:val="false"/>
          <w:bCs w:val="false"/>
          <w:lang w:bidi="he-IL"/>
        </w:rPr>
        <w:t>likelihood</w:t>
      </w:r>
      <w:r>
        <w:rPr>
          <w:b w:val="false"/>
          <w:bCs w:val="false"/>
          <w:rtl w:val="true"/>
          <w:lang w:bidi="he-IL"/>
        </w:rPr>
        <w:t xml:space="preserve"> </w:t>
      </w:r>
      <w:r>
        <w:rPr>
          <w:b w:val="false"/>
          <w:b w:val="false"/>
          <w:bCs w:val="false"/>
          <w:rtl w:val="true"/>
          <w:lang w:bidi="he-IL"/>
        </w:rPr>
        <w:t>שיש להזכירו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אין שום חלוק בין ערבית שלאחריו למוסף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צ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ב קצת למה נחלק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הא לן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במה שאומר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היה אפשר לומר שקאי על מה שאומר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כל זמן שמזכירים…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אפשר שכיון שנאמר בלשון כלל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רוצה לחלק בו</w:t>
      </w:r>
      <w:r>
        <w:rPr>
          <w:b w:val="false"/>
          <w:bCs w:val="false"/>
          <w:rtl w:val="true"/>
          <w:lang w:bidi="he-IL"/>
        </w:rPr>
        <w:t>.)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ה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עשרים ואחד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ביאור למה אומרו בלשון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רק אומר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ביום כא…</w:t>
      </w:r>
      <w:r>
        <w:rPr>
          <w:b w:val="false"/>
          <w:bCs w:val="false"/>
          <w:rtl w:val="true"/>
          <w:lang w:bidi="he-IL"/>
        </w:rPr>
        <w:t>"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בימי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קצת קשה למה 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נסמך עליו במשנה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ה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שקולה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שבמקום אחר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הוריות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שבועות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נדרים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אומר ששקולה כנגד כל מצוות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ליברכן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מי אמר למי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אם אמר 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נ לו לברכו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יש לציין לגמרא שאומר שהיה עשיר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גיטין</w:t>
      </w:r>
      <w:r>
        <w:rPr>
          <w:b w:val="false"/>
          <w:bCs w:val="false"/>
          <w:rtl w:val="true"/>
          <w:lang w:bidi="he-IL"/>
        </w:rPr>
        <w:t>)).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אנא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הראיה לזה הוא מה שבעל המימרא היה יכול לאומרו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שישב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צריך לומר שמלך דוד רק ממיתת שאול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ולא ממשיחותו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 xml:space="preserve">שצריך להיות שמלך שהיו יג שנים מראש שררות שמואל לתחילת ממלכתו לחשבון של גמרא תמורה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יד</w:t>
      </w:r>
      <w:r>
        <w:rPr>
          <w:b w:val="false"/>
          <w:bCs w:val="false"/>
          <w:rtl w:val="true"/>
          <w:lang w:bidi="he-IL"/>
        </w:rPr>
        <w:t xml:space="preserve">?)). </w:t>
      </w:r>
      <w:r>
        <w:rPr>
          <w:b w:val="false"/>
          <w:b w:val="false"/>
          <w:bCs w:val="false"/>
          <w:rtl w:val="true"/>
          <w:lang w:bidi="he-IL"/>
        </w:rPr>
        <w:t>ודע שדנו ראשונים בזה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להעיר שאפשר שאין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כאן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ו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ויורד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יכול להוכיח מכאן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שאומר להם ברכה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בעתו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ביאור מה מוכיח מזה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שאם מוכיח מזה מהו עתו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קשה איך מוכיחו מאותו קרא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שרק אומר שבא בעתו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ז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לשמה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זה מעניין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עיין במקום אחר שרש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ותוס’ דנים למה איין זה סותר מה שאמר 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י אמר רב שלעולם יעסק אדם בתורה שלאל שמה… 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ח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כפים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במה שמפרש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לולי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היה אפשר לומר שהוא שצריך להיות </w:t>
      </w:r>
      <w:r>
        <w:rPr>
          <w:b w:val="false"/>
          <w:bCs w:val="false"/>
          <w:lang w:bidi="he-IL"/>
        </w:rPr>
        <w:t>sincere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ואפשר שזה דומה למה שאומר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 xml:space="preserve">.) </w:t>
      </w:r>
      <w:r>
        <w:rPr>
          <w:b w:val="false"/>
          <w:b w:val="false"/>
          <w:bCs w:val="false"/>
          <w:rtl w:val="true"/>
          <w:lang w:bidi="he-IL"/>
        </w:rPr>
        <w:t>נראה לציין למה שאומרים בני אדם</w:t>
      </w:r>
      <w:r>
        <w:rPr>
          <w:b w:val="false"/>
          <w:bCs w:val="false"/>
          <w:rtl w:val="true"/>
          <w:lang w:bidi="he-IL"/>
        </w:rPr>
        <w:t xml:space="preserve">, “… </w:t>
      </w:r>
      <w:r>
        <w:rPr>
          <w:b w:val="false"/>
          <w:bCs w:val="false"/>
          <w:lang w:bidi="he-IL"/>
        </w:rPr>
        <w:t>heart on his sleeve</w:t>
      </w:r>
      <w:r>
        <w:rPr>
          <w:b w:val="false"/>
          <w:bCs w:val="false"/>
          <w:rtl w:val="true"/>
          <w:lang w:bidi="he-IL"/>
        </w:rPr>
        <w:t>.”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מחולדה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שלא ביטלו עדיין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שהרי יכול לישא שניהם או לגרש זה ולישא 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ושי דלון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ח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אין העין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אם יש חילוק בין זה ל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סמוי מן העין</w:t>
      </w:r>
      <w:r>
        <w:rPr>
          <w:b w:val="false"/>
          <w:bCs w:val="false"/>
          <w:rtl w:val="true"/>
          <w:lang w:bidi="he-IL"/>
        </w:rPr>
        <w:t>.”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ט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מצערי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שם ברש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שאומר שהוא לטובה נאמר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צריך לומר שהוא כשאר דברים שאומר שם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שהוא רע מיד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טוב לאחר זמן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מלא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במה שמבאר למה רע הוא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עיין במקום אחר שבארנו אותו באופן אחר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י מבאר שלוקחים אותם כיון שיש בהם טוב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אולי מפני מה שכתבנו בדיבור הקודם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והם זולים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מלוחים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בהוכחתו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ק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ק למה צריך זה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>אם אדם יטעום מהם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יטעם מיד שאינם מלוחים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י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דילמא… חד שיעור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נמצא שאומר דילמא כשמתרץ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אף שמן הקושיא מוכרח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כאותו תירוץ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שאולי יש לו תירוץ אחר היותר דחוק</w:t>
      </w:r>
      <w:r>
        <w:rPr>
          <w:b w:val="false"/>
          <w:bCs w:val="false"/>
          <w:rtl w:val="true"/>
          <w:lang w:bidi="he-IL"/>
        </w:rPr>
        <w:t>.)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עילאי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יש לציין לבבא מציעא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פרק שביעי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שמשמע שהיה שמואל תלמיד של רבי בארץ ישראל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רק למד שם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לא דר שם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גם יש לומר שבא לבבל יותר מוקדם מרב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 xml:space="preserve">זה  בוודאי נכון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 xml:space="preserve">עיין שבת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קח</w:t>
      </w:r>
      <w:r>
        <w:rPr>
          <w:b w:val="false"/>
          <w:bCs w:val="false"/>
          <w:rtl w:val="true"/>
          <w:lang w:bidi="he-IL"/>
        </w:rPr>
        <w:t xml:space="preserve">.)), </w:t>
      </w:r>
      <w:r>
        <w:rPr>
          <w:b w:val="false"/>
          <w:b w:val="false"/>
          <w:bCs w:val="false"/>
          <w:rtl w:val="true"/>
          <w:lang w:bidi="he-IL"/>
        </w:rPr>
        <w:t>אלא חידוש הוא שמפני זה יותר נקרא בן בבל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י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עושה</w:t>
      </w:r>
      <w:r>
        <w:rPr>
          <w:b w:val="false"/>
          <w:bCs w:val="false"/>
          <w:rtl w:val="true"/>
          <w:lang w:bidi="he-IL"/>
        </w:rPr>
        <w:t>-</w:t>
      </w:r>
      <w:r>
        <w:rPr>
          <w:b/>
          <w:bCs/>
          <w:rtl w:val="true"/>
          <w:lang w:bidi="he-IL"/>
        </w:rPr>
        <w:t xml:space="preserve"> </w:t>
      </w:r>
      <w:r>
        <w:rPr>
          <w:b w:val="false"/>
          <w:b w:val="false"/>
          <w:bCs w:val="false"/>
          <w:rtl w:val="true"/>
          <w:lang w:bidi="he-IL"/>
        </w:rPr>
        <w:t>דנראה…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לולי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אפשר לומר שאינו רק נראה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אלא הוא </w:t>
      </w:r>
      <w:r>
        <w:rPr>
          <w:b w:val="false"/>
          <w:bCs w:val="false"/>
          <w:lang w:bidi="he-IL"/>
        </w:rPr>
        <w:t>expression</w:t>
      </w:r>
      <w:r>
        <w:rPr>
          <w:b w:val="false"/>
          <w:bCs w:val="false"/>
          <w:rtl w:val="true"/>
          <w:lang w:bidi="he-IL"/>
        </w:rPr>
        <w:t xml:space="preserve"> </w:t>
      </w:r>
      <w:r>
        <w:rPr>
          <w:b w:val="false"/>
          <w:b w:val="false"/>
          <w:bCs w:val="false"/>
          <w:rtl w:val="true"/>
          <w:lang w:bidi="he-IL"/>
        </w:rPr>
        <w:t>של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וזה רע כיון שגורם שיגוס רוחו יותר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עושה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דעת הבריות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מביא מקור שמה שרק נראה כגס רוח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אף שאולי אין בו גסות רוח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שאולי בין כך ובין כך יגםס רוחו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הוא בעיה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והוא שמפני זה אדם ישנאהו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על הצרה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ביאור למה יוכל להפסיק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צריך להיות מפני שנתלה באותו בעיה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אינו רק נראה כמתנה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>ממש מתנה הוא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אפשר שר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ל שאינו מחמת תנאי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היה התענית טעות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צריך לבאר מהו הבעיה עם מתנה עם קונו ואם יהיה שייך לזה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גם צריך להעיר שיש לדון אם קבלת טעות בטל מפלני אומדנא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שאולי הוא שווה לתנאי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גם צריך ביאור קצת למה לא נראה כטעות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שאפשר שממש מתנה עם קונהו הוא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ואינו רע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 xml:space="preserve">הרע הוא רק שבני אדם יחשבו שמתנה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שהם חושבים שזה דבר רע…</w:t>
      </w:r>
      <w:r>
        <w:rPr>
          <w:b w:val="false"/>
          <w:bCs w:val="false"/>
          <w:rtl w:val="true"/>
          <w:lang w:bidi="he-IL"/>
        </w:rPr>
        <w:t>)</w:t>
      </w:r>
    </w:p>
    <w:p>
      <w:pPr>
        <w:pStyle w:val="Normal"/>
        <w:numPr>
          <w:ilvl w:val="0"/>
          <w:numId w:val="0"/>
        </w:numPr>
        <w:bidi w:val="1"/>
        <w:ind w:hanging="0" w:start="288"/>
        <w:jc w:val="start"/>
        <w:rPr/>
      </w:pPr>
      <w:r>
        <w:rPr>
          <w:b w:val="false"/>
          <w:b w:val="false"/>
          <w:bCs w:val="false"/>
          <w:rtl w:val="true"/>
          <w:lang w:bidi="he-IL"/>
        </w:rPr>
        <w:t xml:space="preserve">גם צריך ביאור מהיכי תיתי איך יכול להפסיק כיון שאולי נתענה רק כיון שיתענה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וכבר קיבל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ואפשר שאין הכי נמי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לחוש לזה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יותר יש לחוש שלא היה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ואז חייב בהלל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ואז צריך לאכול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על כל פנים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נמצא שאינו מותר מחמת תנאי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וזה יתרץ קושייתנו הראשון</w:t>
      </w:r>
      <w:r>
        <w:rPr>
          <w:b w:val="false"/>
          <w:bCs w:val="false"/>
          <w:rtl w:val="true"/>
          <w:lang w:bidi="he-IL"/>
        </w:rPr>
        <w:t xml:space="preserve">). </w:t>
      </w:r>
    </w:p>
    <w:p>
      <w:pPr>
        <w:pStyle w:val="Normal"/>
        <w:numPr>
          <w:ilvl w:val="0"/>
          <w:numId w:val="0"/>
        </w:numPr>
        <w:bidi w:val="1"/>
        <w:ind w:hanging="0" w:start="288"/>
        <w:jc w:val="start"/>
        <w:rPr/>
      </w:pPr>
      <w:r>
        <w:rPr>
          <w:b w:val="false"/>
          <w:b w:val="false"/>
          <w:bCs w:val="false"/>
          <w:rtl w:val="true"/>
          <w:lang w:bidi="he-IL"/>
        </w:rPr>
        <w:t>יש להעיר גם כן שכיון שהדין הוא לאכול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גליא קמי שמיא שלא ישלם את תעניתו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צריך לומר שלא נענה מחמת קבלתו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שגזרו רבנן שיעשה כן כיון שאז לעולם לא יהיה דבר מבוטל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שיהיה הלל מקויים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יהיה תענית שהיה צריך מבוטל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שמוכרח שנמצא שלא היה נצרך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הבוקר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יש לציין לגמרא פסחים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ב</w:t>
      </w:r>
      <w:r>
        <w:rPr>
          <w:b w:val="false"/>
          <w:bCs w:val="false"/>
          <w:rtl w:val="true"/>
          <w:lang w:bidi="he-IL"/>
        </w:rPr>
        <w:t xml:space="preserve">.), </w:t>
      </w:r>
      <w:r>
        <w:rPr>
          <w:b w:val="false"/>
          <w:b w:val="false"/>
          <w:bCs w:val="false"/>
          <w:rtl w:val="true"/>
          <w:lang w:bidi="he-IL"/>
        </w:rPr>
        <w:t>שלכאורה משמע שדורשו מן הקרא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ועיין שם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אפשר שרק אומר שקרא מגלה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לא היה נצרך כדי לדעת דין 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מוזר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למה יגלה כן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מעיינא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כעין מעיין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נראה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כמובן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שלכן נקרא מעיים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יא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מיתה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מה שאין זה ממלאך המוות בא מגמרא ערכין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ז</w:t>
      </w:r>
      <w:r>
        <w:rPr>
          <w:b w:val="false"/>
          <w:bCs w:val="false"/>
          <w:rtl w:val="true"/>
          <w:lang w:bidi="he-IL"/>
        </w:rPr>
        <w:t xml:space="preserve">.). </w:t>
      </w:r>
      <w:r>
        <w:rPr>
          <w:b w:val="false"/>
          <w:b w:val="false"/>
          <w:bCs w:val="false"/>
          <w:rtl w:val="true"/>
          <w:lang w:bidi="he-IL"/>
        </w:rPr>
        <w:t>ועיין שם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יב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התם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משמע שלא היו בני נשיא תלמידי חכמים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שלא בכיר בזה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אפשר שהיה עדיין נשיא תלמיד חכם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כן נראה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שהרי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היה 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נשיאה נשיא אז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ורק בני ביתו לא היו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לדחות שסברו שרבי יוחנן סבר שיש תענית לשעות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כל תענית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לא הבנתי כל ענין תענית לשעות כל כך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מגמרא לעיל נראה שענינו הוא שהוא תענית שלא קיבל עליו מלפני כן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שמואל אומר כאן שאין תענית לשעות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מוזר מה שאינו משתמש באותם מילים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וצריך ביאור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ייסר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לא הבנתי הראיה מזה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שבין כך ובין כך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צריך לאוסרו עליו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בא להפקיע ממאן דאמר שאינו צריך לאסור את עצמו כלל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לא משמע לשונו כן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דתניא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משמע שכולו חלק מן הברייתא של מגילת תענית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מוזר מה שמשנה מארמית לעברית באמצע הברייתא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בן בנימין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בא לחדש שהוא בנימין של שבט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ורצה לומר שהיה מבני בניו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רק בן שום איש ששמו בנימין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אי נמי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בא לומר 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בן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  <w:lang w:bidi="he-IL"/>
        </w:rPr>
        <w:t>אינו דווקא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ורק רצה לומר שבא מאותו שבט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יב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יחיד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לשון זה שאומר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לא יודע</w:t>
      </w:r>
      <w:r>
        <w:rPr>
          <w:b w:val="false"/>
          <w:bCs w:val="false"/>
          <w:rtl w:val="true"/>
          <w:lang w:bidi="he-IL"/>
        </w:rPr>
        <w:t xml:space="preserve">,” </w:t>
      </w:r>
      <w:r>
        <w:rPr>
          <w:b w:val="false"/>
          <w:b w:val="false"/>
          <w:bCs w:val="false"/>
          <w:rtl w:val="true"/>
          <w:lang w:bidi="he-IL"/>
        </w:rPr>
        <w:t>מעניין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משמע ששכח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עיין גמרא קידושין גבי נתערבו אחיות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עיין לקמן בגמרא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שלכאורה מוכרח נגד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שהרי דן מה יאמר כשמקבל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היה לו לומר שלא ישכח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ואם שוכח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מהני לו אותו לשון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יג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חמי טבריה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היה אפשר לומר שהוא כשמחממו ככהן גדול ביומא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נראה שלא נקט זה מחמת תירוצו לקמן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שלא מצוי צוננים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שאינו כל כך מצוי אלא במקום שיש לו רק חמים רבים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יג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והאמר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ק מהיכי תיתי שזה אף לבוגרת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וכי יחיד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נראה שהענין הוא שצריך להיות בברכה השייך לה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כיון שאין כל ברכה כל כך שייך לה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וצריך ביאור קצת למה לא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שיש כמה ברכות על גאולה וכדומה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צריך או לעשותו ברכה בפני עצמה או לתתו בשומע תפילה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שכיון שאומר לשמוע תפילה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הוא מקום טוב לכל תפלה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מאי שייר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במקום אחר שחקרנו אם כלל זה הוא שלא מסתבר ששייר רק אחד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שאז היה משלימו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שטורח קטן הוא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 שלא מסתבר ששייר כלל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יכולים לדחות רק דין אחד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בדרך כלל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זה אומר כראשון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ועיין במק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א בשיח שי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יד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בקריעה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לעיל שהביא פסוק שאומר שיהושע נפל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צריך לומר שרק רצה לומר שבזה רק היה בקריעה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לגרמיה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עיין בברכות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גבי מעשה של שמעון בן שטח בפרק ששי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שלא מפרש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 כן שם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טז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עפר סתם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אומר שלא לגרסו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בד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ה שלו אומרו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 הפרינטריים שינו דיבורי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מוריה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זה מחודש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לומר שהר המוריה הוא הר סיני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יש לדון אם רצה לומר רק שלזה מכוון כאן או שבכל מקום כן הוא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יז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מכדי יונה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ק למה לא הקשה אף מאלליהו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אמר א</w:t>
      </w:r>
      <w:r>
        <w:rPr>
          <w:b w:val="false"/>
          <w:bCs w:val="false"/>
          <w:rtl w:val="true"/>
          <w:lang w:bidi="he-IL"/>
        </w:rPr>
        <w:t>.</w:t>
      </w:r>
      <w:r>
        <w:rPr>
          <w:b w:val="false"/>
          <w:b w:val="false"/>
          <w:bCs w:val="false"/>
          <w:rtl w:val="true"/>
          <w:lang w:bidi="he-IL"/>
        </w:rPr>
        <w:t>ד</w:t>
      </w:r>
      <w:r>
        <w:rPr>
          <w:b w:val="false"/>
          <w:bCs w:val="false"/>
          <w:rtl w:val="true"/>
          <w:lang w:bidi="he-IL"/>
        </w:rPr>
        <w:t>.</w:t>
      </w:r>
      <w:r>
        <w:rPr>
          <w:b w:val="false"/>
          <w:b w:val="false"/>
          <w:bCs w:val="false"/>
          <w:rtl w:val="true"/>
          <w:lang w:bidi="he-IL"/>
        </w:rPr>
        <w:t>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שאולי סובר שהוא אליהו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שמעשה של אליהו קרה אחר של דוד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אמר שאולי הולכים בתר זמן שנולדו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לדון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רבי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צריך ביאור למה לא נלך בתר רב ונתיר לו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אפשר שאין הבעיה מחמת איסור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אלא מחמת חשש שלא יהיו ראויים לעבודה כשבא משיח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כן נראה מגמרא בע”ב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להעיר שאז ק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ק למה הוא רק כהני אותו משמר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.). </w:t>
      </w:r>
      <w:r>
        <w:rPr>
          <w:b w:val="false"/>
          <w:b w:val="false"/>
          <w:bCs w:val="false"/>
          <w:rtl w:val="true"/>
          <w:lang w:bidi="he-IL"/>
        </w:rPr>
        <w:t>אולי יש לזה גדרים אחרים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קבועין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נראה שצריך להיות שאין לו צד שאינו עובד כיון שאז יש להצטרף אותו ספק עם הספק שאין זה שבוע שלו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ועיין לעיל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שאולי ס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ס לא מהני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כמו שאולי רב לא מהני כאן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יז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אסמכה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רצה לומר שכיון שהגענו לזה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אינו לימוד ממש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ואז אין הוכחה לומר שגזרה שווה הוא לכל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לתרץ קושייתו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יח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כמאן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זה יוכיח שרבי יוסי נכון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שאף חולקים מה כתוב בו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לא בני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יש לדון אם קאי על ישראל ורומי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ואמרו שאין לגזור עליהם כיון שהם קרובים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 xml:space="preserve">או על ישראל ואומות אחרים שלא גזרו עליהם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ואמרו שאין לרומי לגזור דווקא עליהם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יח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וכן עיר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אם הוא של קללה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כמו שמשמע מגמרא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ואז קשה למה אין הכל מתריעים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שהכל נענשו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וצריך לומר שאף שכלם נענשו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אינו כל כך רע למי שבא לו מטר כמו למי שלא בא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ודחוק</w:t>
      </w:r>
      <w:r>
        <w:rPr>
          <w:b w:val="false"/>
          <w:bCs w:val="false"/>
          <w:rtl w:val="true"/>
          <w:lang w:bidi="he-IL"/>
        </w:rPr>
        <w:t xml:space="preserve">.), </w:t>
      </w:r>
      <w:r>
        <w:rPr>
          <w:b w:val="false"/>
          <w:b w:val="false"/>
          <w:bCs w:val="false"/>
          <w:rtl w:val="true"/>
          <w:lang w:bidi="he-IL"/>
        </w:rPr>
        <w:t>או לא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ורק עושהו קצת רע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שאינו דילבעולם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בלעם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צריך ביאור כמה ממה שאמר היה מה’ וכמה אמר בעצמו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שכאן תולה רעה בו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ועיין ברש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כאן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בלעם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גם אינם טובים כיון שהפכו לקללה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נראה שר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ל שאף בברכתם אינם כל כך טובים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אתיא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מעניין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שמשמע שהוא לימוד ממש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כא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בקשו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למה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שלא היה נופל כיון שהיה בתוכו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רצה לומר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אף אם מתחילה לא ידעו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הוכרו לבסוף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נראה שרצו לסלקו לשום סיבה אחרת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כא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עיר גדולה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ד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זה מעניין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תנינא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מלשונו משמע שמילת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תנינא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  <w:lang w:bidi="he-IL"/>
        </w:rPr>
        <w:t xml:space="preserve">אומר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תני אנא</w:t>
      </w:r>
      <w:r>
        <w:rPr>
          <w:b w:val="false"/>
          <w:bCs w:val="false"/>
          <w:rtl w:val="true"/>
          <w:lang w:bidi="he-IL"/>
        </w:rPr>
        <w:t xml:space="preserve">." </w:t>
      </w:r>
      <w:r>
        <w:rPr>
          <w:b w:val="false"/>
          <w:b w:val="false"/>
          <w:bCs w:val="false"/>
          <w:rtl w:val="true"/>
          <w:lang w:bidi="he-IL"/>
        </w:rPr>
        <w:t>לא נראה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שמצינו שסתם גמרא יאמר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 xml:space="preserve">תנינא להא… 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נראה שרש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רק אומר מה אמר כאן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אין זה פירוש מיליו ממש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יש לומר שבמקומות חלוקים יש לו משמעויות חלוקות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פרס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סמך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זה מעניין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שהייתי סובר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ומסתמא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לי מקור לזה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שלא היו ת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ח דבבל מוסמכים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והיו נקראים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רב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רבי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י זה נגד שני נקודות אלו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שר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ח היה נסמך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ושעדיין קראוהו רב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כב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לשיימו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 איך היה מותר להם ליקח אותם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שגזל הוא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ואף לקנתר אסור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אולי הפקירם אביי מכוח הפקר בית דין הפקר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לדון אם יש לו רותו כוח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שואלי צריך תקנת חז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בר עלמא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כל ישראל יש להם… </w:t>
      </w:r>
      <w:r>
        <w:rPr>
          <w:b w:val="false"/>
          <w:bCs w:val="false"/>
          <w:rtl w:val="true"/>
          <w:lang w:bidi="he-IL"/>
        </w:rPr>
        <w:t xml:space="preserve">" </w:t>
      </w:r>
      <w:r>
        <w:rPr>
          <w:b w:val="false"/>
          <w:b w:val="false"/>
          <w:bCs w:val="false"/>
          <w:rtl w:val="true"/>
          <w:lang w:bidi="he-IL"/>
        </w:rPr>
        <w:t>זה אינו 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שאולי עדיןי אינו בן עולם הבא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שעדיין קשה איך לא היה אחד שלמד הלכות בכל יום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שמובטח לו שהוא בן עולם הבא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איכא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הקשה לי א</w:t>
      </w:r>
      <w:r>
        <w:rPr>
          <w:b w:val="false"/>
          <w:bCs w:val="false"/>
          <w:rtl w:val="true"/>
          <w:lang w:bidi="he-IL"/>
        </w:rPr>
        <w:t>.</w:t>
      </w:r>
      <w:r>
        <w:rPr>
          <w:b w:val="false"/>
          <w:b w:val="false"/>
          <w:bCs w:val="false"/>
          <w:rtl w:val="true"/>
          <w:lang w:bidi="he-IL"/>
        </w:rPr>
        <w:t>ד</w:t>
      </w:r>
      <w:r>
        <w:rPr>
          <w:b w:val="false"/>
          <w:bCs w:val="false"/>
          <w:rtl w:val="true"/>
          <w:lang w:bidi="he-IL"/>
        </w:rPr>
        <w:t>.</w:t>
      </w:r>
      <w:r>
        <w:rPr>
          <w:b w:val="false"/>
          <w:b w:val="false"/>
          <w:bCs w:val="false"/>
          <w:rtl w:val="true"/>
          <w:lang w:bidi="he-IL"/>
        </w:rPr>
        <w:t>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למה לא אמר שהוא בן עולם הבא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יש לומר שאין לומר כן לאדם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אולי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ילמד כל כך טוב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 להיפך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שכן אמר ה’ לר’ אלעזר לקמן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גם יש לומר שהיה פשוט לו על עצמו שהיה בן עולם הבא כיון שהיה צדיק גדול עד כדי כך שהיה מדבר עם אליהו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דיסתנא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כמובן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זה לא מהני לכל כך זמן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ברישא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נמצא שאף שהיה אליהו שכיח גביה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היה מ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רבנן</w:t>
      </w:r>
      <w:r>
        <w:rPr>
          <w:b w:val="false"/>
          <w:bCs w:val="false"/>
          <w:rtl w:val="true"/>
          <w:lang w:bidi="he-IL"/>
        </w:rPr>
        <w:t>.”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משולחת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ביני וא</w:t>
      </w:r>
      <w:r>
        <w:rPr>
          <w:b w:val="false"/>
          <w:bCs w:val="false"/>
          <w:rtl w:val="true"/>
          <w:lang w:bidi="he-IL"/>
        </w:rPr>
        <w:t>.</w:t>
      </w:r>
      <w:r>
        <w:rPr>
          <w:b w:val="false"/>
          <w:b w:val="false"/>
          <w:bCs w:val="false"/>
          <w:rtl w:val="true"/>
          <w:lang w:bidi="he-IL"/>
        </w:rPr>
        <w:t>ד</w:t>
      </w:r>
      <w:r>
        <w:rPr>
          <w:b w:val="false"/>
          <w:bCs w:val="false"/>
          <w:rtl w:val="true"/>
          <w:lang w:bidi="he-IL"/>
        </w:rPr>
        <w:t>.</w:t>
      </w:r>
      <w:r>
        <w:rPr>
          <w:b w:val="false"/>
          <w:b w:val="false"/>
          <w:bCs w:val="false"/>
          <w:rtl w:val="true"/>
          <w:lang w:bidi="he-IL"/>
        </w:rPr>
        <w:t>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יצא קושיה מגמרא כתובות שאומר שכל מכת חיה נשלח מה’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אומר שהוא בידי שמים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אכלה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היה אפשר לומר שכיון שאכל שניהם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הוכחה שאינו משולחת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רעב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לדון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שאין לך… יותר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לדון בלשון 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כב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ועדיין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יש לדון אם אומר שעדיין יש לשאול שאלות או שיש לשאול שאלה ראשונה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שאם רצה לומר עד שם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יכול להיות סלת</w:t>
      </w:r>
      <w:r>
        <w:rPr>
          <w:b w:val="false"/>
          <w:bCs w:val="false"/>
          <w:rtl w:val="true"/>
          <w:lang w:bidi="he-IL"/>
        </w:rPr>
        <w:t xml:space="preserve">).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כג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דזה או זה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לכוארה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רצה לומר שלא היה ידוע שלא נשבע אחר נגדו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שאי לאו הכי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מה שייך לכאן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אי אפשר לעשות שום שבועה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ואף שאסור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אינו מחמת זה</w:t>
      </w:r>
      <w:r>
        <w:rPr>
          <w:b w:val="false"/>
          <w:bCs w:val="false"/>
          <w:rtl w:val="true"/>
          <w:lang w:bidi="he-IL"/>
        </w:rPr>
        <w:t>).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כג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מהך זויתא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מעניין שידעו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היו להם להחביא תפלתם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/>
          <w:b/>
          <w:bCs/>
          <w:rtl w:val="true"/>
          <w:lang w:bidi="he-IL"/>
        </w:rPr>
        <w:t>כד</w:t>
      </w:r>
      <w:r>
        <w:rPr>
          <w:b w:val="false"/>
          <w:bCs w:val="false"/>
          <w:rtl w:val="true"/>
          <w:lang w:bidi="he-IL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 xml:space="preserve">י 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כל יום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משמע שזה לעולם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כן נראה מלשון כל יום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וכן מלשון הווה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וקשה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שכבר מת רחב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ד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כה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אין מגדלים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קשה איך מתרץ את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שלכאורה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אסור לו ליקח אותם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ואולי ממש לא היה שום שמירה אחרת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בי שמשי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במקום אחר שאומר 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טעם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כה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/>
      </w:pPr>
      <w:r>
        <w:rPr>
          <w:b/>
          <w:b/>
          <w:bCs/>
          <w:rtl w:val="true"/>
          <w:lang w:bidi="he-IL"/>
        </w:rPr>
        <w:t>ט שעות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נראה שענין כל זמנים אלו הוא שכבר נהג על עצמו תענית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וזה קבלה יותר חשובה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כז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אסמכתא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לשון גמרא משמע שהוא ממש לימוד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ויש לדחות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כט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תניא אידך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יש להעיר שלכאורה שווה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ל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יום שהותרו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עיין במשנה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שלכאורה אומר טעם אחר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אפשר שדן למה נקטו יום זה לזה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שניתנו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להודיע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זה מעניין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ותחשב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דאמר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זה כרשבם 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ב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 xml:space="preserve">דע שמי שמקשה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ורבים הם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שרק ידעו בטו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כלו 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שלא בא יום טוב על מה שכלו למות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לא</w:t>
      </w:r>
      <w:r>
        <w:rPr>
          <w:b/>
          <w:bCs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גמרא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תעטרנו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יש לציין לגמרא </w:t>
      </w:r>
      <w:r>
        <w:rPr>
          <w:b w:val="false"/>
          <w:bCs w:val="false"/>
          <w:rtl w:val="true"/>
          <w:lang w:bidi="he-IL"/>
        </w:rPr>
        <w:t xml:space="preserve">(?) </w:t>
      </w:r>
      <w:r>
        <w:rPr>
          <w:b w:val="false"/>
          <w:b w:val="false"/>
          <w:bCs w:val="false"/>
          <w:rtl w:val="true"/>
          <w:lang w:bidi="he-IL"/>
        </w:rPr>
        <w:t>שרבי ישמעאל עשה אשה טובת מראה כשלבשה דברים טובים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כן רצה לומר כאן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רש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י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מלכרות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נראה שיש בהם תולעות כיון שהם לחים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ויש משהו בהם לאכול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/>
          <w:b/>
          <w:bCs/>
          <w:rtl w:val="true"/>
          <w:lang w:bidi="he-IL"/>
        </w:rPr>
        <w:t>מבת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שמעתי שזה ראיה שיש לכהן גדול שררה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אינו נראה לי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שנראה שרק אומר שהיה קרוב למלך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מסתמא הוא שבבית שני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היו לוקחים ממלך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ולכן היו קרובים לו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יש לדון אם אף מלכי ישראל מכרו את הכהונה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על כל פנים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אינו אומר שהיה  להם שררה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שהיו קרובים למלך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זה מפני שהיו חשובים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1753" w:footer="1134" w:bottom="1679"/>
      <w:pgNumType w:fmt="decimal"/>
      <w:formProt w:val="false"/>
      <w:textDirection w:val="lrTb"/>
      <w:bidi/>
      <w:rtlGutter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lang w:bidi="he-IL"/>
      </w:rPr>
    </w:pPr>
    <w:r>
      <w:rPr>
        <w:rtl w:val="true"/>
        <w:lang w:bidi="he-IL"/>
      </w:rPr>
      <w:t xml:space="preserve"> </w:t>
    </w:r>
    <w:r>
      <w:rPr>
        <w:rtl w:val="true"/>
        <w:lang w:bidi="he-IL"/>
      </w:rPr>
      <w:t>תענית גלגל רביעי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lang w:bidi="he-IL"/>
      </w:rPr>
    </w:pPr>
    <w:r>
      <w:rPr>
        <w:rtl w:val="true"/>
        <w:lang w:bidi="he-IL"/>
      </w:rPr>
      <w:t xml:space="preserve"> </w:t>
    </w:r>
    <w:r>
      <w:rPr>
        <w:rtl w:val="true"/>
        <w:lang w:bidi="he-IL"/>
      </w:rPr>
      <w:t>תענית גלגל רביעי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Yiddishkeit AlefAlefAlef Bold"/>
        <w:spacing w:val="30"/>
        <w:sz w:val="28"/>
        <w:szCs w:val="28"/>
        <w:lang w:bidi="he-IL"/>
      </w:rPr>
    </w:pPr>
    <w:r>
      <w:rPr>
        <w:rFonts w:cs="Yiddishkeit AlefAlefAlef Bold"/>
        <w:spacing w:val="30"/>
        <w:sz w:val="28"/>
        <w:sz w:val="28"/>
        <w:szCs w:val="28"/>
        <w:rtl w:val="true"/>
        <w:lang w:bidi="he-IL"/>
      </w:rPr>
      <w:t>שיח שי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Yiddishkeit AlefAlefAlef Bold"/>
        <w:spacing w:val="30"/>
        <w:sz w:val="28"/>
        <w:szCs w:val="28"/>
        <w:lang w:bidi="he-IL"/>
      </w:rPr>
    </w:pPr>
    <w:r>
      <w:rPr>
        <w:rFonts w:cs="Yiddishkeit AlefAlefAlef Bold"/>
        <w:spacing w:val="30"/>
        <w:sz w:val="28"/>
        <w:sz w:val="28"/>
        <w:szCs w:val="28"/>
        <w:rtl w:val="true"/>
        <w:lang w:bidi="he-IL"/>
      </w:rPr>
      <w:t>שיח שי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."/>
      <w:lvlJc w:val="end"/>
      <w:pPr>
        <w:tabs>
          <w:tab w:val="num" w:pos="0"/>
        </w:tabs>
        <w:ind w:start="288" w:firstLine="216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שיח שי</Template>
  <TotalTime>2146</TotalTime>
  <Application>LibreOffice/25.8.2.2$Linux_X86_64 LibreOffice_project/580$Build-2</Application>
  <AppVersion>15.0000</AppVersion>
  <Pages>8</Pages>
  <Words>3021</Words>
  <Characters>12120</Characters>
  <CharactersWithSpaces>14855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2022-07-17T11:26:25Z</dcterms:created>
  <dc:creator/>
  <dc:description/>
  <dc:language>en-US</dc:language>
  <cp:lastModifiedBy/>
  <dcterms:modified xsi:type="dcterms:W3CDTF">2022-08-05T07:54:30Z</dcterms:modified>
  <cp:revision>116</cp:revision>
  <dc:subject/>
  <dc:title>שיח שי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