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20" w:after="120"/>
        <w:jc w:val="both"/>
        <w:rPr/>
      </w:pPr>
      <w:r>
        <w:rPr>
          <w:rtl w:val="true"/>
        </w:rPr>
        <w:t>ביאור תוס</w:t>
      </w:r>
      <w:r>
        <w:rPr>
          <w:rtl w:val="true"/>
        </w:rPr>
        <w:t xml:space="preserve">' </w:t>
      </w:r>
      <w:r>
        <w:rPr>
          <w:rtl w:val="true"/>
        </w:rPr>
        <w:t>ד</w:t>
      </w:r>
      <w:r>
        <w:rPr>
          <w:rtl w:val="true"/>
        </w:rPr>
        <w:t>"</w:t>
      </w:r>
      <w:r>
        <w:rPr>
          <w:rtl w:val="true"/>
        </w:rPr>
        <w:t>ה וקורא קריאת שמע ומתפלל</w:t>
      </w:r>
      <w:r>
        <w:rPr>
          <w:rtl w:val="true"/>
        </w:rPr>
        <w:t>:</w:t>
      </w:r>
    </w:p>
    <w:p>
      <w:pPr>
        <w:pStyle w:val="Heading2"/>
        <w:jc w:val="both"/>
        <w:rPr/>
      </w:pPr>
      <w:r>
        <w:rPr>
          <w:rtl w:val="true"/>
        </w:rPr>
        <w:t>הקדמה</w:t>
      </w:r>
      <w:r>
        <w:rPr>
          <w:rtl w:val="true"/>
        </w:rPr>
        <w:t>:</w:t>
      </w:r>
    </w:p>
    <w:p>
      <w:pPr>
        <w:pStyle w:val="Normal"/>
        <w:jc w:val="both"/>
        <w:rPr/>
      </w:pPr>
      <w:r>
        <w:rPr>
          <w:rtl w:val="true"/>
        </w:rPr>
        <w:t>הגמ</w:t>
      </w:r>
      <w:r>
        <w:rPr>
          <w:rtl w:val="true"/>
        </w:rPr>
        <w:t xml:space="preserve">' </w:t>
      </w:r>
      <w:r>
        <w:rPr>
          <w:rtl w:val="true"/>
        </w:rPr>
        <w:t>הביא ברייתא</w:t>
      </w:r>
      <w:r>
        <w:rPr>
          <w:rtl w:val="true"/>
        </w:rPr>
        <w:t xml:space="preserve">, </w:t>
      </w:r>
      <w:r>
        <w:rPr>
          <w:rtl w:val="true"/>
        </w:rPr>
        <w:t>ותוס</w:t>
      </w:r>
      <w:r>
        <w:rPr>
          <w:rtl w:val="true"/>
        </w:rPr>
        <w:t xml:space="preserve">' </w:t>
      </w:r>
      <w:r>
        <w:rPr>
          <w:rtl w:val="true"/>
        </w:rPr>
        <w:t>לומד ממנו דין</w:t>
      </w:r>
      <w:r>
        <w:rPr>
          <w:rtl w:val="true"/>
        </w:rPr>
        <w:t xml:space="preserve">. </w:t>
      </w:r>
    </w:p>
    <w:p>
      <w:pPr>
        <w:pStyle w:val="Normal"/>
        <w:jc w:val="both"/>
        <w:rPr/>
      </w:pPr>
      <w:r>
        <w:rPr>
          <w:rtl w:val="true"/>
        </w:rPr>
        <w:t>הבריי</w:t>
      </w:r>
      <w:r>
        <w:rPr>
          <w:rtl w:val="true"/>
        </w:rPr>
        <w:t xml:space="preserve">' </w:t>
      </w:r>
      <w:r>
        <w:rPr>
          <w:rtl w:val="true"/>
        </w:rPr>
        <w:t>דיבר בגזירת חכמים להקדים סוף זמן קריאת שמע לחצות הלילה</w:t>
      </w:r>
      <w:r>
        <w:rPr>
          <w:rtl w:val="true"/>
        </w:rPr>
        <w:t xml:space="preserve">. </w:t>
      </w:r>
      <w:r>
        <w:rPr>
          <w:rtl w:val="true"/>
        </w:rPr>
        <w:t>לשון הבריי</w:t>
      </w:r>
      <w:r>
        <w:rPr>
          <w:rtl w:val="true"/>
        </w:rPr>
        <w:t xml:space="preserve">' </w:t>
      </w:r>
      <w:r>
        <w:rPr>
          <w:rtl w:val="true"/>
        </w:rPr>
        <w:t>הוא</w:t>
      </w:r>
      <w:r>
        <w:rPr>
          <w:rtl w:val="true"/>
        </w:rPr>
        <w:t>: "</w:t>
      </w:r>
      <w:r>
        <w:rPr>
          <w:rtl w:val="true"/>
        </w:rPr>
        <w:t>חכמים עשו סייג לדבריהם כדי שלא יהא אדם בא מן השדה בערב ואומר אלך לביתי ואוכל קימעא ואשתה קימעא ואישן קימעא ואחר כך אקרא קריאת שמע ואתפלל וחוטפתו שינה ונמצא ישן כל הלילה אבל אדם בא מן השדה בערב נכנס לבית הכנסת אם אגיל לקרות קורא ואם רגיל לשנות שונה וקורא קריאת שמע ומתפלל ואוכל פתו ומברך</w:t>
      </w:r>
      <w:r>
        <w:rPr>
          <w:rtl w:val="true"/>
        </w:rPr>
        <w:t>."</w:t>
      </w:r>
    </w:p>
    <w:p>
      <w:pPr>
        <w:pStyle w:val="Heading2"/>
        <w:jc w:val="both"/>
        <w:rPr/>
      </w:pPr>
      <w:r>
        <w:rPr>
          <w:rtl w:val="true"/>
        </w:rPr>
        <w:t>דין</w:t>
      </w:r>
      <w:r>
        <w:rPr>
          <w:rtl w:val="true"/>
        </w:rPr>
        <w:t>:</w:t>
      </w:r>
    </w:p>
    <w:p>
      <w:pPr>
        <w:pStyle w:val="Normal"/>
        <w:rPr/>
      </w:pPr>
      <w:r>
        <w:rPr>
          <w:rtl w:val="true"/>
        </w:rPr>
        <w:t>תוס</w:t>
      </w:r>
      <w:r>
        <w:rPr>
          <w:rtl w:val="true"/>
        </w:rPr>
        <w:t xml:space="preserve">' </w:t>
      </w:r>
      <w:r>
        <w:rPr>
          <w:rtl w:val="true"/>
        </w:rPr>
        <w:t>מחדש שאסור לאכול קודם שיקרא קריאת שמע ויתפלל ערבית</w:t>
      </w:r>
      <w:r>
        <w:rPr>
          <w:rtl w:val="true"/>
        </w:rPr>
        <w:t xml:space="preserve">. </w:t>
      </w:r>
      <w:r>
        <w:rPr>
          <w:rtl w:val="true"/>
        </w:rPr>
        <w:t>יש לדון אם כוונת תוס</w:t>
      </w:r>
      <w:r>
        <w:rPr>
          <w:rtl w:val="true"/>
        </w:rPr>
        <w:t xml:space="preserve">' </w:t>
      </w:r>
      <w:r>
        <w:rPr>
          <w:rtl w:val="true"/>
        </w:rPr>
        <w:t>לומר שלא יאכל קודם שיקרא קריאת שמע ולא יאכל קודם שיתפלל ערבית</w:t>
      </w:r>
      <w:r>
        <w:rPr>
          <w:rtl w:val="true"/>
        </w:rPr>
        <w:t xml:space="preserve">, </w:t>
      </w:r>
      <w:r>
        <w:rPr>
          <w:rtl w:val="true"/>
        </w:rPr>
        <w:t xml:space="preserve">או שלא יאכל קודם שיקרא קריאת שמע </w:t>
      </w:r>
      <w:r>
        <w:rPr>
          <w:rtl w:val="true"/>
        </w:rPr>
        <w:t>(</w:t>
      </w:r>
      <w:r>
        <w:rPr>
          <w:rtl w:val="true"/>
        </w:rPr>
        <w:t>ותפלה בא אגב</w:t>
      </w:r>
      <w:r>
        <w:rPr>
          <w:rtl w:val="true"/>
        </w:rPr>
        <w:t xml:space="preserve">, </w:t>
      </w:r>
      <w:r>
        <w:rPr>
          <w:rtl w:val="true"/>
        </w:rPr>
        <w:t>כיון שנאמר באותו זמן</w:t>
      </w:r>
      <w:r>
        <w:rPr>
          <w:rtl w:val="true"/>
        </w:rPr>
        <w:t xml:space="preserve">), </w:t>
      </w:r>
      <w:r>
        <w:rPr>
          <w:rtl w:val="true"/>
        </w:rPr>
        <w:t xml:space="preserve">או שלא יאכל קודם שיתפלל </w:t>
      </w:r>
      <w:r>
        <w:rPr>
          <w:rtl w:val="true"/>
        </w:rPr>
        <w:t>(</w:t>
      </w:r>
      <w:r>
        <w:rPr>
          <w:rtl w:val="true"/>
        </w:rPr>
        <w:t>וקריאת שמע בא אגב</w:t>
      </w:r>
      <w:r>
        <w:rPr>
          <w:rtl w:val="true"/>
        </w:rPr>
        <w:t xml:space="preserve">, </w:t>
      </w:r>
      <w:r>
        <w:rPr>
          <w:rtl w:val="true"/>
        </w:rPr>
        <w:t>כיון שנאמר באותו זמן</w:t>
      </w:r>
      <w:r>
        <w:rPr>
          <w:rtl w:val="true"/>
        </w:rPr>
        <w:t>).</w:t>
      </w:r>
    </w:p>
    <w:p>
      <w:pPr>
        <w:pStyle w:val="Normal"/>
        <w:rPr/>
      </w:pPr>
      <w:r>
        <w:rPr>
          <w:rtl w:val="true"/>
        </w:rPr>
        <w:t>צריך לציין לגמ</w:t>
      </w:r>
      <w:r>
        <w:rPr>
          <w:rtl w:val="true"/>
        </w:rPr>
        <w:t xml:space="preserve">' </w:t>
      </w:r>
      <w:r>
        <w:rPr>
          <w:rtl w:val="true"/>
        </w:rPr>
        <w:t xml:space="preserve">בשבת </w:t>
      </w:r>
      <w:r>
        <w:rPr>
          <w:rtl w:val="true"/>
        </w:rPr>
        <w:t>(</w:t>
      </w:r>
      <w:r>
        <w:rPr>
          <w:rtl w:val="true"/>
        </w:rPr>
        <w:t>י</w:t>
      </w:r>
      <w:r>
        <w:rPr>
          <w:rtl w:val="true"/>
        </w:rPr>
        <w:t xml:space="preserve">) </w:t>
      </w:r>
      <w:r>
        <w:rPr>
          <w:rtl w:val="true"/>
        </w:rPr>
        <w:t>שאומר שאין לאכול סעודה קודם תפילת ערבית</w:t>
      </w:r>
      <w:r>
        <w:rPr>
          <w:rtl w:val="true"/>
        </w:rPr>
        <w:t xml:space="preserve">. </w:t>
      </w:r>
      <w:r>
        <w:rPr>
          <w:rtl w:val="true"/>
        </w:rPr>
        <w:t>אבל</w:t>
      </w:r>
      <w:r>
        <w:rPr>
          <w:rtl w:val="true"/>
        </w:rPr>
        <w:t xml:space="preserve">, </w:t>
      </w:r>
      <w:r>
        <w:rPr>
          <w:rtl w:val="true"/>
        </w:rPr>
        <w:t>משהסיר את החגור שלו</w:t>
      </w:r>
      <w:r>
        <w:rPr>
          <w:rtl w:val="true"/>
        </w:rPr>
        <w:t xml:space="preserve">, </w:t>
      </w:r>
      <w:r>
        <w:rPr>
          <w:rtl w:val="true"/>
        </w:rPr>
        <w:t>לפי המד</w:t>
      </w:r>
      <w:r>
        <w:rPr>
          <w:rtl w:val="true"/>
        </w:rPr>
        <w:t>"</w:t>
      </w:r>
      <w:r>
        <w:rPr>
          <w:rtl w:val="true"/>
        </w:rPr>
        <w:t>א שתפילת ערבית רשות</w:t>
      </w:r>
      <w:r>
        <w:rPr>
          <w:rtl w:val="true"/>
        </w:rPr>
        <w:t xml:space="preserve">, </w:t>
      </w:r>
      <w:r>
        <w:rPr>
          <w:rtl w:val="true"/>
        </w:rPr>
        <w:t>יכול לאכול</w:t>
      </w:r>
      <w:r>
        <w:rPr>
          <w:rtl w:val="true"/>
        </w:rPr>
        <w:t xml:space="preserve">. </w:t>
      </w:r>
      <w:r>
        <w:rPr>
          <w:rtl w:val="true"/>
        </w:rPr>
        <w:t>למד</w:t>
      </w:r>
      <w:r>
        <w:rPr>
          <w:rtl w:val="true"/>
        </w:rPr>
        <w:t>"</w:t>
      </w:r>
      <w:r>
        <w:rPr>
          <w:rtl w:val="true"/>
        </w:rPr>
        <w:t>א שתפילת ערבית חובה</w:t>
      </w:r>
      <w:r>
        <w:rPr>
          <w:rtl w:val="true"/>
        </w:rPr>
        <w:t xml:space="preserve">, </w:t>
      </w:r>
      <w:r>
        <w:rPr>
          <w:rtl w:val="true"/>
        </w:rPr>
        <w:t>עדיין אסור לאכול</w:t>
      </w:r>
      <w:r>
        <w:rPr>
          <w:rtl w:val="true"/>
        </w:rPr>
        <w:t xml:space="preserve">. </w:t>
      </w:r>
      <w:r>
        <w:rPr>
          <w:rtl w:val="true"/>
        </w:rPr>
        <w:t>אבל</w:t>
      </w:r>
      <w:r>
        <w:rPr>
          <w:rtl w:val="true"/>
        </w:rPr>
        <w:t xml:space="preserve">, </w:t>
      </w:r>
      <w:r>
        <w:rPr>
          <w:rtl w:val="true"/>
        </w:rPr>
        <w:t>עיין למטה</w:t>
      </w:r>
      <w:r>
        <w:rPr>
          <w:rtl w:val="true"/>
        </w:rPr>
        <w:t>.</w:t>
      </w:r>
      <w:r>
        <w:rPr>
          <w:rStyle w:val="FootnoteReference"/>
          <w:rtl w:val="true"/>
        </w:rPr>
        <w:footnoteReference w:id="2"/>
      </w:r>
      <w:r>
        <w:rPr>
          <w:rtl w:val="true"/>
        </w:rPr>
        <w:t xml:space="preserve"> </w:t>
      </w:r>
    </w:p>
    <w:p>
      <w:pPr>
        <w:pStyle w:val="Normal"/>
        <w:rPr/>
      </w:pPr>
      <w:r>
        <w:rPr>
          <w:rtl w:val="true"/>
        </w:rPr>
        <w:t>אז</w:t>
      </w:r>
      <w:r>
        <w:rPr>
          <w:rtl w:val="true"/>
        </w:rPr>
        <w:t xml:space="preserve">, </w:t>
      </w:r>
      <w:r>
        <w:rPr>
          <w:rtl w:val="true"/>
        </w:rPr>
        <w:t>קשה מה מוסיף תוס</w:t>
      </w:r>
      <w:r>
        <w:rPr>
          <w:rtl w:val="true"/>
        </w:rPr>
        <w:t xml:space="preserve">'. </w:t>
      </w:r>
      <w:r>
        <w:rPr>
          <w:rtl w:val="true"/>
        </w:rPr>
        <w:t>אם מוסיף דין קריאת שמע</w:t>
      </w:r>
      <w:r>
        <w:rPr>
          <w:rtl w:val="true"/>
        </w:rPr>
        <w:t xml:space="preserve">, </w:t>
      </w:r>
      <w:r>
        <w:rPr>
          <w:rtl w:val="true"/>
        </w:rPr>
        <w:t>לא כל כך קשה</w:t>
      </w:r>
      <w:r>
        <w:rPr>
          <w:rtl w:val="true"/>
        </w:rPr>
        <w:t xml:space="preserve">, </w:t>
      </w:r>
      <w:r>
        <w:rPr>
          <w:rtl w:val="true"/>
        </w:rPr>
        <w:t>אף שקצת מוזר הוא</w:t>
      </w:r>
      <w:r>
        <w:rPr>
          <w:rtl w:val="true"/>
        </w:rPr>
        <w:t xml:space="preserve">, </w:t>
      </w:r>
      <w:r>
        <w:rPr>
          <w:rtl w:val="true"/>
        </w:rPr>
        <w:t>כיון שבדר</w:t>
      </w:r>
      <w:r>
        <w:rPr>
          <w:rtl w:val="true"/>
        </w:rPr>
        <w:t>"</w:t>
      </w:r>
      <w:r>
        <w:rPr>
          <w:rtl w:val="true"/>
        </w:rPr>
        <w:t>כ נאמרים ביחד</w:t>
      </w:r>
      <w:r>
        <w:rPr>
          <w:rtl w:val="true"/>
        </w:rPr>
        <w:t>. (</w:t>
      </w:r>
      <w:r>
        <w:rPr>
          <w:rtl w:val="true"/>
        </w:rPr>
        <w:t>יותר מזה</w:t>
      </w:r>
      <w:r>
        <w:rPr>
          <w:rtl w:val="true"/>
        </w:rPr>
        <w:t xml:space="preserve">, </w:t>
      </w:r>
      <w:r>
        <w:rPr>
          <w:rtl w:val="true"/>
        </w:rPr>
        <w:t>תוס</w:t>
      </w:r>
      <w:r>
        <w:rPr>
          <w:rtl w:val="true"/>
        </w:rPr>
        <w:t xml:space="preserve">' </w:t>
      </w:r>
      <w:r>
        <w:rPr>
          <w:rtl w:val="true"/>
        </w:rPr>
        <w:t>סעצמו אומר אותם ביחד</w:t>
      </w:r>
      <w:r>
        <w:rPr>
          <w:rtl w:val="true"/>
        </w:rPr>
        <w:t xml:space="preserve">, </w:t>
      </w:r>
      <w:r>
        <w:rPr>
          <w:rtl w:val="true"/>
        </w:rPr>
        <w:t>וצריך לומר שלשון תוס</w:t>
      </w:r>
      <w:r>
        <w:rPr>
          <w:rtl w:val="true"/>
        </w:rPr>
        <w:t xml:space="preserve">' </w:t>
      </w:r>
      <w:r>
        <w:rPr>
          <w:rtl w:val="true"/>
        </w:rPr>
        <w:t>מאד לאו דווקא</w:t>
      </w:r>
      <w:r>
        <w:rPr>
          <w:rtl w:val="true"/>
        </w:rPr>
        <w:t xml:space="preserve">, </w:t>
      </w:r>
      <w:r>
        <w:rPr>
          <w:rtl w:val="true"/>
        </w:rPr>
        <w:t>ודיבר כשכבר התפלל</w:t>
      </w:r>
      <w:r>
        <w:rPr>
          <w:rtl w:val="true"/>
        </w:rPr>
        <w:t xml:space="preserve">, </w:t>
      </w:r>
      <w:r>
        <w:rPr>
          <w:rtl w:val="true"/>
        </w:rPr>
        <w:t>ועדיין מזכיר תוס</w:t>
      </w:r>
      <w:r>
        <w:rPr>
          <w:rtl w:val="true"/>
        </w:rPr>
        <w:t xml:space="preserve">' </w:t>
      </w:r>
      <w:r>
        <w:rPr>
          <w:rtl w:val="true"/>
        </w:rPr>
        <w:t>שלא יאכל עד ש</w:t>
      </w:r>
      <w:r>
        <w:rPr>
          <w:rtl w:val="true"/>
        </w:rPr>
        <w:t>"</w:t>
      </w:r>
      <w:r>
        <w:rPr>
          <w:rtl w:val="true"/>
        </w:rPr>
        <w:t>יקרא קריאת שמע ויתפלל</w:t>
      </w:r>
      <w:r>
        <w:rPr>
          <w:rtl w:val="true"/>
        </w:rPr>
        <w:t xml:space="preserve">." </w:t>
      </w:r>
      <w:r>
        <w:rPr>
          <w:rtl w:val="true"/>
        </w:rPr>
        <w:t>גם אפשר שתוס</w:t>
      </w:r>
      <w:r>
        <w:rPr>
          <w:rtl w:val="true"/>
        </w:rPr>
        <w:t xml:space="preserve">' </w:t>
      </w:r>
      <w:r>
        <w:rPr>
          <w:rtl w:val="true"/>
        </w:rPr>
        <w:t>מוסיף איסור לאכול</w:t>
      </w:r>
      <w:r>
        <w:rPr>
          <w:rtl w:val="true"/>
        </w:rPr>
        <w:t xml:space="preserve">, </w:t>
      </w:r>
      <w:r>
        <w:rPr>
          <w:rtl w:val="true"/>
        </w:rPr>
        <w:t>וגמ</w:t>
      </w:r>
      <w:r>
        <w:rPr>
          <w:rtl w:val="true"/>
        </w:rPr>
        <w:t xml:space="preserve">' </w:t>
      </w:r>
      <w:r>
        <w:rPr>
          <w:rtl w:val="true"/>
        </w:rPr>
        <w:t>בשבת רק מדבר בסעודה</w:t>
      </w:r>
      <w:r>
        <w:rPr>
          <w:rtl w:val="true"/>
        </w:rPr>
        <w:t xml:space="preserve">. </w:t>
      </w:r>
      <w:r>
        <w:rPr>
          <w:rtl w:val="true"/>
        </w:rPr>
        <w:t>עיין שם</w:t>
      </w:r>
      <w:r>
        <w:rPr>
          <w:rtl w:val="true"/>
        </w:rPr>
        <w:t xml:space="preserve">, </w:t>
      </w:r>
      <w:r>
        <w:rPr>
          <w:rtl w:val="true"/>
        </w:rPr>
        <w:t>שחולקים אמוראים אם מדובר בסעודה גדולה או סעודה קטנה</w:t>
      </w:r>
      <w:r>
        <w:rPr>
          <w:rtl w:val="true"/>
        </w:rPr>
        <w:t xml:space="preserve">. </w:t>
      </w:r>
      <w:r>
        <w:rPr>
          <w:rtl w:val="true"/>
        </w:rPr>
        <w:t>אבל</w:t>
      </w:r>
      <w:r>
        <w:rPr>
          <w:rtl w:val="true"/>
        </w:rPr>
        <w:t xml:space="preserve">, </w:t>
      </w:r>
      <w:r>
        <w:rPr>
          <w:rtl w:val="true"/>
        </w:rPr>
        <w:t>בודאי לא מדבר בטעימה</w:t>
      </w:r>
      <w:r>
        <w:rPr>
          <w:rtl w:val="true"/>
        </w:rPr>
        <w:t xml:space="preserve">. </w:t>
      </w:r>
      <w:r>
        <w:rPr>
          <w:rtl w:val="true"/>
        </w:rPr>
        <w:t>עיין בלשון תוס</w:t>
      </w:r>
      <w:r>
        <w:rPr>
          <w:rtl w:val="true"/>
        </w:rPr>
        <w:t xml:space="preserve">', </w:t>
      </w:r>
      <w:r>
        <w:rPr>
          <w:rtl w:val="true"/>
        </w:rPr>
        <w:t xml:space="preserve">שאוסר לאכול </w:t>
      </w:r>
      <w:r>
        <w:rPr>
          <w:rtl w:val="true"/>
        </w:rPr>
        <w:t>"</w:t>
      </w:r>
      <w:r>
        <w:rPr>
          <w:rtl w:val="true"/>
        </w:rPr>
        <w:t>סעודה</w:t>
      </w:r>
      <w:r>
        <w:rPr>
          <w:rtl w:val="true"/>
        </w:rPr>
        <w:t xml:space="preserve">." </w:t>
      </w:r>
      <w:r>
        <w:rPr>
          <w:rtl w:val="true"/>
        </w:rPr>
        <w:t>לא משמע שמדבר בטעימה</w:t>
      </w:r>
      <w:r>
        <w:rPr>
          <w:rtl w:val="true"/>
        </w:rPr>
        <w:t>.</w:t>
      </w:r>
    </w:p>
    <w:p>
      <w:pPr>
        <w:pStyle w:val="Heading2"/>
        <w:jc w:val="both"/>
        <w:rPr/>
      </w:pPr>
      <w:r>
        <w:rPr>
          <w:rtl w:val="true"/>
        </w:rPr>
        <w:t>הוכחה</w:t>
      </w:r>
      <w:r>
        <w:rPr>
          <w:rtl w:val="true"/>
        </w:rPr>
        <w:t>:</w:t>
      </w:r>
    </w:p>
    <w:p>
      <w:pPr>
        <w:pStyle w:val="Normal"/>
        <w:rPr/>
      </w:pPr>
      <w:r>
        <w:rPr>
          <w:rtl w:val="true"/>
        </w:rPr>
        <w:t>תוס</w:t>
      </w:r>
      <w:r>
        <w:rPr>
          <w:rtl w:val="true"/>
        </w:rPr>
        <w:t xml:space="preserve">' </w:t>
      </w:r>
      <w:r>
        <w:rPr>
          <w:rtl w:val="true"/>
        </w:rPr>
        <w:t>מביא הוכחה מן הברייתא</w:t>
      </w:r>
      <w:r>
        <w:rPr>
          <w:rtl w:val="true"/>
        </w:rPr>
        <w:t xml:space="preserve">. </w:t>
      </w:r>
      <w:r>
        <w:rPr>
          <w:rtl w:val="true"/>
        </w:rPr>
        <w:t>לא פשוט מאיפה בבריי</w:t>
      </w:r>
      <w:r>
        <w:rPr>
          <w:rtl w:val="true"/>
        </w:rPr>
        <w:t xml:space="preserve">' </w:t>
      </w:r>
      <w:r>
        <w:rPr>
          <w:rtl w:val="true"/>
        </w:rPr>
        <w:t>מביא הוכחה</w:t>
      </w:r>
      <w:r>
        <w:rPr>
          <w:rtl w:val="true"/>
        </w:rPr>
        <w:t xml:space="preserve">. </w:t>
      </w:r>
      <w:r>
        <w:rPr>
          <w:rtl w:val="true"/>
        </w:rPr>
        <w:t>לכאו</w:t>
      </w:r>
      <w:r>
        <w:rPr>
          <w:rtl w:val="true"/>
        </w:rPr>
        <w:t xml:space="preserve">', </w:t>
      </w:r>
      <w:r>
        <w:rPr>
          <w:rtl w:val="true"/>
        </w:rPr>
        <w:t>בבריי</w:t>
      </w:r>
      <w:r>
        <w:rPr>
          <w:rtl w:val="true"/>
        </w:rPr>
        <w:t xml:space="preserve">' </w:t>
      </w:r>
      <w:r>
        <w:rPr>
          <w:rtl w:val="true"/>
        </w:rPr>
        <w:t>אוכלים אחרי קריאת שמע ותפלה</w:t>
      </w:r>
      <w:r>
        <w:rPr>
          <w:rtl w:val="true"/>
        </w:rPr>
        <w:t xml:space="preserve">. </w:t>
      </w:r>
      <w:r>
        <w:rPr>
          <w:rtl w:val="true"/>
        </w:rPr>
        <w:t>יש שלש הוכחות לזה</w:t>
      </w:r>
      <w:r>
        <w:rPr>
          <w:rtl w:val="true"/>
        </w:rPr>
        <w:t xml:space="preserve">. </w:t>
      </w:r>
      <w:r>
        <w:rPr>
          <w:rtl w:val="true"/>
        </w:rPr>
        <w:t>הוכחה הראשונה היא שאומר שבא מן השדה ומיד אומר שהולך לבית המדש</w:t>
      </w:r>
      <w:r>
        <w:rPr>
          <w:rtl w:val="true"/>
        </w:rPr>
        <w:t xml:space="preserve">, </w:t>
      </w:r>
      <w:r>
        <w:rPr>
          <w:rtl w:val="true"/>
        </w:rPr>
        <w:t>הוכחה שנית היא שאחרי שאומר שמתפלל אומר שאז אוכל</w:t>
      </w:r>
      <w:r>
        <w:rPr>
          <w:rtl w:val="true"/>
        </w:rPr>
        <w:t xml:space="preserve">, </w:t>
      </w:r>
      <w:r>
        <w:rPr>
          <w:rtl w:val="true"/>
        </w:rPr>
        <w:t>והוכחה שלישית היא שלולי זה</w:t>
      </w:r>
      <w:r>
        <w:rPr>
          <w:rtl w:val="true"/>
        </w:rPr>
        <w:t xml:space="preserve">, </w:t>
      </w:r>
      <w:r>
        <w:rPr>
          <w:rtl w:val="true"/>
        </w:rPr>
        <w:t>לא היתה הגזירה מועלת</w:t>
      </w:r>
      <w:r>
        <w:rPr>
          <w:rtl w:val="true"/>
        </w:rPr>
        <w:t>. (</w:t>
      </w:r>
      <w:r>
        <w:rPr>
          <w:rtl w:val="true"/>
        </w:rPr>
        <w:t>אבל</w:t>
      </w:r>
      <w:r>
        <w:rPr>
          <w:rtl w:val="true"/>
        </w:rPr>
        <w:t xml:space="preserve">, </w:t>
      </w:r>
      <w:r>
        <w:rPr>
          <w:rtl w:val="true"/>
        </w:rPr>
        <w:t>אין נקודה שלישית מוכרח</w:t>
      </w:r>
      <w:r>
        <w:rPr>
          <w:rtl w:val="true"/>
        </w:rPr>
        <w:t xml:space="preserve">.) </w:t>
      </w:r>
    </w:p>
    <w:p>
      <w:pPr>
        <w:pStyle w:val="Normal"/>
        <w:rPr/>
      </w:pPr>
      <w:r>
        <w:rPr>
          <w:rtl w:val="true"/>
        </w:rPr>
        <w:t>הפשטות הוא שמביא ראיה ממה שאוכל אחרי שמתפלל וקורא קריאת שמע</w:t>
      </w:r>
      <w:r>
        <w:rPr>
          <w:rtl w:val="true"/>
        </w:rPr>
        <w:t xml:space="preserve">, </w:t>
      </w:r>
      <w:r>
        <w:rPr>
          <w:rtl w:val="true"/>
        </w:rPr>
        <w:t>ולא לפניו</w:t>
      </w:r>
      <w:r>
        <w:rPr>
          <w:rtl w:val="true"/>
        </w:rPr>
        <w:t xml:space="preserve">. </w:t>
      </w:r>
      <w:r>
        <w:rPr>
          <w:rtl w:val="true"/>
        </w:rPr>
        <w:t>הסיבה לזה צריך להיות מפני שצריך</w:t>
      </w:r>
      <w:r>
        <w:rPr>
          <w:rtl w:val="true"/>
        </w:rPr>
        <w:t>. (</w:t>
      </w:r>
      <w:r>
        <w:rPr>
          <w:rtl w:val="true"/>
        </w:rPr>
        <w:t>אם הוכחה שלישית נכון</w:t>
      </w:r>
      <w:r>
        <w:rPr>
          <w:rtl w:val="true"/>
        </w:rPr>
        <w:t xml:space="preserve">, </w:t>
      </w:r>
      <w:r>
        <w:rPr>
          <w:rtl w:val="true"/>
        </w:rPr>
        <w:t>יותר פשוט שהוא מפני שצריך</w:t>
      </w:r>
      <w:r>
        <w:rPr>
          <w:rtl w:val="true"/>
        </w:rPr>
        <w:t xml:space="preserve">.) </w:t>
      </w:r>
      <w:r>
        <w:rPr>
          <w:rtl w:val="true"/>
        </w:rPr>
        <w:t>אבל</w:t>
      </w:r>
      <w:r>
        <w:rPr>
          <w:rtl w:val="true"/>
        </w:rPr>
        <w:t xml:space="preserve">, </w:t>
      </w:r>
      <w:r>
        <w:rPr>
          <w:rtl w:val="true"/>
        </w:rPr>
        <w:t>נראה שיש דרך לדחות ראיה זו</w:t>
      </w:r>
      <w:r>
        <w:rPr>
          <w:rtl w:val="true"/>
        </w:rPr>
        <w:t xml:space="preserve">. </w:t>
      </w:r>
      <w:r>
        <w:rPr>
          <w:rtl w:val="true"/>
        </w:rPr>
        <w:t>אפשר לומר שילך לבית הכנסת בזמן ששאר בני אדם הולכים</w:t>
      </w:r>
      <w:r>
        <w:rPr>
          <w:rtl w:val="true"/>
        </w:rPr>
        <w:t xml:space="preserve">. </w:t>
      </w:r>
      <w:r>
        <w:rPr>
          <w:rtl w:val="true"/>
        </w:rPr>
        <w:t xml:space="preserve">לא רוצים ללכת לבית הכנסת אלא בתחילת הלילה </w:t>
      </w:r>
      <w:r>
        <w:rPr>
          <w:rtl w:val="true"/>
        </w:rPr>
        <w:t>(</w:t>
      </w:r>
      <w:r>
        <w:rPr>
          <w:rtl w:val="true"/>
        </w:rPr>
        <w:t>קודם שהולכים לביתם</w:t>
      </w:r>
      <w:r>
        <w:rPr>
          <w:rtl w:val="true"/>
        </w:rPr>
        <w:t xml:space="preserve">) </w:t>
      </w:r>
      <w:r>
        <w:rPr>
          <w:rtl w:val="true"/>
        </w:rPr>
        <w:t xml:space="preserve">או בסוף לילה </w:t>
      </w:r>
      <w:r>
        <w:rPr>
          <w:rtl w:val="true"/>
        </w:rPr>
        <w:t>(</w:t>
      </w:r>
      <w:r>
        <w:rPr>
          <w:rtl w:val="true"/>
        </w:rPr>
        <w:t>אחרי שיוצאים מביתם</w:t>
      </w:r>
      <w:r>
        <w:rPr>
          <w:rtl w:val="true"/>
        </w:rPr>
        <w:t xml:space="preserve">). </w:t>
      </w:r>
      <w:r>
        <w:rPr>
          <w:rtl w:val="true"/>
        </w:rPr>
        <w:t>אז</w:t>
      </w:r>
      <w:r>
        <w:rPr>
          <w:rtl w:val="true"/>
        </w:rPr>
        <w:t xml:space="preserve">, </w:t>
      </w:r>
      <w:r>
        <w:rPr>
          <w:rtl w:val="true"/>
        </w:rPr>
        <w:t>בוודאי ילך בתחילת הלילה</w:t>
      </w:r>
      <w:r>
        <w:rPr>
          <w:rtl w:val="true"/>
        </w:rPr>
        <w:t xml:space="preserve">. </w:t>
      </w:r>
      <w:r>
        <w:rPr>
          <w:rtl w:val="true"/>
        </w:rPr>
        <w:t>נראה שתוס</w:t>
      </w:r>
      <w:r>
        <w:rPr>
          <w:rtl w:val="true"/>
        </w:rPr>
        <w:t xml:space="preserve">' </w:t>
      </w:r>
      <w:r>
        <w:rPr>
          <w:rtl w:val="true"/>
        </w:rPr>
        <w:t>סובר שזה לא אפשר</w:t>
      </w:r>
      <w:r>
        <w:rPr>
          <w:rtl w:val="true"/>
        </w:rPr>
        <w:t xml:space="preserve">, </w:t>
      </w:r>
      <w:r>
        <w:rPr>
          <w:rtl w:val="true"/>
        </w:rPr>
        <w:t>שהרי אומר שילמד קודם זמן התפילה</w:t>
      </w:r>
      <w:r>
        <w:rPr>
          <w:rtl w:val="true"/>
        </w:rPr>
        <w:t xml:space="preserve">. </w:t>
      </w:r>
      <w:r>
        <w:rPr>
          <w:rtl w:val="true"/>
        </w:rPr>
        <w:t>צריך לומר</w:t>
      </w:r>
      <w:r>
        <w:rPr>
          <w:rtl w:val="true"/>
        </w:rPr>
        <w:t xml:space="preserve">, </w:t>
      </w:r>
      <w:r>
        <w:rPr>
          <w:rtl w:val="true"/>
        </w:rPr>
        <w:t>אז</w:t>
      </w:r>
      <w:r>
        <w:rPr>
          <w:rtl w:val="true"/>
        </w:rPr>
        <w:t xml:space="preserve">, </w:t>
      </w:r>
      <w:r>
        <w:rPr>
          <w:rtl w:val="true"/>
        </w:rPr>
        <w:t>שהגיע שם קודם זמן התפלה</w:t>
      </w:r>
      <w:r>
        <w:rPr>
          <w:rtl w:val="true"/>
        </w:rPr>
        <w:t xml:space="preserve">. </w:t>
      </w:r>
      <w:r>
        <w:rPr>
          <w:rtl w:val="true"/>
        </w:rPr>
        <w:t>אבל</w:t>
      </w:r>
      <w:r>
        <w:rPr>
          <w:rtl w:val="true"/>
        </w:rPr>
        <w:t xml:space="preserve">, </w:t>
      </w:r>
      <w:r>
        <w:rPr>
          <w:rtl w:val="true"/>
        </w:rPr>
        <w:t>עדיין יש לדון</w:t>
      </w:r>
      <w:r>
        <w:rPr>
          <w:rtl w:val="true"/>
        </w:rPr>
        <w:t xml:space="preserve">, </w:t>
      </w:r>
      <w:r>
        <w:rPr>
          <w:rtl w:val="true"/>
        </w:rPr>
        <w:t>שיש לומר שיש זמן לפני תפילה ללמוד</w:t>
      </w:r>
      <w:r>
        <w:rPr>
          <w:rtl w:val="true"/>
        </w:rPr>
        <w:t xml:space="preserve">, </w:t>
      </w:r>
      <w:r>
        <w:rPr>
          <w:rtl w:val="true"/>
        </w:rPr>
        <w:t>אבל לא לחזור לביתו</w:t>
      </w:r>
      <w:r>
        <w:rPr>
          <w:rtl w:val="true"/>
        </w:rPr>
        <w:t xml:space="preserve">. </w:t>
      </w:r>
      <w:r>
        <w:rPr>
          <w:rtl w:val="true"/>
        </w:rPr>
        <w:t>אבל</w:t>
      </w:r>
      <w:r>
        <w:rPr>
          <w:rtl w:val="true"/>
        </w:rPr>
        <w:t xml:space="preserve">, </w:t>
      </w:r>
      <w:r>
        <w:rPr>
          <w:rtl w:val="true"/>
        </w:rPr>
        <w:t>קשה</w:t>
      </w:r>
      <w:r>
        <w:rPr>
          <w:rtl w:val="true"/>
        </w:rPr>
        <w:t xml:space="preserve">, </w:t>
      </w:r>
      <w:r>
        <w:rPr>
          <w:rtl w:val="true"/>
        </w:rPr>
        <w:t xml:space="preserve">שאולי מדבר על סעודה </w:t>
      </w:r>
      <w:r>
        <w:rPr>
          <w:rtl w:val="true"/>
        </w:rPr>
        <w:t>(</w:t>
      </w:r>
      <w:r>
        <w:rPr>
          <w:rtl w:val="true"/>
        </w:rPr>
        <w:t>בוודאי מדבר על סעודה עם לחם</w:t>
      </w:r>
      <w:r>
        <w:rPr>
          <w:rtl w:val="true"/>
        </w:rPr>
        <w:t xml:space="preserve">, </w:t>
      </w:r>
      <w:r>
        <w:rPr>
          <w:rtl w:val="true"/>
        </w:rPr>
        <w:t>שאומר ש</w:t>
      </w:r>
      <w:r>
        <w:rPr>
          <w:rtl w:val="true"/>
        </w:rPr>
        <w:t>"</w:t>
      </w:r>
      <w:r>
        <w:rPr>
          <w:rtl w:val="true"/>
        </w:rPr>
        <w:t>אוכל את פתו</w:t>
      </w:r>
      <w:r>
        <w:rPr>
          <w:rtl w:val="true"/>
        </w:rPr>
        <w:t xml:space="preserve">"), </w:t>
      </w:r>
      <w:r>
        <w:rPr>
          <w:rtl w:val="true"/>
        </w:rPr>
        <w:t>וזה אסור כמו שהבאנו מגמ</w:t>
      </w:r>
      <w:r>
        <w:rPr>
          <w:rtl w:val="true"/>
        </w:rPr>
        <w:t xml:space="preserve">' </w:t>
      </w:r>
      <w:r>
        <w:rPr>
          <w:rtl w:val="true"/>
        </w:rPr>
        <w:t>בשבת</w:t>
      </w:r>
      <w:r>
        <w:rPr>
          <w:rStyle w:val="FootnoteReference"/>
          <w:rtl w:val="true"/>
        </w:rPr>
        <w:footnoteReference w:id="3"/>
      </w:r>
      <w:r>
        <w:rPr>
          <w:rtl w:val="true"/>
        </w:rPr>
        <w:t xml:space="preserve">. </w:t>
      </w:r>
      <w:r>
        <w:rPr>
          <w:rtl w:val="true"/>
        </w:rPr>
        <w:t>אולי סובר שהתנא של אותו משנה סובר שרק סעודה גדולה אסורה</w:t>
      </w:r>
      <w:r>
        <w:rPr>
          <w:rtl w:val="true"/>
        </w:rPr>
        <w:t xml:space="preserve">. </w:t>
      </w:r>
      <w:r>
        <w:rPr>
          <w:rtl w:val="true"/>
        </w:rPr>
        <w:t>כיון שזה מחלקת אמוראים</w:t>
      </w:r>
      <w:r>
        <w:rPr>
          <w:rtl w:val="true"/>
        </w:rPr>
        <w:t xml:space="preserve">, </w:t>
      </w:r>
      <w:r>
        <w:rPr>
          <w:rtl w:val="true"/>
        </w:rPr>
        <w:t>איני רואה למה יניח כן</w:t>
      </w:r>
      <w:r>
        <w:rPr>
          <w:rtl w:val="true"/>
        </w:rPr>
        <w:t xml:space="preserve">. </w:t>
      </w:r>
      <w:r>
        <w:rPr>
          <w:rtl w:val="true"/>
        </w:rPr>
        <w:t>גם אפשר שסובר שאם מפני זה</w:t>
      </w:r>
      <w:r>
        <w:rPr>
          <w:rtl w:val="true"/>
        </w:rPr>
        <w:t xml:space="preserve">, </w:t>
      </w:r>
      <w:r>
        <w:rPr>
          <w:rtl w:val="true"/>
        </w:rPr>
        <w:t>היו מקדימים קצת לביתם</w:t>
      </w:r>
      <w:r>
        <w:rPr>
          <w:rtl w:val="true"/>
        </w:rPr>
        <w:t xml:space="preserve">, </w:t>
      </w:r>
      <w:r>
        <w:rPr>
          <w:rtl w:val="true"/>
        </w:rPr>
        <w:t>להתחיל קודם זמן ערבית</w:t>
      </w:r>
      <w:r>
        <w:rPr>
          <w:rStyle w:val="FootnoteReference"/>
          <w:rtl w:val="true"/>
        </w:rPr>
        <w:footnoteReference w:id="4"/>
      </w:r>
      <w:r>
        <w:rPr>
          <w:rtl w:val="true"/>
        </w:rPr>
        <w:t xml:space="preserve">. </w:t>
      </w:r>
      <w:r>
        <w:rPr>
          <w:rtl w:val="true"/>
        </w:rPr>
        <w:t>אבל</w:t>
      </w:r>
      <w:r>
        <w:rPr>
          <w:rtl w:val="true"/>
        </w:rPr>
        <w:t xml:space="preserve">, </w:t>
      </w:r>
      <w:r>
        <w:rPr>
          <w:rtl w:val="true"/>
        </w:rPr>
        <w:t>יש לדון אם זה מותר לכתחילה</w:t>
      </w:r>
      <w:r>
        <w:rPr>
          <w:rtl w:val="true"/>
        </w:rPr>
        <w:t>. (</w:t>
      </w:r>
      <w:r>
        <w:rPr>
          <w:rtl w:val="true"/>
        </w:rPr>
        <w:t>אולי עדיין יש לומר שבני אדם לא יחמירו על הדין לכתחילה</w:t>
      </w:r>
      <w:r>
        <w:rPr>
          <w:rtl w:val="true"/>
        </w:rPr>
        <w:t xml:space="preserve">, </w:t>
      </w:r>
      <w:r>
        <w:rPr>
          <w:rtl w:val="true"/>
        </w:rPr>
        <w:t>ואז אין הגזי</w:t>
      </w:r>
      <w:r>
        <w:rPr>
          <w:rtl w:val="true"/>
        </w:rPr>
        <w:t xml:space="preserve">' </w:t>
      </w:r>
      <w:r>
        <w:rPr>
          <w:rtl w:val="true"/>
        </w:rPr>
        <w:t>מועיל</w:t>
      </w:r>
      <w:r>
        <w:rPr>
          <w:rtl w:val="true"/>
        </w:rPr>
        <w:t>.)</w:t>
      </w:r>
    </w:p>
    <w:p>
      <w:pPr>
        <w:pStyle w:val="Normal"/>
        <w:rPr/>
      </w:pPr>
      <w:r>
        <w:rPr>
          <w:rtl w:val="true"/>
        </w:rPr>
        <w:t>אפשר לומר שמביא ראיה ממה שהזכיר שאוכל אחר כך</w:t>
      </w:r>
      <w:r>
        <w:rPr>
          <w:rStyle w:val="FootnoteReference"/>
          <w:rtl w:val="true"/>
        </w:rPr>
        <w:footnoteReference w:id="5"/>
      </w:r>
      <w:r>
        <w:rPr>
          <w:rtl w:val="true"/>
        </w:rPr>
        <w:t xml:space="preserve">. </w:t>
      </w:r>
      <w:r>
        <w:rPr>
          <w:rtl w:val="true"/>
        </w:rPr>
        <w:t>צריך לומר שבא ללמד לנו דין</w:t>
      </w:r>
      <w:r>
        <w:rPr>
          <w:rtl w:val="true"/>
        </w:rPr>
        <w:t xml:space="preserve">, </w:t>
      </w:r>
      <w:r>
        <w:rPr>
          <w:rtl w:val="true"/>
        </w:rPr>
        <w:t>והוא שאסור לאכול קודם שיקרא קריאת שמע ויתפלל</w:t>
      </w:r>
      <w:r>
        <w:rPr>
          <w:rtl w:val="true"/>
        </w:rPr>
        <w:t xml:space="preserve">. </w:t>
      </w:r>
      <w:r>
        <w:rPr>
          <w:rtl w:val="true"/>
        </w:rPr>
        <w:t>אבל</w:t>
      </w:r>
      <w:r>
        <w:rPr>
          <w:rtl w:val="true"/>
        </w:rPr>
        <w:t xml:space="preserve">, </w:t>
      </w:r>
      <w:r>
        <w:rPr>
          <w:rtl w:val="true"/>
        </w:rPr>
        <w:t>עדיין קשה</w:t>
      </w:r>
      <w:r>
        <w:rPr>
          <w:rtl w:val="true"/>
        </w:rPr>
        <w:t xml:space="preserve">, </w:t>
      </w:r>
      <w:r>
        <w:rPr>
          <w:rtl w:val="true"/>
        </w:rPr>
        <w:t>שאולי בא להורות לנו הדין שבגמ</w:t>
      </w:r>
      <w:r>
        <w:rPr>
          <w:rtl w:val="true"/>
        </w:rPr>
        <w:t xml:space="preserve">' </w:t>
      </w:r>
      <w:r>
        <w:rPr>
          <w:rtl w:val="true"/>
        </w:rPr>
        <w:t>בשבת</w:t>
      </w:r>
      <w:r>
        <w:rPr>
          <w:rtl w:val="true"/>
        </w:rPr>
        <w:t xml:space="preserve">. </w:t>
      </w:r>
      <w:r>
        <w:rPr>
          <w:rtl w:val="true"/>
        </w:rPr>
        <w:t>אפשר שלא מסתבר שילמד זה לנו בבריי</w:t>
      </w:r>
      <w:r>
        <w:rPr>
          <w:rtl w:val="true"/>
        </w:rPr>
        <w:t xml:space="preserve">' </w:t>
      </w:r>
      <w:r>
        <w:rPr>
          <w:rtl w:val="true"/>
        </w:rPr>
        <w:t>שבעיקרו הוא בדיני קריאת שמע</w:t>
      </w:r>
      <w:r>
        <w:rPr>
          <w:rtl w:val="true"/>
        </w:rPr>
        <w:t xml:space="preserve">. </w:t>
      </w:r>
      <w:r>
        <w:rPr>
          <w:rtl w:val="true"/>
        </w:rPr>
        <w:t>דחוק</w:t>
      </w:r>
      <w:r>
        <w:rPr>
          <w:rtl w:val="true"/>
        </w:rPr>
        <w:t>.</w:t>
      </w:r>
    </w:p>
    <w:p>
      <w:pPr>
        <w:pStyle w:val="Normal"/>
        <w:rPr/>
      </w:pPr>
      <w:r>
        <w:rPr>
          <w:rtl w:val="true"/>
        </w:rPr>
        <w:t>אז</w:t>
      </w:r>
      <w:r>
        <w:rPr>
          <w:rtl w:val="true"/>
        </w:rPr>
        <w:t xml:space="preserve">, </w:t>
      </w:r>
      <w:r>
        <w:rPr>
          <w:rtl w:val="true"/>
        </w:rPr>
        <w:t>בין הכל</w:t>
      </w:r>
      <w:r>
        <w:rPr>
          <w:rtl w:val="true"/>
        </w:rPr>
        <w:t xml:space="preserve">, </w:t>
      </w:r>
      <w:r>
        <w:rPr>
          <w:rtl w:val="true"/>
        </w:rPr>
        <w:t>אין לנו פשט טוב לבאר הוכחת תוס</w:t>
      </w:r>
      <w:r>
        <w:rPr>
          <w:rtl w:val="true"/>
        </w:rPr>
        <w:t xml:space="preserve">', </w:t>
      </w:r>
      <w:r>
        <w:rPr>
          <w:rtl w:val="true"/>
        </w:rPr>
        <w:t>ששניהם נדחים על ידי הגמ</w:t>
      </w:r>
      <w:r>
        <w:rPr>
          <w:rtl w:val="true"/>
        </w:rPr>
        <w:t xml:space="preserve">' </w:t>
      </w:r>
      <w:r>
        <w:rPr>
          <w:rtl w:val="true"/>
        </w:rPr>
        <w:t>בשבת</w:t>
      </w:r>
      <w:r>
        <w:rPr>
          <w:rtl w:val="true"/>
        </w:rPr>
        <w:t xml:space="preserve">, </w:t>
      </w:r>
      <w:r>
        <w:rPr>
          <w:rtl w:val="true"/>
        </w:rPr>
        <w:t>שאולי זהו יסוד הבריי</w:t>
      </w:r>
      <w:r>
        <w:rPr>
          <w:rtl w:val="true"/>
        </w:rPr>
        <w:t xml:space="preserve">'.  </w:t>
      </w:r>
      <w:r>
        <w:rPr>
          <w:rtl w:val="true"/>
        </w:rPr>
        <w:t>אפשר לומר שתוס</w:t>
      </w:r>
      <w:r>
        <w:rPr>
          <w:rtl w:val="true"/>
        </w:rPr>
        <w:t xml:space="preserve">' </w:t>
      </w:r>
      <w:r>
        <w:rPr>
          <w:rtl w:val="true"/>
        </w:rPr>
        <w:t>מכוון לאותו גמ</w:t>
      </w:r>
      <w:r>
        <w:rPr>
          <w:rtl w:val="true"/>
        </w:rPr>
        <w:t xml:space="preserve">' </w:t>
      </w:r>
      <w:r>
        <w:rPr>
          <w:rtl w:val="true"/>
        </w:rPr>
        <w:t>בשבת</w:t>
      </w:r>
      <w:r>
        <w:rPr>
          <w:rtl w:val="true"/>
        </w:rPr>
        <w:t xml:space="preserve">, </w:t>
      </w:r>
      <w:r>
        <w:rPr>
          <w:rtl w:val="true"/>
        </w:rPr>
        <w:t xml:space="preserve">ואומר שזה עוד מקור </w:t>
      </w:r>
      <w:r>
        <w:rPr>
          <w:rtl w:val="true"/>
        </w:rPr>
        <w:t>(</w:t>
      </w:r>
      <w:r>
        <w:rPr>
          <w:rtl w:val="true"/>
        </w:rPr>
        <w:t>ששם</w:t>
      </w:r>
      <w:r>
        <w:rPr>
          <w:rtl w:val="true"/>
        </w:rPr>
        <w:t xml:space="preserve">, </w:t>
      </w:r>
      <w:r>
        <w:rPr>
          <w:rtl w:val="true"/>
        </w:rPr>
        <w:t>כנראה</w:t>
      </w:r>
      <w:r>
        <w:rPr>
          <w:rtl w:val="true"/>
        </w:rPr>
        <w:t xml:space="preserve">, </w:t>
      </w:r>
      <w:r>
        <w:rPr>
          <w:rtl w:val="true"/>
        </w:rPr>
        <w:t>מניח אותו</w:t>
      </w:r>
      <w:r>
        <w:rPr>
          <w:rtl w:val="true"/>
        </w:rPr>
        <w:t xml:space="preserve">, </w:t>
      </w:r>
      <w:r>
        <w:rPr>
          <w:rtl w:val="true"/>
        </w:rPr>
        <w:t>ולא מביא לו מקור</w:t>
      </w:r>
      <w:r>
        <w:rPr>
          <w:rtl w:val="true"/>
        </w:rPr>
        <w:t xml:space="preserve">. </w:t>
      </w:r>
      <w:r>
        <w:rPr>
          <w:rtl w:val="true"/>
        </w:rPr>
        <w:t>אבל</w:t>
      </w:r>
      <w:r>
        <w:rPr>
          <w:rtl w:val="true"/>
        </w:rPr>
        <w:t xml:space="preserve">, </w:t>
      </w:r>
      <w:r>
        <w:rPr>
          <w:rtl w:val="true"/>
        </w:rPr>
        <w:t>יהיה פשוט שלא צריך מקור</w:t>
      </w:r>
      <w:r>
        <w:rPr>
          <w:rtl w:val="true"/>
        </w:rPr>
        <w:t xml:space="preserve">, </w:t>
      </w:r>
      <w:r>
        <w:rPr>
          <w:rtl w:val="true"/>
        </w:rPr>
        <w:t>ויילמד ממנחה</w:t>
      </w:r>
      <w:r>
        <w:rPr>
          <w:rtl w:val="true"/>
        </w:rPr>
        <w:t xml:space="preserve">, </w:t>
      </w:r>
      <w:r>
        <w:rPr>
          <w:rtl w:val="true"/>
        </w:rPr>
        <w:t>לפי המד</w:t>
      </w:r>
      <w:r>
        <w:rPr>
          <w:rtl w:val="true"/>
        </w:rPr>
        <w:t>"</w:t>
      </w:r>
      <w:r>
        <w:rPr>
          <w:rtl w:val="true"/>
        </w:rPr>
        <w:t>א שתפילת ערבית חובה</w:t>
      </w:r>
      <w:r>
        <w:rPr>
          <w:rtl w:val="true"/>
        </w:rPr>
        <w:t xml:space="preserve">, </w:t>
      </w:r>
      <w:r>
        <w:rPr>
          <w:rtl w:val="true"/>
        </w:rPr>
        <w:t>והרי משנה כאן אולי סוברת כן</w:t>
      </w:r>
      <w:r>
        <w:rPr>
          <w:rtl w:val="true"/>
        </w:rPr>
        <w:t xml:space="preserve">, </w:t>
      </w:r>
      <w:r>
        <w:rPr>
          <w:rtl w:val="true"/>
        </w:rPr>
        <w:t xml:space="preserve">כמו שרואים מתשובה שנית של הגמרא בביאור </w:t>
      </w:r>
      <w:r>
        <w:rPr>
          <w:rtl w:val="true"/>
        </w:rPr>
        <w:t>"</w:t>
      </w:r>
      <w:r>
        <w:rPr>
          <w:rtl w:val="true"/>
        </w:rPr>
        <w:t>כל העובר על דברי חכמים חייב מיתה</w:t>
      </w:r>
      <w:r>
        <w:rPr>
          <w:rtl w:val="true"/>
        </w:rPr>
        <w:t>.")</w:t>
      </w:r>
    </w:p>
    <w:p>
      <w:pPr>
        <w:pStyle w:val="Normal"/>
        <w:rPr/>
      </w:pPr>
      <w:r>
        <w:rPr>
          <w:rtl w:val="true"/>
        </w:rPr>
        <w:t>יש להעיר שלפי תוס</w:t>
      </w:r>
      <w:r>
        <w:rPr>
          <w:rtl w:val="true"/>
        </w:rPr>
        <w:t xml:space="preserve">' </w:t>
      </w:r>
      <w:r>
        <w:rPr>
          <w:rtl w:val="true"/>
        </w:rPr>
        <w:t xml:space="preserve">יש שני דינים </w:t>
      </w:r>
      <w:r>
        <w:rPr>
          <w:rFonts w:ascii="Arial" w:hAnsi="Arial" w:cs="Arial"/>
          <w:rtl w:val="true"/>
        </w:rPr>
        <w:t>–</w:t>
      </w:r>
      <w:r>
        <w:rPr>
          <w:rtl w:val="true"/>
        </w:rPr>
        <w:t xml:space="preserve"> יש גזי</w:t>
      </w:r>
      <w:r>
        <w:rPr>
          <w:rtl w:val="true"/>
        </w:rPr>
        <w:t xml:space="preserve">' </w:t>
      </w:r>
      <w:r>
        <w:rPr>
          <w:rtl w:val="true"/>
        </w:rPr>
        <w:t>שלא לאוכל קודם שיקרא קריאת שמע</w:t>
      </w:r>
      <w:r>
        <w:rPr>
          <w:rtl w:val="true"/>
        </w:rPr>
        <w:t xml:space="preserve">, </w:t>
      </w:r>
      <w:r>
        <w:rPr>
          <w:rtl w:val="true"/>
        </w:rPr>
        <w:t>ויש גזי</w:t>
      </w:r>
      <w:r>
        <w:rPr>
          <w:rtl w:val="true"/>
        </w:rPr>
        <w:t xml:space="preserve">' </w:t>
      </w:r>
      <w:r>
        <w:rPr>
          <w:rtl w:val="true"/>
        </w:rPr>
        <w:t>שיקרא קודם חצות</w:t>
      </w:r>
      <w:r>
        <w:rPr>
          <w:rtl w:val="true"/>
        </w:rPr>
        <w:t xml:space="preserve">. </w:t>
      </w:r>
      <w:r>
        <w:rPr>
          <w:rtl w:val="true"/>
        </w:rPr>
        <w:t>קשה למה צריך שניהם</w:t>
      </w:r>
      <w:r>
        <w:rPr>
          <w:rtl w:val="true"/>
        </w:rPr>
        <w:t xml:space="preserve">. </w:t>
      </w:r>
      <w:r>
        <w:rPr>
          <w:rtl w:val="true"/>
        </w:rPr>
        <w:t>נראה שאין הראשון מספיק</w:t>
      </w:r>
      <w:r>
        <w:rPr>
          <w:rtl w:val="true"/>
        </w:rPr>
        <w:t xml:space="preserve">, </w:t>
      </w:r>
      <w:r>
        <w:rPr>
          <w:rtl w:val="true"/>
        </w:rPr>
        <w:t>שעדיין יש לחוש שיישן</w:t>
      </w:r>
      <w:r>
        <w:rPr>
          <w:rtl w:val="true"/>
        </w:rPr>
        <w:t xml:space="preserve">. </w:t>
      </w:r>
      <w:r>
        <w:rPr>
          <w:rtl w:val="true"/>
        </w:rPr>
        <w:t>יש לדון למה צא גוזרים שלא יישן</w:t>
      </w:r>
      <w:r>
        <w:rPr>
          <w:rtl w:val="true"/>
        </w:rPr>
        <w:t xml:space="preserve">. </w:t>
      </w:r>
      <w:r>
        <w:rPr>
          <w:rtl w:val="true"/>
        </w:rPr>
        <w:t>אולי חוששים שלא יכון אדם ישון</w:t>
      </w:r>
      <w:r>
        <w:rPr>
          <w:rtl w:val="true"/>
        </w:rPr>
        <w:t xml:space="preserve">, </w:t>
      </w:r>
      <w:r>
        <w:rPr>
          <w:rtl w:val="true"/>
        </w:rPr>
        <w:t>ויישון</w:t>
      </w:r>
      <w:r>
        <w:rPr>
          <w:rtl w:val="true"/>
        </w:rPr>
        <w:t xml:space="preserve">. </w:t>
      </w:r>
      <w:r>
        <w:rPr>
          <w:rtl w:val="true"/>
        </w:rPr>
        <w:t>ותחשב</w:t>
      </w:r>
      <w:r>
        <w:rPr>
          <w:rtl w:val="true"/>
        </w:rPr>
        <w:t xml:space="preserve">. </w:t>
      </w:r>
      <w:r>
        <w:rPr>
          <w:rtl w:val="true"/>
        </w:rPr>
        <w:t>אין השני מספיק</w:t>
      </w:r>
      <w:r>
        <w:rPr>
          <w:rtl w:val="true"/>
        </w:rPr>
        <w:t xml:space="preserve">, </w:t>
      </w:r>
      <w:r>
        <w:rPr>
          <w:rtl w:val="true"/>
        </w:rPr>
        <w:t>כיון שחוששים שמחמת אכילה</w:t>
      </w:r>
      <w:r>
        <w:rPr>
          <w:rtl w:val="true"/>
        </w:rPr>
        <w:t xml:space="preserve">, </w:t>
      </w:r>
      <w:r>
        <w:rPr>
          <w:rtl w:val="true"/>
        </w:rPr>
        <w:t xml:space="preserve">ימשך אחר זמן קריאת שמע </w:t>
      </w:r>
      <w:r>
        <w:rPr>
          <w:rtl w:val="true"/>
        </w:rPr>
        <w:t>(</w:t>
      </w:r>
      <w:r>
        <w:rPr>
          <w:rtl w:val="true"/>
        </w:rPr>
        <w:t>אולי שאכילה יביא לשינה או שאכילה בפני עצמו ימשך</w:t>
      </w:r>
      <w:r>
        <w:rPr>
          <w:rtl w:val="true"/>
        </w:rPr>
        <w:t xml:space="preserve">). </w:t>
      </w:r>
      <w:r>
        <w:rPr>
          <w:rtl w:val="true"/>
        </w:rPr>
        <w:t>אז</w:t>
      </w:r>
      <w:r>
        <w:rPr>
          <w:rtl w:val="true"/>
        </w:rPr>
        <w:t xml:space="preserve">, </w:t>
      </w:r>
      <w:r>
        <w:rPr>
          <w:rtl w:val="true"/>
        </w:rPr>
        <w:t>צריך לומר שסוף זמן של חצות ימנע אותו מלישון אבל לא מלאכול</w:t>
      </w:r>
      <w:r>
        <w:rPr>
          <w:rtl w:val="true"/>
        </w:rPr>
        <w:t xml:space="preserve">. </w:t>
      </w:r>
      <w:r>
        <w:rPr>
          <w:rtl w:val="true"/>
        </w:rPr>
        <w:t>מסתמא הוא מפני שיותר קל לבני אדם לראות איך שינה יגרום שלא יקרא קודם חצות</w:t>
      </w:r>
      <w:r>
        <w:rPr>
          <w:rtl w:val="true"/>
        </w:rPr>
        <w:t xml:space="preserve">, </w:t>
      </w:r>
      <w:r>
        <w:rPr>
          <w:rtl w:val="true"/>
        </w:rPr>
        <w:t>אבל לא רואים איך אכילה גורמת כן</w:t>
      </w:r>
      <w:r>
        <w:rPr>
          <w:rtl w:val="true"/>
        </w:rPr>
        <w:t>.</w:t>
      </w:r>
    </w:p>
    <w:p>
      <w:pPr>
        <w:pStyle w:val="Heading1"/>
        <w:rPr/>
      </w:pPr>
      <w:r>
        <w:rPr>
          <w:rtl w:val="true"/>
        </w:rPr>
        <w:t>ביאור תוס</w:t>
      </w:r>
      <w:r>
        <w:rPr>
          <w:rtl w:val="true"/>
        </w:rPr>
        <w:t xml:space="preserve">' </w:t>
      </w:r>
      <w:r>
        <w:rPr>
          <w:rtl w:val="true"/>
        </w:rPr>
        <w:t>ד</w:t>
      </w:r>
      <w:r>
        <w:rPr>
          <w:rtl w:val="true"/>
        </w:rPr>
        <w:t>"</w:t>
      </w:r>
      <w:r>
        <w:rPr>
          <w:rtl w:val="true"/>
        </w:rPr>
        <w:t>ה דאמר רבי יוחנן איזהו בן עולם הבא</w:t>
      </w:r>
      <w:r>
        <w:rPr>
          <w:rtl w:val="true"/>
        </w:rPr>
        <w:t>:</w:t>
      </w:r>
    </w:p>
    <w:p>
      <w:pPr>
        <w:pStyle w:val="Heading2"/>
        <w:rPr/>
      </w:pPr>
      <w:r>
        <w:rPr>
          <w:rtl w:val="true"/>
        </w:rPr>
        <w:t>הקדמה</w:t>
      </w:r>
      <w:r>
        <w:rPr>
          <w:rtl w:val="true"/>
        </w:rPr>
        <w:t>:</w:t>
      </w:r>
    </w:p>
    <w:p>
      <w:pPr>
        <w:pStyle w:val="Normal"/>
        <w:rPr/>
      </w:pPr>
      <w:r>
        <w:rPr>
          <w:rtl w:val="true"/>
        </w:rPr>
        <w:t>תוס’ זה דן בכמה דברים</w:t>
      </w:r>
      <w:r>
        <w:rPr>
          <w:rtl w:val="true"/>
        </w:rPr>
        <w:t xml:space="preserve">, </w:t>
      </w:r>
      <w:r>
        <w:rPr>
          <w:rtl w:val="true"/>
        </w:rPr>
        <w:t>ואנו חילקנו אותו לשני דברים עיקרים</w:t>
      </w:r>
      <w:r>
        <w:rPr>
          <w:rtl w:val="true"/>
        </w:rPr>
        <w:t xml:space="preserve">. </w:t>
      </w:r>
      <w:r>
        <w:rPr>
          <w:rtl w:val="true"/>
        </w:rPr>
        <w:t>הראשון הוא קושיה ותירוץ על מנהג</w:t>
      </w:r>
      <w:r>
        <w:rPr>
          <w:rtl w:val="true"/>
        </w:rPr>
        <w:t xml:space="preserve">, </w:t>
      </w:r>
      <w:r>
        <w:rPr>
          <w:rtl w:val="true"/>
        </w:rPr>
        <w:t>והשני הוא פסק</w:t>
      </w:r>
      <w:r>
        <w:rPr>
          <w:rtl w:val="true"/>
        </w:rPr>
        <w:t xml:space="preserve">. </w:t>
      </w:r>
      <w:r>
        <w:rPr>
          <w:rtl w:val="true"/>
        </w:rPr>
        <w:t>השני דן בפסק בשני דיונים</w:t>
      </w:r>
      <w:r>
        <w:rPr>
          <w:rtl w:val="true"/>
        </w:rPr>
        <w:t xml:space="preserve">, </w:t>
      </w:r>
      <w:r>
        <w:rPr>
          <w:rtl w:val="true"/>
        </w:rPr>
        <w:t>ובע</w:t>
      </w:r>
      <w:r>
        <w:rPr>
          <w:rtl w:val="true"/>
        </w:rPr>
        <w:t>"</w:t>
      </w:r>
      <w:r>
        <w:rPr>
          <w:rtl w:val="true"/>
        </w:rPr>
        <w:t>ה נבאר את שניהם</w:t>
      </w:r>
      <w:r>
        <w:rPr>
          <w:rtl w:val="true"/>
        </w:rPr>
        <w:t xml:space="preserve">, </w:t>
      </w:r>
      <w:r>
        <w:rPr>
          <w:rtl w:val="true"/>
        </w:rPr>
        <w:t>ויחסם זה לזה</w:t>
      </w:r>
      <w:r>
        <w:rPr>
          <w:rtl w:val="true"/>
        </w:rPr>
        <w:t>.</w:t>
      </w:r>
    </w:p>
    <w:p>
      <w:pPr>
        <w:pStyle w:val="Heading2"/>
        <w:rPr/>
      </w:pPr>
      <w:r>
        <w:rPr>
          <w:rtl w:val="true"/>
        </w:rPr>
        <w:t>ביאור מנהג</w:t>
      </w:r>
      <w:r>
        <w:rPr>
          <w:rtl w:val="true"/>
        </w:rPr>
        <w:t>:</w:t>
      </w:r>
    </w:p>
    <w:p>
      <w:pPr>
        <w:pStyle w:val="Heading3"/>
        <w:rPr/>
      </w:pPr>
      <w:r>
        <w:rPr>
          <w:rtl w:val="true"/>
        </w:rPr>
        <w:t>הקדמה</w:t>
      </w:r>
      <w:r>
        <w:rPr>
          <w:rtl w:val="true"/>
        </w:rPr>
        <w:t>:</w:t>
      </w:r>
    </w:p>
    <w:p>
      <w:pPr>
        <w:pStyle w:val="Normal"/>
        <w:rPr/>
      </w:pPr>
      <w:r>
        <w:rPr>
          <w:rtl w:val="true"/>
        </w:rPr>
        <w:t xml:space="preserve">תוס’ אומר שנוהגים לברך ברכת </w:t>
      </w:r>
      <w:r>
        <w:rPr>
          <w:rtl w:val="true"/>
        </w:rPr>
        <w:t>"</w:t>
      </w:r>
      <w:r>
        <w:rPr>
          <w:rtl w:val="true"/>
        </w:rPr>
        <w:t>יראו עינינו</w:t>
      </w:r>
      <w:r>
        <w:rPr>
          <w:rtl w:val="true"/>
        </w:rPr>
        <w:t xml:space="preserve">" </w:t>
      </w:r>
      <w:r>
        <w:rPr>
          <w:rtl w:val="true"/>
        </w:rPr>
        <w:t xml:space="preserve">אחרי שמברכים </w:t>
      </w:r>
      <w:r>
        <w:rPr>
          <w:rtl w:val="true"/>
        </w:rPr>
        <w:t>"</w:t>
      </w:r>
      <w:r>
        <w:rPr>
          <w:rtl w:val="true"/>
        </w:rPr>
        <w:t>השכיבנו</w:t>
      </w:r>
      <w:r>
        <w:rPr>
          <w:rtl w:val="true"/>
        </w:rPr>
        <w:t xml:space="preserve">.” </w:t>
      </w:r>
      <w:r>
        <w:rPr>
          <w:rtl w:val="true"/>
        </w:rPr>
        <w:t>בהמשך</w:t>
      </w:r>
      <w:r>
        <w:rPr>
          <w:rtl w:val="true"/>
        </w:rPr>
        <w:t xml:space="preserve">, </w:t>
      </w:r>
      <w:r>
        <w:rPr>
          <w:rtl w:val="true"/>
        </w:rPr>
        <w:t>תוס</w:t>
      </w:r>
      <w:r>
        <w:rPr>
          <w:rtl w:val="true"/>
        </w:rPr>
        <w:t xml:space="preserve">' </w:t>
      </w:r>
      <w:r>
        <w:rPr>
          <w:rtl w:val="true"/>
        </w:rPr>
        <w:t>יבאר בעיה עם מנהג זה</w:t>
      </w:r>
      <w:r>
        <w:rPr>
          <w:rtl w:val="true"/>
        </w:rPr>
        <w:t xml:space="preserve">, </w:t>
      </w:r>
      <w:r>
        <w:rPr>
          <w:rtl w:val="true"/>
        </w:rPr>
        <w:t>ויישב אותו</w:t>
      </w:r>
      <w:r>
        <w:rPr>
          <w:rtl w:val="true"/>
        </w:rPr>
        <w:t xml:space="preserve">, </w:t>
      </w:r>
      <w:r>
        <w:rPr>
          <w:rtl w:val="true"/>
        </w:rPr>
        <w:t>וגם יזכיר סיבות לנהוג כן</w:t>
      </w:r>
      <w:r>
        <w:rPr>
          <w:rtl w:val="true"/>
        </w:rPr>
        <w:t xml:space="preserve">. </w:t>
      </w:r>
    </w:p>
    <w:p>
      <w:pPr>
        <w:pStyle w:val="Heading3"/>
        <w:rPr/>
      </w:pPr>
      <w:r>
        <w:rPr>
          <w:rtl w:val="true"/>
        </w:rPr>
        <w:t>קושייה</w:t>
      </w:r>
      <w:r>
        <w:rPr>
          <w:rtl w:val="true"/>
        </w:rPr>
        <w:t>:</w:t>
      </w:r>
    </w:p>
    <w:p>
      <w:pPr>
        <w:pStyle w:val="Normal"/>
        <w:rPr/>
      </w:pPr>
      <w:r>
        <w:rPr>
          <w:rtl w:val="true"/>
        </w:rPr>
        <w:t>מקשה תוס’ שכשמקיים אדם מנהג זו</w:t>
      </w:r>
      <w:r>
        <w:rPr>
          <w:rtl w:val="true"/>
        </w:rPr>
        <w:t xml:space="preserve">, </w:t>
      </w:r>
      <w:r>
        <w:rPr>
          <w:rtl w:val="true"/>
        </w:rPr>
        <w:t>נמצא שלא סומך גאולה לתפילה</w:t>
      </w:r>
      <w:r>
        <w:rPr>
          <w:rtl w:val="true"/>
        </w:rPr>
        <w:t xml:space="preserve">, </w:t>
      </w:r>
      <w:r>
        <w:rPr>
          <w:rtl w:val="true"/>
        </w:rPr>
        <w:t xml:space="preserve">כיון שמפסיק ביניהם כשמברך </w:t>
      </w:r>
      <w:r>
        <w:rPr>
          <w:rtl w:val="true"/>
        </w:rPr>
        <w:t>"</w:t>
      </w:r>
      <w:r>
        <w:rPr>
          <w:rtl w:val="true"/>
        </w:rPr>
        <w:t>יראו עינינו</w:t>
      </w:r>
      <w:r>
        <w:rPr>
          <w:rtl w:val="true"/>
        </w:rPr>
        <w:t xml:space="preserve">.” </w:t>
      </w:r>
      <w:r>
        <w:rPr>
          <w:rtl w:val="true"/>
        </w:rPr>
        <w:t>אז</w:t>
      </w:r>
      <w:r>
        <w:rPr>
          <w:rtl w:val="true"/>
        </w:rPr>
        <w:t xml:space="preserve">, </w:t>
      </w:r>
      <w:r>
        <w:rPr>
          <w:rtl w:val="true"/>
        </w:rPr>
        <w:t>קשה איך יכולים לברך ברכה זו</w:t>
      </w:r>
      <w:r>
        <w:rPr>
          <w:rtl w:val="true"/>
        </w:rPr>
        <w:t xml:space="preserve">, </w:t>
      </w:r>
      <w:r>
        <w:rPr>
          <w:rtl w:val="true"/>
        </w:rPr>
        <w:t>כיון שמבטל אותנו מלסמוך גאולה לתפילה</w:t>
      </w:r>
      <w:r>
        <w:rPr>
          <w:rtl w:val="true"/>
        </w:rPr>
        <w:t xml:space="preserve">. </w:t>
      </w:r>
    </w:p>
    <w:p>
      <w:pPr>
        <w:pStyle w:val="Normal"/>
        <w:rPr/>
      </w:pPr>
      <w:r>
        <w:rPr>
          <w:rtl w:val="true"/>
        </w:rPr>
        <w:t>היה אפשר לומר שזה מבטל אותו מלסמוך גאולה לתפילה</w:t>
      </w:r>
      <w:r>
        <w:rPr>
          <w:rtl w:val="true"/>
        </w:rPr>
        <w:t xml:space="preserve">, </w:t>
      </w:r>
      <w:r>
        <w:rPr>
          <w:rtl w:val="true"/>
        </w:rPr>
        <w:t>אבל עדיין נכון לברך אותו</w:t>
      </w:r>
      <w:r>
        <w:rPr>
          <w:rtl w:val="true"/>
        </w:rPr>
        <w:t xml:space="preserve">. </w:t>
      </w:r>
      <w:r>
        <w:rPr>
          <w:rtl w:val="true"/>
        </w:rPr>
        <w:t>אולי הסמיכות נדחה מפני הצורך לומר ברכה זו</w:t>
      </w:r>
      <w:r>
        <w:rPr>
          <w:rtl w:val="true"/>
        </w:rPr>
        <w:t xml:space="preserve">. </w:t>
      </w:r>
      <w:r>
        <w:rPr>
          <w:rtl w:val="true"/>
        </w:rPr>
        <w:t>אבל</w:t>
      </w:r>
      <w:r>
        <w:rPr>
          <w:rtl w:val="true"/>
        </w:rPr>
        <w:t xml:space="preserve">, </w:t>
      </w:r>
      <w:r>
        <w:rPr>
          <w:rtl w:val="true"/>
        </w:rPr>
        <w:t>לכאו’</w:t>
      </w:r>
      <w:r>
        <w:rPr>
          <w:rtl w:val="true"/>
        </w:rPr>
        <w:t xml:space="preserve">, </w:t>
      </w:r>
      <w:r>
        <w:rPr>
          <w:rtl w:val="true"/>
        </w:rPr>
        <w:t>לא מסתבר לומר כן</w:t>
      </w:r>
      <w:r>
        <w:rPr>
          <w:rtl w:val="true"/>
        </w:rPr>
        <w:t xml:space="preserve">, </w:t>
      </w:r>
      <w:r>
        <w:rPr>
          <w:rtl w:val="true"/>
        </w:rPr>
        <w:t>שלא מצאנו לו סיבה כל כך גדולה</w:t>
      </w:r>
      <w:r>
        <w:rPr>
          <w:rtl w:val="true"/>
        </w:rPr>
        <w:t xml:space="preserve">, </w:t>
      </w:r>
      <w:r>
        <w:rPr>
          <w:rtl w:val="true"/>
        </w:rPr>
        <w:t>שאף לא מצאנו שנזכר במשנה</w:t>
      </w:r>
      <w:r>
        <w:rPr>
          <w:rtl w:val="true"/>
        </w:rPr>
        <w:t xml:space="preserve">. </w:t>
      </w:r>
    </w:p>
    <w:p>
      <w:pPr>
        <w:pStyle w:val="Normal"/>
        <w:rPr/>
      </w:pPr>
      <w:r>
        <w:rPr>
          <w:rtl w:val="true"/>
        </w:rPr>
        <w:t>עיין בביאורים שלנו על הגמ’</w:t>
      </w:r>
      <w:r>
        <w:rPr>
          <w:rtl w:val="true"/>
        </w:rPr>
        <w:t xml:space="preserve">, </w:t>
      </w:r>
      <w:r>
        <w:rPr>
          <w:rtl w:val="true"/>
        </w:rPr>
        <w:t xml:space="preserve">שדנינו אם לפי רבי יוחנן ממש חייב אדם לסמוך גאולה לתפילה בערבית </w:t>
      </w:r>
      <w:r>
        <w:rPr>
          <w:rtl w:val="true"/>
        </w:rPr>
        <w:t>(</w:t>
      </w:r>
      <w:r>
        <w:rPr>
          <w:rtl w:val="true"/>
        </w:rPr>
        <w:t>שרבי יוחנן רק אומר שמי שעושה כן הוא בן עולם הבא</w:t>
      </w:r>
      <w:r>
        <w:rPr>
          <w:rtl w:val="true"/>
        </w:rPr>
        <w:t xml:space="preserve">); </w:t>
      </w:r>
      <w:r>
        <w:rPr>
          <w:rtl w:val="true"/>
        </w:rPr>
        <w:t>אולי תוס’ מניח שחייב</w:t>
      </w:r>
      <w:r>
        <w:rPr>
          <w:rtl w:val="true"/>
        </w:rPr>
        <w:t xml:space="preserve">, </w:t>
      </w:r>
      <w:r>
        <w:rPr>
          <w:rtl w:val="true"/>
        </w:rPr>
        <w:t xml:space="preserve">ואולי תוס’ מניח שמה שעושה אותו לבן עולם הבא יותר חשוב מברכת </w:t>
      </w:r>
      <w:r>
        <w:rPr>
          <w:rtl w:val="true"/>
        </w:rPr>
        <w:t>"</w:t>
      </w:r>
      <w:r>
        <w:rPr>
          <w:rtl w:val="true"/>
        </w:rPr>
        <w:t>יראו עינינו</w:t>
      </w:r>
      <w:r>
        <w:rPr>
          <w:rtl w:val="true"/>
        </w:rPr>
        <w:t>.”)</w:t>
      </w:r>
    </w:p>
    <w:p>
      <w:pPr>
        <w:pStyle w:val="Heading3"/>
        <w:rPr/>
      </w:pPr>
      <w:r>
        <w:rPr>
          <w:rtl w:val="true"/>
        </w:rPr>
        <w:t>תירוץ</w:t>
      </w:r>
      <w:r>
        <w:rPr>
          <w:rtl w:val="true"/>
        </w:rPr>
        <w:t>:</w:t>
      </w:r>
    </w:p>
    <w:p>
      <w:pPr>
        <w:pStyle w:val="Normal"/>
        <w:rPr/>
      </w:pPr>
      <w:r>
        <w:rPr>
          <w:rtl w:val="true"/>
        </w:rPr>
        <w:t>תוס’ מתרץ שכיון שתיקנו לו רבנן לברך</w:t>
      </w:r>
      <w:r>
        <w:rPr>
          <w:rtl w:val="true"/>
        </w:rPr>
        <w:t xml:space="preserve">, </w:t>
      </w:r>
      <w:r>
        <w:rPr>
          <w:rtl w:val="true"/>
        </w:rPr>
        <w:t>נחשב גאולה ארוכה</w:t>
      </w:r>
      <w:r>
        <w:rPr>
          <w:rtl w:val="true"/>
        </w:rPr>
        <w:t>.</w:t>
      </w:r>
      <w:r>
        <w:rPr>
          <w:rStyle w:val="FootnoteCharactersuser"/>
          <w:rtl w:val="true"/>
        </w:rPr>
        <w:t xml:space="preserve"> </w:t>
      </w:r>
      <w:r>
        <w:rPr>
          <w:rStyle w:val="FootnoteReference"/>
          <w:rtl w:val="true"/>
        </w:rPr>
        <w:footnoteReference w:id="6"/>
      </w:r>
      <w:r>
        <w:rPr>
          <w:rtl w:val="true"/>
        </w:rPr>
        <w:t xml:space="preserve"> </w:t>
      </w:r>
    </w:p>
    <w:p>
      <w:pPr>
        <w:pStyle w:val="Normal"/>
        <w:rPr/>
      </w:pPr>
      <w:r>
        <w:rPr>
          <w:rtl w:val="true"/>
        </w:rPr>
        <w:t>מצאנו כבר תירוץ זה לענין דבר אחר</w:t>
      </w:r>
      <w:r>
        <w:rPr>
          <w:rtl w:val="true"/>
        </w:rPr>
        <w:t xml:space="preserve">. </w:t>
      </w:r>
      <w:r>
        <w:rPr>
          <w:rtl w:val="true"/>
        </w:rPr>
        <w:t>גמ</w:t>
      </w:r>
      <w:r>
        <w:rPr>
          <w:rtl w:val="true"/>
        </w:rPr>
        <w:t xml:space="preserve">' </w:t>
      </w:r>
      <w:r>
        <w:rPr>
          <w:rtl w:val="true"/>
        </w:rPr>
        <w:t>אומר תי</w:t>
      </w:r>
      <w:r>
        <w:rPr>
          <w:rtl w:val="true"/>
        </w:rPr>
        <w:t xml:space="preserve">' </w:t>
      </w:r>
      <w:r>
        <w:rPr>
          <w:rtl w:val="true"/>
        </w:rPr>
        <w:t>זה לבאר למה אין השכיבנו נחשב כהפסק בין גאולה לתפילה</w:t>
      </w:r>
      <w:r>
        <w:rPr>
          <w:rtl w:val="true"/>
        </w:rPr>
        <w:t xml:space="preserve">. </w:t>
      </w:r>
      <w:r>
        <w:rPr>
          <w:rtl w:val="true"/>
        </w:rPr>
        <w:t>אבל</w:t>
      </w:r>
      <w:r>
        <w:rPr>
          <w:rtl w:val="true"/>
        </w:rPr>
        <w:t xml:space="preserve">, </w:t>
      </w:r>
      <w:r>
        <w:rPr>
          <w:rtl w:val="true"/>
        </w:rPr>
        <w:t>נראה שהוא יותר מחודש לומר כן לתרץ לקושיית תוס’ מלומר כן לתרץ קושיית הגמרא</w:t>
      </w:r>
      <w:r>
        <w:rPr>
          <w:rtl w:val="true"/>
        </w:rPr>
        <w:t xml:space="preserve">. </w:t>
      </w:r>
      <w:r>
        <w:rPr>
          <w:rtl w:val="true"/>
        </w:rPr>
        <w:t>הרי</w:t>
      </w:r>
      <w:r>
        <w:rPr>
          <w:rtl w:val="true"/>
        </w:rPr>
        <w:t xml:space="preserve">, </w:t>
      </w:r>
      <w:r>
        <w:rPr>
          <w:rtl w:val="true"/>
        </w:rPr>
        <w:t>השכיבנו מתוקן בתקנה גמורה</w:t>
      </w:r>
      <w:r>
        <w:rPr>
          <w:rtl w:val="true"/>
        </w:rPr>
        <w:t xml:space="preserve">, </w:t>
      </w:r>
      <w:r>
        <w:rPr>
          <w:rtl w:val="true"/>
        </w:rPr>
        <w:t>וכל אדם חייב לומר אותו</w:t>
      </w:r>
      <w:r>
        <w:rPr>
          <w:rtl w:val="true"/>
        </w:rPr>
        <w:t xml:space="preserve">, </w:t>
      </w:r>
      <w:r>
        <w:rPr>
          <w:rtl w:val="true"/>
        </w:rPr>
        <w:t>כמו שמצאנו במשנה</w:t>
      </w:r>
      <w:r>
        <w:rPr>
          <w:rtl w:val="true"/>
        </w:rPr>
        <w:t xml:space="preserve">. </w:t>
      </w:r>
      <w:r>
        <w:rPr>
          <w:rtl w:val="true"/>
        </w:rPr>
        <w:t>אבל</w:t>
      </w:r>
      <w:r>
        <w:rPr>
          <w:rtl w:val="true"/>
        </w:rPr>
        <w:t xml:space="preserve">, </w:t>
      </w:r>
      <w:r>
        <w:rPr>
          <w:rtl w:val="true"/>
        </w:rPr>
        <w:t>ברכת יראו עינינו רק מנהג</w:t>
      </w:r>
      <w:r>
        <w:rPr>
          <w:rtl w:val="true"/>
        </w:rPr>
        <w:t xml:space="preserve">, </w:t>
      </w:r>
      <w:r>
        <w:rPr>
          <w:rtl w:val="true"/>
        </w:rPr>
        <w:t>ואין הכל מברכים אותו</w:t>
      </w:r>
      <w:r>
        <w:rPr>
          <w:rtl w:val="true"/>
        </w:rPr>
        <w:t>. (</w:t>
      </w:r>
      <w:r>
        <w:rPr>
          <w:rtl w:val="true"/>
        </w:rPr>
        <w:t>אפשר לומר שאינו כן</w:t>
      </w:r>
      <w:r>
        <w:rPr>
          <w:rtl w:val="true"/>
        </w:rPr>
        <w:t xml:space="preserve">, </w:t>
      </w:r>
      <w:r>
        <w:rPr>
          <w:rtl w:val="true"/>
        </w:rPr>
        <w:t>ואלו שנוהגים לומר אותו סוברים שנתקן לכל אדם</w:t>
      </w:r>
      <w:r>
        <w:rPr>
          <w:rtl w:val="true"/>
        </w:rPr>
        <w:t xml:space="preserve">, </w:t>
      </w:r>
      <w:r>
        <w:rPr>
          <w:rtl w:val="true"/>
        </w:rPr>
        <w:t>אבל איני חושב שזה נכון</w:t>
      </w:r>
      <w:r>
        <w:rPr>
          <w:rtl w:val="true"/>
        </w:rPr>
        <w:t xml:space="preserve">.) </w:t>
      </w:r>
      <w:r>
        <w:rPr>
          <w:rtl w:val="true"/>
        </w:rPr>
        <w:t>אף אם עדיין נחשב תקנה</w:t>
      </w:r>
      <w:r>
        <w:rPr>
          <w:rtl w:val="true"/>
        </w:rPr>
        <w:t xml:space="preserve">, </w:t>
      </w:r>
      <w:r>
        <w:rPr>
          <w:rtl w:val="true"/>
        </w:rPr>
        <w:t>אף שהוא רק על מקצת בני ישראל</w:t>
      </w:r>
      <w:r>
        <w:rPr>
          <w:rtl w:val="true"/>
        </w:rPr>
        <w:t xml:space="preserve">, </w:t>
      </w:r>
      <w:r>
        <w:rPr>
          <w:rtl w:val="true"/>
        </w:rPr>
        <w:t>יש לדון אם נתקן בתורת חיוב או רק לעצה טובה</w:t>
      </w:r>
      <w:r>
        <w:rPr>
          <w:rtl w:val="true"/>
        </w:rPr>
        <w:t xml:space="preserve">. </w:t>
      </w:r>
      <w:r>
        <w:rPr>
          <w:rtl w:val="true"/>
        </w:rPr>
        <w:t>אף אם חיוב הוא</w:t>
      </w:r>
      <w:r>
        <w:rPr>
          <w:rtl w:val="true"/>
        </w:rPr>
        <w:t xml:space="preserve">, </w:t>
      </w:r>
      <w:r>
        <w:rPr>
          <w:rtl w:val="true"/>
        </w:rPr>
        <w:t>עדיין הוא שונה</w:t>
      </w:r>
      <w:r>
        <w:rPr>
          <w:rtl w:val="true"/>
        </w:rPr>
        <w:t xml:space="preserve">, </w:t>
      </w:r>
      <w:r>
        <w:rPr>
          <w:rtl w:val="true"/>
        </w:rPr>
        <w:t>כיון שלא נזכרה במשניות ובגמרא</w:t>
      </w:r>
      <w:r>
        <w:rPr>
          <w:rtl w:val="true"/>
        </w:rPr>
        <w:t xml:space="preserve">, </w:t>
      </w:r>
      <w:r>
        <w:rPr>
          <w:rtl w:val="true"/>
        </w:rPr>
        <w:t>וצריך לומר שלא היתה תקנה מוקדמת</w:t>
      </w:r>
      <w:r>
        <w:rPr>
          <w:rtl w:val="true"/>
        </w:rPr>
        <w:t>.</w:t>
      </w:r>
    </w:p>
    <w:p>
      <w:pPr>
        <w:pStyle w:val="Normal"/>
        <w:rPr/>
      </w:pPr>
      <w:r>
        <w:rPr>
          <w:rtl w:val="true"/>
        </w:rPr>
        <w:t>אז</w:t>
      </w:r>
      <w:r>
        <w:rPr>
          <w:rtl w:val="true"/>
        </w:rPr>
        <w:t xml:space="preserve">, </w:t>
      </w:r>
      <w:r>
        <w:rPr>
          <w:rtl w:val="true"/>
        </w:rPr>
        <w:t>נראה שאפשר לדון מה</w:t>
      </w:r>
      <w:r>
        <w:rPr>
          <w:rtl w:val="true"/>
        </w:rPr>
        <w:t xml:space="preserve">, </w:t>
      </w:r>
      <w:r>
        <w:rPr>
          <w:rtl w:val="true"/>
        </w:rPr>
        <w:t>בדיוק</w:t>
      </w:r>
      <w:r>
        <w:rPr>
          <w:rtl w:val="true"/>
        </w:rPr>
        <w:t xml:space="preserve">, </w:t>
      </w:r>
      <w:r>
        <w:rPr>
          <w:rtl w:val="true"/>
        </w:rPr>
        <w:t>סובר תוספות – כמה קרוב הוא לחיוב</w:t>
      </w:r>
      <w:r>
        <w:rPr>
          <w:rtl w:val="true"/>
        </w:rPr>
        <w:t xml:space="preserve">, </w:t>
      </w:r>
      <w:r>
        <w:rPr>
          <w:rtl w:val="true"/>
        </w:rPr>
        <w:t>וכמה קרוב לחיוב צריך להיות</w:t>
      </w:r>
      <w:r>
        <w:rPr>
          <w:rtl w:val="true"/>
        </w:rPr>
        <w:t>.</w:t>
      </w:r>
    </w:p>
    <w:p>
      <w:pPr>
        <w:pStyle w:val="Normal"/>
        <w:rPr/>
      </w:pPr>
      <w:r>
        <w:rPr>
          <w:rtl w:val="true"/>
        </w:rPr>
        <w:t>יש להעיר שמחודש לומר שנחשב גאולה אריכתא</w:t>
      </w:r>
      <w:r>
        <w:rPr>
          <w:rtl w:val="true"/>
        </w:rPr>
        <w:t xml:space="preserve">. </w:t>
      </w:r>
      <w:r>
        <w:rPr>
          <w:rtl w:val="true"/>
        </w:rPr>
        <w:t xml:space="preserve">עיין בביאורים שלנו על הגמרא שהזכרנו שני צדדים בביאור </w:t>
      </w:r>
      <w:r>
        <w:rPr>
          <w:rtl w:val="true"/>
        </w:rPr>
        <w:t>"</w:t>
      </w:r>
      <w:r>
        <w:rPr>
          <w:rtl w:val="true"/>
        </w:rPr>
        <w:t>גאולה אריכתא</w:t>
      </w:r>
      <w:r>
        <w:rPr>
          <w:rtl w:val="true"/>
        </w:rPr>
        <w:t xml:space="preserve">,” </w:t>
      </w:r>
      <w:r>
        <w:rPr>
          <w:rtl w:val="true"/>
        </w:rPr>
        <w:t xml:space="preserve">אם הוא שנעשה </w:t>
      </w:r>
      <w:r>
        <w:rPr>
          <w:rtl w:val="true"/>
        </w:rPr>
        <w:t>"</w:t>
      </w:r>
      <w:r>
        <w:rPr>
          <w:rtl w:val="true"/>
        </w:rPr>
        <w:t>דבר אחד</w:t>
      </w:r>
      <w:r>
        <w:rPr>
          <w:rtl w:val="true"/>
        </w:rPr>
        <w:t xml:space="preserve">" </w:t>
      </w:r>
      <w:r>
        <w:rPr>
          <w:rtl w:val="true"/>
        </w:rPr>
        <w:t>עם גאולה</w:t>
      </w:r>
      <w:r>
        <w:rPr>
          <w:rtl w:val="true"/>
        </w:rPr>
        <w:t xml:space="preserve">, </w:t>
      </w:r>
      <w:r>
        <w:rPr>
          <w:rtl w:val="true"/>
        </w:rPr>
        <w:t>או שנחשב גם הוא גאולה</w:t>
      </w:r>
      <w:r>
        <w:rPr>
          <w:rtl w:val="true"/>
        </w:rPr>
        <w:t xml:space="preserve">. </w:t>
      </w:r>
      <w:r>
        <w:rPr>
          <w:rtl w:val="true"/>
        </w:rPr>
        <w:t>לצד שני</w:t>
      </w:r>
      <w:r>
        <w:rPr>
          <w:rtl w:val="true"/>
        </w:rPr>
        <w:t xml:space="preserve">, </w:t>
      </w:r>
      <w:r>
        <w:rPr>
          <w:rtl w:val="true"/>
        </w:rPr>
        <w:t>לא נראה שהוא יותר מחודש מהשכיבנו</w:t>
      </w:r>
      <w:r>
        <w:rPr>
          <w:rtl w:val="true"/>
        </w:rPr>
        <w:t xml:space="preserve">, </w:t>
      </w:r>
      <w:r>
        <w:rPr>
          <w:rtl w:val="true"/>
        </w:rPr>
        <w:t>שנראה שאין השכיבנו יותר גאולה ממנו</w:t>
      </w:r>
      <w:r>
        <w:rPr>
          <w:rtl w:val="true"/>
        </w:rPr>
        <w:t xml:space="preserve">; </w:t>
      </w:r>
      <w:r>
        <w:rPr>
          <w:rtl w:val="true"/>
        </w:rPr>
        <w:t>להיפך</w:t>
      </w:r>
      <w:r>
        <w:rPr>
          <w:rtl w:val="true"/>
        </w:rPr>
        <w:t xml:space="preserve">, </w:t>
      </w:r>
      <w:r>
        <w:rPr>
          <w:rtl w:val="true"/>
        </w:rPr>
        <w:t>נראה שיראו עינינו יותר גאולה</w:t>
      </w:r>
      <w:r>
        <w:rPr>
          <w:rtl w:val="true"/>
        </w:rPr>
        <w:t xml:space="preserve">, </w:t>
      </w:r>
      <w:r>
        <w:rPr>
          <w:rtl w:val="true"/>
        </w:rPr>
        <w:t xml:space="preserve">כיון שמזכיר בו </w:t>
      </w:r>
      <w:r>
        <w:rPr>
          <w:rtl w:val="true"/>
        </w:rPr>
        <w:t>"</w:t>
      </w:r>
      <w:r>
        <w:rPr>
          <w:rtl w:val="true"/>
        </w:rPr>
        <w:t>יראו עינינו… בישועתך</w:t>
      </w:r>
      <w:r>
        <w:rPr>
          <w:rtl w:val="true"/>
        </w:rPr>
        <w:t>.” (</w:t>
      </w:r>
      <w:r>
        <w:rPr>
          <w:rtl w:val="true"/>
        </w:rPr>
        <w:t>אבל</w:t>
      </w:r>
      <w:r>
        <w:rPr>
          <w:rtl w:val="true"/>
        </w:rPr>
        <w:t xml:space="preserve">, </w:t>
      </w:r>
      <w:r>
        <w:rPr>
          <w:rtl w:val="true"/>
        </w:rPr>
        <w:t>הוא יותר מחודש בענין ה</w:t>
      </w:r>
      <w:r>
        <w:rPr>
          <w:rtl w:val="true"/>
        </w:rPr>
        <w:t>"</w:t>
      </w:r>
      <w:r>
        <w:rPr>
          <w:rtl w:val="true"/>
        </w:rPr>
        <w:t>ארוכה</w:t>
      </w:r>
      <w:r>
        <w:rPr>
          <w:rtl w:val="true"/>
        </w:rPr>
        <w:t xml:space="preserve">," </w:t>
      </w:r>
      <w:r>
        <w:rPr>
          <w:rtl w:val="true"/>
        </w:rPr>
        <w:t>שבארנו שלצד זה</w:t>
      </w:r>
      <w:r>
        <w:rPr>
          <w:rtl w:val="true"/>
        </w:rPr>
        <w:t xml:space="preserve">, </w:t>
      </w:r>
      <w:r>
        <w:rPr>
          <w:rtl w:val="true"/>
        </w:rPr>
        <w:t>צריך לומר שנחשב גאולה כיון שהוא ממשיך מגאולה</w:t>
      </w:r>
      <w:r>
        <w:rPr>
          <w:rtl w:val="true"/>
        </w:rPr>
        <w:t xml:space="preserve">. </w:t>
      </w:r>
      <w:r>
        <w:rPr>
          <w:rtl w:val="true"/>
        </w:rPr>
        <w:t>זה לא ממשיך כל כך מגאולה</w:t>
      </w:r>
      <w:r>
        <w:rPr>
          <w:rtl w:val="true"/>
        </w:rPr>
        <w:t xml:space="preserve">, </w:t>
      </w:r>
      <w:r>
        <w:rPr>
          <w:rtl w:val="true"/>
        </w:rPr>
        <w:t>שלא ממשיך כל כך מברכת גאולה</w:t>
      </w:r>
      <w:r>
        <w:rPr>
          <w:rtl w:val="true"/>
        </w:rPr>
        <w:t xml:space="preserve">, </w:t>
      </w:r>
      <w:r>
        <w:rPr>
          <w:rtl w:val="true"/>
        </w:rPr>
        <w:t>וברכת השכיבנו</w:t>
      </w:r>
      <w:r>
        <w:rPr>
          <w:rtl w:val="true"/>
        </w:rPr>
        <w:t xml:space="preserve">, </w:t>
      </w:r>
      <w:r>
        <w:rPr>
          <w:rtl w:val="true"/>
        </w:rPr>
        <w:t>שהוא יותר ממשיך ממנו</w:t>
      </w:r>
      <w:r>
        <w:rPr>
          <w:rtl w:val="true"/>
        </w:rPr>
        <w:t xml:space="preserve">, </w:t>
      </w:r>
      <w:r>
        <w:rPr>
          <w:rtl w:val="true"/>
        </w:rPr>
        <w:t>אינו כל כך ברכת גאולה</w:t>
      </w:r>
      <w:r>
        <w:rPr>
          <w:rtl w:val="true"/>
        </w:rPr>
        <w:t>.)</w:t>
      </w:r>
    </w:p>
    <w:p>
      <w:pPr>
        <w:pStyle w:val="Normal"/>
        <w:rPr/>
      </w:pPr>
      <w:r>
        <w:rPr>
          <w:rtl w:val="true"/>
        </w:rPr>
        <w:t xml:space="preserve"> </w:t>
      </w:r>
      <w:r>
        <w:rPr>
          <w:rtl w:val="true"/>
        </w:rPr>
        <w:t>אבל</w:t>
      </w:r>
      <w:r>
        <w:rPr>
          <w:rtl w:val="true"/>
        </w:rPr>
        <w:t xml:space="preserve">, </w:t>
      </w:r>
      <w:r>
        <w:rPr>
          <w:rtl w:val="true"/>
        </w:rPr>
        <w:t>לראשון נראה שהוא יותר מחודש</w:t>
      </w:r>
      <w:r>
        <w:rPr>
          <w:rtl w:val="true"/>
        </w:rPr>
        <w:t xml:space="preserve">, </w:t>
      </w:r>
      <w:r>
        <w:rPr>
          <w:rtl w:val="true"/>
        </w:rPr>
        <w:t>כיון שאף שהוא אותו קרוב לאותו דבר אחד</w:t>
      </w:r>
      <w:r>
        <w:rPr>
          <w:rtl w:val="true"/>
        </w:rPr>
        <w:t xml:space="preserve">, </w:t>
      </w:r>
      <w:r>
        <w:rPr>
          <w:rtl w:val="true"/>
        </w:rPr>
        <w:t>שהוא קרוב להשכיבנו</w:t>
      </w:r>
      <w:r>
        <w:rPr>
          <w:rtl w:val="true"/>
        </w:rPr>
        <w:t xml:space="preserve">, </w:t>
      </w:r>
      <w:r>
        <w:rPr>
          <w:rtl w:val="true"/>
        </w:rPr>
        <w:t>היה קל לחלק בין עשיית שני ברכות לדבר אחד לעשיית שלש ברכות לדבר אחד</w:t>
      </w:r>
      <w:r>
        <w:rPr>
          <w:rtl w:val="true"/>
        </w:rPr>
        <w:t xml:space="preserve">. </w:t>
      </w:r>
      <w:r>
        <w:rPr>
          <w:rtl w:val="true"/>
        </w:rPr>
        <w:t>הרי</w:t>
      </w:r>
      <w:r>
        <w:rPr>
          <w:rtl w:val="true"/>
        </w:rPr>
        <w:t xml:space="preserve">, </w:t>
      </w:r>
      <w:r>
        <w:rPr>
          <w:rtl w:val="true"/>
        </w:rPr>
        <w:t>שנים הם שני דברים תכופים</w:t>
      </w:r>
      <w:r>
        <w:rPr>
          <w:rtl w:val="true"/>
        </w:rPr>
        <w:t xml:space="preserve">, </w:t>
      </w:r>
      <w:r>
        <w:rPr>
          <w:rtl w:val="true"/>
        </w:rPr>
        <w:t>ואולי זה שונה משלש</w:t>
      </w:r>
      <w:r>
        <w:rPr>
          <w:rtl w:val="true"/>
        </w:rPr>
        <w:t xml:space="preserve">, </w:t>
      </w:r>
      <w:r>
        <w:rPr>
          <w:rtl w:val="true"/>
        </w:rPr>
        <w:t>שהם שלש דברים תכופים</w:t>
      </w:r>
      <w:r>
        <w:rPr>
          <w:rtl w:val="true"/>
        </w:rPr>
        <w:t xml:space="preserve">. </w:t>
      </w:r>
      <w:r>
        <w:rPr>
          <w:rtl w:val="true"/>
        </w:rPr>
        <w:t>הרי</w:t>
      </w:r>
      <w:r>
        <w:rPr>
          <w:rtl w:val="true"/>
        </w:rPr>
        <w:t xml:space="preserve">, </w:t>
      </w:r>
      <w:r>
        <w:rPr>
          <w:rtl w:val="true"/>
        </w:rPr>
        <w:t>בשלש ראשון קרוב לשני</w:t>
      </w:r>
      <w:r>
        <w:rPr>
          <w:rtl w:val="true"/>
        </w:rPr>
        <w:t xml:space="preserve">, </w:t>
      </w:r>
      <w:r>
        <w:rPr>
          <w:rtl w:val="true"/>
        </w:rPr>
        <w:t>ושני קרוב לשלישי</w:t>
      </w:r>
      <w:r>
        <w:rPr>
          <w:rtl w:val="true"/>
        </w:rPr>
        <w:t xml:space="preserve">, </w:t>
      </w:r>
      <w:r>
        <w:rPr>
          <w:rtl w:val="true"/>
        </w:rPr>
        <w:t>אבל ראשון לא קרוב לשני</w:t>
      </w:r>
      <w:r>
        <w:rPr>
          <w:rtl w:val="true"/>
        </w:rPr>
        <w:t xml:space="preserve">, </w:t>
      </w:r>
      <w:r>
        <w:rPr>
          <w:rtl w:val="true"/>
        </w:rPr>
        <w:t>ואז יותר קשה לדבק אותם להיות אחד</w:t>
      </w:r>
      <w:r>
        <w:rPr>
          <w:rtl w:val="true"/>
        </w:rPr>
        <w:t xml:space="preserve">. </w:t>
      </w:r>
      <w:r>
        <w:rPr>
          <w:rtl w:val="true"/>
        </w:rPr>
        <w:t>ויש לדון</w:t>
      </w:r>
      <w:r>
        <w:rPr>
          <w:rtl w:val="true"/>
        </w:rPr>
        <w:t xml:space="preserve">. </w:t>
      </w:r>
      <w:r>
        <w:rPr>
          <w:rtl w:val="true"/>
        </w:rPr>
        <w:t xml:space="preserve">גם מחודש שייקרא אותו דבר אחד </w:t>
      </w:r>
      <w:r>
        <w:rPr>
          <w:rtl w:val="true"/>
        </w:rPr>
        <w:t>"</w:t>
      </w:r>
      <w:r>
        <w:rPr>
          <w:rtl w:val="true"/>
        </w:rPr>
        <w:t>גאולה</w:t>
      </w:r>
      <w:r>
        <w:rPr>
          <w:rtl w:val="true"/>
        </w:rPr>
        <w:t xml:space="preserve">,” </w:t>
      </w:r>
      <w:r>
        <w:rPr>
          <w:rtl w:val="true"/>
        </w:rPr>
        <w:t>כיון שרק דבר אחד משלש שיש בו</w:t>
      </w:r>
      <w:r>
        <w:rPr>
          <w:rtl w:val="true"/>
        </w:rPr>
        <w:t xml:space="preserve">, </w:t>
      </w:r>
      <w:r>
        <w:rPr>
          <w:rtl w:val="true"/>
        </w:rPr>
        <w:t>ולא דבר אחד משנים שיש בו</w:t>
      </w:r>
      <w:r>
        <w:rPr>
          <w:rtl w:val="true"/>
        </w:rPr>
        <w:t xml:space="preserve">, </w:t>
      </w:r>
      <w:r>
        <w:rPr>
          <w:rtl w:val="true"/>
        </w:rPr>
        <w:t>הוא גאולה</w:t>
      </w:r>
      <w:r>
        <w:rPr>
          <w:rtl w:val="true"/>
        </w:rPr>
        <w:t xml:space="preserve">. </w:t>
      </w:r>
      <w:r>
        <w:rPr>
          <w:rtl w:val="true"/>
        </w:rPr>
        <w:t>ותחשב</w:t>
      </w:r>
      <w:r>
        <w:rPr>
          <w:rtl w:val="true"/>
        </w:rPr>
        <w:t>.</w:t>
      </w:r>
    </w:p>
    <w:p>
      <w:pPr>
        <w:pStyle w:val="Heading3"/>
        <w:rPr/>
      </w:pPr>
      <w:r>
        <w:rPr>
          <w:rtl w:val="true"/>
        </w:rPr>
        <w:t>טעם התקנה</w:t>
      </w:r>
      <w:r>
        <w:rPr>
          <w:rtl w:val="true"/>
        </w:rPr>
        <w:t>:</w:t>
      </w:r>
    </w:p>
    <w:p>
      <w:pPr>
        <w:pStyle w:val="Normal"/>
        <w:rPr/>
      </w:pPr>
      <w:r>
        <w:rPr>
          <w:rtl w:val="true"/>
        </w:rPr>
        <w:t>תוס’ ממשיך לבאר טעם שמברכים ברכת יראו עינינו</w:t>
      </w:r>
      <w:r>
        <w:rPr>
          <w:rtl w:val="true"/>
        </w:rPr>
        <w:t xml:space="preserve">. </w:t>
      </w:r>
      <w:r>
        <w:rPr>
          <w:rtl w:val="true"/>
        </w:rPr>
        <w:t>לקמן</w:t>
      </w:r>
      <w:r>
        <w:rPr>
          <w:rtl w:val="true"/>
        </w:rPr>
        <w:t xml:space="preserve">, </w:t>
      </w:r>
      <w:r>
        <w:rPr>
          <w:rtl w:val="true"/>
        </w:rPr>
        <w:t>בע</w:t>
      </w:r>
      <w:r>
        <w:rPr>
          <w:rtl w:val="true"/>
        </w:rPr>
        <w:t>"</w:t>
      </w:r>
      <w:r>
        <w:rPr>
          <w:rtl w:val="true"/>
        </w:rPr>
        <w:t>ה</w:t>
      </w:r>
      <w:r>
        <w:rPr>
          <w:rtl w:val="true"/>
        </w:rPr>
        <w:t xml:space="preserve">, </w:t>
      </w:r>
      <w:r>
        <w:rPr>
          <w:rtl w:val="true"/>
        </w:rPr>
        <w:t>נבאר למה תוס’ מביא את זה כאן</w:t>
      </w:r>
      <w:r>
        <w:rPr>
          <w:rtl w:val="true"/>
        </w:rPr>
        <w:t>.</w:t>
      </w:r>
    </w:p>
    <w:p>
      <w:pPr>
        <w:pStyle w:val="Heading4"/>
        <w:rPr/>
      </w:pPr>
      <w:r>
        <w:rPr>
          <w:rtl w:val="true"/>
        </w:rPr>
        <w:t>טעם ראשון</w:t>
      </w:r>
      <w:r>
        <w:rPr>
          <w:rtl w:val="true"/>
        </w:rPr>
        <w:t>:</w:t>
      </w:r>
    </w:p>
    <w:p>
      <w:pPr>
        <w:pStyle w:val="Normal"/>
        <w:rPr/>
      </w:pPr>
      <w:r>
        <w:rPr>
          <w:rtl w:val="true"/>
        </w:rPr>
        <w:t>נראה שתוס’ מבאר שתקנו רבנן לברך את זה כדי לשמור על המאחרים להתפלל</w:t>
      </w:r>
      <w:r>
        <w:rPr>
          <w:rtl w:val="true"/>
        </w:rPr>
        <w:t xml:space="preserve">. </w:t>
      </w:r>
      <w:r>
        <w:rPr>
          <w:rtl w:val="true"/>
        </w:rPr>
        <w:t>הרי</w:t>
      </w:r>
      <w:r>
        <w:rPr>
          <w:rtl w:val="true"/>
        </w:rPr>
        <w:t xml:space="preserve">, </w:t>
      </w:r>
      <w:r>
        <w:rPr>
          <w:rtl w:val="true"/>
        </w:rPr>
        <w:t>נהגו להתפלל בשדות</w:t>
      </w:r>
      <w:r>
        <w:rPr>
          <w:rtl w:val="true"/>
        </w:rPr>
        <w:t xml:space="preserve">. </w:t>
      </w:r>
      <w:r>
        <w:rPr>
          <w:rtl w:val="true"/>
        </w:rPr>
        <w:t xml:space="preserve">שדות היו מקום סכנה </w:t>
      </w:r>
      <w:r>
        <w:rPr>
          <w:rtl w:val="true"/>
        </w:rPr>
        <w:t>(</w:t>
      </w:r>
      <w:r>
        <w:rPr>
          <w:rtl w:val="true"/>
        </w:rPr>
        <w:t>אולי מפני מזיקים</w:t>
      </w:r>
      <w:r>
        <w:rPr>
          <w:rtl w:val="true"/>
        </w:rPr>
        <w:t xml:space="preserve">, </w:t>
      </w:r>
      <w:r>
        <w:rPr>
          <w:rtl w:val="true"/>
        </w:rPr>
        <w:t>ואולי מפני לסטים</w:t>
      </w:r>
      <w:r>
        <w:rPr>
          <w:rtl w:val="true"/>
        </w:rPr>
        <w:t xml:space="preserve">, </w:t>
      </w:r>
      <w:r>
        <w:rPr>
          <w:rtl w:val="true"/>
        </w:rPr>
        <w:t>ואולי מפני שניהם</w:t>
      </w:r>
      <w:r>
        <w:rPr>
          <w:rtl w:val="true"/>
        </w:rPr>
        <w:t>)</w:t>
      </w:r>
      <w:r>
        <w:rPr>
          <w:rStyle w:val="FootnoteReference"/>
          <w:rtl w:val="true"/>
        </w:rPr>
        <w:footnoteReference w:id="7"/>
      </w:r>
      <w:r>
        <w:rPr>
          <w:rtl w:val="true"/>
        </w:rPr>
        <w:t xml:space="preserve">, </w:t>
      </w:r>
      <w:r>
        <w:rPr>
          <w:rtl w:val="true"/>
        </w:rPr>
        <w:t>ואז רבנן רצו שכולם יחזרו יחד אל העיר</w:t>
      </w:r>
      <w:r>
        <w:rPr>
          <w:rtl w:val="true"/>
        </w:rPr>
        <w:t xml:space="preserve">, </w:t>
      </w:r>
      <w:r>
        <w:rPr>
          <w:rtl w:val="true"/>
        </w:rPr>
        <w:t>כדי שכולם יהיו נשמרים</w:t>
      </w:r>
      <w:r>
        <w:rPr>
          <w:rtl w:val="true"/>
        </w:rPr>
        <w:t xml:space="preserve">. </w:t>
      </w:r>
      <w:r>
        <w:rPr>
          <w:rtl w:val="true"/>
        </w:rPr>
        <w:t xml:space="preserve">אם אחד מאחר לבוא לתפילה </w:t>
      </w:r>
      <w:r>
        <w:rPr>
          <w:rtl w:val="true"/>
        </w:rPr>
        <w:t>(</w:t>
      </w:r>
      <w:r>
        <w:rPr>
          <w:rtl w:val="true"/>
        </w:rPr>
        <w:t>או אם אחד מתפלל לזמן ארוך</w:t>
      </w:r>
      <w:r>
        <w:rPr>
          <w:rtl w:val="true"/>
        </w:rPr>
        <w:t xml:space="preserve">), </w:t>
      </w:r>
      <w:r>
        <w:rPr>
          <w:rtl w:val="true"/>
        </w:rPr>
        <w:t>חששו שאחרים יניחו אותו שם</w:t>
      </w:r>
      <w:r>
        <w:rPr>
          <w:rtl w:val="true"/>
        </w:rPr>
        <w:t xml:space="preserve">, </w:t>
      </w:r>
      <w:r>
        <w:rPr>
          <w:rtl w:val="true"/>
        </w:rPr>
        <w:t>ויצטרך לחזור בפני עצמו</w:t>
      </w:r>
      <w:r>
        <w:rPr>
          <w:rtl w:val="true"/>
        </w:rPr>
        <w:t xml:space="preserve">. </w:t>
      </w:r>
      <w:r>
        <w:rPr>
          <w:rtl w:val="true"/>
        </w:rPr>
        <w:t>אז</w:t>
      </w:r>
      <w:r>
        <w:rPr>
          <w:rtl w:val="true"/>
        </w:rPr>
        <w:t xml:space="preserve">, </w:t>
      </w:r>
      <w:r>
        <w:rPr>
          <w:rtl w:val="true"/>
        </w:rPr>
        <w:t>התקינו דברים לעשות את התפילה יותר ארוכה</w:t>
      </w:r>
      <w:r>
        <w:rPr>
          <w:rtl w:val="true"/>
        </w:rPr>
        <w:t xml:space="preserve">, </w:t>
      </w:r>
      <w:r>
        <w:rPr>
          <w:rtl w:val="true"/>
        </w:rPr>
        <w:t>כדי שמי שיודע שיגמר אחרי הציבור יכול לגמור עם הציבור על ידי הדילוג</w:t>
      </w:r>
      <w:r>
        <w:rPr>
          <w:rtl w:val="true"/>
        </w:rPr>
        <w:t xml:space="preserve">. </w:t>
      </w:r>
      <w:r>
        <w:rPr>
          <w:rtl w:val="true"/>
        </w:rPr>
        <w:t>הדבר שתיקנו הוא ברכת יראו עינינו</w:t>
      </w:r>
      <w:r>
        <w:rPr>
          <w:rtl w:val="true"/>
        </w:rPr>
        <w:t>.</w:t>
      </w:r>
    </w:p>
    <w:p>
      <w:pPr>
        <w:pStyle w:val="Normal"/>
        <w:rPr/>
      </w:pPr>
      <w:r>
        <w:rPr>
          <w:rtl w:val="true"/>
        </w:rPr>
        <w:t>יש להעיר שמחודש לתקן ברכת יראו עינינו לשני טעמים</w:t>
      </w:r>
      <w:r>
        <w:rPr>
          <w:rtl w:val="true"/>
        </w:rPr>
        <w:t xml:space="preserve">. </w:t>
      </w:r>
      <w:r>
        <w:rPr>
          <w:rtl w:val="true"/>
        </w:rPr>
        <w:t>ראשון</w:t>
      </w:r>
      <w:r>
        <w:rPr>
          <w:rtl w:val="true"/>
        </w:rPr>
        <w:t xml:space="preserve">, </w:t>
      </w:r>
      <w:r>
        <w:rPr>
          <w:rtl w:val="true"/>
        </w:rPr>
        <w:t>ברכה היא</w:t>
      </w:r>
      <w:r>
        <w:rPr>
          <w:rtl w:val="true"/>
        </w:rPr>
        <w:t xml:space="preserve">. </w:t>
      </w:r>
      <w:r>
        <w:rPr>
          <w:rtl w:val="true"/>
        </w:rPr>
        <w:t>ברכה אינה דבר קלה</w:t>
      </w:r>
      <w:r>
        <w:rPr>
          <w:rtl w:val="true"/>
        </w:rPr>
        <w:t xml:space="preserve">; </w:t>
      </w:r>
      <w:r>
        <w:rPr>
          <w:rtl w:val="true"/>
        </w:rPr>
        <w:t>לא מברכים ברכה ומזכירים שם שמים בלי צורך</w:t>
      </w:r>
      <w:r>
        <w:rPr>
          <w:rtl w:val="true"/>
        </w:rPr>
        <w:t xml:space="preserve">. </w:t>
      </w:r>
      <w:r>
        <w:rPr>
          <w:rtl w:val="true"/>
        </w:rPr>
        <w:t>שני</w:t>
      </w:r>
      <w:r>
        <w:rPr>
          <w:rtl w:val="true"/>
        </w:rPr>
        <w:t xml:space="preserve">, </w:t>
      </w:r>
      <w:r>
        <w:rPr>
          <w:rtl w:val="true"/>
        </w:rPr>
        <w:t>הוא קודם שמונה עשרה</w:t>
      </w:r>
      <w:r>
        <w:rPr>
          <w:rtl w:val="true"/>
        </w:rPr>
        <w:t xml:space="preserve">, </w:t>
      </w:r>
      <w:r>
        <w:rPr>
          <w:rtl w:val="true"/>
        </w:rPr>
        <w:t>בתחילת תפילה</w:t>
      </w:r>
      <w:r>
        <w:rPr>
          <w:rtl w:val="true"/>
        </w:rPr>
        <w:t xml:space="preserve">. </w:t>
      </w:r>
      <w:r>
        <w:rPr>
          <w:rtl w:val="true"/>
        </w:rPr>
        <w:t>אז</w:t>
      </w:r>
      <w:r>
        <w:rPr>
          <w:rtl w:val="true"/>
        </w:rPr>
        <w:t xml:space="preserve">, </w:t>
      </w:r>
      <w:r>
        <w:rPr>
          <w:rtl w:val="true"/>
        </w:rPr>
        <w:t>אדם שמאחר לא תמיד מבין כמה הוא מאחר אז</w:t>
      </w:r>
      <w:r>
        <w:rPr>
          <w:rtl w:val="true"/>
        </w:rPr>
        <w:t xml:space="preserve">, </w:t>
      </w:r>
      <w:r>
        <w:rPr>
          <w:rtl w:val="true"/>
        </w:rPr>
        <w:t>ואולי יאמר אותו</w:t>
      </w:r>
      <w:r>
        <w:rPr>
          <w:rtl w:val="true"/>
        </w:rPr>
        <w:t xml:space="preserve">, </w:t>
      </w:r>
      <w:r>
        <w:rPr>
          <w:rtl w:val="true"/>
        </w:rPr>
        <w:t>ומתוך זה יאחר יותר מדי</w:t>
      </w:r>
      <w:r>
        <w:rPr>
          <w:rtl w:val="true"/>
        </w:rPr>
        <w:t>.</w:t>
      </w:r>
    </w:p>
    <w:p>
      <w:pPr>
        <w:pStyle w:val="Normal"/>
        <w:rPr/>
      </w:pPr>
      <w:r>
        <w:rPr>
          <w:rtl w:val="true"/>
        </w:rPr>
        <w:t>מפני זה</w:t>
      </w:r>
      <w:r>
        <w:rPr>
          <w:rtl w:val="true"/>
        </w:rPr>
        <w:t xml:space="preserve">, </w:t>
      </w:r>
      <w:r>
        <w:rPr>
          <w:rtl w:val="true"/>
        </w:rPr>
        <w:t>קצת צריך ביאור למה תקנו ברכת יראו עינינו מחמת זה</w:t>
      </w:r>
      <w:r>
        <w:rPr>
          <w:rtl w:val="true"/>
        </w:rPr>
        <w:t xml:space="preserve">. </w:t>
      </w:r>
      <w:r>
        <w:rPr>
          <w:rtl w:val="true"/>
        </w:rPr>
        <w:t>היה להם לתקן לומר פרק של תהילים</w:t>
      </w:r>
      <w:r>
        <w:rPr>
          <w:rtl w:val="true"/>
        </w:rPr>
        <w:t xml:space="preserve">, </w:t>
      </w:r>
      <w:r>
        <w:rPr>
          <w:rtl w:val="true"/>
        </w:rPr>
        <w:t>או כדומה</w:t>
      </w:r>
      <w:r>
        <w:rPr>
          <w:rtl w:val="true"/>
        </w:rPr>
        <w:t xml:space="preserve">, </w:t>
      </w:r>
      <w:r>
        <w:rPr>
          <w:rtl w:val="true"/>
        </w:rPr>
        <w:t xml:space="preserve">בסוף התפילה </w:t>
      </w:r>
      <w:r>
        <w:rPr>
          <w:rtl w:val="true"/>
        </w:rPr>
        <w:t>(</w:t>
      </w:r>
      <w:r>
        <w:rPr>
          <w:rtl w:val="true"/>
        </w:rPr>
        <w:t>או קצת קודם גמר התפילה</w:t>
      </w:r>
      <w:r>
        <w:rPr>
          <w:rtl w:val="true"/>
        </w:rPr>
        <w:t xml:space="preserve">) </w:t>
      </w:r>
      <w:r>
        <w:rPr>
          <w:rtl w:val="true"/>
        </w:rPr>
        <w:t>מחמת זה</w:t>
      </w:r>
      <w:r>
        <w:rPr>
          <w:rtl w:val="true"/>
        </w:rPr>
        <w:t xml:space="preserve">. </w:t>
      </w:r>
      <w:r>
        <w:rPr>
          <w:rtl w:val="true"/>
        </w:rPr>
        <w:t>צריך לומר שיש איזה טוב בברכה זו</w:t>
      </w:r>
      <w:r>
        <w:rPr>
          <w:rtl w:val="true"/>
        </w:rPr>
        <w:t xml:space="preserve">. </w:t>
      </w:r>
      <w:r>
        <w:rPr>
          <w:rtl w:val="true"/>
        </w:rPr>
        <w:t>אולי לזה סומך קצת על תירוץ שני שאומר תוס’</w:t>
      </w:r>
      <w:r>
        <w:rPr>
          <w:rtl w:val="true"/>
        </w:rPr>
        <w:t>.</w:t>
      </w:r>
    </w:p>
    <w:p>
      <w:pPr>
        <w:pStyle w:val="Heading4"/>
        <w:rPr/>
      </w:pPr>
      <w:r>
        <w:rPr>
          <w:rtl w:val="true"/>
        </w:rPr>
        <w:t>טעם שני</w:t>
      </w:r>
      <w:r>
        <w:rPr>
          <w:rtl w:val="true"/>
        </w:rPr>
        <w:t>:</w:t>
      </w:r>
    </w:p>
    <w:p>
      <w:pPr>
        <w:pStyle w:val="Normal"/>
        <w:rPr/>
      </w:pPr>
      <w:r>
        <w:rPr>
          <w:rtl w:val="true"/>
        </w:rPr>
        <w:t xml:space="preserve">בברכת </w:t>
      </w:r>
      <w:r>
        <w:rPr>
          <w:rtl w:val="true"/>
        </w:rPr>
        <w:t>"</w:t>
      </w:r>
      <w:r>
        <w:rPr>
          <w:rtl w:val="true"/>
        </w:rPr>
        <w:t>יראו עינינו</w:t>
      </w:r>
      <w:r>
        <w:rPr>
          <w:rtl w:val="true"/>
        </w:rPr>
        <w:t xml:space="preserve">" </w:t>
      </w:r>
      <w:r>
        <w:rPr>
          <w:rtl w:val="true"/>
        </w:rPr>
        <w:t>יש שני חלקים</w:t>
      </w:r>
      <w:r>
        <w:rPr>
          <w:rtl w:val="true"/>
        </w:rPr>
        <w:t xml:space="preserve">, </w:t>
      </w:r>
      <w:r>
        <w:rPr>
          <w:rtl w:val="true"/>
        </w:rPr>
        <w:t>יש פסוקים ויש ברכה</w:t>
      </w:r>
      <w:r>
        <w:rPr>
          <w:rtl w:val="true"/>
        </w:rPr>
        <w:t xml:space="preserve">. </w:t>
      </w:r>
    </w:p>
    <w:p>
      <w:pPr>
        <w:pStyle w:val="Normal"/>
        <w:rPr/>
      </w:pPr>
      <w:r>
        <w:rPr>
          <w:rtl w:val="true"/>
        </w:rPr>
        <w:t>אומר הפסוקים כיון שיש בהם שמונה עשרה אזכרות</w:t>
      </w:r>
      <w:r>
        <w:rPr>
          <w:rtl w:val="true"/>
        </w:rPr>
        <w:t xml:space="preserve">, </w:t>
      </w:r>
      <w:r>
        <w:rPr>
          <w:rtl w:val="true"/>
        </w:rPr>
        <w:t>וזה כנגד שמונה עשרה ברכות של שמונה עשרה</w:t>
      </w:r>
      <w:r>
        <w:rPr>
          <w:rtl w:val="true"/>
        </w:rPr>
        <w:t>. (</w:t>
      </w:r>
      <w:r>
        <w:rPr>
          <w:rtl w:val="true"/>
        </w:rPr>
        <w:t>כנראה</w:t>
      </w:r>
      <w:r>
        <w:rPr>
          <w:rtl w:val="true"/>
        </w:rPr>
        <w:t xml:space="preserve">, </w:t>
      </w:r>
      <w:r>
        <w:rPr>
          <w:rtl w:val="true"/>
        </w:rPr>
        <w:t>היחס שלו הוא לשמונה עשרה</w:t>
      </w:r>
      <w:r>
        <w:rPr>
          <w:rtl w:val="true"/>
        </w:rPr>
        <w:t xml:space="preserve">. </w:t>
      </w:r>
      <w:r>
        <w:rPr>
          <w:rtl w:val="true"/>
        </w:rPr>
        <w:t>מעניין שעדיין אומר שהוא גאולה ארוכה</w:t>
      </w:r>
      <w:r>
        <w:rPr>
          <w:rtl w:val="true"/>
        </w:rPr>
        <w:t xml:space="preserve">, </w:t>
      </w:r>
      <w:r>
        <w:rPr>
          <w:rtl w:val="true"/>
        </w:rPr>
        <w:t>ולא תפילה ארוכה</w:t>
      </w:r>
      <w:r>
        <w:rPr>
          <w:rtl w:val="true"/>
        </w:rPr>
        <w:t>.)</w:t>
      </w:r>
      <w:r>
        <w:rPr>
          <w:rStyle w:val="FootnoteReference"/>
          <w:rtl w:val="true"/>
        </w:rPr>
        <w:footnoteReference w:id="8"/>
      </w:r>
    </w:p>
    <w:p>
      <w:pPr>
        <w:pStyle w:val="Normal"/>
        <w:rPr/>
      </w:pPr>
      <w:r>
        <w:rPr>
          <w:rtl w:val="true"/>
        </w:rPr>
        <w:t>בפשטות</w:t>
      </w:r>
      <w:r>
        <w:rPr>
          <w:rtl w:val="true"/>
        </w:rPr>
        <w:t xml:space="preserve">, </w:t>
      </w:r>
      <w:r>
        <w:rPr>
          <w:rtl w:val="true"/>
        </w:rPr>
        <w:t>תוס’ אומר שמפני יחס זו לתפילה תקנו לומר אותו כאן</w:t>
      </w:r>
      <w:r>
        <w:rPr>
          <w:rtl w:val="true"/>
        </w:rPr>
        <w:t xml:space="preserve">. </w:t>
      </w:r>
      <w:r>
        <w:rPr>
          <w:rtl w:val="true"/>
        </w:rPr>
        <w:t>אבל</w:t>
      </w:r>
      <w:r>
        <w:rPr>
          <w:rtl w:val="true"/>
        </w:rPr>
        <w:t xml:space="preserve">, </w:t>
      </w:r>
      <w:r>
        <w:rPr>
          <w:rtl w:val="true"/>
        </w:rPr>
        <w:t>מצאתי שיש ראשונים שהגויים גזרו שלא לומר שמונה עשרה</w:t>
      </w:r>
      <w:r>
        <w:rPr>
          <w:rtl w:val="true"/>
        </w:rPr>
        <w:t xml:space="preserve">. </w:t>
      </w:r>
      <w:r>
        <w:rPr>
          <w:rtl w:val="true"/>
        </w:rPr>
        <w:t>כיון שיש באלו שמונה עשרה אזכרות</w:t>
      </w:r>
      <w:r>
        <w:rPr>
          <w:rtl w:val="true"/>
        </w:rPr>
        <w:t xml:space="preserve">, </w:t>
      </w:r>
      <w:r>
        <w:rPr>
          <w:rtl w:val="true"/>
        </w:rPr>
        <w:t xml:space="preserve">אמרו את אלו במקום שמונה עשרה </w:t>
      </w:r>
      <w:r>
        <w:rPr>
          <w:rtl w:val="true"/>
        </w:rPr>
        <w:t>(</w:t>
      </w:r>
      <w:r>
        <w:rPr>
          <w:rtl w:val="true"/>
        </w:rPr>
        <w:t>אף שבשמונה עשרה יש שמונה עשרה ברכות</w:t>
      </w:r>
      <w:r>
        <w:rPr>
          <w:rtl w:val="true"/>
        </w:rPr>
        <w:t xml:space="preserve">, </w:t>
      </w:r>
      <w:r>
        <w:rPr>
          <w:rtl w:val="true"/>
        </w:rPr>
        <w:t>ויותר משמונה עשרה אזהרות</w:t>
      </w:r>
      <w:r>
        <w:rPr>
          <w:rtl w:val="true"/>
        </w:rPr>
        <w:t xml:space="preserve">). </w:t>
      </w:r>
      <w:r>
        <w:rPr>
          <w:rtl w:val="true"/>
        </w:rPr>
        <w:t>כיון שכן</w:t>
      </w:r>
      <w:r>
        <w:rPr>
          <w:rtl w:val="true"/>
        </w:rPr>
        <w:t xml:space="preserve">, </w:t>
      </w:r>
      <w:r>
        <w:rPr>
          <w:rtl w:val="true"/>
        </w:rPr>
        <w:t>השאירו אותם בתפילה</w:t>
      </w:r>
      <w:r>
        <w:rPr>
          <w:rtl w:val="true"/>
        </w:rPr>
        <w:t>. (</w:t>
      </w:r>
      <w:r>
        <w:rPr>
          <w:rtl w:val="true"/>
        </w:rPr>
        <w:t>יש לדון למה שמו אותם לפני שמונה עשרה</w:t>
      </w:r>
      <w:r>
        <w:rPr>
          <w:rtl w:val="true"/>
        </w:rPr>
        <w:t xml:space="preserve">, </w:t>
      </w:r>
      <w:r>
        <w:rPr>
          <w:rtl w:val="true"/>
        </w:rPr>
        <w:t>ולא לאחריו</w:t>
      </w:r>
      <w:r>
        <w:rPr>
          <w:rtl w:val="true"/>
        </w:rPr>
        <w:t>.)</w:t>
      </w:r>
    </w:p>
    <w:p>
      <w:pPr>
        <w:pStyle w:val="Normal"/>
        <w:rPr/>
      </w:pPr>
      <w:r>
        <w:rPr>
          <w:rtl w:val="true"/>
        </w:rPr>
        <w:t>יש הרבה שמות של ה’</w:t>
      </w:r>
      <w:r>
        <w:rPr>
          <w:rtl w:val="true"/>
        </w:rPr>
        <w:t xml:space="preserve">, </w:t>
      </w:r>
      <w:r>
        <w:rPr>
          <w:rtl w:val="true"/>
        </w:rPr>
        <w:t>וצריך לומר שכשתוס’ אומר שיש שמונה עשרה אזכרות</w:t>
      </w:r>
      <w:r>
        <w:rPr>
          <w:rtl w:val="true"/>
        </w:rPr>
        <w:t xml:space="preserve">, </w:t>
      </w:r>
      <w:r>
        <w:rPr>
          <w:rtl w:val="true"/>
        </w:rPr>
        <w:t>מכוון לומר שאומר שם י</w:t>
      </w:r>
      <w:r>
        <w:rPr>
          <w:rtl w:val="true"/>
        </w:rPr>
        <w:t>"</w:t>
      </w:r>
      <w:r>
        <w:rPr>
          <w:rtl w:val="true"/>
        </w:rPr>
        <w:t>ה וו</w:t>
      </w:r>
      <w:r>
        <w:rPr>
          <w:rtl w:val="true"/>
        </w:rPr>
        <w:t>"</w:t>
      </w:r>
      <w:r>
        <w:rPr>
          <w:rtl w:val="true"/>
        </w:rPr>
        <w:t>ה שמונה עשרה פעמים</w:t>
      </w:r>
      <w:r>
        <w:rPr>
          <w:rtl w:val="true"/>
        </w:rPr>
        <w:t xml:space="preserve">. </w:t>
      </w:r>
      <w:r>
        <w:rPr>
          <w:rtl w:val="true"/>
        </w:rPr>
        <w:t>בדקתי</w:t>
      </w:r>
      <w:r>
        <w:rPr>
          <w:rtl w:val="true"/>
        </w:rPr>
        <w:t xml:space="preserve">, </w:t>
      </w:r>
      <w:r>
        <w:rPr>
          <w:rtl w:val="true"/>
        </w:rPr>
        <w:t>וזה</w:t>
      </w:r>
      <w:r>
        <w:rPr>
          <w:rtl w:val="true"/>
        </w:rPr>
        <w:t xml:space="preserve">, </w:t>
      </w:r>
      <w:r>
        <w:rPr>
          <w:rtl w:val="true"/>
        </w:rPr>
        <w:t>באמת</w:t>
      </w:r>
      <w:r>
        <w:rPr>
          <w:rtl w:val="true"/>
        </w:rPr>
        <w:t xml:space="preserve">, </w:t>
      </w:r>
      <w:r>
        <w:rPr>
          <w:rtl w:val="true"/>
        </w:rPr>
        <w:t>נכון</w:t>
      </w:r>
      <w:r>
        <w:rPr>
          <w:rtl w:val="true"/>
        </w:rPr>
        <w:t>.</w:t>
      </w:r>
    </w:p>
    <w:p>
      <w:pPr>
        <w:pStyle w:val="Normal"/>
        <w:rPr/>
      </w:pPr>
      <w:r>
        <w:rPr>
          <w:rtl w:val="true"/>
        </w:rPr>
        <w:t>תוס’ מבאר שאומר את הברכות אגב אמירת הפסוקים</w:t>
      </w:r>
      <w:r>
        <w:rPr>
          <w:rtl w:val="true"/>
        </w:rPr>
        <w:t xml:space="preserve">. </w:t>
      </w:r>
      <w:r>
        <w:rPr>
          <w:rtl w:val="true"/>
        </w:rPr>
        <w:t>נכון הוא שהברכה ממשיכה בן הפסוקים</w:t>
      </w:r>
      <w:r>
        <w:rPr>
          <w:rtl w:val="true"/>
        </w:rPr>
        <w:t xml:space="preserve">, </w:t>
      </w:r>
      <w:r>
        <w:rPr>
          <w:rtl w:val="true"/>
        </w:rPr>
        <w:t>אבל לא מבאר למה צריכים ברכה בכלל</w:t>
      </w:r>
      <w:r>
        <w:rPr>
          <w:rtl w:val="true"/>
        </w:rPr>
        <w:t xml:space="preserve">. </w:t>
      </w:r>
      <w:r>
        <w:rPr>
          <w:rtl w:val="true"/>
        </w:rPr>
        <w:t>נראה לבאר על פי מה ששמעתי מגר</w:t>
      </w:r>
      <w:r>
        <w:rPr>
          <w:rtl w:val="true"/>
        </w:rPr>
        <w:t>"</w:t>
      </w:r>
      <w:r>
        <w:rPr>
          <w:rtl w:val="true"/>
        </w:rPr>
        <w:t>ק</w:t>
      </w:r>
      <w:r>
        <w:rPr>
          <w:rtl w:val="true"/>
        </w:rPr>
        <w:t xml:space="preserve">, </w:t>
      </w:r>
      <w:r>
        <w:rPr>
          <w:rtl w:val="true"/>
        </w:rPr>
        <w:t>והאו שלפעמים יש דברים שהם כמעט מחייבים תפילה לה’</w:t>
      </w:r>
      <w:r>
        <w:rPr>
          <w:rtl w:val="true"/>
        </w:rPr>
        <w:t xml:space="preserve">. </w:t>
      </w:r>
      <w:r>
        <w:rPr>
          <w:rtl w:val="true"/>
        </w:rPr>
        <w:t>כשאדם מזכיר דבר שהוא מאד רוצה</w:t>
      </w:r>
      <w:r>
        <w:rPr>
          <w:rtl w:val="true"/>
        </w:rPr>
        <w:t xml:space="preserve">, </w:t>
      </w:r>
      <w:r>
        <w:rPr>
          <w:rtl w:val="true"/>
        </w:rPr>
        <w:t>בהכרח יזכיר איך שרוצה אותו</w:t>
      </w:r>
      <w:r>
        <w:rPr>
          <w:rtl w:val="true"/>
        </w:rPr>
        <w:t xml:space="preserve">. </w:t>
      </w:r>
      <w:r>
        <w:rPr>
          <w:rtl w:val="true"/>
        </w:rPr>
        <w:t>כמו כן</w:t>
      </w:r>
      <w:r>
        <w:rPr>
          <w:rtl w:val="true"/>
        </w:rPr>
        <w:t xml:space="preserve">, </w:t>
      </w:r>
      <w:r>
        <w:rPr>
          <w:rtl w:val="true"/>
        </w:rPr>
        <w:t>אם אדם מזכיר דבר שהוא חשוב</w:t>
      </w:r>
      <w:r>
        <w:rPr>
          <w:rtl w:val="true"/>
        </w:rPr>
        <w:t xml:space="preserve">, </w:t>
      </w:r>
      <w:r>
        <w:rPr>
          <w:rtl w:val="true"/>
        </w:rPr>
        <w:t>בהכרח יזכיר כמה חשוב הוא</w:t>
      </w:r>
      <w:r>
        <w:rPr>
          <w:rtl w:val="true"/>
        </w:rPr>
        <w:t xml:space="preserve">. </w:t>
      </w:r>
      <w:r>
        <w:rPr>
          <w:rtl w:val="true"/>
        </w:rPr>
        <w:t>בגלל זה</w:t>
      </w:r>
      <w:r>
        <w:rPr>
          <w:rtl w:val="true"/>
        </w:rPr>
        <w:t xml:space="preserve">, </w:t>
      </w:r>
      <w:r>
        <w:rPr>
          <w:rtl w:val="true"/>
        </w:rPr>
        <w:t>כשמזכיר אדם ביאת גילוי השכינה</w:t>
      </w:r>
      <w:r>
        <w:rPr>
          <w:rtl w:val="true"/>
        </w:rPr>
        <w:t xml:space="preserve">, </w:t>
      </w:r>
      <w:r>
        <w:rPr>
          <w:rtl w:val="true"/>
        </w:rPr>
        <w:t>בהכרח מתפלל עליו ומברך לו</w:t>
      </w:r>
      <w:r>
        <w:rPr>
          <w:rtl w:val="true"/>
        </w:rPr>
        <w:t xml:space="preserve">. </w:t>
      </w:r>
      <w:r>
        <w:rPr>
          <w:rtl w:val="true"/>
        </w:rPr>
        <w:t>ותחשב</w:t>
      </w:r>
      <w:r>
        <w:rPr>
          <w:rtl w:val="true"/>
        </w:rPr>
        <w:t>.</w:t>
      </w:r>
    </w:p>
    <w:p>
      <w:pPr>
        <w:pStyle w:val="Heading4"/>
        <w:rPr/>
      </w:pPr>
      <w:r>
        <w:rPr>
          <w:rtl w:val="true"/>
        </w:rPr>
        <w:t>למה מזכיר את הטעם</w:t>
      </w:r>
      <w:r>
        <w:rPr>
          <w:rtl w:val="true"/>
        </w:rPr>
        <w:t>:</w:t>
      </w:r>
    </w:p>
    <w:p>
      <w:pPr>
        <w:pStyle w:val="Normal"/>
        <w:rPr/>
      </w:pPr>
      <w:r>
        <w:rPr>
          <w:rtl w:val="true"/>
        </w:rPr>
        <w:t>כמובן</w:t>
      </w:r>
      <w:r>
        <w:rPr>
          <w:rtl w:val="true"/>
        </w:rPr>
        <w:t xml:space="preserve">, </w:t>
      </w:r>
      <w:r>
        <w:rPr>
          <w:rtl w:val="true"/>
        </w:rPr>
        <w:t>פשוט שאף קודם קושיית תוס’ היה צריך להיות טעם לדין זה</w:t>
      </w:r>
      <w:r>
        <w:rPr>
          <w:rtl w:val="true"/>
        </w:rPr>
        <w:t xml:space="preserve">. </w:t>
      </w:r>
      <w:r>
        <w:rPr>
          <w:rtl w:val="true"/>
        </w:rPr>
        <w:t>יש לדון אם תוס’ מזכיר את הטעם אגב שמזכיר בעיה עם אמירתו או שמזכיר את הטעם כיון שצריכים לומר הטעם כדי להבין את התירוץ של תוס’</w:t>
      </w:r>
      <w:r>
        <w:rPr>
          <w:rtl w:val="true"/>
        </w:rPr>
        <w:t>. (</w:t>
      </w:r>
      <w:r>
        <w:rPr>
          <w:rtl w:val="true"/>
        </w:rPr>
        <w:t>לשני</w:t>
      </w:r>
      <w:r>
        <w:rPr>
          <w:rtl w:val="true"/>
        </w:rPr>
        <w:t xml:space="preserve">, </w:t>
      </w:r>
      <w:r>
        <w:rPr>
          <w:rtl w:val="true"/>
        </w:rPr>
        <w:t>יש להוסיף</w:t>
      </w:r>
      <w:r>
        <w:rPr>
          <w:rtl w:val="true"/>
        </w:rPr>
        <w:t xml:space="preserve">, </w:t>
      </w:r>
      <w:r>
        <w:rPr>
          <w:rtl w:val="true"/>
        </w:rPr>
        <w:t>אולי כדי לבאר תי’ של תוס’ צריך להיות טעם חזק</w:t>
      </w:r>
      <w:r>
        <w:rPr>
          <w:rtl w:val="true"/>
        </w:rPr>
        <w:t>,</w:t>
      </w:r>
      <w:r>
        <w:rPr>
          <w:rtl w:val="true"/>
        </w:rPr>
        <w:t>ואז תוס’ מבאר את הטעם</w:t>
      </w:r>
      <w:r>
        <w:rPr>
          <w:rtl w:val="true"/>
        </w:rPr>
        <w:t xml:space="preserve">, </w:t>
      </w:r>
      <w:r>
        <w:rPr>
          <w:rtl w:val="true"/>
        </w:rPr>
        <w:t>להראות שחזק הוא</w:t>
      </w:r>
      <w:r>
        <w:rPr>
          <w:rtl w:val="true"/>
        </w:rPr>
        <w:t xml:space="preserve">. </w:t>
      </w:r>
      <w:r>
        <w:rPr>
          <w:rtl w:val="true"/>
        </w:rPr>
        <w:t>אבל</w:t>
      </w:r>
      <w:r>
        <w:rPr>
          <w:rtl w:val="true"/>
        </w:rPr>
        <w:t xml:space="preserve">, </w:t>
      </w:r>
      <w:r>
        <w:rPr>
          <w:rtl w:val="true"/>
        </w:rPr>
        <w:t>לא צריך לומר כן לטעם שני</w:t>
      </w:r>
      <w:r>
        <w:rPr>
          <w:rtl w:val="true"/>
        </w:rPr>
        <w:t xml:space="preserve">, </w:t>
      </w:r>
      <w:r>
        <w:rPr>
          <w:rtl w:val="true"/>
        </w:rPr>
        <w:t>שיש לומר שכיון שעכשיו הטעם חשוב</w:t>
      </w:r>
      <w:r>
        <w:rPr>
          <w:rtl w:val="true"/>
        </w:rPr>
        <w:t xml:space="preserve">, </w:t>
      </w:r>
      <w:r>
        <w:rPr>
          <w:rtl w:val="true"/>
        </w:rPr>
        <w:t>כיון שמצאנו שהוא עושה שאין כאן בעיה</w:t>
      </w:r>
      <w:r>
        <w:rPr>
          <w:rtl w:val="true"/>
        </w:rPr>
        <w:t xml:space="preserve">, </w:t>
      </w:r>
      <w:r>
        <w:rPr>
          <w:rtl w:val="true"/>
        </w:rPr>
        <w:t>מזכיר תוס’ מהו הטעם</w:t>
      </w:r>
      <w:r>
        <w:rPr>
          <w:rtl w:val="true"/>
        </w:rPr>
        <w:t xml:space="preserve">.) </w:t>
      </w:r>
      <w:r>
        <w:rPr>
          <w:rtl w:val="true"/>
        </w:rPr>
        <w:t>לשון של תוס’ משמע כשני</w:t>
      </w:r>
      <w:r>
        <w:rPr>
          <w:rtl w:val="true"/>
        </w:rPr>
        <w:t>.</w:t>
      </w:r>
    </w:p>
    <w:p>
      <w:pPr>
        <w:pStyle w:val="Normal"/>
        <w:rPr/>
      </w:pPr>
      <w:r>
        <w:rPr>
          <w:rtl w:val="true"/>
        </w:rPr>
        <w:t xml:space="preserve">אפשר שתוס’ סובר שצריך קצת דחייה </w:t>
      </w:r>
      <w:r>
        <w:rPr>
          <w:rtl w:val="true"/>
        </w:rPr>
        <w:t>(</w:t>
      </w:r>
      <w:r>
        <w:rPr>
          <w:rtl w:val="true"/>
        </w:rPr>
        <w:t>ואז צריך להיות טעם טוב לברך</w:t>
      </w:r>
      <w:r>
        <w:rPr>
          <w:rtl w:val="true"/>
        </w:rPr>
        <w:t xml:space="preserve">), </w:t>
      </w:r>
      <w:r>
        <w:rPr>
          <w:rtl w:val="true"/>
        </w:rPr>
        <w:t>אבל לשונו לא נראה כן</w:t>
      </w:r>
      <w:r>
        <w:rPr>
          <w:rtl w:val="true"/>
        </w:rPr>
        <w:t xml:space="preserve">. </w:t>
      </w:r>
      <w:r>
        <w:rPr>
          <w:rtl w:val="true"/>
        </w:rPr>
        <w:t>לשונו משמע שצריך שיהיה טעם טוב לברך אותו כדי שנוכל לומר שנחשב גאולה ארוכה</w:t>
      </w:r>
      <w:r>
        <w:rPr>
          <w:rtl w:val="true"/>
        </w:rPr>
        <w:t xml:space="preserve">. </w:t>
      </w:r>
      <w:r>
        <w:rPr>
          <w:rtl w:val="true"/>
        </w:rPr>
        <w:t xml:space="preserve">נראה שזה אפשר להבין בשני הצדדים שבארנו בביאור </w:t>
      </w:r>
      <w:r>
        <w:rPr>
          <w:rtl w:val="true"/>
        </w:rPr>
        <w:t>"</w:t>
      </w:r>
      <w:r>
        <w:rPr>
          <w:rtl w:val="true"/>
        </w:rPr>
        <w:t>גאולה אריכתא</w:t>
      </w:r>
      <w:r>
        <w:rPr>
          <w:rtl w:val="true"/>
        </w:rPr>
        <w:t xml:space="preserve">,” </w:t>
      </w:r>
      <w:r>
        <w:rPr>
          <w:rtl w:val="true"/>
        </w:rPr>
        <w:t>שכדי להיות נעשה אחד עם שאר גאולות</w:t>
      </w:r>
      <w:r>
        <w:rPr>
          <w:rtl w:val="true"/>
        </w:rPr>
        <w:t xml:space="preserve">, </w:t>
      </w:r>
      <w:r>
        <w:rPr>
          <w:rtl w:val="true"/>
        </w:rPr>
        <w:t>או כדי להיחשב גאולה</w:t>
      </w:r>
      <w:r>
        <w:rPr>
          <w:rtl w:val="true"/>
        </w:rPr>
        <w:t xml:space="preserve">, </w:t>
      </w:r>
      <w:r>
        <w:rPr>
          <w:rtl w:val="true"/>
        </w:rPr>
        <w:t>צריך להיות גאולה חשובה</w:t>
      </w:r>
      <w:r>
        <w:rPr>
          <w:rtl w:val="true"/>
        </w:rPr>
        <w:t xml:space="preserve">, </w:t>
      </w:r>
      <w:r>
        <w:rPr>
          <w:rtl w:val="true"/>
        </w:rPr>
        <w:t>וצריך להיות שיש לו טעם חשוב</w:t>
      </w:r>
      <w:r>
        <w:rPr>
          <w:rtl w:val="true"/>
        </w:rPr>
        <w:t>. (</w:t>
      </w:r>
      <w:r>
        <w:rPr>
          <w:rtl w:val="true"/>
        </w:rPr>
        <w:t>אולי מה שמחשיב אותו הוא הטעם</w:t>
      </w:r>
      <w:r>
        <w:rPr>
          <w:rtl w:val="true"/>
        </w:rPr>
        <w:t xml:space="preserve">, </w:t>
      </w:r>
      <w:r>
        <w:rPr>
          <w:rtl w:val="true"/>
        </w:rPr>
        <w:t>ואולי מה שמחשיב אותו הוא חומר החיוב</w:t>
      </w:r>
      <w:r>
        <w:rPr>
          <w:rtl w:val="true"/>
        </w:rPr>
        <w:t xml:space="preserve">. </w:t>
      </w:r>
      <w:r>
        <w:rPr>
          <w:rtl w:val="true"/>
        </w:rPr>
        <w:t>כיון שיש לו טעם חזק</w:t>
      </w:r>
      <w:r>
        <w:rPr>
          <w:rtl w:val="true"/>
        </w:rPr>
        <w:t xml:space="preserve">, </w:t>
      </w:r>
      <w:r>
        <w:rPr>
          <w:rtl w:val="true"/>
        </w:rPr>
        <w:t>חייבו אותו רבנן בחיוב חמור</w:t>
      </w:r>
      <w:r>
        <w:rPr>
          <w:rtl w:val="true"/>
        </w:rPr>
        <w:t>.)</w:t>
      </w:r>
      <w:r>
        <w:rPr>
          <w:rStyle w:val="FootnoteReference"/>
          <w:rtl w:val="true"/>
        </w:rPr>
        <w:footnoteReference w:id="9"/>
      </w:r>
    </w:p>
    <w:p>
      <w:pPr>
        <w:pStyle w:val="Heading2"/>
        <w:rPr/>
      </w:pPr>
      <w:r>
        <w:rPr>
          <w:rtl w:val="true"/>
        </w:rPr>
        <w:t>פסק</w:t>
      </w:r>
      <w:r>
        <w:rPr>
          <w:rtl w:val="true"/>
        </w:rPr>
        <w:t>:</w:t>
      </w:r>
    </w:p>
    <w:p>
      <w:pPr>
        <w:pStyle w:val="Heading3"/>
        <w:rPr/>
      </w:pPr>
      <w:r>
        <w:rPr>
          <w:rtl w:val="true"/>
        </w:rPr>
        <w:t>הקדמה</w:t>
      </w:r>
      <w:r>
        <w:rPr>
          <w:rtl w:val="true"/>
        </w:rPr>
        <w:t>:</w:t>
      </w:r>
    </w:p>
    <w:p>
      <w:pPr>
        <w:pStyle w:val="Normal"/>
        <w:rPr/>
      </w:pPr>
      <w:r>
        <w:rPr>
          <w:rFonts w:hint="cs"/>
          <w:rtl w:val="true"/>
        </w:rPr>
        <w:t>תוס</w:t>
      </w:r>
      <w:r>
        <w:rPr>
          <w:rFonts w:hint="cs"/>
          <w:rtl w:val="true"/>
        </w:rPr>
        <w:t xml:space="preserve">' </w:t>
      </w:r>
      <w:r>
        <w:rPr>
          <w:rFonts w:hint="cs"/>
          <w:rtl w:val="true"/>
        </w:rPr>
        <w:t>יחזור ויפסוק בעיקר דיון הגמרא</w:t>
      </w:r>
      <w:r>
        <w:rPr>
          <w:rFonts w:hint="cs"/>
          <w:rtl w:val="true"/>
        </w:rPr>
        <w:t xml:space="preserve">. </w:t>
      </w:r>
      <w:r>
        <w:rPr>
          <w:rFonts w:hint="cs"/>
          <w:rtl w:val="true"/>
        </w:rPr>
        <w:t>בפשטות</w:t>
      </w:r>
      <w:r>
        <w:rPr>
          <w:rFonts w:hint="cs"/>
          <w:rtl w:val="true"/>
        </w:rPr>
        <w:t xml:space="preserve">, </w:t>
      </w:r>
      <w:r>
        <w:rPr>
          <w:rFonts w:hint="cs"/>
          <w:rtl w:val="true"/>
        </w:rPr>
        <w:t>זה רק כדי להראות פסק</w:t>
      </w:r>
      <w:r>
        <w:rPr>
          <w:rFonts w:hint="cs"/>
          <w:rtl w:val="true"/>
        </w:rPr>
        <w:t xml:space="preserve">, </w:t>
      </w:r>
      <w:r>
        <w:rPr>
          <w:rFonts w:hint="cs"/>
          <w:rtl w:val="true"/>
        </w:rPr>
        <w:t xml:space="preserve">אבל יכול להיות שהוא כדי לצדד שמה שמברכים ברכת </w:t>
      </w:r>
      <w:r>
        <w:rPr>
          <w:rFonts w:hint="cs"/>
          <w:rtl w:val="true"/>
        </w:rPr>
        <w:t>"</w:t>
      </w:r>
      <w:r>
        <w:rPr>
          <w:rFonts w:hint="cs"/>
          <w:rtl w:val="true"/>
        </w:rPr>
        <w:t>יראו עינינו</w:t>
      </w:r>
      <w:r>
        <w:rPr>
          <w:rFonts w:hint="cs"/>
          <w:rtl w:val="true"/>
        </w:rPr>
        <w:t xml:space="preserve">" </w:t>
      </w:r>
      <w:r>
        <w:rPr>
          <w:rFonts w:hint="cs"/>
          <w:rtl w:val="true"/>
        </w:rPr>
        <w:t>הוא מפני שסוברים שאין צריכים לסמוך גאולה לתפילה</w:t>
      </w:r>
      <w:r>
        <w:rPr>
          <w:rFonts w:hint="cs"/>
          <w:rtl w:val="true"/>
        </w:rPr>
        <w:t>.</w:t>
      </w:r>
    </w:p>
    <w:p>
      <w:pPr>
        <w:pStyle w:val="Heading3"/>
        <w:rPr/>
      </w:pPr>
      <w:r>
        <w:rPr>
          <w:rtl w:val="true"/>
        </w:rPr>
        <w:t>פסק</w:t>
      </w:r>
      <w:r>
        <w:rPr>
          <w:rtl w:val="true"/>
        </w:rPr>
        <w:t>:</w:t>
      </w:r>
    </w:p>
    <w:p>
      <w:pPr>
        <w:pStyle w:val="Normal"/>
        <w:rPr/>
      </w:pPr>
      <w:r>
        <w:rPr>
          <w:rFonts w:hint="cs"/>
          <w:rtl w:val="true"/>
        </w:rPr>
        <w:t>תוס</w:t>
      </w:r>
      <w:r>
        <w:rPr>
          <w:rFonts w:hint="cs"/>
          <w:rtl w:val="true"/>
        </w:rPr>
        <w:t xml:space="preserve">' </w:t>
      </w:r>
      <w:r>
        <w:rPr>
          <w:rFonts w:hint="cs"/>
          <w:rtl w:val="true"/>
        </w:rPr>
        <w:t>פוסק כרבי יוחנן שאמר לסמוך גאולה לתפילה בערבית</w:t>
      </w:r>
      <w:r>
        <w:rPr>
          <w:rFonts w:hint="cs"/>
          <w:rtl w:val="true"/>
        </w:rPr>
        <w:t xml:space="preserve">. </w:t>
      </w:r>
      <w:r>
        <w:rPr>
          <w:rFonts w:hint="cs"/>
          <w:rtl w:val="true"/>
        </w:rPr>
        <w:t>מבאר שנראה לפסוק כן כיון שהבריי</w:t>
      </w:r>
      <w:r>
        <w:rPr>
          <w:rFonts w:hint="cs"/>
          <w:rtl w:val="true"/>
        </w:rPr>
        <w:t xml:space="preserve">' </w:t>
      </w:r>
      <w:r>
        <w:rPr>
          <w:rFonts w:hint="cs"/>
          <w:rtl w:val="true"/>
        </w:rPr>
        <w:t>מסייע לרבי יוחנן</w:t>
      </w:r>
      <w:r>
        <w:rPr>
          <w:rFonts w:hint="cs"/>
          <w:rtl w:val="true"/>
        </w:rPr>
        <w:t xml:space="preserve">, </w:t>
      </w:r>
      <w:r>
        <w:rPr>
          <w:rFonts w:hint="cs"/>
          <w:rtl w:val="true"/>
        </w:rPr>
        <w:t>כמו שאומר הגמ</w:t>
      </w:r>
      <w:r>
        <w:rPr>
          <w:rFonts w:hint="cs"/>
          <w:rtl w:val="true"/>
        </w:rPr>
        <w:t xml:space="preserve">'. </w:t>
      </w:r>
      <w:r>
        <w:rPr>
          <w:rFonts w:hint="cs"/>
          <w:rtl w:val="true"/>
        </w:rPr>
        <w:t>מזכיר שגם בה</w:t>
      </w:r>
      <w:r>
        <w:rPr>
          <w:rFonts w:hint="cs"/>
          <w:rtl w:val="true"/>
        </w:rPr>
        <w:t>"</w:t>
      </w:r>
      <w:r>
        <w:rPr>
          <w:rFonts w:hint="cs"/>
          <w:rtl w:val="true"/>
        </w:rPr>
        <w:t>ג פסק כן</w:t>
      </w:r>
      <w:r>
        <w:rPr>
          <w:rFonts w:hint="cs"/>
          <w:rtl w:val="true"/>
        </w:rPr>
        <w:t>.</w:t>
      </w:r>
    </w:p>
    <w:p>
      <w:pPr>
        <w:pStyle w:val="Normal"/>
        <w:rPr/>
      </w:pPr>
      <w:r>
        <w:rPr>
          <w:rFonts w:hint="cs"/>
          <w:rtl w:val="true"/>
        </w:rPr>
        <w:t>תוס</w:t>
      </w:r>
      <w:r>
        <w:rPr>
          <w:rFonts w:hint="cs"/>
          <w:rtl w:val="true"/>
        </w:rPr>
        <w:t xml:space="preserve">' </w:t>
      </w:r>
      <w:r>
        <w:rPr>
          <w:rFonts w:hint="cs"/>
          <w:rtl w:val="true"/>
        </w:rPr>
        <w:t>יביא חולק על זה</w:t>
      </w:r>
      <w:r>
        <w:rPr>
          <w:rFonts w:hint="cs"/>
          <w:rtl w:val="true"/>
        </w:rPr>
        <w:t xml:space="preserve">, </w:t>
      </w:r>
      <w:r>
        <w:rPr>
          <w:rFonts w:hint="cs"/>
          <w:rtl w:val="true"/>
        </w:rPr>
        <w:t>ולבסוף יסיק ש</w:t>
      </w:r>
      <w:r>
        <w:rPr>
          <w:rFonts w:hint="cs"/>
          <w:rtl w:val="true"/>
        </w:rPr>
        <w:t>"</w:t>
      </w:r>
      <w:r>
        <w:rPr>
          <w:rFonts w:hint="cs"/>
          <w:rtl w:val="true"/>
        </w:rPr>
        <w:t>נכון להחמיר</w:t>
      </w:r>
      <w:r>
        <w:rPr>
          <w:rFonts w:hint="cs"/>
          <w:rtl w:val="true"/>
        </w:rPr>
        <w:t>."</w:t>
      </w:r>
    </w:p>
    <w:p>
      <w:pPr>
        <w:pStyle w:val="Heading3"/>
        <w:rPr/>
      </w:pPr>
      <w:r>
        <w:rPr>
          <w:rtl w:val="true"/>
        </w:rPr>
        <w:t>חולק</w:t>
      </w:r>
      <w:r>
        <w:rPr>
          <w:rtl w:val="true"/>
        </w:rPr>
        <w:t>:</w:t>
      </w:r>
    </w:p>
    <w:p>
      <w:pPr>
        <w:pStyle w:val="Normal"/>
        <w:rPr/>
      </w:pPr>
      <w:r>
        <w:rPr>
          <w:rFonts w:hint="cs"/>
          <w:rtl w:val="true"/>
        </w:rPr>
        <w:t>רב עמרם סובר שאין הלכה כרבי יוחנן</w:t>
      </w:r>
      <w:r>
        <w:rPr>
          <w:rFonts w:hint="cs"/>
          <w:rtl w:val="true"/>
        </w:rPr>
        <w:t xml:space="preserve">, </w:t>
      </w:r>
      <w:r>
        <w:rPr>
          <w:rFonts w:hint="cs"/>
          <w:rtl w:val="true"/>
        </w:rPr>
        <w:t>אלא כרבי יהושע בן לוי</w:t>
      </w:r>
      <w:r>
        <w:rPr>
          <w:rFonts w:hint="cs"/>
          <w:rtl w:val="true"/>
        </w:rPr>
        <w:t xml:space="preserve">. </w:t>
      </w:r>
      <w:r>
        <w:rPr>
          <w:rFonts w:hint="cs"/>
          <w:rtl w:val="true"/>
        </w:rPr>
        <w:t>מבאר שלכן נוהגים לומר קדיש בין גאולה לתפילה</w:t>
      </w:r>
      <w:r>
        <w:rPr>
          <w:rFonts w:hint="cs"/>
          <w:rtl w:val="true"/>
        </w:rPr>
        <w:t xml:space="preserve">. </w:t>
      </w:r>
    </w:p>
    <w:p>
      <w:pPr>
        <w:pStyle w:val="Normal"/>
        <w:rPr/>
      </w:pPr>
      <w:r>
        <w:rPr>
          <w:rFonts w:hint="cs"/>
          <w:rtl w:val="true"/>
        </w:rPr>
        <w:t xml:space="preserve">יש להעיר שצידדנו </w:t>
      </w:r>
      <w:r>
        <w:rPr>
          <w:rFonts w:hint="cs"/>
          <w:rtl w:val="true"/>
        </w:rPr>
        <w:t>(</w:t>
      </w:r>
      <w:r>
        <w:rPr>
          <w:rFonts w:hint="cs"/>
          <w:rtl w:val="true"/>
        </w:rPr>
        <w:t>עיין בביאורים שלנו על הגמרא</w:t>
      </w:r>
      <w:r>
        <w:rPr>
          <w:rFonts w:hint="cs"/>
          <w:rtl w:val="true"/>
        </w:rPr>
        <w:t xml:space="preserve">) </w:t>
      </w:r>
      <w:r>
        <w:rPr>
          <w:rFonts w:hint="cs"/>
          <w:rtl w:val="true"/>
        </w:rPr>
        <w:t>שלפי רבי יהושע בן לוי צריך לומר קריאת שמע אחרי תפילה</w:t>
      </w:r>
      <w:r>
        <w:rPr>
          <w:rFonts w:hint="cs"/>
          <w:rtl w:val="true"/>
        </w:rPr>
        <w:t xml:space="preserve">. </w:t>
      </w:r>
      <w:r>
        <w:rPr>
          <w:rFonts w:hint="cs"/>
          <w:rtl w:val="true"/>
        </w:rPr>
        <w:t>הרי</w:t>
      </w:r>
      <w:r>
        <w:rPr>
          <w:rFonts w:hint="cs"/>
          <w:rtl w:val="true"/>
        </w:rPr>
        <w:t xml:space="preserve">, </w:t>
      </w:r>
      <w:r>
        <w:rPr>
          <w:rFonts w:hint="cs"/>
          <w:rtl w:val="true"/>
        </w:rPr>
        <w:t>היום לא נוהגים כן</w:t>
      </w:r>
      <w:r>
        <w:rPr>
          <w:rFonts w:hint="cs"/>
          <w:rtl w:val="true"/>
        </w:rPr>
        <w:t xml:space="preserve">. </w:t>
      </w:r>
      <w:r>
        <w:rPr>
          <w:rFonts w:hint="cs"/>
          <w:rtl w:val="true"/>
        </w:rPr>
        <w:t>אז</w:t>
      </w:r>
      <w:r>
        <w:rPr>
          <w:rFonts w:hint="cs"/>
          <w:rtl w:val="true"/>
        </w:rPr>
        <w:t xml:space="preserve">, </w:t>
      </w:r>
      <w:r>
        <w:rPr>
          <w:rFonts w:hint="cs"/>
          <w:rtl w:val="true"/>
        </w:rPr>
        <w:t>קשה כמי פוסקים</w:t>
      </w:r>
      <w:r>
        <w:rPr>
          <w:rFonts w:hint="cs"/>
          <w:rtl w:val="true"/>
        </w:rPr>
        <w:t xml:space="preserve">, </w:t>
      </w:r>
      <w:r>
        <w:rPr>
          <w:rFonts w:hint="cs"/>
          <w:rtl w:val="true"/>
        </w:rPr>
        <w:t>לפי רב עמרם</w:t>
      </w:r>
      <w:r>
        <w:rPr>
          <w:rFonts w:hint="cs"/>
          <w:rtl w:val="true"/>
        </w:rPr>
        <w:t xml:space="preserve">. </w:t>
      </w:r>
      <w:r>
        <w:rPr>
          <w:rFonts w:hint="cs"/>
          <w:rtl w:val="true"/>
        </w:rPr>
        <w:t xml:space="preserve">אפשר לומר שסובר שרבי יהושע בן לוי מרשה להתפלל לפני קריאת שמע ולאחר קריאת שמע </w:t>
      </w:r>
      <w:r>
        <w:rPr>
          <w:rFonts w:hint="cs"/>
          <w:rtl w:val="true"/>
        </w:rPr>
        <w:t>(</w:t>
      </w:r>
      <w:r>
        <w:rPr>
          <w:rFonts w:hint="cs"/>
          <w:rtl w:val="true"/>
        </w:rPr>
        <w:t>עיין במה שכתבנו בביאורים</w:t>
      </w:r>
      <w:r>
        <w:rPr>
          <w:rFonts w:hint="cs"/>
          <w:rtl w:val="true"/>
        </w:rPr>
        <w:t xml:space="preserve">). </w:t>
      </w:r>
      <w:r>
        <w:rPr>
          <w:rFonts w:hint="cs"/>
          <w:rtl w:val="true"/>
        </w:rPr>
        <w:t>גם אפשר שרב עמרם לא פוסק כרבי יהושע בן לוי</w:t>
      </w:r>
      <w:r>
        <w:rPr>
          <w:rFonts w:hint="cs"/>
          <w:rtl w:val="true"/>
        </w:rPr>
        <w:t xml:space="preserve">, </w:t>
      </w:r>
      <w:r>
        <w:rPr>
          <w:rFonts w:hint="cs"/>
          <w:rtl w:val="true"/>
        </w:rPr>
        <w:t>ולא פוסק כרבי יוחנן</w:t>
      </w:r>
      <w:r>
        <w:rPr>
          <w:rFonts w:hint="cs"/>
          <w:rtl w:val="true"/>
        </w:rPr>
        <w:t xml:space="preserve">. </w:t>
      </w:r>
      <w:r>
        <w:rPr>
          <w:rFonts w:hint="cs"/>
          <w:rtl w:val="true"/>
        </w:rPr>
        <w:t>עיין לקמן</w:t>
      </w:r>
      <w:r>
        <w:rPr>
          <w:rFonts w:hint="cs"/>
          <w:rtl w:val="true"/>
        </w:rPr>
        <w:t xml:space="preserve">, </w:t>
      </w:r>
      <w:r>
        <w:rPr>
          <w:rFonts w:hint="cs"/>
          <w:rtl w:val="true"/>
        </w:rPr>
        <w:t>שבע</w:t>
      </w:r>
      <w:r>
        <w:rPr>
          <w:rFonts w:hint="cs"/>
          <w:rtl w:val="true"/>
        </w:rPr>
        <w:t>"</w:t>
      </w:r>
      <w:r>
        <w:rPr>
          <w:rFonts w:hint="cs"/>
          <w:rtl w:val="true"/>
        </w:rPr>
        <w:t>ה נבאר את זה יותר</w:t>
      </w:r>
      <w:r>
        <w:rPr>
          <w:rFonts w:hint="cs"/>
          <w:rtl w:val="true"/>
        </w:rPr>
        <w:t>.</w:t>
      </w:r>
    </w:p>
    <w:p>
      <w:pPr>
        <w:pStyle w:val="Normal"/>
        <w:rPr/>
      </w:pPr>
      <w:r>
        <w:rPr>
          <w:rFonts w:hint="cs"/>
          <w:rtl w:val="true"/>
        </w:rPr>
        <w:t>רב עמרם באר שהטעם לזה הוא שתפילת ערבית היא רשות</w:t>
      </w:r>
      <w:r>
        <w:rPr>
          <w:rFonts w:hint="cs"/>
          <w:rtl w:val="true"/>
        </w:rPr>
        <w:t xml:space="preserve">. </w:t>
      </w:r>
      <w:r>
        <w:rPr>
          <w:rFonts w:hint="cs"/>
          <w:rtl w:val="true"/>
        </w:rPr>
        <w:t>אז</w:t>
      </w:r>
      <w:r>
        <w:rPr>
          <w:rFonts w:hint="cs"/>
          <w:rtl w:val="true"/>
        </w:rPr>
        <w:t xml:space="preserve">, </w:t>
      </w:r>
      <w:r>
        <w:rPr>
          <w:rFonts w:hint="cs"/>
          <w:rtl w:val="true"/>
        </w:rPr>
        <w:t>אין לסמוך גאולה לתפילה</w:t>
      </w:r>
      <w:r>
        <w:rPr>
          <w:rFonts w:hint="cs"/>
          <w:rtl w:val="true"/>
        </w:rPr>
        <w:t xml:space="preserve">. </w:t>
      </w:r>
      <w:r>
        <w:rPr>
          <w:rFonts w:hint="cs"/>
          <w:rtl w:val="true"/>
        </w:rPr>
        <w:t>יש לדון אם בא לומר שאז אי אפשר שיש חיוב לסמוך גאולה לתפילה</w:t>
      </w:r>
      <w:r>
        <w:rPr>
          <w:rFonts w:hint="cs"/>
          <w:rtl w:val="true"/>
        </w:rPr>
        <w:t xml:space="preserve">, </w:t>
      </w:r>
      <w:r>
        <w:rPr>
          <w:rFonts w:hint="cs"/>
          <w:rtl w:val="true"/>
        </w:rPr>
        <w:t xml:space="preserve">שאין אף חיוב להתפלל </w:t>
      </w:r>
      <w:r>
        <w:rPr>
          <w:rFonts w:hint="cs"/>
          <w:rtl w:val="true"/>
        </w:rPr>
        <w:t>(</w:t>
      </w:r>
      <w:r>
        <w:rPr>
          <w:rFonts w:hint="cs"/>
          <w:rtl w:val="true"/>
        </w:rPr>
        <w:t>זה רק אפשר אם נאמר שרבי יוחנן מכוון לחייב בסמיכת גאולה</w:t>
      </w:r>
      <w:r>
        <w:rPr>
          <w:rFonts w:hint="cs"/>
          <w:rtl w:val="true"/>
        </w:rPr>
        <w:t xml:space="preserve">) </w:t>
      </w:r>
      <w:r>
        <w:rPr>
          <w:rFonts w:hint="cs"/>
          <w:rtl w:val="true"/>
        </w:rPr>
        <w:t>או שבא לומר שכיון שאינה תפילה כל כך לא מקיים ענין של סמיכת גאולה לתפילה</w:t>
      </w:r>
      <w:r>
        <w:rPr>
          <w:rFonts w:hint="cs"/>
          <w:rtl w:val="true"/>
        </w:rPr>
        <w:t xml:space="preserve">. </w:t>
      </w:r>
      <w:r>
        <w:rPr>
          <w:rFonts w:hint="cs"/>
          <w:rtl w:val="true"/>
        </w:rPr>
        <w:t>גם אפשר שמפני זה אין התפילה דומה לתפילת שחרית</w:t>
      </w:r>
      <w:r>
        <w:rPr>
          <w:rFonts w:hint="cs"/>
          <w:rtl w:val="true"/>
        </w:rPr>
        <w:t xml:space="preserve">. </w:t>
      </w:r>
      <w:r>
        <w:rPr>
          <w:rFonts w:hint="cs"/>
          <w:rtl w:val="true"/>
        </w:rPr>
        <w:t>אז</w:t>
      </w:r>
      <w:r>
        <w:rPr>
          <w:rFonts w:hint="cs"/>
          <w:rtl w:val="true"/>
        </w:rPr>
        <w:t xml:space="preserve">, </w:t>
      </w:r>
      <w:r>
        <w:rPr>
          <w:rFonts w:hint="cs"/>
          <w:rtl w:val="true"/>
        </w:rPr>
        <w:t>אולי אין ללמוד משם לסמוך גאולה לתפילה</w:t>
      </w:r>
      <w:r>
        <w:rPr>
          <w:rFonts w:hint="cs"/>
          <w:rtl w:val="true"/>
        </w:rPr>
        <w:t>. (</w:t>
      </w:r>
      <w:r>
        <w:rPr>
          <w:rFonts w:hint="cs"/>
          <w:rtl w:val="true"/>
        </w:rPr>
        <w:t>עדיין יש לדון אם אין ללמוד משם כלום או שיש ללמוד דין של רבי יהושע בן לוי</w:t>
      </w:r>
      <w:r>
        <w:rPr>
          <w:rFonts w:hint="cs"/>
          <w:rtl w:val="true"/>
        </w:rPr>
        <w:t xml:space="preserve">, </w:t>
      </w:r>
      <w:r>
        <w:rPr>
          <w:rFonts w:hint="cs"/>
          <w:rtl w:val="true"/>
        </w:rPr>
        <w:t xml:space="preserve">שאולי זה בעיקר דין של קריאת שמע </w:t>
      </w:r>
      <w:r>
        <w:rPr>
          <w:rFonts w:hint="cs"/>
          <w:rtl w:val="true"/>
        </w:rPr>
        <w:t>(</w:t>
      </w:r>
      <w:r>
        <w:rPr>
          <w:rFonts w:hint="cs"/>
          <w:rtl w:val="true"/>
        </w:rPr>
        <w:t>שאין דבר מפסיק בינו לבין מטתו</w:t>
      </w:r>
      <w:r>
        <w:rPr>
          <w:rFonts w:hint="cs"/>
          <w:rtl w:val="true"/>
        </w:rPr>
        <w:t xml:space="preserve">).) </w:t>
      </w:r>
      <w:r>
        <w:rPr>
          <w:rFonts w:hint="cs"/>
          <w:rtl w:val="true"/>
        </w:rPr>
        <w:t>ותחשב על זה</w:t>
      </w:r>
      <w:r>
        <w:rPr>
          <w:rFonts w:hint="cs"/>
          <w:rtl w:val="true"/>
        </w:rPr>
        <w:t>.</w:t>
      </w:r>
    </w:p>
    <w:p>
      <w:pPr>
        <w:pStyle w:val="Normal"/>
        <w:rPr/>
      </w:pPr>
      <w:r>
        <w:rPr>
          <w:rFonts w:hint="cs"/>
          <w:rtl w:val="true"/>
        </w:rPr>
        <w:t>יש להעיר שלפי מש</w:t>
      </w:r>
      <w:r>
        <w:rPr>
          <w:rFonts w:hint="cs"/>
          <w:rtl w:val="true"/>
        </w:rPr>
        <w:t>"</w:t>
      </w:r>
      <w:r>
        <w:rPr>
          <w:rFonts w:hint="cs"/>
          <w:rtl w:val="true"/>
        </w:rPr>
        <w:t>א רב עמרם</w:t>
      </w:r>
      <w:r>
        <w:rPr>
          <w:rFonts w:hint="cs"/>
          <w:rtl w:val="true"/>
        </w:rPr>
        <w:t xml:space="preserve">, </w:t>
      </w:r>
      <w:r>
        <w:rPr>
          <w:rFonts w:hint="cs"/>
          <w:rtl w:val="true"/>
        </w:rPr>
        <w:t>אין הבריי</w:t>
      </w:r>
      <w:r>
        <w:rPr>
          <w:rFonts w:hint="cs"/>
          <w:rtl w:val="true"/>
        </w:rPr>
        <w:t xml:space="preserve">' </w:t>
      </w:r>
      <w:r>
        <w:rPr>
          <w:rFonts w:hint="cs"/>
          <w:rtl w:val="true"/>
        </w:rPr>
        <w:t>ראיה שנפסוק כרבי יוחנן</w:t>
      </w:r>
      <w:r>
        <w:rPr>
          <w:rFonts w:hint="cs"/>
          <w:rtl w:val="true"/>
        </w:rPr>
        <w:t xml:space="preserve">, </w:t>
      </w:r>
      <w:r>
        <w:rPr>
          <w:rFonts w:hint="cs"/>
          <w:rtl w:val="true"/>
        </w:rPr>
        <w:t>שכבר חלקו תנאים אם תפילת ערבית רשות או חובה</w:t>
      </w:r>
      <w:r>
        <w:rPr>
          <w:rFonts w:hint="cs"/>
          <w:rtl w:val="true"/>
        </w:rPr>
        <w:t xml:space="preserve">. </w:t>
      </w:r>
      <w:r>
        <w:rPr>
          <w:rFonts w:hint="cs"/>
          <w:rtl w:val="true"/>
        </w:rPr>
        <w:t>מה שמצאנו בריי</w:t>
      </w:r>
      <w:r>
        <w:rPr>
          <w:rFonts w:hint="cs"/>
          <w:rtl w:val="true"/>
        </w:rPr>
        <w:t xml:space="preserve">' </w:t>
      </w:r>
      <w:r>
        <w:rPr>
          <w:rFonts w:hint="cs"/>
          <w:rtl w:val="true"/>
        </w:rPr>
        <w:t>שסובר כרבי יוחנן</w:t>
      </w:r>
      <w:r>
        <w:rPr>
          <w:rFonts w:hint="cs"/>
          <w:rtl w:val="true"/>
        </w:rPr>
        <w:t xml:space="preserve">, </w:t>
      </w:r>
      <w:r>
        <w:rPr>
          <w:rFonts w:hint="cs"/>
          <w:rtl w:val="true"/>
        </w:rPr>
        <w:t>ואז סובר שתפילת ערבית חובה</w:t>
      </w:r>
      <w:r>
        <w:rPr>
          <w:rFonts w:hint="cs"/>
          <w:rtl w:val="true"/>
        </w:rPr>
        <w:t xml:space="preserve">, </w:t>
      </w:r>
      <w:r>
        <w:rPr>
          <w:rFonts w:hint="cs"/>
          <w:rtl w:val="true"/>
        </w:rPr>
        <w:t>אינו ראיה גדולה</w:t>
      </w:r>
      <w:r>
        <w:rPr>
          <w:rFonts w:hint="cs"/>
          <w:rtl w:val="true"/>
        </w:rPr>
        <w:t xml:space="preserve">, </w:t>
      </w:r>
      <w:r>
        <w:rPr>
          <w:rFonts w:hint="cs"/>
          <w:rtl w:val="true"/>
        </w:rPr>
        <w:t>שגם מצאנו תנאים שסוברים שתפילת ערבית חובה</w:t>
      </w:r>
      <w:r>
        <w:rPr>
          <w:rFonts w:hint="cs"/>
          <w:rtl w:val="true"/>
        </w:rPr>
        <w:t>.</w:t>
      </w:r>
    </w:p>
    <w:p>
      <w:pPr>
        <w:pStyle w:val="Heading4"/>
        <w:rPr/>
      </w:pPr>
      <w:r>
        <w:rPr>
          <w:rtl w:val="true"/>
        </w:rPr>
        <w:t>קושיית תוס</w:t>
      </w:r>
      <w:r>
        <w:rPr>
          <w:rtl w:val="true"/>
        </w:rPr>
        <w:t>':</w:t>
      </w:r>
    </w:p>
    <w:p>
      <w:pPr>
        <w:pStyle w:val="Normal"/>
        <w:rPr/>
      </w:pPr>
      <w:r>
        <w:rPr>
          <w:rFonts w:hint="cs"/>
          <w:rtl w:val="true"/>
        </w:rPr>
        <w:t>תוס</w:t>
      </w:r>
      <w:r>
        <w:rPr>
          <w:rFonts w:hint="cs"/>
          <w:rtl w:val="true"/>
        </w:rPr>
        <w:t xml:space="preserve">' </w:t>
      </w:r>
      <w:r>
        <w:rPr>
          <w:rFonts w:hint="cs"/>
          <w:rtl w:val="true"/>
        </w:rPr>
        <w:t>מקשה שלפי הנחות של רב עמרם</w:t>
      </w:r>
      <w:r>
        <w:rPr>
          <w:rFonts w:hint="cs"/>
          <w:rtl w:val="true"/>
        </w:rPr>
        <w:t xml:space="preserve">, </w:t>
      </w:r>
      <w:r>
        <w:rPr>
          <w:rFonts w:hint="cs"/>
          <w:rtl w:val="true"/>
        </w:rPr>
        <w:t>נפסוק שתפילת ערבית חובה</w:t>
      </w:r>
      <w:r>
        <w:rPr>
          <w:rFonts w:hint="cs"/>
          <w:rtl w:val="true"/>
        </w:rPr>
        <w:t xml:space="preserve">, </w:t>
      </w:r>
      <w:r>
        <w:rPr>
          <w:rFonts w:hint="cs"/>
          <w:rtl w:val="true"/>
        </w:rPr>
        <w:t>ונפסוק כרבי יוחנן</w:t>
      </w:r>
      <w:r>
        <w:rPr>
          <w:rFonts w:hint="cs"/>
          <w:rtl w:val="true"/>
        </w:rPr>
        <w:t xml:space="preserve">. </w:t>
      </w:r>
      <w:r>
        <w:rPr>
          <w:rFonts w:hint="cs"/>
          <w:rtl w:val="true"/>
        </w:rPr>
        <w:t>הרי</w:t>
      </w:r>
      <w:r>
        <w:rPr>
          <w:rFonts w:hint="cs"/>
          <w:rtl w:val="true"/>
        </w:rPr>
        <w:t xml:space="preserve">, </w:t>
      </w:r>
      <w:r>
        <w:rPr>
          <w:rFonts w:hint="cs"/>
          <w:rtl w:val="true"/>
        </w:rPr>
        <w:t xml:space="preserve">לקמן </w:t>
      </w:r>
      <w:r>
        <w:rPr>
          <w:rFonts w:hint="cs"/>
          <w:rtl w:val="true"/>
        </w:rPr>
        <w:t>(</w:t>
      </w:r>
      <w:r>
        <w:rPr>
          <w:rFonts w:hint="cs"/>
          <w:rtl w:val="true"/>
        </w:rPr>
        <w:t>כז</w:t>
      </w:r>
      <w:r>
        <w:rPr>
          <w:rFonts w:hint="cs"/>
          <w:rtl w:val="true"/>
        </w:rPr>
        <w:t xml:space="preserve">:), </w:t>
      </w:r>
      <w:r>
        <w:rPr>
          <w:rFonts w:hint="cs"/>
          <w:rtl w:val="true"/>
        </w:rPr>
        <w:t>רב הוא הסובר שתפילת ערבית רשות</w:t>
      </w:r>
      <w:r>
        <w:rPr>
          <w:rFonts w:hint="cs"/>
          <w:rtl w:val="true"/>
        </w:rPr>
        <w:t xml:space="preserve">. </w:t>
      </w:r>
      <w:r>
        <w:rPr>
          <w:rFonts w:hint="cs"/>
          <w:rtl w:val="true"/>
        </w:rPr>
        <w:t>אם</w:t>
      </w:r>
      <w:r>
        <w:rPr>
          <w:rFonts w:hint="cs"/>
          <w:rtl w:val="true"/>
        </w:rPr>
        <w:t xml:space="preserve">, </w:t>
      </w:r>
      <w:r>
        <w:rPr>
          <w:rFonts w:hint="cs"/>
          <w:rtl w:val="true"/>
        </w:rPr>
        <w:t>באמת</w:t>
      </w:r>
      <w:r>
        <w:rPr>
          <w:rFonts w:hint="cs"/>
          <w:rtl w:val="true"/>
        </w:rPr>
        <w:t xml:space="preserve">, </w:t>
      </w:r>
      <w:r>
        <w:rPr>
          <w:rFonts w:hint="cs"/>
          <w:rtl w:val="true"/>
        </w:rPr>
        <w:t>שיטת רבי יוחנן כאן רק אפשר אם תפילת ערבית חובה</w:t>
      </w:r>
      <w:r>
        <w:rPr>
          <w:rFonts w:hint="cs"/>
          <w:rtl w:val="true"/>
        </w:rPr>
        <w:t xml:space="preserve">, </w:t>
      </w:r>
      <w:r>
        <w:rPr>
          <w:rFonts w:hint="cs"/>
          <w:rtl w:val="true"/>
        </w:rPr>
        <w:t>נמצא שחולקים רב ורבי יוחנן אם תפילת ערבית רשות או חובה</w:t>
      </w:r>
      <w:r>
        <w:rPr>
          <w:rFonts w:hint="cs"/>
          <w:rtl w:val="true"/>
        </w:rPr>
        <w:t xml:space="preserve">. </w:t>
      </w:r>
      <w:r>
        <w:rPr>
          <w:rFonts w:hint="cs"/>
          <w:rtl w:val="true"/>
        </w:rPr>
        <w:t>כיון שהלכה כרבי יוחנן נגד רב</w:t>
      </w:r>
      <w:r>
        <w:rPr>
          <w:rFonts w:hint="cs"/>
          <w:rtl w:val="true"/>
        </w:rPr>
        <w:t xml:space="preserve">, </w:t>
      </w:r>
      <w:r>
        <w:rPr>
          <w:rFonts w:hint="cs"/>
          <w:rtl w:val="true"/>
        </w:rPr>
        <w:t>נפסוק שתפילת ערבית חובה</w:t>
      </w:r>
      <w:r>
        <w:rPr>
          <w:rFonts w:hint="cs"/>
          <w:rtl w:val="true"/>
        </w:rPr>
        <w:t>. (</w:t>
      </w:r>
      <w:r>
        <w:rPr>
          <w:rFonts w:hint="cs"/>
          <w:rtl w:val="true"/>
        </w:rPr>
        <w:t>זה מניח שפוסקים כרבי יוחנן נגד רב אף אם רבי יוחנן לא גילה דעתו בפירוש נגד רב</w:t>
      </w:r>
      <w:r>
        <w:rPr>
          <w:rFonts w:hint="cs"/>
          <w:rtl w:val="true"/>
        </w:rPr>
        <w:t xml:space="preserve">. </w:t>
      </w:r>
      <w:r>
        <w:rPr>
          <w:rFonts w:hint="cs"/>
          <w:rtl w:val="true"/>
        </w:rPr>
        <w:t>כן מסתבר</w:t>
      </w:r>
      <w:r>
        <w:rPr>
          <w:rFonts w:hint="cs"/>
          <w:rtl w:val="true"/>
        </w:rPr>
        <w:t xml:space="preserve">.) </w:t>
      </w:r>
      <w:r>
        <w:rPr>
          <w:rFonts w:hint="cs"/>
          <w:rtl w:val="true"/>
        </w:rPr>
        <w:t>אז</w:t>
      </w:r>
      <w:r>
        <w:rPr>
          <w:rFonts w:hint="cs"/>
          <w:rtl w:val="true"/>
        </w:rPr>
        <w:t xml:space="preserve">, </w:t>
      </w:r>
      <w:r>
        <w:rPr>
          <w:rFonts w:hint="cs"/>
          <w:rtl w:val="true"/>
        </w:rPr>
        <w:t>עדיין נאמר שצריך לסמוך גאולה לתפילה</w:t>
      </w:r>
      <w:r>
        <w:rPr>
          <w:rFonts w:hint="cs"/>
          <w:rtl w:val="true"/>
        </w:rPr>
        <w:t>.</w:t>
      </w:r>
    </w:p>
    <w:p>
      <w:pPr>
        <w:pStyle w:val="Normal"/>
        <w:rPr/>
      </w:pPr>
      <w:r>
        <w:rPr>
          <w:rFonts w:hint="cs"/>
          <w:rtl w:val="true"/>
        </w:rPr>
        <w:t>וא</w:t>
      </w:r>
      <w:r>
        <w:rPr>
          <w:rFonts w:hint="cs"/>
          <w:rtl w:val="true"/>
        </w:rPr>
        <w:t>"</w:t>
      </w:r>
      <w:r>
        <w:rPr>
          <w:rFonts w:hint="cs"/>
          <w:rtl w:val="true"/>
        </w:rPr>
        <w:t>ת אולי פסק נגד רבי יוחנן</w:t>
      </w:r>
      <w:r>
        <w:rPr>
          <w:rFonts w:hint="cs"/>
          <w:rtl w:val="true"/>
        </w:rPr>
        <w:t xml:space="preserve">, </w:t>
      </w:r>
      <w:r>
        <w:rPr>
          <w:rFonts w:hint="cs"/>
          <w:rtl w:val="true"/>
        </w:rPr>
        <w:t>וכרב</w:t>
      </w:r>
      <w:r>
        <w:rPr>
          <w:rFonts w:hint="cs"/>
          <w:rtl w:val="true"/>
        </w:rPr>
        <w:t xml:space="preserve">, </w:t>
      </w:r>
      <w:r>
        <w:rPr>
          <w:rFonts w:hint="cs"/>
          <w:rtl w:val="true"/>
        </w:rPr>
        <w:t>כיון שרבי יהושע בן לוי סובר כן</w:t>
      </w:r>
      <w:r>
        <w:rPr>
          <w:rFonts w:hint="cs"/>
          <w:rtl w:val="true"/>
        </w:rPr>
        <w:t xml:space="preserve">. </w:t>
      </w:r>
      <w:r>
        <w:rPr>
          <w:rFonts w:hint="cs"/>
          <w:rtl w:val="true"/>
        </w:rPr>
        <w:t>אולי סובר תוס</w:t>
      </w:r>
      <w:r>
        <w:rPr>
          <w:rFonts w:hint="cs"/>
          <w:rtl w:val="true"/>
        </w:rPr>
        <w:t xml:space="preserve">' </w:t>
      </w:r>
      <w:r>
        <w:rPr>
          <w:rFonts w:hint="cs"/>
          <w:rtl w:val="true"/>
        </w:rPr>
        <w:t>שאין רבי יהושע בן לוי חזק עד כדי שנפסוק כמותו נגד רבי יוחנן</w:t>
      </w:r>
      <w:r>
        <w:rPr>
          <w:rFonts w:hint="cs"/>
          <w:rtl w:val="true"/>
        </w:rPr>
        <w:t xml:space="preserve">, </w:t>
      </w:r>
      <w:r>
        <w:rPr>
          <w:rFonts w:hint="cs"/>
          <w:rtl w:val="true"/>
        </w:rPr>
        <w:t>אף אם הוא עם רב</w:t>
      </w:r>
      <w:r>
        <w:rPr>
          <w:rFonts w:hint="cs"/>
          <w:rtl w:val="true"/>
        </w:rPr>
        <w:t>. (</w:t>
      </w:r>
      <w:r>
        <w:rPr>
          <w:rFonts w:hint="cs"/>
          <w:rtl w:val="true"/>
        </w:rPr>
        <w:t>יודעים בוודאי שאינו ראוי לפסוק כמותו נגד רבי יוחנן</w:t>
      </w:r>
      <w:r>
        <w:rPr>
          <w:rFonts w:hint="cs"/>
          <w:rtl w:val="true"/>
        </w:rPr>
        <w:t xml:space="preserve">, </w:t>
      </w:r>
      <w:r>
        <w:rPr>
          <w:rFonts w:hint="cs"/>
          <w:rtl w:val="true"/>
        </w:rPr>
        <w:t>ממה שצריך לתלות אותו בתפילת ערבית רשות</w:t>
      </w:r>
      <w:r>
        <w:rPr>
          <w:rFonts w:hint="cs"/>
          <w:rtl w:val="true"/>
        </w:rPr>
        <w:t xml:space="preserve">. </w:t>
      </w:r>
      <w:r>
        <w:rPr>
          <w:rFonts w:hint="cs"/>
          <w:rtl w:val="true"/>
        </w:rPr>
        <w:t>אבל</w:t>
      </w:r>
      <w:r>
        <w:rPr>
          <w:rFonts w:hint="cs"/>
          <w:rtl w:val="true"/>
        </w:rPr>
        <w:t xml:space="preserve">, </w:t>
      </w:r>
      <w:r>
        <w:rPr>
          <w:rFonts w:hint="cs"/>
          <w:rtl w:val="true"/>
        </w:rPr>
        <w:t>יש לדחות שצריך זה רק כדי לדחות את הבריי</w:t>
      </w:r>
      <w:r>
        <w:rPr>
          <w:rFonts w:hint="cs"/>
          <w:rtl w:val="true"/>
        </w:rPr>
        <w:t xml:space="preserve">', </w:t>
      </w:r>
      <w:r>
        <w:rPr>
          <w:rFonts w:hint="cs"/>
          <w:rtl w:val="true"/>
        </w:rPr>
        <w:t>ולא כדי לדחות את רבי יוחנן</w:t>
      </w:r>
      <w:r>
        <w:rPr>
          <w:rFonts w:hint="cs"/>
          <w:rtl w:val="true"/>
        </w:rPr>
        <w:t xml:space="preserve">. </w:t>
      </w:r>
      <w:r>
        <w:rPr>
          <w:rFonts w:hint="cs"/>
          <w:rtl w:val="true"/>
        </w:rPr>
        <w:t>באמת</w:t>
      </w:r>
      <w:r>
        <w:rPr>
          <w:rFonts w:hint="cs"/>
          <w:rtl w:val="true"/>
        </w:rPr>
        <w:t xml:space="preserve">, </w:t>
      </w:r>
      <w:r>
        <w:rPr>
          <w:rFonts w:hint="cs"/>
          <w:rtl w:val="true"/>
        </w:rPr>
        <w:t xml:space="preserve">חלקו ראשונים אם הלכה כרבי יהושע בן לוי נגד רבי יוחנן או הלכה כרבי יוחנן נגד רבי יהושע בן לוי </w:t>
      </w:r>
      <w:r>
        <w:rPr>
          <w:rFonts w:hint="cs"/>
          <w:rtl w:val="true"/>
        </w:rPr>
        <w:t>(</w:t>
      </w:r>
      <w:r>
        <w:rPr>
          <w:rFonts w:hint="cs"/>
          <w:rtl w:val="true"/>
        </w:rPr>
        <w:t>כן אני זוכר</w:t>
      </w:r>
      <w:r>
        <w:rPr>
          <w:rFonts w:hint="cs"/>
          <w:rtl w:val="true"/>
        </w:rPr>
        <w:t xml:space="preserve">), </w:t>
      </w:r>
      <w:r>
        <w:rPr>
          <w:rFonts w:hint="cs"/>
          <w:rtl w:val="true"/>
        </w:rPr>
        <w:t>ונראה שתלוי במח</w:t>
      </w:r>
      <w:r>
        <w:rPr>
          <w:rFonts w:hint="cs"/>
          <w:rtl w:val="true"/>
        </w:rPr>
        <w:t xml:space="preserve">' </w:t>
      </w:r>
      <w:r>
        <w:rPr>
          <w:rFonts w:hint="cs"/>
          <w:rtl w:val="true"/>
        </w:rPr>
        <w:t>ראשונים מי היה רבו של מי</w:t>
      </w:r>
      <w:r>
        <w:rPr>
          <w:rFonts w:hint="cs"/>
          <w:rtl w:val="true"/>
        </w:rPr>
        <w:t>. (</w:t>
      </w:r>
      <w:r>
        <w:rPr>
          <w:rFonts w:hint="cs"/>
          <w:rtl w:val="true"/>
        </w:rPr>
        <w:t>אבל</w:t>
      </w:r>
      <w:r>
        <w:rPr>
          <w:rFonts w:hint="cs"/>
          <w:rtl w:val="true"/>
        </w:rPr>
        <w:t xml:space="preserve">, </w:t>
      </w:r>
      <w:r>
        <w:rPr>
          <w:rFonts w:hint="cs"/>
          <w:rtl w:val="true"/>
        </w:rPr>
        <w:t>לא פשוט אם הלכה יהיה כרב או כתלמיד</w:t>
      </w:r>
      <w:r>
        <w:rPr>
          <w:rFonts w:hint="cs"/>
          <w:rtl w:val="true"/>
        </w:rPr>
        <w:t xml:space="preserve">, </w:t>
      </w:r>
      <w:r>
        <w:rPr>
          <w:rFonts w:hint="cs"/>
          <w:rtl w:val="true"/>
        </w:rPr>
        <w:t>שתלמיד בתראי</w:t>
      </w:r>
      <w:r>
        <w:rPr>
          <w:rFonts w:hint="cs"/>
          <w:rtl w:val="true"/>
        </w:rPr>
        <w:t xml:space="preserve">, </w:t>
      </w:r>
      <w:r>
        <w:rPr>
          <w:rFonts w:hint="cs"/>
          <w:rtl w:val="true"/>
        </w:rPr>
        <w:t>אבל  הרב הוא המלמד והחכם</w:t>
      </w:r>
      <w:r>
        <w:rPr>
          <w:rFonts w:hint="cs"/>
          <w:rtl w:val="true"/>
        </w:rPr>
        <w:t xml:space="preserve">.) </w:t>
      </w:r>
      <w:r>
        <w:rPr>
          <w:rFonts w:hint="cs"/>
          <w:rtl w:val="true"/>
        </w:rPr>
        <w:t>עדיין</w:t>
      </w:r>
      <w:r>
        <w:rPr>
          <w:rFonts w:hint="cs"/>
          <w:rtl w:val="true"/>
        </w:rPr>
        <w:t xml:space="preserve">, </w:t>
      </w:r>
      <w:r>
        <w:rPr>
          <w:rFonts w:hint="cs"/>
          <w:rtl w:val="true"/>
        </w:rPr>
        <w:t>חידוש לומר שאינו מצטרף עם רב</w:t>
      </w:r>
      <w:r>
        <w:rPr>
          <w:rFonts w:hint="cs"/>
          <w:rtl w:val="true"/>
        </w:rPr>
        <w:t xml:space="preserve">.) </w:t>
      </w:r>
      <w:r>
        <w:rPr>
          <w:rFonts w:hint="cs"/>
          <w:rtl w:val="true"/>
        </w:rPr>
        <w:t>יותר נראה לומר שסובר תוס</w:t>
      </w:r>
      <w:r>
        <w:rPr>
          <w:rFonts w:hint="cs"/>
          <w:rtl w:val="true"/>
        </w:rPr>
        <w:t xml:space="preserve">' </w:t>
      </w:r>
      <w:r>
        <w:rPr>
          <w:rFonts w:hint="cs"/>
          <w:rtl w:val="true"/>
        </w:rPr>
        <w:t>שאף רבי יהושע בן לוי סובר שתפילת ערבית חובה</w:t>
      </w:r>
      <w:r>
        <w:rPr>
          <w:rFonts w:hint="cs"/>
          <w:rtl w:val="true"/>
        </w:rPr>
        <w:t xml:space="preserve">, </w:t>
      </w:r>
      <w:r>
        <w:rPr>
          <w:rFonts w:hint="cs"/>
          <w:rtl w:val="true"/>
        </w:rPr>
        <w:t>ופוסק לא כרבי יוחנן ולא כרבי יהושע בן לוי</w:t>
      </w:r>
      <w:r>
        <w:rPr>
          <w:rFonts w:hint="cs"/>
          <w:rtl w:val="true"/>
        </w:rPr>
        <w:t>.</w:t>
      </w:r>
    </w:p>
    <w:p>
      <w:pPr>
        <w:pStyle w:val="Normal"/>
        <w:rPr/>
      </w:pPr>
      <w:r>
        <w:rPr>
          <w:rFonts w:hint="cs"/>
          <w:rtl w:val="true"/>
        </w:rPr>
        <w:t>עיין שם</w:t>
      </w:r>
      <w:r>
        <w:rPr>
          <w:rFonts w:hint="cs"/>
          <w:rtl w:val="true"/>
        </w:rPr>
        <w:t xml:space="preserve">, </w:t>
      </w:r>
      <w:r>
        <w:rPr>
          <w:rFonts w:hint="cs"/>
          <w:rtl w:val="true"/>
        </w:rPr>
        <w:t>שיש גורסים שם שרבא</w:t>
      </w:r>
      <w:r>
        <w:rPr>
          <w:rFonts w:hint="cs"/>
          <w:rtl w:val="true"/>
        </w:rPr>
        <w:t xml:space="preserve">, </w:t>
      </w:r>
      <w:r>
        <w:rPr>
          <w:rFonts w:hint="cs"/>
          <w:rtl w:val="true"/>
        </w:rPr>
        <w:t>ולא רב</w:t>
      </w:r>
      <w:r>
        <w:rPr>
          <w:rFonts w:hint="cs"/>
          <w:rtl w:val="true"/>
        </w:rPr>
        <w:t xml:space="preserve">, </w:t>
      </w:r>
      <w:r>
        <w:rPr>
          <w:rFonts w:hint="cs"/>
          <w:rtl w:val="true"/>
        </w:rPr>
        <w:t>הוא הפוסק שתפילת ערבית חובה</w:t>
      </w:r>
      <w:r>
        <w:rPr>
          <w:rFonts w:hint="cs"/>
          <w:rtl w:val="true"/>
        </w:rPr>
        <w:t xml:space="preserve">. </w:t>
      </w:r>
      <w:r>
        <w:rPr>
          <w:rFonts w:hint="cs"/>
          <w:rtl w:val="true"/>
        </w:rPr>
        <w:t>לפי זה</w:t>
      </w:r>
      <w:r>
        <w:rPr>
          <w:rFonts w:hint="cs"/>
          <w:rtl w:val="true"/>
        </w:rPr>
        <w:t xml:space="preserve">, </w:t>
      </w:r>
      <w:r>
        <w:rPr>
          <w:rFonts w:hint="cs"/>
          <w:rtl w:val="true"/>
        </w:rPr>
        <w:t>לא נדע שצריכים לפסוק כרבי יוחנן</w:t>
      </w:r>
      <w:r>
        <w:rPr>
          <w:rFonts w:hint="cs"/>
          <w:rtl w:val="true"/>
        </w:rPr>
        <w:t xml:space="preserve">, </w:t>
      </w:r>
      <w:r>
        <w:rPr>
          <w:rFonts w:hint="cs"/>
          <w:rtl w:val="true"/>
        </w:rPr>
        <w:t>שאין כלל שהלכה כרבי יוחנן נגד רבא</w:t>
      </w:r>
      <w:r>
        <w:rPr>
          <w:rFonts w:hint="cs"/>
          <w:rtl w:val="true"/>
        </w:rPr>
        <w:t xml:space="preserve">. </w:t>
      </w:r>
      <w:r>
        <w:rPr>
          <w:rFonts w:hint="cs"/>
          <w:rtl w:val="true"/>
        </w:rPr>
        <w:t>להיפך</w:t>
      </w:r>
      <w:r>
        <w:rPr>
          <w:rFonts w:hint="cs"/>
          <w:rtl w:val="true"/>
        </w:rPr>
        <w:t xml:space="preserve">, </w:t>
      </w:r>
      <w:r>
        <w:rPr>
          <w:rFonts w:hint="cs"/>
          <w:rtl w:val="true"/>
        </w:rPr>
        <w:t xml:space="preserve">מסתבר שרבא הוא הבתראה </w:t>
      </w:r>
      <w:r>
        <w:rPr>
          <w:rFonts w:hint="cs"/>
          <w:rtl w:val="true"/>
        </w:rPr>
        <w:t>(</w:t>
      </w:r>
      <w:r>
        <w:rPr>
          <w:rFonts w:hint="cs"/>
          <w:rtl w:val="true"/>
        </w:rPr>
        <w:t>קשה לדעת עם רבי יוחנן</w:t>
      </w:r>
      <w:r>
        <w:rPr>
          <w:rFonts w:hint="cs"/>
          <w:rtl w:val="true"/>
        </w:rPr>
        <w:t xml:space="preserve">, </w:t>
      </w:r>
      <w:r>
        <w:rPr>
          <w:rFonts w:hint="cs"/>
          <w:rtl w:val="true"/>
        </w:rPr>
        <w:t>שיש אומרים שחי לזמן ארוך מאד</w:t>
      </w:r>
      <w:r>
        <w:rPr>
          <w:rFonts w:hint="cs"/>
          <w:rtl w:val="true"/>
        </w:rPr>
        <w:t xml:space="preserve">, </w:t>
      </w:r>
      <w:r>
        <w:rPr>
          <w:rFonts w:hint="cs"/>
          <w:rtl w:val="true"/>
        </w:rPr>
        <w:t>ואז אולי האריך ימים אחרי בני דורו</w:t>
      </w:r>
      <w:r>
        <w:rPr>
          <w:rFonts w:hint="cs"/>
          <w:rtl w:val="true"/>
        </w:rPr>
        <w:t xml:space="preserve">, </w:t>
      </w:r>
      <w:r>
        <w:rPr>
          <w:rFonts w:hint="cs"/>
          <w:rtl w:val="true"/>
        </w:rPr>
        <w:t>ואולי עד או אחר זמן רבא</w:t>
      </w:r>
      <w:r>
        <w:rPr>
          <w:rFonts w:hint="cs"/>
          <w:rtl w:val="true"/>
        </w:rPr>
        <w:t xml:space="preserve">), </w:t>
      </w:r>
      <w:r>
        <w:rPr>
          <w:rFonts w:hint="cs"/>
          <w:rtl w:val="true"/>
        </w:rPr>
        <w:t>והלכה יהיה כמותו</w:t>
      </w:r>
      <w:r>
        <w:rPr>
          <w:rFonts w:hint="cs"/>
          <w:rtl w:val="true"/>
        </w:rPr>
        <w:t xml:space="preserve">. </w:t>
      </w:r>
      <w:r>
        <w:rPr>
          <w:rFonts w:hint="cs"/>
          <w:rtl w:val="true"/>
        </w:rPr>
        <w:t>אבל</w:t>
      </w:r>
      <w:r>
        <w:rPr>
          <w:rFonts w:hint="cs"/>
          <w:rtl w:val="true"/>
        </w:rPr>
        <w:t xml:space="preserve">, </w:t>
      </w:r>
      <w:r>
        <w:rPr>
          <w:rFonts w:hint="cs"/>
          <w:rtl w:val="true"/>
        </w:rPr>
        <w:t>כנראה תוס</w:t>
      </w:r>
      <w:r>
        <w:rPr>
          <w:rFonts w:hint="cs"/>
          <w:rtl w:val="true"/>
        </w:rPr>
        <w:t xml:space="preserve">' </w:t>
      </w:r>
      <w:r>
        <w:rPr>
          <w:rFonts w:hint="cs"/>
          <w:rtl w:val="true"/>
        </w:rPr>
        <w:t xml:space="preserve">גרס כאן </w:t>
      </w:r>
      <w:r>
        <w:rPr>
          <w:rFonts w:hint="cs"/>
          <w:rtl w:val="true"/>
        </w:rPr>
        <w:t>"</w:t>
      </w:r>
      <w:r>
        <w:rPr>
          <w:rFonts w:hint="cs"/>
          <w:rtl w:val="true"/>
        </w:rPr>
        <w:t>רב</w:t>
      </w:r>
      <w:r>
        <w:rPr>
          <w:rFonts w:hint="cs"/>
          <w:rtl w:val="true"/>
        </w:rPr>
        <w:t xml:space="preserve">," </w:t>
      </w:r>
      <w:r>
        <w:rPr>
          <w:rFonts w:hint="cs"/>
          <w:rtl w:val="true"/>
        </w:rPr>
        <w:t xml:space="preserve">ולא </w:t>
      </w:r>
      <w:r>
        <w:rPr>
          <w:rFonts w:hint="cs"/>
          <w:rtl w:val="true"/>
        </w:rPr>
        <w:t>"</w:t>
      </w:r>
      <w:r>
        <w:rPr>
          <w:rFonts w:hint="cs"/>
          <w:rtl w:val="true"/>
        </w:rPr>
        <w:t>רבא</w:t>
      </w:r>
      <w:r>
        <w:rPr>
          <w:rFonts w:hint="cs"/>
          <w:rtl w:val="true"/>
        </w:rPr>
        <w:t>."</w:t>
      </w:r>
    </w:p>
    <w:p>
      <w:pPr>
        <w:pStyle w:val="Heading3"/>
        <w:rPr/>
      </w:pPr>
      <w:r>
        <w:rPr>
          <w:rtl w:val="true"/>
        </w:rPr>
        <w:t>קושיית תוס</w:t>
      </w:r>
      <w:r>
        <w:rPr>
          <w:rtl w:val="true"/>
        </w:rPr>
        <w:t>':</w:t>
      </w:r>
    </w:p>
    <w:p>
      <w:pPr>
        <w:pStyle w:val="Normal"/>
        <w:rPr/>
      </w:pPr>
      <w:r>
        <w:rPr>
          <w:rFonts w:hint="cs"/>
          <w:rtl w:val="true"/>
        </w:rPr>
        <w:t>תוס</w:t>
      </w:r>
      <w:r>
        <w:rPr>
          <w:rFonts w:hint="cs"/>
          <w:rtl w:val="true"/>
        </w:rPr>
        <w:t xml:space="preserve">' </w:t>
      </w:r>
      <w:r>
        <w:rPr>
          <w:rFonts w:hint="cs"/>
          <w:rtl w:val="true"/>
        </w:rPr>
        <w:t>מקשה למה אין רב עמרם נכון</w:t>
      </w:r>
      <w:r>
        <w:rPr>
          <w:rFonts w:hint="cs"/>
          <w:rtl w:val="true"/>
        </w:rPr>
        <w:t xml:space="preserve">. </w:t>
      </w:r>
      <w:r>
        <w:rPr>
          <w:rFonts w:hint="cs"/>
          <w:rtl w:val="true"/>
        </w:rPr>
        <w:t>יש בזה לש קושיות</w:t>
      </w:r>
      <w:r>
        <w:rPr>
          <w:rFonts w:hint="cs"/>
          <w:rtl w:val="true"/>
        </w:rPr>
        <w:t xml:space="preserve">, </w:t>
      </w:r>
      <w:r>
        <w:rPr>
          <w:rFonts w:hint="cs"/>
          <w:rtl w:val="true"/>
        </w:rPr>
        <w:t>ותוס</w:t>
      </w:r>
      <w:r>
        <w:rPr>
          <w:rFonts w:hint="cs"/>
          <w:rtl w:val="true"/>
        </w:rPr>
        <w:t xml:space="preserve">' </w:t>
      </w:r>
      <w:r>
        <w:rPr>
          <w:rFonts w:hint="cs"/>
          <w:rtl w:val="true"/>
        </w:rPr>
        <w:t>רק מקשה את הראשון</w:t>
      </w:r>
      <w:r>
        <w:rPr>
          <w:rFonts w:hint="cs"/>
          <w:rtl w:val="true"/>
        </w:rPr>
        <w:t>:</w:t>
      </w:r>
    </w:p>
    <w:p>
      <w:pPr>
        <w:pStyle w:val="Heading4"/>
        <w:rPr/>
      </w:pPr>
      <w:r>
        <w:rPr>
          <w:rFonts w:hint="cs"/>
          <w:rtl w:val="true"/>
        </w:rPr>
        <w:t>קושיה ראשונה</w:t>
      </w:r>
      <w:r>
        <w:rPr>
          <w:rFonts w:hint="cs"/>
          <w:rtl w:val="true"/>
        </w:rPr>
        <w:t>:</w:t>
      </w:r>
    </w:p>
    <w:p>
      <w:pPr>
        <w:pStyle w:val="Normal"/>
        <w:rPr/>
      </w:pPr>
      <w:r>
        <w:rPr>
          <w:rFonts w:hint="cs"/>
          <w:rtl w:val="true"/>
        </w:rPr>
        <w:t>תוס</w:t>
      </w:r>
      <w:r>
        <w:rPr>
          <w:rFonts w:hint="cs"/>
          <w:rtl w:val="true"/>
        </w:rPr>
        <w:t xml:space="preserve">' </w:t>
      </w:r>
      <w:r>
        <w:rPr>
          <w:rFonts w:hint="cs"/>
          <w:rtl w:val="true"/>
        </w:rPr>
        <w:t>מקשה שיש סתירה בהלכות</w:t>
      </w:r>
      <w:r>
        <w:rPr>
          <w:rFonts w:hint="cs"/>
          <w:rtl w:val="true"/>
        </w:rPr>
        <w:t xml:space="preserve">. </w:t>
      </w:r>
      <w:r>
        <w:rPr>
          <w:rFonts w:hint="cs"/>
          <w:rtl w:val="true"/>
        </w:rPr>
        <w:t>הרי</w:t>
      </w:r>
      <w:r>
        <w:rPr>
          <w:rFonts w:hint="cs"/>
          <w:rtl w:val="true"/>
        </w:rPr>
        <w:t xml:space="preserve">, </w:t>
      </w:r>
      <w:r>
        <w:rPr>
          <w:rFonts w:hint="cs"/>
          <w:rtl w:val="true"/>
        </w:rPr>
        <w:t>יודעים שפוסקים שתפילת ערבית רשות</w:t>
      </w:r>
      <w:r>
        <w:rPr>
          <w:rFonts w:hint="cs"/>
          <w:rtl w:val="true"/>
        </w:rPr>
        <w:t xml:space="preserve">, </w:t>
      </w:r>
      <w:r>
        <w:rPr>
          <w:rFonts w:hint="cs"/>
          <w:rtl w:val="true"/>
        </w:rPr>
        <w:t>וגם יודעים שהלכה כרבי יוחנן</w:t>
      </w:r>
      <w:r>
        <w:rPr>
          <w:rFonts w:hint="cs"/>
          <w:rtl w:val="true"/>
        </w:rPr>
        <w:t>. (</w:t>
      </w:r>
      <w:r>
        <w:rPr>
          <w:rFonts w:hint="cs"/>
          <w:rtl w:val="true"/>
        </w:rPr>
        <w:t>איני מבין איך תוס</w:t>
      </w:r>
      <w:r>
        <w:rPr>
          <w:rFonts w:hint="cs"/>
          <w:rtl w:val="true"/>
        </w:rPr>
        <w:t xml:space="preserve">' </w:t>
      </w:r>
      <w:r>
        <w:rPr>
          <w:rFonts w:hint="cs"/>
          <w:rtl w:val="true"/>
        </w:rPr>
        <w:t>יודע את זה</w:t>
      </w:r>
      <w:r>
        <w:rPr>
          <w:rFonts w:hint="cs"/>
          <w:rtl w:val="true"/>
        </w:rPr>
        <w:t xml:space="preserve">. </w:t>
      </w:r>
      <w:r>
        <w:rPr>
          <w:rFonts w:hint="cs"/>
          <w:rtl w:val="true"/>
        </w:rPr>
        <w:t>לעיל</w:t>
      </w:r>
      <w:r>
        <w:rPr>
          <w:rFonts w:hint="cs"/>
          <w:rtl w:val="true"/>
        </w:rPr>
        <w:t xml:space="preserve">, </w:t>
      </w:r>
      <w:r>
        <w:rPr>
          <w:rFonts w:hint="cs"/>
          <w:rtl w:val="true"/>
        </w:rPr>
        <w:t>הביא שיטת רב עמרם לתלות את אלו</w:t>
      </w:r>
      <w:r>
        <w:rPr>
          <w:rFonts w:hint="cs"/>
          <w:rtl w:val="true"/>
        </w:rPr>
        <w:t xml:space="preserve">, </w:t>
      </w:r>
      <w:r>
        <w:rPr>
          <w:rFonts w:hint="cs"/>
          <w:rtl w:val="true"/>
        </w:rPr>
        <w:t>ודחה אותם</w:t>
      </w:r>
      <w:r>
        <w:rPr>
          <w:rFonts w:hint="cs"/>
          <w:rtl w:val="true"/>
        </w:rPr>
        <w:t xml:space="preserve">. </w:t>
      </w:r>
      <w:r>
        <w:rPr>
          <w:rFonts w:hint="cs"/>
          <w:rtl w:val="true"/>
        </w:rPr>
        <w:t>דחה אותםם כיון שהוכיח שאין לתלות</w:t>
      </w:r>
      <w:r>
        <w:rPr>
          <w:rFonts w:hint="cs"/>
          <w:rtl w:val="true"/>
        </w:rPr>
        <w:t xml:space="preserve">. </w:t>
      </w:r>
      <w:r>
        <w:rPr>
          <w:rFonts w:hint="cs"/>
          <w:rtl w:val="true"/>
        </w:rPr>
        <w:t>אבל</w:t>
      </w:r>
      <w:r>
        <w:rPr>
          <w:rFonts w:hint="cs"/>
          <w:rtl w:val="true"/>
        </w:rPr>
        <w:t xml:space="preserve">, </w:t>
      </w:r>
      <w:r>
        <w:rPr>
          <w:rFonts w:hint="cs"/>
          <w:rtl w:val="true"/>
        </w:rPr>
        <w:t>עכשיו מניח תוס</w:t>
      </w:r>
      <w:r>
        <w:rPr>
          <w:rFonts w:hint="cs"/>
          <w:rtl w:val="true"/>
        </w:rPr>
        <w:t xml:space="preserve">' </w:t>
      </w:r>
      <w:r>
        <w:rPr>
          <w:rFonts w:hint="cs"/>
          <w:rtl w:val="true"/>
        </w:rPr>
        <w:t>שיש לתלות</w:t>
      </w:r>
      <w:r>
        <w:rPr>
          <w:rFonts w:hint="cs"/>
          <w:rtl w:val="true"/>
        </w:rPr>
        <w:t xml:space="preserve">, </w:t>
      </w:r>
      <w:r>
        <w:rPr>
          <w:rFonts w:hint="cs"/>
          <w:rtl w:val="true"/>
        </w:rPr>
        <w:t>ומקשה שסותרים זה על זה</w:t>
      </w:r>
      <w:r>
        <w:rPr>
          <w:rFonts w:hint="cs"/>
          <w:rtl w:val="true"/>
        </w:rPr>
        <w:t>.)</w:t>
      </w:r>
    </w:p>
    <w:p>
      <w:pPr>
        <w:pStyle w:val="Heading4"/>
        <w:rPr/>
      </w:pPr>
      <w:r>
        <w:rPr>
          <w:rFonts w:hint="cs"/>
          <w:rtl w:val="true"/>
        </w:rPr>
        <w:t>תי</w:t>
      </w:r>
      <w:r>
        <w:rPr>
          <w:rFonts w:hint="cs"/>
          <w:rtl w:val="true"/>
        </w:rPr>
        <w:t xml:space="preserve">' </w:t>
      </w:r>
      <w:r>
        <w:rPr>
          <w:rFonts w:hint="cs"/>
          <w:rtl w:val="true"/>
        </w:rPr>
        <w:t>תוס</w:t>
      </w:r>
      <w:r>
        <w:rPr>
          <w:rFonts w:hint="cs"/>
          <w:rtl w:val="true"/>
        </w:rPr>
        <w:t>':</w:t>
      </w:r>
    </w:p>
    <w:p>
      <w:pPr>
        <w:pStyle w:val="Normal"/>
        <w:rPr/>
      </w:pPr>
      <w:r>
        <w:rPr>
          <w:rFonts w:hint="cs"/>
          <w:rtl w:val="true"/>
        </w:rPr>
        <w:t>תוס</w:t>
      </w:r>
      <w:r>
        <w:rPr>
          <w:rFonts w:hint="cs"/>
          <w:rtl w:val="true"/>
        </w:rPr>
        <w:t xml:space="preserve">' </w:t>
      </w:r>
      <w:r>
        <w:rPr>
          <w:rFonts w:hint="cs"/>
          <w:rtl w:val="true"/>
        </w:rPr>
        <w:t>מיישב שאינם תלויים זה בזה</w:t>
      </w:r>
      <w:r>
        <w:rPr>
          <w:rFonts w:hint="cs"/>
          <w:rtl w:val="true"/>
        </w:rPr>
        <w:t xml:space="preserve">. </w:t>
      </w:r>
      <w:r>
        <w:rPr>
          <w:rFonts w:hint="cs"/>
          <w:rtl w:val="true"/>
        </w:rPr>
        <w:t>אף אם תפילת ערבית רשות</w:t>
      </w:r>
      <w:r>
        <w:rPr>
          <w:rFonts w:hint="cs"/>
          <w:rtl w:val="true"/>
        </w:rPr>
        <w:t xml:space="preserve">, </w:t>
      </w:r>
      <w:r>
        <w:rPr>
          <w:rFonts w:hint="cs"/>
          <w:rtl w:val="true"/>
        </w:rPr>
        <w:t>עדיין צריך לסמוך גאולה לתפילה</w:t>
      </w:r>
      <w:r>
        <w:rPr>
          <w:rFonts w:hint="cs"/>
          <w:rtl w:val="true"/>
        </w:rPr>
        <w:t xml:space="preserve">. </w:t>
      </w:r>
    </w:p>
    <w:p>
      <w:pPr>
        <w:pStyle w:val="Heading4"/>
        <w:rPr/>
      </w:pPr>
      <w:r>
        <w:rPr>
          <w:rFonts w:hint="cs"/>
          <w:rtl w:val="true"/>
        </w:rPr>
        <w:t>קושיה שנית</w:t>
      </w:r>
      <w:r>
        <w:rPr>
          <w:rFonts w:hint="cs"/>
          <w:rtl w:val="true"/>
        </w:rPr>
        <w:t>:</w:t>
      </w:r>
    </w:p>
    <w:p>
      <w:pPr>
        <w:pStyle w:val="Normal"/>
        <w:rPr/>
      </w:pPr>
      <w:r>
        <w:rPr>
          <w:rFonts w:hint="cs"/>
          <w:rtl w:val="true"/>
        </w:rPr>
        <w:t>צריך ביאור למה לא לתלות שיטת רבי יוחנן בדיון אם תפילת ערבית רשות או חובה</w:t>
      </w:r>
      <w:r>
        <w:rPr>
          <w:rFonts w:hint="cs"/>
          <w:rtl w:val="true"/>
        </w:rPr>
        <w:t>.</w:t>
      </w:r>
    </w:p>
    <w:p>
      <w:pPr>
        <w:pStyle w:val="Normal"/>
        <w:rPr/>
      </w:pPr>
      <w:r>
        <w:rPr>
          <w:rFonts w:hint="cs"/>
          <w:rtl w:val="true"/>
        </w:rPr>
        <w:t>אולי תוס</w:t>
      </w:r>
      <w:r>
        <w:rPr>
          <w:rFonts w:hint="cs"/>
          <w:rtl w:val="true"/>
        </w:rPr>
        <w:t xml:space="preserve">' </w:t>
      </w:r>
      <w:r>
        <w:rPr>
          <w:rFonts w:hint="cs"/>
          <w:rtl w:val="true"/>
        </w:rPr>
        <w:t>סובר שכשאומרים ש</w:t>
      </w:r>
      <w:r>
        <w:rPr>
          <w:rFonts w:hint="cs"/>
          <w:rtl w:val="true"/>
        </w:rPr>
        <w:t>"</w:t>
      </w:r>
      <w:r>
        <w:rPr>
          <w:rFonts w:hint="cs"/>
          <w:rtl w:val="true"/>
        </w:rPr>
        <w:t>רשות</w:t>
      </w:r>
      <w:r>
        <w:rPr>
          <w:rFonts w:hint="cs"/>
          <w:rtl w:val="true"/>
        </w:rPr>
        <w:t xml:space="preserve">" </w:t>
      </w:r>
      <w:r>
        <w:rPr>
          <w:rFonts w:hint="cs"/>
          <w:rtl w:val="true"/>
        </w:rPr>
        <w:t>הוא</w:t>
      </w:r>
      <w:r>
        <w:rPr>
          <w:rFonts w:hint="cs"/>
          <w:rtl w:val="true"/>
        </w:rPr>
        <w:t xml:space="preserve">, </w:t>
      </w:r>
      <w:r>
        <w:rPr>
          <w:rFonts w:hint="cs"/>
          <w:rtl w:val="true"/>
        </w:rPr>
        <w:t>לא ממש ר</w:t>
      </w:r>
      <w:r>
        <w:rPr>
          <w:rFonts w:hint="cs"/>
          <w:rtl w:val="true"/>
        </w:rPr>
        <w:t>"</w:t>
      </w:r>
      <w:r>
        <w:rPr>
          <w:rFonts w:hint="cs"/>
          <w:rtl w:val="true"/>
        </w:rPr>
        <w:t xml:space="preserve">ל שהוא רשות </w:t>
      </w:r>
      <w:r>
        <w:rPr>
          <w:rFonts w:hint="cs"/>
          <w:rtl w:val="true"/>
        </w:rPr>
        <w:t>(</w:t>
      </w:r>
      <w:r>
        <w:rPr>
          <w:rFonts w:hint="cs"/>
          <w:rtl w:val="true"/>
        </w:rPr>
        <w:t>יש ראשונים הסוברים כן</w:t>
      </w:r>
      <w:r>
        <w:rPr>
          <w:rFonts w:hint="cs"/>
          <w:rtl w:val="true"/>
        </w:rPr>
        <w:t xml:space="preserve">), </w:t>
      </w:r>
      <w:r>
        <w:rPr>
          <w:rFonts w:hint="cs"/>
          <w:rtl w:val="true"/>
        </w:rPr>
        <w:t>ואז לא קשה לחייב לסמוך אותו לקריאת שמע</w:t>
      </w:r>
      <w:r>
        <w:rPr>
          <w:rFonts w:hint="cs"/>
          <w:rtl w:val="true"/>
        </w:rPr>
        <w:t xml:space="preserve">, </w:t>
      </w:r>
      <w:r>
        <w:rPr>
          <w:rFonts w:hint="cs"/>
          <w:rtl w:val="true"/>
        </w:rPr>
        <w:t>ואולי תוס</w:t>
      </w:r>
      <w:r>
        <w:rPr>
          <w:rFonts w:hint="cs"/>
          <w:rtl w:val="true"/>
        </w:rPr>
        <w:t xml:space="preserve">' </w:t>
      </w:r>
      <w:r>
        <w:rPr>
          <w:rFonts w:hint="cs"/>
          <w:rtl w:val="true"/>
        </w:rPr>
        <w:t>סובר שאין רבי יוחנן מחייב סמיכת גאולה לתפילה</w:t>
      </w:r>
      <w:r>
        <w:rPr>
          <w:rFonts w:hint="cs"/>
          <w:rtl w:val="true"/>
        </w:rPr>
        <w:t>.</w:t>
      </w:r>
    </w:p>
    <w:p>
      <w:pPr>
        <w:pStyle w:val="Heading4"/>
        <w:rPr/>
      </w:pPr>
      <w:r>
        <w:rPr>
          <w:rFonts w:hint="cs"/>
          <w:rtl w:val="true"/>
        </w:rPr>
        <w:t>קושיה שלישית</w:t>
      </w:r>
      <w:r>
        <w:rPr>
          <w:rFonts w:hint="cs"/>
          <w:rtl w:val="true"/>
        </w:rPr>
        <w:t>:</w:t>
      </w:r>
    </w:p>
    <w:p>
      <w:pPr>
        <w:pStyle w:val="Normal"/>
        <w:rPr/>
      </w:pPr>
      <w:r>
        <w:rPr>
          <w:rFonts w:hint="cs"/>
          <w:rtl w:val="true"/>
        </w:rPr>
        <w:t>צריך ביאור למה אין קדיש נחשב הפסק בין גאולה לתפילה</w:t>
      </w:r>
      <w:r>
        <w:rPr>
          <w:rFonts w:hint="cs"/>
          <w:rtl w:val="true"/>
        </w:rPr>
        <w:t xml:space="preserve">. </w:t>
      </w:r>
    </w:p>
    <w:p>
      <w:pPr>
        <w:pStyle w:val="Normal"/>
        <w:rPr/>
      </w:pPr>
      <w:r>
        <w:rPr>
          <w:rFonts w:hint="cs"/>
          <w:rtl w:val="true"/>
        </w:rPr>
        <w:t>צריך ביאור למה אומרים קדיש</w:t>
      </w:r>
      <w:r>
        <w:rPr>
          <w:rFonts w:hint="cs"/>
          <w:rtl w:val="true"/>
        </w:rPr>
        <w:t xml:space="preserve">, </w:t>
      </w:r>
      <w:r>
        <w:rPr>
          <w:rFonts w:hint="cs"/>
          <w:rtl w:val="true"/>
        </w:rPr>
        <w:t>אם הוא מפני תפילה או מפני מה שנאמר לפניו</w:t>
      </w:r>
      <w:r>
        <w:rPr>
          <w:rFonts w:hint="cs"/>
          <w:rtl w:val="true"/>
        </w:rPr>
        <w:t xml:space="preserve">. </w:t>
      </w:r>
      <w:r>
        <w:rPr>
          <w:rFonts w:hint="cs"/>
          <w:rtl w:val="true"/>
        </w:rPr>
        <w:t>לא מצאנו קדיש שנאמר לפני דבר</w:t>
      </w:r>
      <w:r>
        <w:rPr>
          <w:rFonts w:hint="cs"/>
          <w:rtl w:val="true"/>
        </w:rPr>
        <w:t>, (</w:t>
      </w:r>
      <w:r>
        <w:rPr>
          <w:rFonts w:hint="cs"/>
          <w:rtl w:val="true"/>
        </w:rPr>
        <w:t>יש לדון אם קדיש שלפני ערבית נחשב קדיש שלפני דבר</w:t>
      </w:r>
      <w:r>
        <w:rPr>
          <w:rFonts w:hint="cs"/>
          <w:rtl w:val="true"/>
        </w:rPr>
        <w:t xml:space="preserve">), </w:t>
      </w:r>
      <w:r>
        <w:rPr>
          <w:rFonts w:hint="cs"/>
          <w:rtl w:val="true"/>
        </w:rPr>
        <w:t>אבל מצאנו הרבה אחרי דבר</w:t>
      </w:r>
      <w:r>
        <w:rPr>
          <w:rFonts w:hint="cs"/>
          <w:rtl w:val="true"/>
        </w:rPr>
        <w:t>. (</w:t>
      </w:r>
      <w:r>
        <w:rPr>
          <w:rFonts w:hint="cs"/>
          <w:rtl w:val="true"/>
        </w:rPr>
        <w:t>קצת צריך ביאור למה נאמר קדיש אחרי דבר</w:t>
      </w:r>
      <w:r>
        <w:rPr>
          <w:rFonts w:hint="cs"/>
          <w:rtl w:val="true"/>
        </w:rPr>
        <w:t xml:space="preserve">. </w:t>
      </w:r>
      <w:r>
        <w:rPr>
          <w:rFonts w:hint="cs"/>
          <w:rtl w:val="true"/>
        </w:rPr>
        <w:t>אולי הוא מפני שאנו יותר קרובים לה</w:t>
      </w:r>
      <w:r>
        <w:rPr>
          <w:rFonts w:hint="cs"/>
          <w:rtl w:val="true"/>
        </w:rPr>
        <w:t xml:space="preserve">' </w:t>
      </w:r>
      <w:r>
        <w:rPr>
          <w:rFonts w:hint="cs"/>
          <w:rtl w:val="true"/>
        </w:rPr>
        <w:t>כיון שלמדנו</w:t>
      </w:r>
      <w:r>
        <w:rPr>
          <w:rFonts w:hint="cs"/>
          <w:rtl w:val="true"/>
        </w:rPr>
        <w:t xml:space="preserve">, </w:t>
      </w:r>
      <w:r>
        <w:rPr>
          <w:rFonts w:hint="cs"/>
          <w:rtl w:val="true"/>
        </w:rPr>
        <w:t>ואז ראוי לומר קדיש לו</w:t>
      </w:r>
      <w:r>
        <w:rPr>
          <w:rFonts w:hint="cs"/>
          <w:rtl w:val="true"/>
        </w:rPr>
        <w:t xml:space="preserve">, </w:t>
      </w:r>
      <w:r>
        <w:rPr>
          <w:rFonts w:hint="cs"/>
          <w:rtl w:val="true"/>
        </w:rPr>
        <w:t>או שאז קדיש שלנו עושה יותרץ</w:t>
      </w:r>
      <w:r>
        <w:rPr>
          <w:rFonts w:hint="cs"/>
          <w:rtl w:val="true"/>
        </w:rPr>
        <w:t>)</w:t>
      </w:r>
    </w:p>
    <w:p>
      <w:pPr>
        <w:pStyle w:val="Normal"/>
        <w:rPr/>
      </w:pPr>
      <w:r>
        <w:rPr>
          <w:rFonts w:hint="cs"/>
          <w:rtl w:val="true"/>
        </w:rPr>
        <w:t xml:space="preserve">אולי קדיש הוא חלק מתפילה </w:t>
      </w:r>
      <w:r>
        <w:rPr>
          <w:rFonts w:hint="cs"/>
          <w:rtl w:val="true"/>
        </w:rPr>
        <w:t>(</w:t>
      </w:r>
      <w:r>
        <w:rPr>
          <w:rFonts w:hint="cs"/>
          <w:rtl w:val="true"/>
        </w:rPr>
        <w:t>כיון שהוא משבח לה</w:t>
      </w:r>
      <w:r>
        <w:rPr>
          <w:rFonts w:hint="cs"/>
          <w:rtl w:val="true"/>
        </w:rPr>
        <w:t xml:space="preserve">'), </w:t>
      </w:r>
      <w:r>
        <w:rPr>
          <w:rFonts w:hint="cs"/>
          <w:rtl w:val="true"/>
        </w:rPr>
        <w:t xml:space="preserve">ואפשר שהוא חלק מגאולה </w:t>
      </w:r>
      <w:r>
        <w:rPr>
          <w:rFonts w:hint="cs"/>
          <w:rtl w:val="true"/>
        </w:rPr>
        <w:t>(</w:t>
      </w:r>
      <w:r>
        <w:rPr>
          <w:rFonts w:hint="cs"/>
          <w:rtl w:val="true"/>
        </w:rPr>
        <w:t>כיון שמדבר על גאולה העתידה</w:t>
      </w:r>
      <w:r>
        <w:rPr>
          <w:rFonts w:hint="cs"/>
          <w:rtl w:val="true"/>
        </w:rPr>
        <w:t xml:space="preserve">, </w:t>
      </w:r>
      <w:r>
        <w:rPr>
          <w:rFonts w:hint="cs"/>
          <w:rtl w:val="true"/>
        </w:rPr>
        <w:t>שהוא עיקר קדושת ה</w:t>
      </w:r>
      <w:r>
        <w:rPr>
          <w:rFonts w:hint="cs"/>
          <w:rtl w:val="true"/>
        </w:rPr>
        <w:t xml:space="preserve">', </w:t>
      </w:r>
      <w:r>
        <w:rPr>
          <w:rFonts w:hint="cs"/>
          <w:rtl w:val="true"/>
        </w:rPr>
        <w:t>או מפני שהוא מדבר על שבח ה</w:t>
      </w:r>
      <w:r>
        <w:rPr>
          <w:rFonts w:hint="cs"/>
          <w:rtl w:val="true"/>
        </w:rPr>
        <w:t xml:space="preserve">', </w:t>
      </w:r>
      <w:r>
        <w:rPr>
          <w:rFonts w:hint="cs"/>
          <w:rtl w:val="true"/>
        </w:rPr>
        <w:t>וכשנגאלים</w:t>
      </w:r>
      <w:r>
        <w:rPr>
          <w:rFonts w:hint="cs"/>
          <w:rtl w:val="true"/>
        </w:rPr>
        <w:t xml:space="preserve">, </w:t>
      </w:r>
      <w:r>
        <w:rPr>
          <w:rFonts w:hint="cs"/>
          <w:rtl w:val="true"/>
        </w:rPr>
        <w:t>משבחים את ה</w:t>
      </w:r>
      <w:r>
        <w:rPr>
          <w:rFonts w:hint="cs"/>
          <w:rtl w:val="true"/>
        </w:rPr>
        <w:t xml:space="preserve">'). </w:t>
      </w:r>
      <w:r>
        <w:rPr>
          <w:rFonts w:hint="cs"/>
          <w:rtl w:val="true"/>
        </w:rPr>
        <w:t>כמו כן</w:t>
      </w:r>
      <w:r>
        <w:rPr>
          <w:rFonts w:hint="cs"/>
          <w:rtl w:val="true"/>
        </w:rPr>
        <w:t xml:space="preserve">, </w:t>
      </w:r>
      <w:r>
        <w:rPr>
          <w:rFonts w:hint="cs"/>
          <w:rtl w:val="true"/>
        </w:rPr>
        <w:t>אפשר שצורך של קדיש הוא להיות גשר בין גאולה לתפילה</w:t>
      </w:r>
      <w:r>
        <w:rPr>
          <w:rFonts w:hint="cs"/>
          <w:rtl w:val="true"/>
        </w:rPr>
        <w:t xml:space="preserve">. </w:t>
      </w:r>
      <w:r>
        <w:rPr>
          <w:rFonts w:hint="cs"/>
          <w:rtl w:val="true"/>
        </w:rPr>
        <w:t>אז</w:t>
      </w:r>
      <w:r>
        <w:rPr>
          <w:rFonts w:hint="cs"/>
          <w:rtl w:val="true"/>
        </w:rPr>
        <w:t xml:space="preserve">, </w:t>
      </w:r>
      <w:r>
        <w:rPr>
          <w:rFonts w:hint="cs"/>
          <w:rtl w:val="true"/>
        </w:rPr>
        <w:t>פשוט שאינו הפסק</w:t>
      </w:r>
      <w:r>
        <w:rPr>
          <w:rFonts w:hint="cs"/>
          <w:rtl w:val="true"/>
        </w:rPr>
        <w:t xml:space="preserve">, </w:t>
      </w:r>
      <w:r>
        <w:rPr>
          <w:rFonts w:hint="cs"/>
          <w:rtl w:val="true"/>
        </w:rPr>
        <w:t>שהוא היפך של הפסק</w:t>
      </w:r>
      <w:r>
        <w:rPr>
          <w:rFonts w:hint="cs"/>
          <w:rtl w:val="true"/>
        </w:rPr>
        <w:t xml:space="preserve">. </w:t>
      </w:r>
      <w:r>
        <w:rPr>
          <w:rFonts w:hint="cs"/>
          <w:rtl w:val="true"/>
        </w:rPr>
        <w:t>גם אפשר שנחשב דיבור של הקהל</w:t>
      </w:r>
      <w:r>
        <w:rPr>
          <w:rFonts w:hint="cs"/>
          <w:rtl w:val="true"/>
        </w:rPr>
        <w:t xml:space="preserve">, </w:t>
      </w:r>
      <w:r>
        <w:rPr>
          <w:rFonts w:hint="cs"/>
          <w:rtl w:val="true"/>
        </w:rPr>
        <w:t>ולא של כל אחד</w:t>
      </w:r>
      <w:r>
        <w:rPr>
          <w:rFonts w:hint="cs"/>
          <w:rtl w:val="true"/>
        </w:rPr>
        <w:t xml:space="preserve">, </w:t>
      </w:r>
      <w:r>
        <w:rPr>
          <w:rFonts w:hint="cs"/>
          <w:rtl w:val="true"/>
        </w:rPr>
        <w:t>ואז כל אחד עדיין סומך גאולה לתפילה</w:t>
      </w:r>
      <w:r>
        <w:rPr>
          <w:rFonts w:hint="cs"/>
          <w:rtl w:val="true"/>
        </w:rPr>
        <w:t xml:space="preserve">. </w:t>
      </w:r>
      <w:r>
        <w:rPr>
          <w:rFonts w:hint="cs"/>
          <w:rtl w:val="true"/>
        </w:rPr>
        <w:t>זה מחודש</w:t>
      </w:r>
      <w:r>
        <w:rPr>
          <w:rFonts w:hint="cs"/>
          <w:rtl w:val="true"/>
        </w:rPr>
        <w:t>.</w:t>
      </w:r>
    </w:p>
    <w:p>
      <w:pPr>
        <w:pStyle w:val="Normal"/>
        <w:rPr/>
      </w:pPr>
      <w:r>
        <w:rPr>
          <w:rFonts w:hint="cs"/>
          <w:rtl w:val="true"/>
        </w:rPr>
        <w:t>גם אפשר שדחויה</w:t>
      </w:r>
      <w:r>
        <w:rPr>
          <w:rFonts w:hint="cs"/>
          <w:rtl w:val="true"/>
        </w:rPr>
        <w:t xml:space="preserve">, </w:t>
      </w:r>
      <w:r>
        <w:rPr>
          <w:rFonts w:hint="cs"/>
          <w:rtl w:val="true"/>
        </w:rPr>
        <w:t>ויש צורך לומר קדיש</w:t>
      </w:r>
      <w:r>
        <w:rPr>
          <w:rFonts w:hint="cs"/>
          <w:rtl w:val="true"/>
        </w:rPr>
        <w:t xml:space="preserve">. </w:t>
      </w:r>
      <w:r>
        <w:rPr>
          <w:rFonts w:hint="cs"/>
          <w:rtl w:val="true"/>
        </w:rPr>
        <w:t>וא</w:t>
      </w:r>
      <w:r>
        <w:rPr>
          <w:rFonts w:hint="cs"/>
          <w:rtl w:val="true"/>
        </w:rPr>
        <w:t>"</w:t>
      </w:r>
      <w:r>
        <w:rPr>
          <w:rFonts w:hint="cs"/>
          <w:rtl w:val="true"/>
        </w:rPr>
        <w:t>ת אם כן למה סומכים</w:t>
      </w:r>
      <w:r>
        <w:rPr>
          <w:rFonts w:hint="cs"/>
          <w:rtl w:val="true"/>
        </w:rPr>
        <w:t xml:space="preserve">, </w:t>
      </w:r>
      <w:r>
        <w:rPr>
          <w:rFonts w:hint="cs"/>
          <w:rtl w:val="true"/>
        </w:rPr>
        <w:t>כיון שכבר לא סמוך</w:t>
      </w:r>
      <w:r>
        <w:rPr>
          <w:rFonts w:hint="cs"/>
          <w:rtl w:val="true"/>
        </w:rPr>
        <w:t xml:space="preserve">. </w:t>
      </w:r>
      <w:r>
        <w:rPr>
          <w:rFonts w:hint="cs"/>
          <w:rtl w:val="true"/>
        </w:rPr>
        <w:t>ויש לומר שעדיין קצת סמוך הוא</w:t>
      </w:r>
      <w:r>
        <w:rPr>
          <w:rFonts w:hint="cs"/>
          <w:rtl w:val="true"/>
        </w:rPr>
        <w:t xml:space="preserve">. </w:t>
      </w:r>
      <w:r>
        <w:rPr>
          <w:rFonts w:hint="cs"/>
          <w:rtl w:val="true"/>
        </w:rPr>
        <w:t>וא</w:t>
      </w:r>
      <w:r>
        <w:rPr>
          <w:rFonts w:hint="cs"/>
          <w:rtl w:val="true"/>
        </w:rPr>
        <w:t>"</w:t>
      </w:r>
      <w:r>
        <w:rPr>
          <w:rFonts w:hint="cs"/>
          <w:rtl w:val="true"/>
        </w:rPr>
        <w:t>ת אם כן מהו קושיית גמ</w:t>
      </w:r>
      <w:r>
        <w:rPr>
          <w:rFonts w:hint="cs"/>
          <w:rtl w:val="true"/>
        </w:rPr>
        <w:t xml:space="preserve">' </w:t>
      </w:r>
      <w:r>
        <w:rPr>
          <w:rFonts w:hint="cs"/>
          <w:rtl w:val="true"/>
        </w:rPr>
        <w:t>מהשכיבנו</w:t>
      </w:r>
      <w:r>
        <w:rPr>
          <w:rFonts w:hint="cs"/>
          <w:rtl w:val="true"/>
        </w:rPr>
        <w:t xml:space="preserve">. </w:t>
      </w:r>
      <w:r>
        <w:rPr>
          <w:rFonts w:hint="cs"/>
          <w:rtl w:val="true"/>
        </w:rPr>
        <w:t>ויש לומר שלא מסתבר לגמ</w:t>
      </w:r>
      <w:r>
        <w:rPr>
          <w:rFonts w:hint="cs"/>
          <w:rtl w:val="true"/>
        </w:rPr>
        <w:t xml:space="preserve">' </w:t>
      </w:r>
      <w:r>
        <w:rPr>
          <w:rFonts w:hint="cs"/>
          <w:rtl w:val="true"/>
        </w:rPr>
        <w:t>שיש בו כל כך צורך</w:t>
      </w:r>
      <w:r>
        <w:rPr>
          <w:rFonts w:hint="cs"/>
          <w:rtl w:val="true"/>
        </w:rPr>
        <w:t xml:space="preserve">, </w:t>
      </w:r>
      <w:r>
        <w:rPr>
          <w:rFonts w:hint="cs"/>
          <w:rtl w:val="true"/>
        </w:rPr>
        <w:t>ואז לא מסתבר לומר שם שדחוייה</w:t>
      </w:r>
      <w:r>
        <w:rPr>
          <w:rFonts w:hint="cs"/>
          <w:rtl w:val="true"/>
        </w:rPr>
        <w:t>.</w:t>
      </w:r>
    </w:p>
    <w:p>
      <w:pPr>
        <w:pStyle w:val="Normal"/>
        <w:widowControl/>
        <w:suppressAutoHyphens w:val="true"/>
        <w:bidi w:val="1"/>
        <w:spacing w:lineRule="auto" w:line="278" w:before="120" w:after="120"/>
        <w:jc w:val="left"/>
        <w:rPr/>
      </w:pPr>
      <w:r>
        <w:rPr>
          <w:rFonts w:hint="cs"/>
          <w:rtl w:val="true"/>
        </w:rPr>
        <w:t>עדיין קצת צריך ביאור למה לא דן גמ</w:t>
      </w:r>
      <w:r>
        <w:rPr>
          <w:rFonts w:hint="cs"/>
          <w:rtl w:val="true"/>
        </w:rPr>
        <w:t xml:space="preserve">' </w:t>
      </w:r>
      <w:r>
        <w:rPr>
          <w:rFonts w:hint="cs"/>
          <w:rtl w:val="true"/>
        </w:rPr>
        <w:t>באמירת קדיש</w:t>
      </w:r>
      <w:r>
        <w:rPr>
          <w:rFonts w:hint="cs"/>
          <w:rtl w:val="true"/>
        </w:rPr>
        <w:t xml:space="preserve">. </w:t>
      </w:r>
      <w:r>
        <w:rPr>
          <w:rFonts w:hint="cs"/>
          <w:rtl w:val="true"/>
        </w:rPr>
        <w:t>לא כל כך מסתבר שלא אמרו קדיש באותו זמן</w:t>
      </w:r>
      <w:r>
        <w:rPr>
          <w:rFonts w:hint="cs"/>
          <w:rtl w:val="true"/>
        </w:rPr>
        <w:t xml:space="preserve">, </w:t>
      </w:r>
      <w:r>
        <w:rPr>
          <w:rFonts w:hint="cs"/>
          <w:rtl w:val="true"/>
        </w:rPr>
        <w:t>ואז היה ל ו לדון בו</w:t>
      </w:r>
      <w:r>
        <w:rPr>
          <w:rFonts w:hint="cs"/>
          <w:rtl w:val="true"/>
        </w:rPr>
        <w:t xml:space="preserve">, </w:t>
      </w:r>
      <w:r>
        <w:rPr>
          <w:rFonts w:hint="cs"/>
          <w:rtl w:val="true"/>
        </w:rPr>
        <w:t>כמו שדן בהשכיבנו</w:t>
      </w:r>
      <w:r>
        <w:rPr>
          <w:rFonts w:hint="cs"/>
          <w:rtl w:val="true"/>
        </w:rPr>
        <w:t xml:space="preserve">. </w:t>
      </w:r>
      <w:r>
        <w:rPr>
          <w:rFonts w:hint="cs"/>
          <w:rtl w:val="true"/>
        </w:rPr>
        <w:t>ותחשב</w:t>
      </w:r>
      <w:r>
        <w:rPr>
          <w:rFonts w:hint="cs"/>
          <w:rtl w:val="true"/>
        </w:rPr>
        <w:t>.</w:t>
      </w:r>
    </w:p>
    <w:sectPr>
      <w:footnotePr>
        <w:numFmt w:val="decimal"/>
      </w:footnote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rial">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tl w:val="true"/>
        </w:rPr>
        <w:tab/>
        <w:t xml:space="preserve"> </w:t>
        <w:tab/>
      </w:r>
      <w:r>
        <w:rPr>
          <w:rtl w:val="true"/>
        </w:rPr>
        <w:t>עיין שם בגמ</w:t>
      </w:r>
      <w:r>
        <w:rPr>
          <w:rtl w:val="true"/>
        </w:rPr>
        <w:t xml:space="preserve">', </w:t>
      </w:r>
      <w:r>
        <w:rPr>
          <w:rtl w:val="true"/>
        </w:rPr>
        <w:t>שיש לדון אם עדיין מותר לאכול אם כבר נטל את ידיו</w:t>
      </w:r>
      <w:r>
        <w:rPr>
          <w:rtl w:val="true"/>
        </w:rPr>
        <w:t xml:space="preserve">. </w:t>
      </w:r>
      <w:r>
        <w:rPr>
          <w:rtl w:val="true"/>
        </w:rPr>
        <w:t>נראה שהגמ</w:t>
      </w:r>
      <w:r>
        <w:rPr>
          <w:rtl w:val="true"/>
        </w:rPr>
        <w:t xml:space="preserve">' </w:t>
      </w:r>
      <w:r>
        <w:rPr>
          <w:rtl w:val="true"/>
        </w:rPr>
        <w:t>משמע שיכול לאכול</w:t>
      </w:r>
      <w:r>
        <w:rPr>
          <w:rtl w:val="true"/>
        </w:rPr>
        <w:t xml:space="preserve">, </w:t>
      </w:r>
      <w:r>
        <w:rPr>
          <w:rtl w:val="true"/>
        </w:rPr>
        <w:t>ממה שאומר שהסרת החגורה מתיר רק לפי המד</w:t>
      </w:r>
      <w:r>
        <w:rPr>
          <w:rtl w:val="true"/>
        </w:rPr>
        <w:t>"</w:t>
      </w:r>
      <w:r>
        <w:rPr>
          <w:rtl w:val="true"/>
        </w:rPr>
        <w:t>א שתפילת ערבית רשות</w:t>
      </w:r>
      <w:r>
        <w:rPr>
          <w:rtl w:val="true"/>
        </w:rPr>
        <w:t xml:space="preserve">, </w:t>
      </w:r>
      <w:r>
        <w:rPr>
          <w:rtl w:val="true"/>
        </w:rPr>
        <w:t>ולא אומר שתחילת הסעודה מתיר</w:t>
      </w:r>
      <w:r>
        <w:rPr>
          <w:rtl w:val="true"/>
        </w:rPr>
        <w:t xml:space="preserve">. </w:t>
      </w:r>
      <w:r>
        <w:rPr>
          <w:rtl w:val="true"/>
        </w:rPr>
        <w:t>משמע שיש תחילה לסעודה שמתיר גם למד</w:t>
      </w:r>
      <w:r>
        <w:rPr>
          <w:rtl w:val="true"/>
        </w:rPr>
        <w:t>"</w:t>
      </w:r>
      <w:r>
        <w:rPr>
          <w:rtl w:val="true"/>
        </w:rPr>
        <w:t>א שתפילת ערבית חובה</w:t>
      </w:r>
      <w:r>
        <w:rPr>
          <w:rtl w:val="true"/>
        </w:rPr>
        <w:t>.</w:t>
      </w:r>
    </w:p>
  </w:footnote>
  <w:footnote w:id="3">
    <w:p>
      <w:pPr>
        <w:pStyle w:val="FootnoteText"/>
        <w:rPr/>
      </w:pPr>
      <w:r>
        <w:rPr>
          <w:rStyle w:val="FootnoteCharacters"/>
        </w:rPr>
        <w:footnoteRef/>
      </w:r>
      <w:r>
        <w:rPr>
          <w:rtl w:val="true"/>
        </w:rPr>
        <w:tab/>
        <w:t xml:space="preserve"> </w:t>
        <w:tab/>
      </w:r>
      <w:r>
        <w:rPr>
          <w:rtl w:val="true"/>
        </w:rPr>
        <w:t>אין לומר ששם מדבר בתפילה</w:t>
      </w:r>
      <w:r>
        <w:rPr>
          <w:rtl w:val="true"/>
        </w:rPr>
        <w:t xml:space="preserve">, </w:t>
      </w:r>
      <w:r>
        <w:rPr>
          <w:rtl w:val="true"/>
        </w:rPr>
        <w:t>וכאן מדבר על קריאת שמע</w:t>
      </w:r>
      <w:r>
        <w:rPr>
          <w:rtl w:val="true"/>
        </w:rPr>
        <w:t xml:space="preserve">, </w:t>
      </w:r>
      <w:r>
        <w:rPr>
          <w:rtl w:val="true"/>
        </w:rPr>
        <w:t>שהרי אומר אותם ביחד</w:t>
      </w:r>
      <w:r>
        <w:rPr>
          <w:rtl w:val="true"/>
        </w:rPr>
        <w:t xml:space="preserve">, </w:t>
      </w:r>
      <w:r>
        <w:rPr>
          <w:rtl w:val="true"/>
        </w:rPr>
        <w:t>ולכן לא אוכל</w:t>
      </w:r>
      <w:r>
        <w:rPr>
          <w:rtl w:val="true"/>
        </w:rPr>
        <w:t xml:space="preserve">, </w:t>
      </w:r>
      <w:r>
        <w:rPr>
          <w:rtl w:val="true"/>
        </w:rPr>
        <w:t>שלא התפלל כבר</w:t>
      </w:r>
      <w:r>
        <w:rPr>
          <w:rtl w:val="true"/>
        </w:rPr>
        <w:t>.</w:t>
      </w:r>
    </w:p>
  </w:footnote>
  <w:footnote w:id="4">
    <w:p>
      <w:pPr>
        <w:pStyle w:val="FootnoteText"/>
        <w:rPr/>
      </w:pPr>
      <w:r>
        <w:rPr>
          <w:rStyle w:val="FootnoteCharacters"/>
        </w:rPr>
        <w:footnoteRef/>
      </w:r>
      <w:r>
        <w:rPr>
          <w:rtl w:val="true"/>
        </w:rPr>
        <w:tab/>
        <w:t xml:space="preserve"> </w:t>
        <w:tab/>
      </w:r>
      <w:r>
        <w:rPr>
          <w:rtl w:val="true"/>
        </w:rPr>
        <w:t>זה מניח שמותר להמשיך כשהתחיל אף למד</w:t>
      </w:r>
      <w:r>
        <w:rPr>
          <w:rtl w:val="true"/>
        </w:rPr>
        <w:t>"</w:t>
      </w:r>
      <w:r>
        <w:rPr>
          <w:rtl w:val="true"/>
        </w:rPr>
        <w:t>א שתפילת ערבית חובה</w:t>
      </w:r>
      <w:r>
        <w:rPr>
          <w:rtl w:val="true"/>
        </w:rPr>
        <w:t xml:space="preserve">. </w:t>
      </w:r>
      <w:r>
        <w:rPr>
          <w:rtl w:val="true"/>
        </w:rPr>
        <w:t>עיין לעיל</w:t>
      </w:r>
      <w:r>
        <w:rPr>
          <w:rtl w:val="true"/>
        </w:rPr>
        <w:t xml:space="preserve">, </w:t>
      </w:r>
      <w:r>
        <w:rPr>
          <w:rtl w:val="true"/>
        </w:rPr>
        <w:t>שדנינו בזה</w:t>
      </w:r>
      <w:r>
        <w:rPr>
          <w:rtl w:val="true"/>
        </w:rPr>
        <w:t>.</w:t>
      </w:r>
    </w:p>
  </w:footnote>
  <w:footnote w:id="5">
    <w:p>
      <w:pPr>
        <w:pStyle w:val="FootnoteText"/>
        <w:rPr/>
      </w:pPr>
      <w:r>
        <w:rPr>
          <w:rStyle w:val="FootnoteCharacters"/>
        </w:rPr>
        <w:footnoteRef/>
      </w:r>
      <w:r>
        <w:rPr>
          <w:rtl w:val="true"/>
        </w:rPr>
        <w:tab/>
        <w:t xml:space="preserve"> </w:t>
        <w:tab/>
      </w:r>
      <w:r>
        <w:rPr>
          <w:rtl w:val="true"/>
        </w:rPr>
        <w:t>יש להעיר על לשון ד</w:t>
      </w:r>
      <w:r>
        <w:rPr>
          <w:rtl w:val="true"/>
        </w:rPr>
        <w:t>"</w:t>
      </w:r>
      <w:r>
        <w:rPr>
          <w:rtl w:val="true"/>
        </w:rPr>
        <w:t>ה של תוס</w:t>
      </w:r>
      <w:r>
        <w:rPr>
          <w:rtl w:val="true"/>
        </w:rPr>
        <w:t xml:space="preserve">', </w:t>
      </w:r>
      <w:r>
        <w:rPr>
          <w:rtl w:val="true"/>
        </w:rPr>
        <w:t>שצריך לומר שזה הייתור שדורש ממנו</w:t>
      </w:r>
      <w:r>
        <w:rPr>
          <w:rtl w:val="true"/>
        </w:rPr>
        <w:t xml:space="preserve">, </w:t>
      </w:r>
      <w:r>
        <w:rPr>
          <w:rtl w:val="true"/>
        </w:rPr>
        <w:t>אז</w:t>
      </w:r>
      <w:r>
        <w:rPr>
          <w:rtl w:val="true"/>
        </w:rPr>
        <w:t xml:space="preserve">. </w:t>
      </w:r>
      <w:r>
        <w:rPr>
          <w:rtl w:val="true"/>
        </w:rPr>
        <w:t>אין זה כל כך פשוט</w:t>
      </w:r>
      <w:r>
        <w:rPr>
          <w:rtl w:val="true"/>
        </w:rPr>
        <w:t xml:space="preserve">, </w:t>
      </w:r>
      <w:r>
        <w:rPr>
          <w:rtl w:val="true"/>
        </w:rPr>
        <w:t>שכתבנו לעיל שני הוכחות מן המשנה שככה עושה</w:t>
      </w:r>
      <w:r>
        <w:rPr>
          <w:rtl w:val="true"/>
        </w:rPr>
        <w:t xml:space="preserve">. </w:t>
      </w:r>
      <w:r>
        <w:rPr>
          <w:rtl w:val="true"/>
        </w:rPr>
        <w:t>נראה שהשני יותר מפורש</w:t>
      </w:r>
      <w:r>
        <w:rPr>
          <w:rtl w:val="true"/>
        </w:rPr>
        <w:t xml:space="preserve">, </w:t>
      </w:r>
      <w:r>
        <w:rPr>
          <w:rtl w:val="true"/>
        </w:rPr>
        <w:t>והיה לו לתוס</w:t>
      </w:r>
      <w:r>
        <w:rPr>
          <w:rtl w:val="true"/>
        </w:rPr>
        <w:t xml:space="preserve">' </w:t>
      </w:r>
      <w:r>
        <w:rPr>
          <w:rtl w:val="true"/>
        </w:rPr>
        <w:t>להזכיר אותו</w:t>
      </w:r>
      <w:r>
        <w:rPr>
          <w:rtl w:val="true"/>
        </w:rPr>
        <w:t xml:space="preserve">. </w:t>
      </w:r>
      <w:r>
        <w:rPr>
          <w:rtl w:val="true"/>
        </w:rPr>
        <w:t>ויש לדון</w:t>
      </w:r>
      <w:r>
        <w:rPr>
          <w:rtl w:val="true"/>
        </w:rPr>
        <w:t>.</w:t>
      </w:r>
    </w:p>
  </w:footnote>
  <w:footnote w:id="6">
    <w:p>
      <w:pPr>
        <w:pStyle w:val="FootnoteText"/>
        <w:rPr/>
      </w:pPr>
      <w:r>
        <w:rPr>
          <w:rStyle w:val="FootnoteCharacters"/>
        </w:rPr>
        <w:footnoteRef/>
      </w:r>
      <w:r>
        <w:rPr>
          <w:rtl w:val="true"/>
        </w:rPr>
        <w:tab/>
      </w:r>
      <w:r>
        <w:rPr>
          <w:rtl w:val="true"/>
        </w:rPr>
        <w:t>אגב</w:t>
      </w:r>
      <w:r>
        <w:rPr>
          <w:rtl w:val="true"/>
        </w:rPr>
        <w:t xml:space="preserve">, </w:t>
      </w:r>
      <w:r>
        <w:rPr>
          <w:rtl w:val="true"/>
        </w:rPr>
        <w:t>יש להעיר שיש שנוהגים לברך ברכה זו בכל לילות חוץ מבמוצאי שבת</w:t>
      </w:r>
      <w:r>
        <w:rPr>
          <w:rtl w:val="true"/>
        </w:rPr>
        <w:t xml:space="preserve">. </w:t>
      </w:r>
      <w:r>
        <w:rPr>
          <w:rtl w:val="true"/>
        </w:rPr>
        <w:t>אם חלק ממה שעושה אותו גאולה ארוכה הוא שתמיד נאמר עם גאל ישראל</w:t>
      </w:r>
      <w:r>
        <w:rPr>
          <w:rtl w:val="true"/>
        </w:rPr>
        <w:t xml:space="preserve">, </w:t>
      </w:r>
      <w:r>
        <w:rPr>
          <w:rtl w:val="true"/>
        </w:rPr>
        <w:t>לא כל כך פשוט שייעשה גאולה ארוכה</w:t>
      </w:r>
      <w:r>
        <w:rPr>
          <w:rtl w:val="true"/>
        </w:rPr>
        <w:t>.</w:t>
      </w:r>
    </w:p>
  </w:footnote>
  <w:footnote w:id="7">
    <w:p>
      <w:pPr>
        <w:pStyle w:val="FootnoteText"/>
        <w:rPr/>
      </w:pPr>
      <w:r>
        <w:rPr>
          <w:rStyle w:val="FootnoteCharacters"/>
        </w:rPr>
        <w:footnoteRef/>
      </w:r>
      <w:r>
        <w:rPr>
          <w:rtl w:val="true"/>
        </w:rPr>
        <w:tab/>
      </w:r>
      <w:r>
        <w:rPr>
          <w:rtl w:val="true"/>
        </w:rPr>
        <w:t>לא רחוק מן הדעת לומר שאין כזה דבר מזיק</w:t>
      </w:r>
      <w:r>
        <w:rPr>
          <w:rtl w:val="true"/>
        </w:rPr>
        <w:t xml:space="preserve">, </w:t>
      </w:r>
      <w:r>
        <w:rPr>
          <w:rtl w:val="true"/>
        </w:rPr>
        <w:t>אבל אמרו רבנן שיש כזה דבר כדי שישמרו בני אדם על עצמם מדברים אחרים שהיה יותר קשה לרבנן להראות לבני אדם איך חייבים לשמור על עצמם</w:t>
      </w:r>
      <w:r>
        <w:rPr>
          <w:rtl w:val="true"/>
        </w:rPr>
        <w:t>. (</w:t>
      </w:r>
      <w:r>
        <w:rPr>
          <w:rtl w:val="true"/>
        </w:rPr>
        <w:t>כמו כן בזמנינו</w:t>
      </w:r>
      <w:r>
        <w:rPr>
          <w:rtl w:val="true"/>
        </w:rPr>
        <w:t xml:space="preserve">, </w:t>
      </w:r>
      <w:r>
        <w:rPr>
          <w:rtl w:val="true"/>
        </w:rPr>
        <w:t>לפעמים אומרים לילדים קטנים שמה שעושה חולי הוא חיות קטנות שבגופם</w:t>
      </w:r>
      <w:r>
        <w:rPr>
          <w:rtl w:val="true"/>
        </w:rPr>
        <w:t xml:space="preserve">, </w:t>
      </w:r>
      <w:r>
        <w:rPr>
          <w:rtl w:val="true"/>
        </w:rPr>
        <w:t>אף שבאמת וירו</w:t>
      </w:r>
      <w:r>
        <w:rPr>
          <w:rtl w:val="true"/>
        </w:rPr>
        <w:t>"</w:t>
      </w:r>
      <w:r>
        <w:rPr>
          <w:rtl w:val="true"/>
        </w:rPr>
        <w:t>ס אינה חיה קטנה בכלל</w:t>
      </w:r>
      <w:r>
        <w:rPr>
          <w:rtl w:val="true"/>
        </w:rPr>
        <w:t>.)</w:t>
      </w:r>
    </w:p>
  </w:footnote>
  <w:footnote w:id="8">
    <w:p>
      <w:pPr>
        <w:pStyle w:val="FootnoteText"/>
        <w:rPr/>
      </w:pPr>
      <w:r>
        <w:rPr>
          <w:rStyle w:val="FootnoteCharacters"/>
        </w:rPr>
        <w:footnoteRef/>
      </w:r>
      <w:r>
        <w:rPr>
          <w:rtl w:val="true"/>
        </w:rPr>
        <w:tab/>
      </w:r>
      <w:r>
        <w:rPr>
          <w:rtl w:val="true"/>
        </w:rPr>
        <w:t>יש להעיר שמעניין שרק אומרים שמונה עשרה</w:t>
      </w:r>
      <w:r>
        <w:rPr>
          <w:rtl w:val="true"/>
        </w:rPr>
        <w:t xml:space="preserve">, </w:t>
      </w:r>
      <w:r>
        <w:rPr>
          <w:rtl w:val="true"/>
        </w:rPr>
        <w:t>כנגד שמונה עשרה ברכות</w:t>
      </w:r>
      <w:r>
        <w:rPr>
          <w:rtl w:val="true"/>
        </w:rPr>
        <w:t xml:space="preserve">, </w:t>
      </w:r>
      <w:r>
        <w:rPr>
          <w:rtl w:val="true"/>
        </w:rPr>
        <w:t>כיון שהיום יש תשע עשרה ברכות</w:t>
      </w:r>
      <w:r>
        <w:rPr>
          <w:rtl w:val="true"/>
        </w:rPr>
        <w:t xml:space="preserve">. </w:t>
      </w:r>
      <w:r>
        <w:rPr>
          <w:rtl w:val="true"/>
        </w:rPr>
        <w:t>כמו כן</w:t>
      </w:r>
      <w:r>
        <w:rPr>
          <w:rtl w:val="true"/>
        </w:rPr>
        <w:t xml:space="preserve">, </w:t>
      </w:r>
      <w:r>
        <w:rPr>
          <w:rtl w:val="true"/>
        </w:rPr>
        <w:t>מצאנו דברים שהם כנגד תשע עשרה</w:t>
      </w:r>
      <w:r>
        <w:rPr>
          <w:rtl w:val="true"/>
        </w:rPr>
        <w:t xml:space="preserve">, </w:t>
      </w:r>
      <w:r>
        <w:rPr>
          <w:rtl w:val="true"/>
        </w:rPr>
        <w:t xml:space="preserve">כשגמרא מבאר את המנין </w:t>
      </w:r>
      <w:r>
        <w:rPr>
          <w:rtl w:val="true"/>
        </w:rPr>
        <w:t>(</w:t>
      </w:r>
      <w:r>
        <w:rPr>
          <w:rtl w:val="true"/>
        </w:rPr>
        <w:t>כח</w:t>
      </w:r>
      <w:r>
        <w:rPr>
          <w:rtl w:val="true"/>
        </w:rPr>
        <w:t xml:space="preserve">). </w:t>
      </w:r>
      <w:r>
        <w:rPr>
          <w:rtl w:val="true"/>
        </w:rPr>
        <w:t>צריך לורמ שלפעמים נוקטים כעיקר הדין</w:t>
      </w:r>
      <w:r>
        <w:rPr>
          <w:rtl w:val="true"/>
        </w:rPr>
        <w:t>. (</w:t>
      </w:r>
      <w:r>
        <w:rPr>
          <w:rtl w:val="true"/>
        </w:rPr>
        <w:t>אולי זה מפני שכאן לא יכול להיות כנגד שניהם</w:t>
      </w:r>
      <w:r>
        <w:rPr>
          <w:rtl w:val="true"/>
        </w:rPr>
        <w:t xml:space="preserve">, </w:t>
      </w:r>
      <w:r>
        <w:rPr>
          <w:rtl w:val="true"/>
        </w:rPr>
        <w:t>שרק מנין אחד יש לו</w:t>
      </w:r>
      <w:r>
        <w:rPr>
          <w:rtl w:val="true"/>
        </w:rPr>
        <w:t>.)</w:t>
      </w:r>
    </w:p>
  </w:footnote>
  <w:footnote w:id="9">
    <w:p>
      <w:pPr>
        <w:pStyle w:val="FootnoteText"/>
        <w:rPr/>
      </w:pPr>
      <w:r>
        <w:rPr>
          <w:rStyle w:val="FootnoteCharacters"/>
        </w:rPr>
        <w:footnoteRef/>
      </w:r>
      <w:r>
        <w:rPr>
          <w:rtl w:val="true"/>
        </w:rPr>
        <w:tab/>
      </w:r>
      <w:r>
        <w:rPr>
          <w:rtl w:val="true"/>
        </w:rPr>
        <w:t>נראה לי עוד ביאור</w:t>
      </w:r>
      <w:r>
        <w:rPr>
          <w:rtl w:val="true"/>
        </w:rPr>
        <w:t xml:space="preserve">, </w:t>
      </w:r>
      <w:r>
        <w:rPr>
          <w:rtl w:val="true"/>
        </w:rPr>
        <w:t>ונראה שזה יישב קושיה אחרת שהזכרנו לעיל</w:t>
      </w:r>
      <w:r>
        <w:rPr>
          <w:rtl w:val="true"/>
        </w:rPr>
        <w:t xml:space="preserve">. </w:t>
      </w:r>
      <w:r>
        <w:rPr>
          <w:rtl w:val="true"/>
        </w:rPr>
        <w:t>נראה לבאר שתוס’ בא לומר שהוא נעשה אחד עם דבר אחר</w:t>
      </w:r>
      <w:r>
        <w:rPr>
          <w:rtl w:val="true"/>
        </w:rPr>
        <w:t xml:space="preserve">. </w:t>
      </w:r>
      <w:r>
        <w:rPr>
          <w:rtl w:val="true"/>
        </w:rPr>
        <w:t>תי’ ראשון אומר שהאו גאולה ארוכה</w:t>
      </w:r>
      <w:r>
        <w:rPr>
          <w:rtl w:val="true"/>
        </w:rPr>
        <w:t xml:space="preserve">, </w:t>
      </w:r>
      <w:r>
        <w:rPr>
          <w:rtl w:val="true"/>
        </w:rPr>
        <w:t>והוא יכול להיות בטל לגאולה</w:t>
      </w:r>
      <w:r>
        <w:rPr>
          <w:rtl w:val="true"/>
        </w:rPr>
        <w:t xml:space="preserve">, </w:t>
      </w:r>
      <w:r>
        <w:rPr>
          <w:rtl w:val="true"/>
        </w:rPr>
        <w:t>כיון שהוא רק כדי שיחכו</w:t>
      </w:r>
      <w:r>
        <w:rPr>
          <w:rtl w:val="true"/>
        </w:rPr>
        <w:t>. (</w:t>
      </w:r>
      <w:r>
        <w:rPr>
          <w:rtl w:val="true"/>
        </w:rPr>
        <w:t>יכול להיות גם בטל לשמונה עשרה</w:t>
      </w:r>
      <w:r>
        <w:rPr>
          <w:rtl w:val="true"/>
        </w:rPr>
        <w:t xml:space="preserve">, </w:t>
      </w:r>
      <w:r>
        <w:rPr>
          <w:rtl w:val="true"/>
        </w:rPr>
        <w:t>אבל יותר מיוחס הוא לגאולה כיון שהוא אחריו</w:t>
      </w:r>
      <w:r>
        <w:rPr>
          <w:rtl w:val="true"/>
        </w:rPr>
        <w:t xml:space="preserve">, </w:t>
      </w:r>
      <w:r>
        <w:rPr>
          <w:rtl w:val="true"/>
        </w:rPr>
        <w:t>ולא לפניו</w:t>
      </w:r>
      <w:r>
        <w:rPr>
          <w:rtl w:val="true"/>
        </w:rPr>
        <w:t xml:space="preserve">, </w:t>
      </w:r>
      <w:r>
        <w:rPr>
          <w:rtl w:val="true"/>
        </w:rPr>
        <w:t>ואז יותר קל להיות לו ביטול</w:t>
      </w:r>
      <w:r>
        <w:rPr>
          <w:rtl w:val="true"/>
        </w:rPr>
        <w:t xml:space="preserve">, </w:t>
      </w:r>
      <w:r>
        <w:rPr>
          <w:rtl w:val="true"/>
        </w:rPr>
        <w:t>שהוא</w:t>
      </w:r>
      <w:r>
        <w:rPr>
          <w:rtl w:val="true"/>
        </w:rPr>
        <w:t xml:space="preserve">, </w:t>
      </w:r>
      <w:r>
        <w:rPr>
          <w:rtl w:val="true"/>
        </w:rPr>
        <w:t>בביאתו לעולם</w:t>
      </w:r>
      <w:r>
        <w:rPr>
          <w:rtl w:val="true"/>
        </w:rPr>
        <w:t xml:space="preserve">, </w:t>
      </w:r>
      <w:r>
        <w:rPr>
          <w:rtl w:val="true"/>
        </w:rPr>
        <w:t>בטל לדבר שהוא כבר שם</w:t>
      </w:r>
      <w:r>
        <w:rPr>
          <w:rtl w:val="true"/>
        </w:rPr>
        <w:t xml:space="preserve">.) </w:t>
      </w:r>
      <w:r>
        <w:rPr>
          <w:rtl w:val="true"/>
        </w:rPr>
        <w:t>לשני</w:t>
      </w:r>
      <w:r>
        <w:rPr>
          <w:rtl w:val="true"/>
        </w:rPr>
        <w:t xml:space="preserve">, </w:t>
      </w:r>
      <w:r>
        <w:rPr>
          <w:rtl w:val="true"/>
        </w:rPr>
        <w:t>הוא בטל לשמונה עשרה</w:t>
      </w:r>
      <w:r>
        <w:rPr>
          <w:rtl w:val="true"/>
        </w:rPr>
        <w:t xml:space="preserve">, </w:t>
      </w:r>
      <w:r>
        <w:rPr>
          <w:rtl w:val="true"/>
        </w:rPr>
        <w:t>כיון שהוא כנגד שמונה עשרה</w:t>
      </w:r>
      <w:r>
        <w:rPr>
          <w:rtl w:val="true"/>
        </w:rPr>
        <w:t xml:space="preserve">. </w:t>
      </w:r>
      <w:r>
        <w:rPr>
          <w:rtl w:val="true"/>
        </w:rPr>
        <w:t>אז</w:t>
      </w:r>
      <w:r>
        <w:rPr>
          <w:rtl w:val="true"/>
        </w:rPr>
        <w:t xml:space="preserve">, </w:t>
      </w:r>
      <w:r>
        <w:rPr>
          <w:rtl w:val="true"/>
        </w:rPr>
        <w:t>מובן למה צריך תוס’ לתת טעמים אלו</w:t>
      </w:r>
      <w:r>
        <w:rPr>
          <w:rtl w:val="true"/>
        </w:rPr>
        <w:t>. (</w:t>
      </w:r>
      <w:r>
        <w:rPr>
          <w:rtl w:val="true"/>
        </w:rPr>
        <w:t>אז</w:t>
      </w:r>
      <w:r>
        <w:rPr>
          <w:rtl w:val="true"/>
        </w:rPr>
        <w:t xml:space="preserve">, </w:t>
      </w:r>
      <w:r>
        <w:rPr>
          <w:rtl w:val="true"/>
        </w:rPr>
        <w:t>כשאומר שנחשב גאולה ארוכה</w:t>
      </w:r>
      <w:r>
        <w:rPr>
          <w:rtl w:val="true"/>
        </w:rPr>
        <w:t xml:space="preserve">, </w:t>
      </w:r>
      <w:r>
        <w:rPr>
          <w:rtl w:val="true"/>
        </w:rPr>
        <w:t>הולך כטעם ראשון</w:t>
      </w:r>
      <w:r>
        <w:rPr>
          <w:rtl w:val="true"/>
        </w:rPr>
        <w:t xml:space="preserve">.) </w:t>
      </w:r>
      <w:r>
        <w:rPr>
          <w:rtl w:val="true"/>
        </w:rPr>
        <w:t>אבל</w:t>
      </w:r>
      <w:r>
        <w:rPr>
          <w:rtl w:val="true"/>
        </w:rPr>
        <w:t xml:space="preserve">, </w:t>
      </w:r>
      <w:r>
        <w:rPr>
          <w:rtl w:val="true"/>
        </w:rPr>
        <w:t>לשון תוס’ לא משמע כן כל כך</w:t>
      </w:r>
      <w:r>
        <w:rPr>
          <w:rtl w:val="true"/>
        </w:rPr>
        <w:t>.</w:t>
      </w:r>
    </w:p>
  </w:footnote>
</w:footnotes>
</file>

<file path=word/settings.xml><?xml version="1.0" encoding="utf-8"?>
<w:settings xmlns:w="http://schemas.openxmlformats.org/wordprocessingml/2006/main">
  <w:zoom w:percent="94"/>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he-IL"/>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2cad"/>
    <w:pPr>
      <w:widowControl/>
      <w:suppressAutoHyphens w:val="true"/>
      <w:bidi w:val="1"/>
      <w:spacing w:lineRule="auto" w:line="278" w:before="120" w:after="120"/>
      <w:jc w:val="left"/>
    </w:pPr>
    <w:rPr>
      <w:rFonts w:cs="Mekorot-Rashi" w:ascii="Aptos" w:hAnsi="Aptos" w:eastAsia="Aptos" w:asciiTheme="minorHAnsi" w:eastAsiaTheme="minorHAnsi" w:hAnsiTheme="minorHAnsi"/>
      <w:color w:val="auto"/>
      <w:kern w:val="2"/>
      <w:sz w:val="24"/>
      <w:szCs w:val="24"/>
      <w:lang w:val="en-US" w:eastAsia="en-US" w:bidi="he-IL"/>
      <w14:ligatures w14:val="standardContextual"/>
    </w:rPr>
  </w:style>
  <w:style w:type="paragraph" w:styleId="Heading1">
    <w:name w:val="heading 1"/>
    <w:basedOn w:val="Normal"/>
    <w:next w:val="Normal"/>
    <w:link w:val="Heading1Char"/>
    <w:uiPriority w:val="9"/>
    <w:qFormat/>
    <w:rsid w:val="001f49cd"/>
    <w:pPr>
      <w:keepNext w:val="true"/>
      <w:keepLines/>
      <w:ind w:left="432"/>
      <w:outlineLvl w:val="0"/>
    </w:pPr>
    <w:rPr>
      <w:rFonts w:ascii="Aptos Display" w:hAnsi="Aptos Display" w:eastAsia="" w:asciiTheme="majorHAnsi" w:eastAsiaTheme="majorEastAsia" w:hAnsiTheme="majorHAnsi"/>
      <w:bCs/>
      <w:sz w:val="40"/>
    </w:rPr>
  </w:style>
  <w:style w:type="paragraph" w:styleId="Heading2">
    <w:name w:val="heading 2"/>
    <w:basedOn w:val="Normal"/>
    <w:next w:val="Normal"/>
    <w:link w:val="Heading2Char"/>
    <w:uiPriority w:val="9"/>
    <w:unhideWhenUsed/>
    <w:qFormat/>
    <w:rsid w:val="001f49cd"/>
    <w:pPr>
      <w:keepNext w:val="true"/>
      <w:keepLines/>
      <w:ind w:left="864"/>
      <w:outlineLvl w:val="1"/>
    </w:pPr>
    <w:rPr>
      <w:rFonts w:ascii="Aptos Display" w:hAnsi="Aptos Display" w:eastAsia="" w:asciiTheme="majorHAnsi" w:eastAsiaTheme="majorEastAsia" w:hAnsiTheme="majorHAnsi"/>
      <w:bCs/>
      <w:sz w:val="32"/>
    </w:rPr>
  </w:style>
  <w:style w:type="paragraph" w:styleId="Heading3">
    <w:name w:val="heading 3"/>
    <w:basedOn w:val="Normal"/>
    <w:next w:val="Normal"/>
    <w:link w:val="Heading3Char"/>
    <w:uiPriority w:val="9"/>
    <w:unhideWhenUsed/>
    <w:qFormat/>
    <w:rsid w:val="003f003f"/>
    <w:pPr>
      <w:keepNext w:val="true"/>
      <w:keepLines/>
      <w:ind w:left="1296"/>
      <w:outlineLvl w:val="2"/>
    </w:pPr>
    <w:rPr>
      <w:rFonts w:eastAsia="" w:eastAsiaTheme="majorEastAsia"/>
      <w:bCs/>
      <w:sz w:val="28"/>
    </w:rPr>
  </w:style>
  <w:style w:type="paragraph" w:styleId="Heading4">
    <w:name w:val="heading 4"/>
    <w:basedOn w:val="Normal"/>
    <w:next w:val="Normal"/>
    <w:link w:val="Heading4Char"/>
    <w:uiPriority w:val="9"/>
    <w:unhideWhenUsed/>
    <w:qFormat/>
    <w:rsid w:val="00d87dde"/>
    <w:pPr>
      <w:keepNext w:val="true"/>
      <w:keepLines/>
      <w:ind w:left="1584"/>
      <w:outlineLvl w:val="3"/>
    </w:pPr>
    <w:rPr>
      <w:rFonts w:eastAsia="" w:eastAsiaTheme="majorEastAsia"/>
      <w:bCs/>
      <w:i/>
    </w:rPr>
  </w:style>
  <w:style w:type="paragraph" w:styleId="Heading5">
    <w:name w:val="heading 5"/>
    <w:basedOn w:val="Normal"/>
    <w:next w:val="Normal"/>
    <w:link w:val="Heading5Char"/>
    <w:uiPriority w:val="9"/>
    <w:semiHidden/>
    <w:unhideWhenUsed/>
    <w:qFormat/>
    <w:rsid w:val="002407a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407a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407a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407a6"/>
    <w:pPr>
      <w:keepNext w:val="true"/>
      <w:keepLines/>
      <w:spacing w:before="12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407a6"/>
    <w:pPr>
      <w:keepNext w:val="true"/>
      <w:keepLines/>
      <w:spacing w:before="12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f49cd"/>
    <w:rPr>
      <w:rFonts w:ascii="Aptos Display" w:hAnsi="Aptos Display" w:eastAsia="" w:cs="Mekorot-Rashi" w:asciiTheme="majorHAnsi" w:eastAsiaTheme="majorEastAsia" w:hAnsiTheme="majorHAnsi"/>
      <w:bCs/>
      <w:sz w:val="40"/>
    </w:rPr>
  </w:style>
  <w:style w:type="character" w:styleId="Heading2Char" w:customStyle="1">
    <w:name w:val="Heading 2 Char"/>
    <w:basedOn w:val="DefaultParagraphFont"/>
    <w:link w:val="Heading2"/>
    <w:uiPriority w:val="9"/>
    <w:qFormat/>
    <w:rsid w:val="001f49cd"/>
    <w:rPr>
      <w:rFonts w:ascii="Aptos Display" w:hAnsi="Aptos Display" w:eastAsia="" w:cs="Mekorot-Rashi" w:asciiTheme="majorHAnsi" w:eastAsiaTheme="majorEastAsia" w:hAnsiTheme="majorHAnsi"/>
      <w:bCs/>
      <w:sz w:val="32"/>
    </w:rPr>
  </w:style>
  <w:style w:type="character" w:styleId="Heading3Char" w:customStyle="1">
    <w:name w:val="Heading 3 Char"/>
    <w:basedOn w:val="DefaultParagraphFont"/>
    <w:link w:val="Heading3"/>
    <w:uiPriority w:val="9"/>
    <w:qFormat/>
    <w:rsid w:val="003f003f"/>
    <w:rPr>
      <w:rFonts w:eastAsia="" w:cs="Mekorot-Rashi" w:eastAsiaTheme="majorEastAsia"/>
      <w:bCs/>
      <w:sz w:val="28"/>
    </w:rPr>
  </w:style>
  <w:style w:type="character" w:styleId="Heading4Char" w:customStyle="1">
    <w:name w:val="Heading 4 Char"/>
    <w:basedOn w:val="DefaultParagraphFont"/>
    <w:link w:val="Heading4"/>
    <w:uiPriority w:val="9"/>
    <w:qFormat/>
    <w:rsid w:val="00d87dde"/>
    <w:rPr>
      <w:rFonts w:eastAsia="" w:cs="Mekorot-Rashi" w:eastAsiaTheme="majorEastAsia"/>
      <w:bCs/>
      <w:i/>
    </w:rPr>
  </w:style>
  <w:style w:type="character" w:styleId="Heading5Char" w:customStyle="1">
    <w:name w:val="Heading 5 Char"/>
    <w:basedOn w:val="DefaultParagraphFont"/>
    <w:link w:val="Heading5"/>
    <w:uiPriority w:val="9"/>
    <w:semiHidden/>
    <w:qFormat/>
    <w:rsid w:val="002407a6"/>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407a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407a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407a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407a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407a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407a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407a6"/>
    <w:rPr>
      <w:i/>
      <w:iCs/>
      <w:color w:themeColor="text1" w:themeTint="bf" w:val="404040"/>
    </w:rPr>
  </w:style>
  <w:style w:type="character" w:styleId="IntenseEmphasis">
    <w:name w:val="Intense Emphasis"/>
    <w:basedOn w:val="DefaultParagraphFont"/>
    <w:uiPriority w:val="21"/>
    <w:qFormat/>
    <w:rsid w:val="002407a6"/>
    <w:rPr>
      <w:i/>
      <w:iCs/>
      <w:color w:themeColor="accent1" w:themeShade="bf" w:val="0F4761"/>
    </w:rPr>
  </w:style>
  <w:style w:type="character" w:styleId="IntenseQuoteChar" w:customStyle="1">
    <w:name w:val="Intense Quote Char"/>
    <w:basedOn w:val="DefaultParagraphFont"/>
    <w:link w:val="IntenseQuote"/>
    <w:uiPriority w:val="30"/>
    <w:qFormat/>
    <w:rsid w:val="002407a6"/>
    <w:rPr>
      <w:i/>
      <w:iCs/>
      <w:color w:themeColor="accent1" w:themeShade="bf" w:val="0F4761"/>
    </w:rPr>
  </w:style>
  <w:style w:type="character" w:styleId="IntenseReference">
    <w:name w:val="Intense Reference"/>
    <w:basedOn w:val="DefaultParagraphFont"/>
    <w:uiPriority w:val="32"/>
    <w:qFormat/>
    <w:rsid w:val="002407a6"/>
    <w:rPr>
      <w:b/>
      <w:bCs/>
      <w:smallCaps/>
      <w:color w:themeColor="accent1" w:themeShade="bf" w:val="0F4761"/>
      <w:spacing w:val="5"/>
    </w:rPr>
  </w:style>
  <w:style w:type="character" w:styleId="FootnoteTextChar" w:customStyle="1">
    <w:name w:val="Footnote Text Char"/>
    <w:basedOn w:val="DefaultParagraphFont"/>
    <w:link w:val="FootnoteText"/>
    <w:uiPriority w:val="99"/>
    <w:semiHidden/>
    <w:qFormat/>
    <w:rsid w:val="00b83c59"/>
    <w:rPr>
      <w:rFonts w:cs="Mekorot-Rashi"/>
      <w:sz w:val="20"/>
      <w:szCs w:val="20"/>
    </w:rPr>
  </w:style>
  <w:style w:type="character" w:styleId="FootnoteCharactersuser" w:customStyle="1">
    <w:name w:val="Footnote Characters (user)"/>
    <w:uiPriority w:val="99"/>
    <w:semiHidden/>
    <w:unhideWhenUsed/>
    <w:qFormat/>
    <w:rsid w:val="00b83c59"/>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EndnoteCharacters" w:customStyle="1">
    <w:name w:val="Endnote Characters"/>
    <w:qFormat/>
    <w:rPr>
      <w:vertAlign w:val="superscript"/>
    </w:rPr>
  </w:style>
  <w:style w:type="character" w:styleId="EndnoteCharactersuser" w:customStyle="1">
    <w:name w:val="Endnote Characters (user)"/>
    <w:qFormat/>
    <w:rPr/>
  </w:style>
  <w:style w:type="character" w:styleId="EndnoteReference">
    <w:name w:val="endnote reference"/>
    <w:rPr>
      <w:vertAlign w:val="superscript"/>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pPr>
    <w:rPr>
      <w:rFonts w:cs="Lucida Sans"/>
      <w:i/>
      <w:iCs/>
    </w:rPr>
  </w:style>
  <w:style w:type="paragraph" w:styleId="Index" w:customStyle="1">
    <w:name w:val="Index"/>
    <w:basedOn w:val="Normal"/>
    <w:qFormat/>
    <w:pPr>
      <w:suppressLineNumbers/>
    </w:pPr>
    <w:rPr>
      <w:rFonts w:cs="Lucida Sans"/>
    </w:rPr>
  </w:style>
  <w:style w:type="paragraph" w:styleId="Title">
    <w:name w:val="Title"/>
    <w:basedOn w:val="Normal"/>
    <w:next w:val="Normal"/>
    <w:link w:val="TitleChar"/>
    <w:uiPriority w:val="10"/>
    <w:qFormat/>
    <w:rsid w:val="002407a6"/>
    <w:pPr>
      <w:spacing w:lineRule="auto" w:line="240" w:before="12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2407a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407a6"/>
    <w:pPr>
      <w:spacing w:before="160" w:after="120"/>
      <w:jc w:val="center"/>
    </w:pPr>
    <w:rPr>
      <w:i/>
      <w:iCs/>
      <w:color w:themeColor="text1" w:themeTint="bf" w:val="404040"/>
    </w:rPr>
  </w:style>
  <w:style w:type="paragraph" w:styleId="ListParagraph">
    <w:name w:val="List Paragraph"/>
    <w:basedOn w:val="Normal"/>
    <w:uiPriority w:val="34"/>
    <w:qFormat/>
    <w:rsid w:val="00055b12"/>
    <w:pPr>
      <w:ind w:left="720"/>
    </w:pPr>
    <w:rPr/>
  </w:style>
  <w:style w:type="paragraph" w:styleId="IntenseQuote">
    <w:name w:val="Intense Quote"/>
    <w:basedOn w:val="Normal"/>
    <w:next w:val="Normal"/>
    <w:link w:val="IntenseQuoteChar"/>
    <w:uiPriority w:val="30"/>
    <w:qFormat/>
    <w:rsid w:val="002407a6"/>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FootnoteText">
    <w:name w:val="footnote text"/>
    <w:basedOn w:val="Normal"/>
    <w:link w:val="FootnoteTextChar"/>
    <w:uiPriority w:val="99"/>
    <w:semiHidden/>
    <w:unhideWhenUsed/>
    <w:rsid w:val="00b83c59"/>
    <w:pPr>
      <w:spacing w:lineRule="auto" w:line="240" w:before="0" w:after="0"/>
      <w:ind w:hanging="346" w:left="346"/>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23EEB-259B-41F8-833C-891973F58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Application>LibreOffice/25.8.2.2$Linux_X86_64 LibreOffice_project/580$Build-2</Application>
  <AppVersion>15.0000</AppVersion>
  <Pages>7</Pages>
  <Words>3146</Words>
  <Characters>13277</Characters>
  <CharactersWithSpaces>16372</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2025-04-02T19:06:00Z</dcterms:created>
  <dc:creator>Shaul Y Khayyat</dc:creator>
  <dc:description/>
  <dc:language>en-US</dc:language>
  <cp:lastModifiedBy>Shaul Khayyat</cp:lastModifiedBy>
  <dcterms:modified xsi:type="dcterms:W3CDTF">2025-05-06T16:02:00Z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file>