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326F2" w14:textId="77777777" w:rsidR="004740FB" w:rsidRDefault="00933A46" w:rsidP="00E06530">
      <w:pPr>
        <w:pStyle w:val="Footnote"/>
        <w:jc w:val="left"/>
      </w:pPr>
      <w:r>
        <w:rPr>
          <w:rtl/>
        </w:rPr>
        <w:t>אז, אם היינו עושים טבלא ממה שיודעים עכשיו, היה יוצא כזה:</w:t>
      </w:r>
    </w:p>
    <w:p w14:paraId="6D69E6F5" w14:textId="77777777" w:rsidR="004740FB" w:rsidRDefault="00933A46" w:rsidP="00E06530">
      <w:pPr>
        <w:pStyle w:val="Footnote"/>
        <w:numPr>
          <w:ilvl w:val="0"/>
          <w:numId w:val="2"/>
        </w:numPr>
        <w:jc w:val="left"/>
      </w:pPr>
      <w:r>
        <w:rPr>
          <w:rtl/>
        </w:rPr>
        <w:t>רבי מאיר-</w:t>
      </w:r>
    </w:p>
    <w:p w14:paraId="12CE2511" w14:textId="77777777" w:rsidR="004740FB" w:rsidRDefault="00933A46" w:rsidP="00E06530">
      <w:pPr>
        <w:pStyle w:val="Footnote"/>
        <w:numPr>
          <w:ilvl w:val="1"/>
          <w:numId w:val="1"/>
        </w:numPr>
        <w:jc w:val="left"/>
      </w:pPr>
      <w:r>
        <w:rPr>
          <w:rtl/>
        </w:rPr>
        <w:t>שוגג:</w:t>
      </w:r>
    </w:p>
    <w:p w14:paraId="0970AB8F" w14:textId="77777777" w:rsidR="004740FB" w:rsidRDefault="00933A46" w:rsidP="00E06530">
      <w:pPr>
        <w:pStyle w:val="Footnote"/>
        <w:numPr>
          <w:ilvl w:val="2"/>
          <w:numId w:val="1"/>
        </w:numPr>
        <w:jc w:val="left"/>
      </w:pPr>
      <w:r>
        <w:rPr>
          <w:rtl/>
        </w:rPr>
        <w:t>הוא-</w:t>
      </w:r>
    </w:p>
    <w:p w14:paraId="42725122" w14:textId="77777777" w:rsidR="004740FB" w:rsidRDefault="00933A46" w:rsidP="00E06530">
      <w:pPr>
        <w:pStyle w:val="Footnote"/>
        <w:numPr>
          <w:ilvl w:val="3"/>
          <w:numId w:val="1"/>
        </w:numPr>
        <w:jc w:val="left"/>
      </w:pPr>
      <w:r>
        <w:rPr>
          <w:rtl/>
        </w:rPr>
        <w:t>בו ביום</w:t>
      </w:r>
      <w:r>
        <w:rPr>
          <w:bCs/>
          <w:rtl/>
        </w:rPr>
        <w:t>- מותר.</w:t>
      </w:r>
    </w:p>
    <w:p w14:paraId="369F6A6E" w14:textId="77777777" w:rsidR="004740FB" w:rsidRDefault="00933A46" w:rsidP="00E06530">
      <w:pPr>
        <w:pStyle w:val="Footnote"/>
        <w:jc w:val="left"/>
      </w:pPr>
      <w:r>
        <w:rPr>
          <w:rtl/>
        </w:rPr>
        <w:t>רש"י בחולין ותוס’</w:t>
      </w:r>
      <w:r>
        <w:rPr>
          <w:rtl/>
        </w:rPr>
        <w:t xml:space="preserve"> כ’ שהוא מותר.</w:t>
      </w:r>
    </w:p>
    <w:p w14:paraId="1CC2D914" w14:textId="77777777" w:rsidR="004740FB" w:rsidRDefault="00933A46" w:rsidP="00E06530">
      <w:pPr>
        <w:pStyle w:val="Footnote"/>
        <w:jc w:val="left"/>
      </w:pPr>
      <w:r>
        <w:rPr>
          <w:rtl/>
        </w:rPr>
        <w:t>כן נראה מן הגמ’ בחולין, שאי לאו הכי קשה למה לא נמצא איסור בשבת בשוגג לרבי מאיר.  כן נ’ מגמ’ בשבת, שמביא משנה שמדבר (אולי) על אכילה בשבת, ומזכיר שרבי מאיר מתיר.</w:t>
      </w:r>
    </w:p>
    <w:p w14:paraId="7A0E82F1" w14:textId="77777777" w:rsidR="004740FB" w:rsidRDefault="00933A46" w:rsidP="00E06530">
      <w:pPr>
        <w:pStyle w:val="Footnote"/>
        <w:numPr>
          <w:ilvl w:val="3"/>
          <w:numId w:val="1"/>
        </w:numPr>
        <w:jc w:val="left"/>
      </w:pPr>
      <w:r>
        <w:rPr>
          <w:rtl/>
        </w:rPr>
        <w:t>במוצאי שבת</w:t>
      </w:r>
      <w:r>
        <w:rPr>
          <w:bCs/>
          <w:rtl/>
        </w:rPr>
        <w:t>- מותר.</w:t>
      </w:r>
    </w:p>
    <w:p w14:paraId="19C25DFA" w14:textId="77777777" w:rsidR="004740FB" w:rsidRDefault="00933A46" w:rsidP="00E06530">
      <w:pPr>
        <w:pStyle w:val="Footnote"/>
        <w:jc w:val="left"/>
      </w:pPr>
      <w:r>
        <w:rPr>
          <w:rtl/>
        </w:rPr>
        <w:t>אם בו ביום מותר, בוודאי במ"ש מותר. גם אם מותר במ"ש במזיד, בווד</w:t>
      </w:r>
      <w:r>
        <w:rPr>
          <w:rtl/>
        </w:rPr>
        <w:t>אי בשוגג מותר.</w:t>
      </w:r>
    </w:p>
    <w:p w14:paraId="509BEE33" w14:textId="77777777" w:rsidR="004740FB" w:rsidRDefault="00933A46" w:rsidP="00E06530">
      <w:pPr>
        <w:pStyle w:val="Footnote"/>
        <w:numPr>
          <w:ilvl w:val="2"/>
          <w:numId w:val="1"/>
        </w:numPr>
        <w:jc w:val="left"/>
      </w:pPr>
      <w:r>
        <w:rPr>
          <w:rtl/>
        </w:rPr>
        <w:t>אחרים-</w:t>
      </w:r>
    </w:p>
    <w:p w14:paraId="090E0514" w14:textId="77777777" w:rsidR="004740FB" w:rsidRDefault="00933A46" w:rsidP="00E06530">
      <w:pPr>
        <w:pStyle w:val="Footnote"/>
        <w:numPr>
          <w:ilvl w:val="3"/>
          <w:numId w:val="1"/>
        </w:numPr>
        <w:jc w:val="left"/>
      </w:pPr>
      <w:r>
        <w:rPr>
          <w:rtl/>
        </w:rPr>
        <w:t>בו ביום</w:t>
      </w:r>
      <w:r>
        <w:rPr>
          <w:bCs/>
          <w:rtl/>
        </w:rPr>
        <w:t>- מותר.</w:t>
      </w:r>
    </w:p>
    <w:p w14:paraId="79E58EFA" w14:textId="77777777" w:rsidR="004740FB" w:rsidRDefault="00933A46" w:rsidP="00E06530">
      <w:pPr>
        <w:pStyle w:val="Footnote"/>
        <w:jc w:val="left"/>
      </w:pPr>
      <w:r>
        <w:rPr>
          <w:rtl/>
        </w:rPr>
        <w:t>אם לעצמו מותר, כל שכן שלאחרים מותר.</w:t>
      </w:r>
    </w:p>
    <w:p w14:paraId="76AB0E4B" w14:textId="77777777" w:rsidR="004740FB" w:rsidRDefault="00933A46" w:rsidP="00E06530">
      <w:pPr>
        <w:pStyle w:val="Footnote"/>
        <w:numPr>
          <w:ilvl w:val="3"/>
          <w:numId w:val="1"/>
        </w:numPr>
        <w:jc w:val="left"/>
      </w:pPr>
      <w:r>
        <w:rPr>
          <w:rtl/>
        </w:rPr>
        <w:t>במוצאי שבת</w:t>
      </w:r>
      <w:r>
        <w:rPr>
          <w:bCs/>
          <w:rtl/>
        </w:rPr>
        <w:t>- מותר.</w:t>
      </w:r>
    </w:p>
    <w:p w14:paraId="1B504EA8" w14:textId="77777777" w:rsidR="004740FB" w:rsidRDefault="00933A46" w:rsidP="00E06530">
      <w:pPr>
        <w:pStyle w:val="Footnote"/>
        <w:jc w:val="left"/>
      </w:pPr>
      <w:r>
        <w:rPr>
          <w:rtl/>
        </w:rPr>
        <w:t>מוכרח שהוא מותר, שזהו הציור הכי מותר.</w:t>
      </w:r>
    </w:p>
    <w:p w14:paraId="72E63CCC" w14:textId="77777777" w:rsidR="004740FB" w:rsidRDefault="00933A46" w:rsidP="00E06530">
      <w:pPr>
        <w:pStyle w:val="Footnote"/>
        <w:numPr>
          <w:ilvl w:val="1"/>
          <w:numId w:val="1"/>
        </w:numPr>
        <w:jc w:val="left"/>
      </w:pPr>
      <w:r>
        <w:rPr>
          <w:rtl/>
        </w:rPr>
        <w:t>מזיד:</w:t>
      </w:r>
    </w:p>
    <w:p w14:paraId="05B7600A" w14:textId="77777777" w:rsidR="004740FB" w:rsidRDefault="00933A46" w:rsidP="00E06530">
      <w:pPr>
        <w:pStyle w:val="Footnote"/>
        <w:numPr>
          <w:ilvl w:val="2"/>
          <w:numId w:val="1"/>
        </w:numPr>
        <w:jc w:val="left"/>
      </w:pPr>
      <w:r>
        <w:rPr>
          <w:rtl/>
        </w:rPr>
        <w:t>הוא-</w:t>
      </w:r>
    </w:p>
    <w:p w14:paraId="66EC11E8" w14:textId="77777777" w:rsidR="004740FB" w:rsidRDefault="00933A46" w:rsidP="00E06530">
      <w:pPr>
        <w:pStyle w:val="Footnote"/>
        <w:numPr>
          <w:ilvl w:val="3"/>
          <w:numId w:val="1"/>
        </w:numPr>
        <w:jc w:val="left"/>
      </w:pPr>
      <w:r>
        <w:rPr>
          <w:rtl/>
        </w:rPr>
        <w:t>בו ביום</w:t>
      </w:r>
      <w:r>
        <w:rPr>
          <w:bCs/>
          <w:rtl/>
        </w:rPr>
        <w:t>- אסור.</w:t>
      </w:r>
    </w:p>
    <w:p w14:paraId="0977ECEB" w14:textId="77777777" w:rsidR="004740FB" w:rsidRDefault="00933A46" w:rsidP="00E06530">
      <w:pPr>
        <w:pStyle w:val="Footnote"/>
        <w:jc w:val="left"/>
      </w:pPr>
      <w:r>
        <w:rPr>
          <w:rtl/>
        </w:rPr>
        <w:t>מוכרח שהוא אסור, שזהו הציור הכי אסור.</w:t>
      </w:r>
    </w:p>
    <w:p w14:paraId="58C89B9B" w14:textId="77777777" w:rsidR="004740FB" w:rsidRDefault="00933A46" w:rsidP="00E06530">
      <w:pPr>
        <w:pStyle w:val="Footnote"/>
        <w:numPr>
          <w:ilvl w:val="3"/>
          <w:numId w:val="1"/>
        </w:numPr>
        <w:jc w:val="left"/>
      </w:pPr>
      <w:r>
        <w:rPr>
          <w:rtl/>
        </w:rPr>
        <w:t>במוצאי שבת</w:t>
      </w:r>
      <w:r>
        <w:rPr>
          <w:b/>
          <w:bCs/>
          <w:rtl/>
        </w:rPr>
        <w:t>- מחלקת.</w:t>
      </w:r>
    </w:p>
    <w:p w14:paraId="230677E8" w14:textId="77777777" w:rsidR="004740FB" w:rsidRDefault="00933A46" w:rsidP="00E06530">
      <w:pPr>
        <w:pStyle w:val="Footnote"/>
        <w:jc w:val="left"/>
      </w:pPr>
      <w:r>
        <w:rPr>
          <w:rtl/>
        </w:rPr>
        <w:t xml:space="preserve">רש"י בחולין ותוס’ בכ"מ כ’ שהוא מותר. כן נ’ </w:t>
      </w:r>
      <w:r>
        <w:rPr>
          <w:rtl/>
        </w:rPr>
        <w:t>מגמ’ בחולין, שגמ’ אומר ש"שחיטתו כשרה" משמע שמכשיר לכ"ע, ועדיין מצדד שהמשנה הוא כשיטת רבי מאיר. יש לדחות שאולי לא ידע כן גמ’ כשצידד שרבי מאיר הוא.</w:t>
      </w:r>
    </w:p>
    <w:p w14:paraId="4A32B6A7" w14:textId="77777777" w:rsidR="004740FB" w:rsidRDefault="00933A46" w:rsidP="00E06530">
      <w:pPr>
        <w:pStyle w:val="Footnote"/>
        <w:jc w:val="left"/>
      </w:pPr>
      <w:r>
        <w:rPr>
          <w:rtl/>
        </w:rPr>
        <w:t>רש"י בכתובות כ’ שהוא אסור.</w:t>
      </w:r>
    </w:p>
    <w:p w14:paraId="1696076D" w14:textId="77777777" w:rsidR="004740FB" w:rsidRDefault="00933A46" w:rsidP="00E06530">
      <w:pPr>
        <w:pStyle w:val="Footnote"/>
        <w:numPr>
          <w:ilvl w:val="2"/>
          <w:numId w:val="1"/>
        </w:numPr>
        <w:jc w:val="left"/>
      </w:pPr>
      <w:r>
        <w:rPr>
          <w:rtl/>
        </w:rPr>
        <w:t>אחרים-</w:t>
      </w:r>
    </w:p>
    <w:p w14:paraId="14A7A383" w14:textId="77777777" w:rsidR="004740FB" w:rsidRDefault="00933A46" w:rsidP="00E06530">
      <w:pPr>
        <w:pStyle w:val="Footnote"/>
        <w:numPr>
          <w:ilvl w:val="3"/>
          <w:numId w:val="1"/>
        </w:numPr>
        <w:jc w:val="left"/>
      </w:pPr>
      <w:r>
        <w:rPr>
          <w:rtl/>
        </w:rPr>
        <w:t>בו ביום</w:t>
      </w:r>
      <w:r>
        <w:rPr>
          <w:bCs/>
          <w:rtl/>
        </w:rPr>
        <w:t>- אסור.</w:t>
      </w:r>
    </w:p>
    <w:p w14:paraId="7E3893EE" w14:textId="77777777" w:rsidR="004740FB" w:rsidRDefault="00933A46" w:rsidP="00E06530">
      <w:pPr>
        <w:pStyle w:val="Footnote"/>
        <w:jc w:val="left"/>
      </w:pPr>
      <w:r>
        <w:rPr>
          <w:rtl/>
        </w:rPr>
        <w:t>רש"י בחולין ותוס’ בכ”מ כ’ שהוא מותר. כ"נ מגמ’ בחולין, שאומר ש</w:t>
      </w:r>
      <w:r>
        <w:rPr>
          <w:rtl/>
        </w:rPr>
        <w:t>ם שצריך להיות אותו משנה דומה ליה"כ, ועדיין מצדד שמשנה כרבי מאיר. שכדי לדמות ליה”כ, צריך להיות שאסור בין לו בין לאחרים. יש לדון, שאולי בזה לא צריך להיות דומה. גם, אולי לא ידע גמ’ שצריך להיות דומה בכלל כשאמר שאולי הוא ר”מ.</w:t>
      </w:r>
    </w:p>
    <w:p w14:paraId="5B900C44" w14:textId="77777777" w:rsidR="004740FB" w:rsidRDefault="00933A46" w:rsidP="00E06530">
      <w:pPr>
        <w:pStyle w:val="Footnote"/>
        <w:numPr>
          <w:ilvl w:val="3"/>
          <w:numId w:val="1"/>
        </w:numPr>
        <w:jc w:val="left"/>
      </w:pPr>
      <w:r>
        <w:rPr>
          <w:rtl/>
        </w:rPr>
        <w:t>במוצאי שבת</w:t>
      </w:r>
      <w:r>
        <w:rPr>
          <w:bCs/>
          <w:rtl/>
        </w:rPr>
        <w:t>- מותר.</w:t>
      </w:r>
    </w:p>
    <w:p w14:paraId="403381D1" w14:textId="77777777" w:rsidR="004740FB" w:rsidRDefault="00933A46" w:rsidP="00E06530">
      <w:pPr>
        <w:pStyle w:val="Footnote"/>
        <w:jc w:val="left"/>
      </w:pPr>
      <w:r>
        <w:rPr>
          <w:rtl/>
        </w:rPr>
        <w:t>רש"י ותוס’ מתירים</w:t>
      </w:r>
      <w:r>
        <w:rPr>
          <w:rtl/>
        </w:rPr>
        <w:t>. כן נראה מגמ’ בחולין, שמנסה להוקים משנה שאומר כן כרבי מאיר. (יש לדחות שרק סובר שרבי מאיר סובר כן כדי להוקים את המשנה כן.)</w:t>
      </w:r>
    </w:p>
    <w:p w14:paraId="13080519" w14:textId="77777777" w:rsidR="004740FB" w:rsidRDefault="00933A46" w:rsidP="00E06530">
      <w:pPr>
        <w:pStyle w:val="Footnote"/>
        <w:numPr>
          <w:ilvl w:val="0"/>
          <w:numId w:val="1"/>
        </w:numPr>
        <w:jc w:val="left"/>
      </w:pPr>
      <w:r>
        <w:rPr>
          <w:rtl/>
        </w:rPr>
        <w:t>רבי יהודה-</w:t>
      </w:r>
    </w:p>
    <w:p w14:paraId="35B83F36" w14:textId="77777777" w:rsidR="004740FB" w:rsidRDefault="00933A46" w:rsidP="00E06530">
      <w:pPr>
        <w:pStyle w:val="Footnote"/>
        <w:numPr>
          <w:ilvl w:val="1"/>
          <w:numId w:val="1"/>
        </w:numPr>
        <w:jc w:val="left"/>
      </w:pPr>
      <w:r>
        <w:rPr>
          <w:rtl/>
        </w:rPr>
        <w:t>שוגג:</w:t>
      </w:r>
    </w:p>
    <w:p w14:paraId="785DDE1E" w14:textId="77777777" w:rsidR="004740FB" w:rsidRDefault="00933A46" w:rsidP="00E06530">
      <w:pPr>
        <w:pStyle w:val="Footnote"/>
        <w:numPr>
          <w:ilvl w:val="2"/>
          <w:numId w:val="1"/>
        </w:numPr>
        <w:jc w:val="left"/>
      </w:pPr>
      <w:r>
        <w:rPr>
          <w:rtl/>
        </w:rPr>
        <w:t>הוא-</w:t>
      </w:r>
    </w:p>
    <w:p w14:paraId="441F2D7E" w14:textId="77777777" w:rsidR="004740FB" w:rsidRDefault="00933A46" w:rsidP="00E06530">
      <w:pPr>
        <w:pStyle w:val="Footnote"/>
        <w:numPr>
          <w:ilvl w:val="3"/>
          <w:numId w:val="1"/>
        </w:numPr>
        <w:jc w:val="left"/>
      </w:pPr>
      <w:r>
        <w:rPr>
          <w:rtl/>
        </w:rPr>
        <w:t>בו ביום</w:t>
      </w:r>
      <w:r>
        <w:rPr>
          <w:bCs/>
          <w:rtl/>
        </w:rPr>
        <w:t>- אסור.</w:t>
      </w:r>
    </w:p>
    <w:p w14:paraId="7B2119B4" w14:textId="77777777" w:rsidR="004740FB" w:rsidRDefault="00933A46" w:rsidP="00E06530">
      <w:pPr>
        <w:pStyle w:val="Footnote"/>
        <w:jc w:val="left"/>
      </w:pPr>
      <w:r>
        <w:rPr>
          <w:rtl/>
        </w:rPr>
        <w:t>כן אומר בפירוש.</w:t>
      </w:r>
    </w:p>
    <w:p w14:paraId="3FE413EA" w14:textId="77777777" w:rsidR="004740FB" w:rsidRDefault="00933A46" w:rsidP="00E06530">
      <w:pPr>
        <w:pStyle w:val="Footnote"/>
        <w:numPr>
          <w:ilvl w:val="3"/>
          <w:numId w:val="1"/>
        </w:numPr>
        <w:jc w:val="left"/>
      </w:pPr>
      <w:r>
        <w:rPr>
          <w:rtl/>
        </w:rPr>
        <w:lastRenderedPageBreak/>
        <w:t>במוצאי שבת</w:t>
      </w:r>
      <w:r>
        <w:rPr>
          <w:bCs/>
          <w:rtl/>
        </w:rPr>
        <w:t>- מותר.</w:t>
      </w:r>
    </w:p>
    <w:p w14:paraId="2BDCC5DC" w14:textId="77777777" w:rsidR="004740FB" w:rsidRDefault="00933A46" w:rsidP="00E06530">
      <w:pPr>
        <w:pStyle w:val="Footnote"/>
        <w:jc w:val="left"/>
      </w:pPr>
      <w:r>
        <w:rPr>
          <w:rtl/>
        </w:rPr>
        <w:t>רש"י ותוס’ כ’ שהוא מותר. כן מוכרח מגמ’ בחולין שמוקים משנה שאומ</w:t>
      </w:r>
      <w:r>
        <w:rPr>
          <w:rtl/>
        </w:rPr>
        <w:t>ר ששחיטת שבת כשרה במ"ש (וגמ’ מפרש שר"ל לכ"ע) כרבי יהודה.</w:t>
      </w:r>
    </w:p>
    <w:p w14:paraId="4F9F5832" w14:textId="77777777" w:rsidR="004740FB" w:rsidRDefault="00933A46" w:rsidP="00E06530">
      <w:pPr>
        <w:pStyle w:val="Footnote"/>
        <w:numPr>
          <w:ilvl w:val="2"/>
          <w:numId w:val="1"/>
        </w:numPr>
        <w:jc w:val="left"/>
      </w:pPr>
      <w:r>
        <w:rPr>
          <w:rtl/>
        </w:rPr>
        <w:t>אחרים-</w:t>
      </w:r>
    </w:p>
    <w:p w14:paraId="2F0756BF" w14:textId="77777777" w:rsidR="004740FB" w:rsidRDefault="00933A46" w:rsidP="00E06530">
      <w:pPr>
        <w:pStyle w:val="Footnote"/>
        <w:numPr>
          <w:ilvl w:val="3"/>
          <w:numId w:val="1"/>
        </w:numPr>
        <w:jc w:val="left"/>
      </w:pPr>
      <w:r>
        <w:rPr>
          <w:rtl/>
        </w:rPr>
        <w:t>בו ביום</w:t>
      </w:r>
      <w:r>
        <w:rPr>
          <w:bCs/>
          <w:rtl/>
        </w:rPr>
        <w:t>- אסור.</w:t>
      </w:r>
    </w:p>
    <w:p w14:paraId="4797BC65" w14:textId="77777777" w:rsidR="004740FB" w:rsidRDefault="00933A46" w:rsidP="00E06530">
      <w:pPr>
        <w:pStyle w:val="Footnote"/>
        <w:jc w:val="left"/>
      </w:pPr>
      <w:r>
        <w:rPr>
          <w:rtl/>
        </w:rPr>
        <w:t>רש"י בחולין ותוס’ כ’ שאסור. כן נ’ מגמ’ בחולין, שכדי לדמות ליה"כ, צ"ל אסור לכ"ע. יל"ד, שאולי לא צ"ל דומה ליה"כ בזה.</w:t>
      </w:r>
    </w:p>
    <w:p w14:paraId="232354D2" w14:textId="77777777" w:rsidR="004740FB" w:rsidRDefault="00933A46" w:rsidP="00E06530">
      <w:pPr>
        <w:pStyle w:val="Footnote"/>
        <w:numPr>
          <w:ilvl w:val="3"/>
          <w:numId w:val="1"/>
        </w:numPr>
        <w:jc w:val="left"/>
      </w:pPr>
      <w:r>
        <w:rPr>
          <w:rtl/>
        </w:rPr>
        <w:t>במוצאי שבת</w:t>
      </w:r>
      <w:r>
        <w:rPr>
          <w:bCs/>
          <w:rtl/>
        </w:rPr>
        <w:t>- מותר.</w:t>
      </w:r>
    </w:p>
    <w:p w14:paraId="1D79C5DF" w14:textId="77777777" w:rsidR="004740FB" w:rsidRDefault="00933A46" w:rsidP="00E06530">
      <w:pPr>
        <w:pStyle w:val="Footnote"/>
        <w:jc w:val="left"/>
      </w:pPr>
      <w:r>
        <w:rPr>
          <w:rtl/>
        </w:rPr>
        <w:t>כן מוכרח, שהוא הכי מותר.</w:t>
      </w:r>
    </w:p>
    <w:p w14:paraId="63A8BDB9" w14:textId="77777777" w:rsidR="004740FB" w:rsidRDefault="00933A46" w:rsidP="00E06530">
      <w:pPr>
        <w:pStyle w:val="Footnote"/>
        <w:numPr>
          <w:ilvl w:val="1"/>
          <w:numId w:val="1"/>
        </w:numPr>
        <w:jc w:val="left"/>
      </w:pPr>
      <w:r>
        <w:rPr>
          <w:rtl/>
        </w:rPr>
        <w:t>מזיד:</w:t>
      </w:r>
    </w:p>
    <w:p w14:paraId="5B834782" w14:textId="77777777" w:rsidR="004740FB" w:rsidRDefault="00933A46" w:rsidP="00E06530">
      <w:pPr>
        <w:pStyle w:val="Footnote"/>
        <w:numPr>
          <w:ilvl w:val="2"/>
          <w:numId w:val="1"/>
        </w:numPr>
        <w:jc w:val="left"/>
      </w:pPr>
      <w:r>
        <w:rPr>
          <w:rtl/>
        </w:rPr>
        <w:t>הוא-</w:t>
      </w:r>
    </w:p>
    <w:p w14:paraId="565B363E" w14:textId="77777777" w:rsidR="004740FB" w:rsidRDefault="00933A46" w:rsidP="00E06530">
      <w:pPr>
        <w:pStyle w:val="Footnote"/>
        <w:numPr>
          <w:ilvl w:val="3"/>
          <w:numId w:val="1"/>
        </w:numPr>
        <w:jc w:val="left"/>
      </w:pPr>
      <w:r>
        <w:rPr>
          <w:rtl/>
        </w:rPr>
        <w:t xml:space="preserve">בו </w:t>
      </w:r>
      <w:r>
        <w:rPr>
          <w:rtl/>
        </w:rPr>
        <w:t>ביום</w:t>
      </w:r>
      <w:r>
        <w:rPr>
          <w:bCs/>
          <w:rtl/>
        </w:rPr>
        <w:t>- אסור.</w:t>
      </w:r>
    </w:p>
    <w:p w14:paraId="043CD792" w14:textId="77777777" w:rsidR="004740FB" w:rsidRDefault="00933A46" w:rsidP="00E06530">
      <w:pPr>
        <w:pStyle w:val="Footnote"/>
        <w:jc w:val="left"/>
      </w:pPr>
      <w:r>
        <w:rPr>
          <w:rtl/>
        </w:rPr>
        <w:t>כן מוכרח, שאף בשוגג אסור.</w:t>
      </w:r>
    </w:p>
    <w:p w14:paraId="2D26B6DC" w14:textId="77777777" w:rsidR="004740FB" w:rsidRDefault="00933A46" w:rsidP="00E06530">
      <w:pPr>
        <w:pStyle w:val="Footnote"/>
        <w:numPr>
          <w:ilvl w:val="3"/>
          <w:numId w:val="1"/>
        </w:numPr>
        <w:jc w:val="left"/>
      </w:pPr>
      <w:r>
        <w:rPr>
          <w:rtl/>
        </w:rPr>
        <w:t>במוצאי שבת</w:t>
      </w:r>
      <w:r>
        <w:rPr>
          <w:bCs/>
          <w:rtl/>
        </w:rPr>
        <w:t>- אסור.</w:t>
      </w:r>
    </w:p>
    <w:p w14:paraId="4141DFF4" w14:textId="77777777" w:rsidR="004740FB" w:rsidRDefault="00933A46" w:rsidP="00E06530">
      <w:pPr>
        <w:pStyle w:val="Footnote"/>
        <w:jc w:val="left"/>
      </w:pPr>
      <w:r>
        <w:rPr>
          <w:rtl/>
        </w:rPr>
        <w:t>כן מוכרח, שהוא הכי אסור.</w:t>
      </w:r>
    </w:p>
    <w:p w14:paraId="173958CD" w14:textId="77777777" w:rsidR="004740FB" w:rsidRDefault="00933A46" w:rsidP="00E06530">
      <w:pPr>
        <w:pStyle w:val="Footnote"/>
        <w:numPr>
          <w:ilvl w:val="2"/>
          <w:numId w:val="1"/>
        </w:numPr>
        <w:jc w:val="left"/>
      </w:pPr>
      <w:r>
        <w:rPr>
          <w:rtl/>
        </w:rPr>
        <w:t>אחרים-</w:t>
      </w:r>
    </w:p>
    <w:p w14:paraId="0E107D0E" w14:textId="77777777" w:rsidR="004740FB" w:rsidRDefault="00933A46" w:rsidP="00E06530">
      <w:pPr>
        <w:pStyle w:val="Footnote"/>
        <w:numPr>
          <w:ilvl w:val="3"/>
          <w:numId w:val="1"/>
        </w:numPr>
        <w:jc w:val="left"/>
      </w:pPr>
      <w:r>
        <w:rPr>
          <w:rtl/>
        </w:rPr>
        <w:t>בו ביום</w:t>
      </w:r>
      <w:r>
        <w:rPr>
          <w:bCs/>
          <w:rtl/>
        </w:rPr>
        <w:t>- אסור.</w:t>
      </w:r>
    </w:p>
    <w:p w14:paraId="299A27A0" w14:textId="77777777" w:rsidR="004740FB" w:rsidRDefault="00933A46" w:rsidP="00E06530">
      <w:pPr>
        <w:pStyle w:val="Footnote"/>
        <w:jc w:val="left"/>
      </w:pPr>
      <w:r>
        <w:rPr>
          <w:rtl/>
        </w:rPr>
        <w:t>כן מוכרח, מכל שכן בשוגג.</w:t>
      </w:r>
    </w:p>
    <w:p w14:paraId="19EEFF0B" w14:textId="77777777" w:rsidR="004740FB" w:rsidRDefault="00933A46" w:rsidP="00E06530">
      <w:pPr>
        <w:pStyle w:val="Footnote"/>
        <w:numPr>
          <w:ilvl w:val="3"/>
          <w:numId w:val="1"/>
        </w:numPr>
        <w:jc w:val="left"/>
      </w:pPr>
      <w:r>
        <w:rPr>
          <w:rtl/>
        </w:rPr>
        <w:t>במוצאי שבת</w:t>
      </w:r>
      <w:r>
        <w:rPr>
          <w:bCs/>
          <w:rtl/>
        </w:rPr>
        <w:t>- מותר.</w:t>
      </w:r>
    </w:p>
    <w:p w14:paraId="00BAFB47" w14:textId="77777777" w:rsidR="004740FB" w:rsidRDefault="00933A46" w:rsidP="00E06530">
      <w:pPr>
        <w:pStyle w:val="Footnote"/>
        <w:jc w:val="left"/>
      </w:pPr>
      <w:r>
        <w:rPr>
          <w:rtl/>
        </w:rPr>
        <w:t>כן כ’ תוס’. (רש"י לא גילה את דעתו.) פי’ שצ"ל כן, שאל"ה שווה למזיד של ריב"נ (ומוכיח נג"ז מגמ’).</w:t>
      </w:r>
    </w:p>
    <w:p w14:paraId="204681B3" w14:textId="77777777" w:rsidR="004740FB" w:rsidRDefault="00933A46" w:rsidP="00E06530">
      <w:pPr>
        <w:pStyle w:val="Footnote"/>
        <w:numPr>
          <w:ilvl w:val="0"/>
          <w:numId w:val="1"/>
        </w:numPr>
        <w:jc w:val="left"/>
      </w:pPr>
      <w:r>
        <w:rPr>
          <w:rtl/>
        </w:rPr>
        <w:t>רבי יוחנן הסנדל</w:t>
      </w:r>
      <w:r>
        <w:rPr>
          <w:rtl/>
        </w:rPr>
        <w:t>ר-</w:t>
      </w:r>
    </w:p>
    <w:p w14:paraId="4BEA7EA1" w14:textId="77777777" w:rsidR="004740FB" w:rsidRDefault="00933A46" w:rsidP="00E06530">
      <w:pPr>
        <w:pStyle w:val="Footnote"/>
        <w:numPr>
          <w:ilvl w:val="1"/>
          <w:numId w:val="1"/>
        </w:numPr>
        <w:jc w:val="left"/>
      </w:pPr>
      <w:r>
        <w:rPr>
          <w:rtl/>
        </w:rPr>
        <w:t>שוגג:</w:t>
      </w:r>
    </w:p>
    <w:p w14:paraId="7E08BA38" w14:textId="77777777" w:rsidR="004740FB" w:rsidRDefault="00933A46" w:rsidP="00E06530">
      <w:pPr>
        <w:pStyle w:val="Footnote"/>
        <w:numPr>
          <w:ilvl w:val="2"/>
          <w:numId w:val="1"/>
        </w:numPr>
        <w:jc w:val="left"/>
      </w:pPr>
      <w:r>
        <w:rPr>
          <w:rtl/>
        </w:rPr>
        <w:t>הוא-</w:t>
      </w:r>
    </w:p>
    <w:p w14:paraId="2FDCE2B1" w14:textId="77777777" w:rsidR="004740FB" w:rsidRDefault="00933A46" w:rsidP="00E06530">
      <w:pPr>
        <w:pStyle w:val="Footnote"/>
        <w:numPr>
          <w:ilvl w:val="3"/>
          <w:numId w:val="1"/>
        </w:numPr>
        <w:jc w:val="left"/>
      </w:pPr>
      <w:r>
        <w:rPr>
          <w:rtl/>
        </w:rPr>
        <w:t>בו ביום</w:t>
      </w:r>
      <w:r>
        <w:rPr>
          <w:bCs/>
          <w:rtl/>
        </w:rPr>
        <w:t>- אסור.</w:t>
      </w:r>
    </w:p>
    <w:p w14:paraId="47F16CF4" w14:textId="77777777" w:rsidR="004740FB" w:rsidRDefault="00933A46" w:rsidP="00E06530">
      <w:pPr>
        <w:pStyle w:val="Footnote"/>
        <w:numPr>
          <w:ilvl w:val="3"/>
          <w:numId w:val="1"/>
        </w:numPr>
        <w:jc w:val="left"/>
      </w:pPr>
      <w:r>
        <w:rPr>
          <w:rtl/>
        </w:rPr>
        <w:t>במוצאי שבת</w:t>
      </w:r>
      <w:r>
        <w:rPr>
          <w:bCs/>
          <w:rtl/>
        </w:rPr>
        <w:t>- אסור.</w:t>
      </w:r>
    </w:p>
    <w:p w14:paraId="13ED9F84" w14:textId="77777777" w:rsidR="004740FB" w:rsidRDefault="00933A46" w:rsidP="00E06530">
      <w:pPr>
        <w:pStyle w:val="Footnote"/>
        <w:numPr>
          <w:ilvl w:val="2"/>
          <w:numId w:val="1"/>
        </w:numPr>
        <w:jc w:val="left"/>
      </w:pPr>
      <w:r>
        <w:rPr>
          <w:rtl/>
        </w:rPr>
        <w:t>אחרים-</w:t>
      </w:r>
    </w:p>
    <w:p w14:paraId="1E0D3A63" w14:textId="77777777" w:rsidR="004740FB" w:rsidRDefault="00933A46" w:rsidP="00E06530">
      <w:pPr>
        <w:pStyle w:val="Footnote"/>
        <w:numPr>
          <w:ilvl w:val="3"/>
          <w:numId w:val="1"/>
        </w:numPr>
        <w:jc w:val="left"/>
      </w:pPr>
      <w:r>
        <w:rPr>
          <w:rtl/>
        </w:rPr>
        <w:t>בו ביום</w:t>
      </w:r>
      <w:r>
        <w:rPr>
          <w:bCs/>
          <w:rtl/>
        </w:rPr>
        <w:t>- אסור.</w:t>
      </w:r>
    </w:p>
    <w:p w14:paraId="7C859A9D" w14:textId="77777777" w:rsidR="004740FB" w:rsidRDefault="00933A46" w:rsidP="00E06530">
      <w:pPr>
        <w:pStyle w:val="Footnote"/>
        <w:numPr>
          <w:ilvl w:val="3"/>
          <w:numId w:val="1"/>
        </w:numPr>
        <w:jc w:val="left"/>
      </w:pPr>
      <w:r>
        <w:rPr>
          <w:rtl/>
        </w:rPr>
        <w:t>במוצאי שבת</w:t>
      </w:r>
      <w:r>
        <w:rPr>
          <w:bCs/>
          <w:rtl/>
        </w:rPr>
        <w:t>- מותר.</w:t>
      </w:r>
    </w:p>
    <w:p w14:paraId="2C897126" w14:textId="77777777" w:rsidR="004740FB" w:rsidRDefault="00933A46" w:rsidP="00E06530">
      <w:pPr>
        <w:pStyle w:val="Footnote"/>
        <w:numPr>
          <w:ilvl w:val="1"/>
          <w:numId w:val="1"/>
        </w:numPr>
        <w:jc w:val="left"/>
      </w:pPr>
      <w:r>
        <w:rPr>
          <w:rtl/>
        </w:rPr>
        <w:t>מזיד:</w:t>
      </w:r>
    </w:p>
    <w:p w14:paraId="2FC678E0" w14:textId="77777777" w:rsidR="004740FB" w:rsidRDefault="00933A46" w:rsidP="00E06530">
      <w:pPr>
        <w:pStyle w:val="Footnote"/>
        <w:numPr>
          <w:ilvl w:val="2"/>
          <w:numId w:val="1"/>
        </w:numPr>
        <w:jc w:val="left"/>
      </w:pPr>
      <w:r>
        <w:rPr>
          <w:rtl/>
        </w:rPr>
        <w:t>הוא-</w:t>
      </w:r>
    </w:p>
    <w:p w14:paraId="6C17FA72" w14:textId="77777777" w:rsidR="004740FB" w:rsidRDefault="00933A46" w:rsidP="00E06530">
      <w:pPr>
        <w:pStyle w:val="Footnote"/>
        <w:numPr>
          <w:ilvl w:val="3"/>
          <w:numId w:val="1"/>
        </w:numPr>
        <w:jc w:val="left"/>
      </w:pPr>
      <w:r>
        <w:rPr>
          <w:rtl/>
        </w:rPr>
        <w:t>בו ביום</w:t>
      </w:r>
      <w:r>
        <w:rPr>
          <w:bCs/>
          <w:rtl/>
        </w:rPr>
        <w:t>- אסור.</w:t>
      </w:r>
    </w:p>
    <w:p w14:paraId="6EEFD5C8" w14:textId="77777777" w:rsidR="004740FB" w:rsidRDefault="00933A46" w:rsidP="00E06530">
      <w:pPr>
        <w:pStyle w:val="Footnote"/>
        <w:numPr>
          <w:ilvl w:val="3"/>
          <w:numId w:val="1"/>
        </w:numPr>
        <w:jc w:val="left"/>
      </w:pPr>
      <w:r>
        <w:rPr>
          <w:rtl/>
        </w:rPr>
        <w:t>במוצאי שבת</w:t>
      </w:r>
      <w:r>
        <w:rPr>
          <w:bCs/>
          <w:rtl/>
        </w:rPr>
        <w:t>- אסור.</w:t>
      </w:r>
    </w:p>
    <w:p w14:paraId="01E948EE" w14:textId="77777777" w:rsidR="004740FB" w:rsidRDefault="00933A46" w:rsidP="00E06530">
      <w:pPr>
        <w:pStyle w:val="Footnote"/>
        <w:numPr>
          <w:ilvl w:val="2"/>
          <w:numId w:val="1"/>
        </w:numPr>
        <w:jc w:val="left"/>
      </w:pPr>
      <w:r>
        <w:rPr>
          <w:rtl/>
        </w:rPr>
        <w:t>אחרים-</w:t>
      </w:r>
    </w:p>
    <w:p w14:paraId="6D9F7BE5" w14:textId="77777777" w:rsidR="004740FB" w:rsidRDefault="00933A46" w:rsidP="00E06530">
      <w:pPr>
        <w:pStyle w:val="Footnote"/>
        <w:numPr>
          <w:ilvl w:val="3"/>
          <w:numId w:val="1"/>
        </w:numPr>
        <w:jc w:val="left"/>
      </w:pPr>
      <w:r>
        <w:rPr>
          <w:rtl/>
        </w:rPr>
        <w:t>בו ביום</w:t>
      </w:r>
      <w:r>
        <w:rPr>
          <w:bCs/>
          <w:rtl/>
        </w:rPr>
        <w:t>- אסור.</w:t>
      </w:r>
    </w:p>
    <w:p w14:paraId="1A60EB32" w14:textId="77777777" w:rsidR="004740FB" w:rsidRDefault="00933A46" w:rsidP="00E06530">
      <w:pPr>
        <w:pStyle w:val="Footnote"/>
        <w:numPr>
          <w:ilvl w:val="3"/>
          <w:numId w:val="1"/>
        </w:numPr>
        <w:jc w:val="left"/>
      </w:pPr>
      <w:r>
        <w:rPr>
          <w:rtl/>
        </w:rPr>
        <w:t>במוצאי שבת</w:t>
      </w:r>
      <w:r>
        <w:rPr>
          <w:bCs/>
          <w:rtl/>
        </w:rPr>
        <w:t>- אסור.</w:t>
      </w:r>
    </w:p>
    <w:sectPr w:rsidR="004740FB" w:rsidSect="001A5F60">
      <w:headerReference w:type="default" r:id="rId7"/>
      <w:footerReference w:type="default" r:id="rId8"/>
      <w:pgSz w:w="8391" w:h="11906" w:code="11"/>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1233" w14:textId="77777777" w:rsidR="00933A46" w:rsidRDefault="00933A46">
      <w:r>
        <w:separator/>
      </w:r>
    </w:p>
  </w:endnote>
  <w:endnote w:type="continuationSeparator" w:id="0">
    <w:p w14:paraId="3DDFA873" w14:textId="77777777" w:rsidR="00933A46" w:rsidRDefault="0093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uttman Rashi">
    <w:panose1 w:val="02010401010101010101"/>
    <w:charset w:val="B1"/>
    <w:family w:val="auto"/>
    <w:pitch w:val="variable"/>
    <w:sig w:usb0="00000801" w:usb1="4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BenOr Rashi">
    <w:panose1 w:val="03020502040505020200"/>
    <w:charset w:val="00"/>
    <w:family w:val="script"/>
    <w:notTrueType/>
    <w:pitch w:val="variable"/>
    <w:sig w:usb0="80000803" w:usb1="50002000" w:usb2="04000000" w:usb3="00000000" w:csb0="00000021" w:csb1="00000000"/>
  </w:font>
  <w:font w:name="Shofar">
    <w:panose1 w:val="02000000000000000000"/>
    <w:charset w:val="00"/>
    <w:family w:val="auto"/>
    <w:pitch w:val="variable"/>
    <w:sig w:usb0="8000086F" w:usb1="4000204A"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SBL Hebrew">
    <w:charset w:val="00"/>
    <w:family w:val="auto"/>
    <w:pitch w:val="variable"/>
    <w:sig w:usb0="8000086F" w:usb1="4000204A" w:usb2="00000000" w:usb3="00000000" w:csb0="00000021" w:csb1="00000000"/>
  </w:font>
  <w:font w:name="0">
    <w:charset w:val="00"/>
    <w:family w:val="auto"/>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2820D" w14:textId="77777777" w:rsidR="00C76C14" w:rsidRDefault="00933A46">
    <w:pPr>
      <w:pStyle w:val="Standard"/>
      <w:bidi/>
      <w:jc w:val="center"/>
    </w:pPr>
    <w:r>
      <w:rPr>
        <w:rFonts w:ascii="SBL Hebrew" w:hAnsi="SBL Hebrew"/>
        <w:rtl/>
      </w:rPr>
      <w:t xml:space="preserve">חרב </w:t>
    </w:r>
    <w:r>
      <w:rPr>
        <w:rFonts w:ascii="SBL Hebrew" w:hAnsi="SBL Hebrew"/>
        <w:rtl/>
      </w:rPr>
      <w:t>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17CE0" w14:textId="77777777" w:rsidR="00933A46" w:rsidRDefault="00933A46">
      <w:r>
        <w:rPr>
          <w:color w:val="000000"/>
        </w:rPr>
        <w:separator/>
      </w:r>
    </w:p>
  </w:footnote>
  <w:footnote w:type="continuationSeparator" w:id="0">
    <w:p w14:paraId="368CAE25" w14:textId="77777777" w:rsidR="00933A46" w:rsidRDefault="00933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7ED2F" w14:textId="77777777" w:rsidR="00C76C14" w:rsidRDefault="00933A46">
    <w:pPr>
      <w:pStyle w:val="Header"/>
      <w:bidi/>
      <w:jc w:val="center"/>
    </w:pPr>
    <w:r>
      <w:rPr>
        <w:rtl/>
      </w:rPr>
      <w:t>מעשה שבת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53400"/>
    <w:multiLevelType w:val="multilevel"/>
    <w:tmpl w:val="6874B9AE"/>
    <w:styleLink w:val="WWNum3"/>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740FB"/>
    <w:rsid w:val="001A5F60"/>
    <w:rsid w:val="004740FB"/>
    <w:rsid w:val="00933A46"/>
    <w:rsid w:val="00E0653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61EA"/>
  <w15:docId w15:val="{0D61EFF4-64AE-447E-92BE-83C69969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3"/>
        <w:sz w:val="24"/>
        <w:szCs w:val="22"/>
        <w:lang w:val="en-US" w:eastAsia="zh-CN" w:bidi="he-IL"/>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next w:val="Standard"/>
    <w:pPr>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bidi/>
      <w:ind w:left="340" w:hanging="340"/>
      <w:jc w:val="right"/>
    </w:pPr>
    <w:rPr>
      <w:rFonts w:cs="Guttman Rashi"/>
      <w:sz w:val="20"/>
      <w:szCs w:val="20"/>
    </w:r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pPr>
      <w:textAlignment w:val="auto"/>
    </w:pPr>
    <w:rPr>
      <w:rFonts w:eastAsia="SimSun" w:cs="Times New Roman"/>
      <w:sz w:val="20"/>
      <w:szCs w:val="20"/>
      <w:lang w:val="en-GB"/>
    </w:rPr>
  </w:style>
  <w:style w:type="paragraph" w:customStyle="1" w:styleId="z-TopofForm1">
    <w:name w:val="z-Top of Form1"/>
    <w:next w:val="Standard"/>
    <w:pPr>
      <w:jc w:val="center"/>
    </w:pPr>
    <w:rPr>
      <w:rFonts w:ascii="Arial" w:eastAsia="Arial" w:hAnsi="Arial" w:cs="Courier New"/>
      <w:vanish/>
      <w:sz w:val="16"/>
      <w:szCs w:val="24"/>
      <w:lang w:bidi="hi-IN"/>
    </w:rPr>
  </w:style>
  <w:style w:type="paragraph" w:customStyle="1" w:styleId="z-BottomofForm1">
    <w:name w:val="z-Bottom of Form1"/>
    <w:next w:val="Standard"/>
    <w:pPr>
      <w:pBdr>
        <w:top w:val="double" w:sz="2" w:space="0" w:color="000000"/>
        <w:left w:val="double" w:sz="2" w:space="0" w:color="000000"/>
        <w:bottom w:val="double" w:sz="2" w:space="0" w:color="000000"/>
        <w:right w:val="double" w:sz="2" w:space="0" w:color="000000"/>
      </w:pBdr>
      <w:jc w:val="center"/>
    </w:pPr>
    <w:rPr>
      <w:rFonts w:ascii="Arial" w:eastAsia="Arial" w:hAnsi="Arial" w:cs="Courier New"/>
      <w:vanish/>
      <w:sz w:val="16"/>
      <w:szCs w:val="24"/>
      <w:lang w:bidi="hi-IN"/>
    </w:rPr>
  </w:style>
  <w:style w:type="paragraph" w:customStyle="1" w:styleId="Preformatted">
    <w:name w:val="Preformatted"/>
    <w:basedOn w:val="Standard"/>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Courier New" w:hAnsi="Courier New" w:cs="Courier New"/>
      <w:sz w:val="20"/>
    </w:rPr>
  </w:style>
  <w:style w:type="paragraph" w:customStyle="1" w:styleId="Blockquote">
    <w:name w:val="Blockquote"/>
    <w:basedOn w:val="Standard"/>
    <w:pPr>
      <w:spacing w:before="100" w:after="100"/>
      <w:ind w:left="360" w:right="360"/>
    </w:pPr>
  </w:style>
  <w:style w:type="paragraph" w:customStyle="1" w:styleId="Address">
    <w:name w:val="Address"/>
    <w:basedOn w:val="Standard"/>
    <w:next w:val="Standard"/>
    <w:rPr>
      <w:i/>
    </w:rPr>
  </w:style>
  <w:style w:type="paragraph" w:customStyle="1" w:styleId="H6">
    <w:name w:val="H6"/>
    <w:basedOn w:val="Standard"/>
    <w:next w:val="Standard"/>
    <w:pPr>
      <w:keepNext/>
      <w:spacing w:before="100" w:after="100"/>
    </w:pPr>
    <w:rPr>
      <w:b/>
      <w:sz w:val="16"/>
    </w:rPr>
  </w:style>
  <w:style w:type="paragraph" w:customStyle="1" w:styleId="H5">
    <w:name w:val="H5"/>
    <w:basedOn w:val="Standard"/>
    <w:next w:val="Standard"/>
    <w:pPr>
      <w:keepNext/>
      <w:spacing w:before="100" w:after="100"/>
    </w:pPr>
    <w:rPr>
      <w:b/>
      <w:sz w:val="20"/>
    </w:rPr>
  </w:style>
  <w:style w:type="paragraph" w:customStyle="1" w:styleId="H4">
    <w:name w:val="H4"/>
    <w:basedOn w:val="Standard"/>
    <w:next w:val="Standard"/>
    <w:pPr>
      <w:keepNext/>
      <w:spacing w:before="100" w:after="100"/>
    </w:pPr>
    <w:rPr>
      <w:b/>
    </w:rPr>
  </w:style>
  <w:style w:type="paragraph" w:customStyle="1" w:styleId="H3">
    <w:name w:val="H3"/>
    <w:basedOn w:val="Standard"/>
    <w:next w:val="Standard"/>
    <w:pPr>
      <w:keepNext/>
      <w:spacing w:before="100" w:after="100"/>
    </w:pPr>
    <w:rPr>
      <w:b/>
      <w:sz w:val="28"/>
    </w:rPr>
  </w:style>
  <w:style w:type="paragraph" w:customStyle="1" w:styleId="H2">
    <w:name w:val="H2"/>
    <w:basedOn w:val="Standard"/>
    <w:next w:val="Standard"/>
    <w:pPr>
      <w:keepNext/>
      <w:spacing w:before="100" w:after="100"/>
    </w:pPr>
    <w:rPr>
      <w:b/>
      <w:sz w:val="36"/>
    </w:rPr>
  </w:style>
  <w:style w:type="paragraph" w:customStyle="1" w:styleId="H1">
    <w:name w:val="H1"/>
    <w:basedOn w:val="Standard"/>
    <w:next w:val="Standard"/>
    <w:pPr>
      <w:keepNext/>
      <w:spacing w:before="100" w:after="100"/>
    </w:pPr>
    <w:rPr>
      <w:b/>
      <w:sz w:val="48"/>
    </w:rPr>
  </w:style>
  <w:style w:type="paragraph" w:customStyle="1" w:styleId="DefinitionList">
    <w:name w:val="Definition List"/>
    <w:basedOn w:val="Standard"/>
    <w:pPr>
      <w:ind w:left="360"/>
    </w:pPr>
  </w:style>
  <w:style w:type="paragraph" w:customStyle="1" w:styleId="DefinitionTerm">
    <w:name w:val="Definition Term"/>
    <w:basedOn w:val="Standard"/>
  </w:style>
  <w:style w:type="paragraph" w:customStyle="1" w:styleId="Style2">
    <w:name w:val="Style2"/>
    <w:pPr>
      <w:spacing w:line="240" w:lineRule="exact"/>
      <w:contextualSpacing/>
    </w:pPr>
    <w:rPr>
      <w:rFonts w:cs="BenOr Rashi"/>
    </w:rPr>
  </w:style>
  <w:style w:type="paragraph" w:customStyle="1" w:styleId="Style1">
    <w:name w:val="Style1"/>
    <w:basedOn w:val="Standard"/>
    <w:pPr>
      <w:spacing w:line="240" w:lineRule="exact"/>
      <w:contextualSpacing/>
    </w:pPr>
    <w:rPr>
      <w:rFonts w:cs="Shofar"/>
    </w:rPr>
  </w:style>
  <w:style w:type="paragraph" w:customStyle="1" w:styleId="a">
    <w:name w:val="מפתחות"/>
    <w:basedOn w:val="Standard"/>
  </w:style>
  <w:style w:type="paragraph" w:customStyle="1" w:styleId="a0">
    <w:name w:val="שורת כותרת"/>
    <w:basedOn w:val="Standard"/>
    <w:pPr>
      <w:keepNext/>
      <w:spacing w:before="240" w:after="120"/>
    </w:pPr>
    <w:rPr>
      <w:rFonts w:ascii="Arial" w:eastAsia="Microsoft YaHei" w:hAnsi="Arial"/>
      <w:sz w:val="28"/>
      <w:szCs w:val="28"/>
    </w:rPr>
  </w:style>
  <w:style w:type="paragraph" w:customStyle="1" w:styleId="a1">
    <w:name w:val="אגב"/>
    <w:basedOn w:val="Standard"/>
    <w:rPr>
      <w:rFonts w:ascii="Arial" w:eastAsia="Arial" w:hAnsi="Arial" w:cs="Noto Rashi Hebrew Light"/>
      <w:szCs w:val="20"/>
    </w:rPr>
  </w:style>
  <w:style w:type="paragraph" w:styleId="NormalWeb">
    <w:name w:val="Normal (Web)"/>
    <w:pPr>
      <w:widowControl w:val="0"/>
      <w:bidi/>
      <w:spacing w:before="280" w:after="280"/>
    </w:pPr>
    <w:rPr>
      <w:rFonts w:ascii="SBL Hebrew" w:eastAsia="0" w:hAnsi="SBL Hebrew" w:cs="SBL Hebrew"/>
      <w:szCs w:val="24"/>
      <w:lang w:bidi="ar-SA"/>
    </w:rPr>
  </w:style>
  <w:style w:type="character" w:customStyle="1" w:styleId="Linenumbering">
    <w:name w:val="Line numbering"/>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FooterChar">
    <w:name w:val="Footer Char"/>
    <w:rPr>
      <w:rFonts w:ascii="Times New Roman" w:eastAsia="Times New Roman" w:hAnsi="Times New Roman" w:cs="Times New Roman"/>
      <w:color w:val="000000"/>
      <w:sz w:val="24"/>
      <w:szCs w:val="24"/>
    </w:rPr>
  </w:style>
  <w:style w:type="character" w:customStyle="1" w:styleId="ListLabel18">
    <w:name w:val="ListLabel 18"/>
  </w:style>
  <w:style w:type="character" w:customStyle="1" w:styleId="ListLabel17">
    <w:name w:val="ListLabel 17"/>
    <w:rPr>
      <w:rFonts w:cs="Courier New"/>
    </w:rPr>
  </w:style>
  <w:style w:type="character" w:customStyle="1" w:styleId="ListLabel16">
    <w:name w:val="ListLabel 16"/>
  </w:style>
  <w:style w:type="character" w:customStyle="1" w:styleId="ListLabel15">
    <w:name w:val="ListLabel 15"/>
  </w:style>
  <w:style w:type="character" w:customStyle="1" w:styleId="ListLabel14">
    <w:name w:val="ListLabel 14"/>
    <w:rPr>
      <w:rFonts w:cs="Courier New"/>
    </w:rPr>
  </w:style>
  <w:style w:type="character" w:customStyle="1" w:styleId="ListLabel13">
    <w:name w:val="ListLabel 13"/>
  </w:style>
  <w:style w:type="character" w:customStyle="1" w:styleId="ListLabel12">
    <w:name w:val="ListLabel 12"/>
  </w:style>
  <w:style w:type="character" w:customStyle="1" w:styleId="ListLabel11">
    <w:name w:val="ListLabel 11"/>
    <w:rPr>
      <w:rFonts w:cs="Courier New"/>
    </w:rPr>
  </w:style>
  <w:style w:type="character" w:customStyle="1" w:styleId="ListLabel10">
    <w:name w:val="ListLabel 10"/>
    <w:rPr>
      <w:rFonts w:eastAsia="Calibri" w:cs="Times New Roman"/>
    </w:rPr>
  </w:style>
  <w:style w:type="character" w:customStyle="1" w:styleId="ListLabel9">
    <w:name w:val="ListLabel 9"/>
  </w:style>
  <w:style w:type="character" w:customStyle="1" w:styleId="ListLabel8">
    <w:name w:val="ListLabel 8"/>
  </w:style>
  <w:style w:type="character" w:customStyle="1" w:styleId="ListLabel7">
    <w:name w:val="ListLabel 7"/>
  </w:style>
  <w:style w:type="character" w:customStyle="1" w:styleId="ListLabel6">
    <w:name w:val="ListLabel 6"/>
  </w:style>
  <w:style w:type="character" w:customStyle="1" w:styleId="ListLabel5">
    <w:name w:val="ListLabel 5"/>
  </w:style>
  <w:style w:type="character" w:customStyle="1" w:styleId="ListLabel4">
    <w:name w:val="ListLabel 4"/>
  </w:style>
  <w:style w:type="character" w:customStyle="1" w:styleId="ListLabel3">
    <w:name w:val="ListLabel 3"/>
  </w:style>
  <w:style w:type="character" w:customStyle="1" w:styleId="ListLabel2">
    <w:name w:val="ListLabel 2"/>
  </w:style>
  <w:style w:type="character" w:customStyle="1" w:styleId="ListLabel1">
    <w:name w:val="ListLabel 1"/>
  </w:style>
  <w:style w:type="character" w:customStyle="1" w:styleId="BodyTextChar">
    <w:name w:val="Body Text Char"/>
    <w:rPr>
      <w:rFonts w:ascii="Calibri" w:eastAsia="Calibri" w:hAnsi="Calibri" w:cs="Times New Roman"/>
      <w:color w:val="000000"/>
      <w:sz w:val="22"/>
    </w:rPr>
  </w:style>
  <w:style w:type="character" w:customStyle="1" w:styleId="Comment">
    <w:name w:val="Comment"/>
    <w:rPr>
      <w:vanish/>
    </w:rPr>
  </w:style>
  <w:style w:type="character" w:customStyle="1" w:styleId="HTMLMarkup">
    <w:name w:val="HTML Markup"/>
    <w:rPr>
      <w:vanish/>
      <w:color w:val="FF0000"/>
    </w:rPr>
  </w:style>
  <w:style w:type="character" w:customStyle="1" w:styleId="Typewriter">
    <w:name w:val="Typewriter"/>
    <w:rPr>
      <w:rFonts w:ascii="Courier New" w:eastAsia="Courier New" w:hAnsi="Courier New" w:cs="Courier New"/>
      <w:sz w:val="20"/>
    </w:rPr>
  </w:style>
  <w:style w:type="character" w:customStyle="1" w:styleId="Sample">
    <w:name w:val="Sample"/>
    <w:rPr>
      <w:rFonts w:ascii="Courier New" w:eastAsia="Courier New" w:hAnsi="Courier New" w:cs="Courier New"/>
    </w:rPr>
  </w:style>
  <w:style w:type="character" w:customStyle="1" w:styleId="Keyboard">
    <w:name w:val="Keyboard"/>
    <w:rPr>
      <w:rFonts w:ascii="Courier New" w:eastAsia="Courier New" w:hAnsi="Courier New" w:cs="Courier New"/>
      <w:b/>
      <w:sz w:val="20"/>
    </w:rPr>
  </w:style>
  <w:style w:type="character" w:customStyle="1" w:styleId="CODE">
    <w:name w:val="CODE"/>
    <w:rPr>
      <w:rFonts w:ascii="Courier New" w:eastAsia="Courier New" w:hAnsi="Courier New" w:cs="Courier New"/>
      <w:sz w:val="20"/>
    </w:rPr>
  </w:style>
  <w:style w:type="character" w:customStyle="1" w:styleId="CITE">
    <w:name w:val="CITE"/>
    <w:rPr>
      <w:i/>
    </w:rPr>
  </w:style>
  <w:style w:type="character" w:customStyle="1" w:styleId="a2">
    <w:name w:val="סמלי מספור"/>
  </w:style>
  <w:style w:type="character" w:styleId="Strong">
    <w:name w:val="Strong"/>
    <w:rPr>
      <w:b/>
    </w:rPr>
  </w:style>
  <w:style w:type="character" w:customStyle="1" w:styleId="a3">
    <w:name w:val="תווי הערת שוליים"/>
    <w:rPr>
      <w:position w:val="0"/>
      <w:vertAlign w:val="superscript"/>
    </w:rPr>
  </w:style>
  <w:style w:type="character" w:customStyle="1" w:styleId="a4">
    <w:name w:val="תווי הערת סיום"/>
    <w:rPr>
      <w:position w:val="0"/>
      <w:vertAlign w:val="superscript"/>
    </w:rPr>
  </w:style>
  <w:style w:type="character" w:customStyle="1" w:styleId="Heading9Char">
    <w:name w:val="Heading 9 Char"/>
    <w:rPr>
      <w:rFonts w:ascii="Calibri Light" w:eastAsia="DengXian Light" w:hAnsi="Calibri Light" w:cs="Noto Rashi Hebrew Light"/>
      <w:bCs/>
      <w:i/>
      <w:color w:val="000000"/>
      <w:sz w:val="21"/>
      <w:szCs w:val="20"/>
    </w:rPr>
  </w:style>
  <w:style w:type="character" w:customStyle="1" w:styleId="Heading5Char">
    <w:name w:val="Heading 5 Char"/>
    <w:rPr>
      <w:rFonts w:ascii="Calibri Light" w:eastAsia="SimSun" w:hAnsi="Calibri Light" w:cs="DengXian Light"/>
      <w:color w:val="2F5496"/>
      <w:sz w:val="24"/>
      <w:szCs w:val="24"/>
    </w:rPr>
  </w:style>
  <w:style w:type="character" w:customStyle="1" w:styleId="Heading4Char">
    <w:name w:val="Heading 4 Char"/>
    <w:rPr>
      <w:rFonts w:ascii="Calibri Light" w:eastAsia="SimSun" w:hAnsi="Calibri Light" w:cs="DengXian Light"/>
      <w:i/>
      <w:iCs/>
      <w:color w:val="2F5496"/>
      <w:sz w:val="24"/>
      <w:szCs w:val="24"/>
    </w:rPr>
  </w:style>
  <w:style w:type="character" w:customStyle="1" w:styleId="Heading3Char">
    <w:name w:val="Heading 3 Char"/>
    <w:rPr>
      <w:rFonts w:ascii="Calibri Light" w:eastAsia="SimSun" w:hAnsi="Calibri Light" w:cs="DengXian Light"/>
      <w:color w:val="1F3864"/>
      <w:szCs w:val="24"/>
    </w:rPr>
  </w:style>
  <w:style w:type="character" w:customStyle="1" w:styleId="Heading2Char">
    <w:name w:val="Heading 2 Char"/>
    <w:rPr>
      <w:rFonts w:ascii="Calibri Light" w:eastAsia="SimSun" w:hAnsi="Calibri Light" w:cs="DengXian Light"/>
      <w:color w:val="2F5496"/>
      <w:sz w:val="26"/>
      <w:szCs w:val="26"/>
    </w:rPr>
  </w:style>
  <w:style w:type="character" w:customStyle="1" w:styleId="Heading1Char">
    <w:name w:val="Heading 1 Char"/>
    <w:rPr>
      <w:rFonts w:ascii="Calibri Light" w:eastAsia="SimSun" w:hAnsi="Calibri Light" w:cs="DengXian Light"/>
      <w:color w:val="2F5496"/>
      <w:sz w:val="32"/>
      <w:szCs w:val="32"/>
    </w:rPr>
  </w:style>
  <w:style w:type="character" w:customStyle="1" w:styleId="Char">
    <w:name w:val="אגב Char"/>
    <w:rPr>
      <w:rFonts w:ascii="Arial" w:eastAsia="Times New Roman" w:hAnsi="Arial" w:cs="Noto Rashi Hebrew Light"/>
      <w:color w:val="000000"/>
      <w:sz w:val="24"/>
      <w:szCs w:val="20"/>
    </w:rPr>
  </w:style>
  <w:style w:type="character" w:customStyle="1" w:styleId="FootnoteTextChar">
    <w:name w:val="Footnote Text Char"/>
    <w:rPr>
      <w:rFonts w:eastAsia="Calibri" w:cs="Guttman Rashi"/>
      <w:color w:val="000000"/>
      <w:sz w:val="24"/>
      <w:szCs w:val="24"/>
    </w:rPr>
  </w:style>
  <w:style w:type="character" w:styleId="LineNumber">
    <w:name w:val="line number"/>
  </w:style>
  <w:style w:type="numbering" w:customStyle="1" w:styleId="WWNum3">
    <w:name w:val="WWNum3"/>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2024-07-23T01:20:00Z</dcterms:created>
  <dcterms:modified xsi:type="dcterms:W3CDTF">2024-07-23T01:20:00Z</dcterms:modified>
</cp:coreProperties>
</file>