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מהו בידי שמים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הקדמה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אומר שהכל בידי שמים חוץ מצנים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שיש חילוק בין דברים שיכולים לבוא לאדם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דברים שבאים בידי שמים ויש דברים שלא באים בידי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צריכים לפרש מה הוא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בידי שמים</w:t>
      </w:r>
      <w:r>
        <w:rPr>
          <w:b w:val="false"/>
          <w:bCs w:val="false"/>
          <w:rtl w:val="true"/>
        </w:rPr>
        <w:t>."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נזכיר כאן שני הקדמות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הקדמה ראשונה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יש חמש דרכים שדבר רע יבוא על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יכול להיות גזירה שיקרה לו אותו דבר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זאת אומרת 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רוצה שאותו דבר רע יקרה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וגוזר שכן ייעשה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יכול גזירה שיקרה מה שגורם לו רע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אבל לא לגרום לו אותו 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בתוך אותו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נחלק לשני דברים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ומזה ייצא לנו ארבע צדדים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והם שלפעמים זה נעשה מחמת גזירה עליו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מחמת תוצאה אחר של אותו דבר שעושה הרע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ולפעמים זה נעשה מחמת גזירה על אחרים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הצד הרביעי הוא על פי מעשיו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נגזר שום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הוא גרם שדבר רע יבוא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הצד החמישי הוא שבא על ידי מעשי אחרים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הקדמה שניה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לנו בכל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 הוכחות כלליות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ההוכחה הראשונה בא ממה שיודעים שצינים פחים אינם בידי שמים ושכל דברים אחרים הם בידי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לנו כל הערות של תוס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נמנה אותם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בלי נדר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ההוכחה השניה הוא שיש ארבע גמרות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שנביא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שדנים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לומר לבאר כולם לפי כל השיטות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ind w:hanging="0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מהו בידי שמים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נדון מהו בידי 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נתחיל למנות שני חילוקים שאפשר שהוא תלוי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קודם שנעשה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להעיר שבכל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צדדים במהו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דהיינו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להיות כולו כצד אחד של החילוק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ויכול להיות לפעמים כצד אחד של החילוק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בתוך 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הרבה צדדים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להיות רובו כן או חציו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מיעוטו כן</w:t>
      </w:r>
      <w:r>
        <w:rPr>
          <w:b w:val="false"/>
          <w:bCs w:val="false"/>
          <w:rtl w:val="true"/>
        </w:rPr>
        <w:t>.)</w:t>
      </w:r>
    </w:p>
    <w:p>
      <w:pPr>
        <w:pStyle w:val="ListParagraph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האם אדם יכול לסלק אותו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כשבא לאותו סיבה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אין יכול לסלק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אדם יכול לסלק אותו</w:t>
      </w:r>
      <w:r>
        <w:rPr>
          <w:b w:val="false"/>
          <w:bCs w:val="false"/>
          <w:rtl w:val="true"/>
        </w:rPr>
        <w:t>.</w:t>
      </w:r>
    </w:p>
    <w:p>
      <w:pPr>
        <w:pStyle w:val="ListParagraph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למה 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באים לסיבה חלוקה מסיבה שגורמת צינים ופחים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יש להעיר שאפשר שהם תלויים זה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שלש צדדים בביאור החילוק שיש בין דברים שהם בידי אדם לדברים שהם בידי שמים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או רק חילוק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או רק חילוק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או 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לצד שלישי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לדון אם מילים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בידי שמים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מכוון לחילוק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חילוק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לשניהם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נתחיל לבאר צד ראשון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בתוך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לדון ממה יכול לסלק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דהיינו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מהו הסיבה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כמו שבארנו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להיות חמש סיבות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נתחיל לבאר צד שני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כבר בארנו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שבארנו לעיל חמש הדברים שיכולים לגרום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שבארנו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להעיר שאפשר שאם יכול לסלק את עצמו תלוי ב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שאפשר שכל דברים שווים במאיזה סיבה יכול אדם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החילוק לענין אם יכול לסלק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הוא רק מה הוא הגורם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נתחיל לבאר מה שרואים מן הראשונים שלנו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בידי שמים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אם באים פורענות על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מלך הוא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חוץ מצנים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פי</w:t>
      </w:r>
      <w:r>
        <w:rPr>
          <w:b w:val="false"/>
          <w:bCs w:val="false"/>
          <w:rtl w:val="true"/>
        </w:rPr>
        <w:t>' "</w:t>
      </w:r>
      <w:r>
        <w:rPr>
          <w:b w:val="false"/>
          <w:b w:val="false"/>
          <w:bCs w:val="false"/>
          <w:rtl w:val="true"/>
        </w:rPr>
        <w:t>שפעמים שבאים בפשיה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 xml:space="preserve">כצד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גם משמע מרשי שאין 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תלוי בזה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שאין תלייתו בזה חשוב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ממה שלא הזכיר אותו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בתוכו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שסיבה רביעית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פשיעת אדם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הוא לפעמים סיבה רק בצינים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לעולם סיבה בשאר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הסיבה הוא שגזי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המלך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כולל שלש משאר הסיבות במילים של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גזירת מלך</w:t>
      </w:r>
      <w:r>
        <w:rPr>
          <w:b w:val="false"/>
          <w:bCs w:val="false"/>
          <w:rtl w:val="true"/>
        </w:rPr>
        <w:t xml:space="preserve">," </w:t>
      </w:r>
      <w:r>
        <w:rPr>
          <w:b w:val="false"/>
          <w:b w:val="false"/>
          <w:bCs w:val="false"/>
          <w:rtl w:val="true"/>
        </w:rPr>
        <w:t>שהרי כולם הם גזירות מאת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יש לדון למה לא מדבר כלל על סיבה החמישית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הכל בידי תמיד מדבר על שמירת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ומחלק שגבי צינים פחים תמיד יכול לשמור את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בשאר רק לפעמים</w:t>
      </w:r>
      <w:r>
        <w:rPr>
          <w:rStyle w:val="FootnoteAnchor"/>
          <w:b w:val="false"/>
          <w:b w:val="false"/>
          <w:bCs w:val="false"/>
          <w:rtl w:val="true"/>
        </w:rPr>
        <w:footnoteReference w:id="2"/>
      </w:r>
      <w:r>
        <w:rPr>
          <w:b w:val="false"/>
          <w:b w:val="false"/>
          <w:bCs w:val="false"/>
          <w:rtl w:val="true"/>
        </w:rPr>
        <w:t xml:space="preserve"> יכול לשמור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לדון אם זהו החילוק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אומר כ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שזהו רק סימן לחילוק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אומר כ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>).</w:t>
      </w:r>
      <w:r>
        <w:rPr>
          <w:rStyle w:val="FootnoteAnchor"/>
          <w:b w:val="false"/>
          <w:bCs w:val="false"/>
          <w:rtl w:val="true"/>
        </w:rPr>
        <w:footnoteReference w:id="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אומר כ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אומר מה שאומר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אומר כ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צריך לפרש מה הם הסיבות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מה שמסתבר במה שיותר יכול לסלק הוא כך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הכי קל לסלק הוא דבר שבא מחמת מעשה עצמו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פשוט שיכול לסלק אותו</w:t>
      </w:r>
      <w:r>
        <w:rPr>
          <w:b w:val="false"/>
          <w:bCs w:val="false"/>
          <w:rtl w:val="true"/>
        </w:rPr>
        <w:t xml:space="preserve">).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וע’ בלשון תוס’ בב“ב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מוסיף על דברי תוס’ בכתובות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פי’ הכל נגזר בידי שמים… אבל צנים פחים לא נגזר עליו כלו’ לעולם יכול לשמור את עצמו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משמע שהחילוק הוא הסיבה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עדיין יש לדון אם החילוק הוא הסיבה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איזה מן החמש שבארנו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בתוך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קשה נגזר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לבאר 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לומר שבשניהם יש גזירות עליו בדווקא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ייגזר שימות ככה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בצינים פחים ייגזר רק שיבואו בו באופן שימות אם לא מציל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לדחות שתוס’ רק בא לבאר לשון ”בידי שמים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שלא אומר שלא לעולם יכול להציל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שעיקר החילוק הוא אם יכול להציל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לשון גמ’ בא כיון שממילא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לא יכול לגזור את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גזי’ ה’ היה שימות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מתוס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מוכח שגבי 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לעולם יכול אדם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או שיכול להוציא את עצמו מכל החמש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שגבי 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מן החמש שלא קרים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נדון על הוכחות של תוס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ונבאר אותם 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ולפי תוס</w:t>
      </w:r>
      <w:r>
        <w:rPr>
          <w:b w:val="false"/>
          <w:bCs w:val="false"/>
          <w:rtl w:val="true"/>
        </w:rPr>
        <w:t>'</w:t>
      </w:r>
      <w:r>
        <w:rPr>
          <w:rStyle w:val="FootnoteAnchor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>: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הוכחה ראשונה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ההוכחה ראשונה היא שגמ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 xml:space="preserve">מזכיר שיש חיוב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עצה טובה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שירחיק אדם את עצמו מסכנה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מזכיר שני מקורות לזה</w:t>
      </w:r>
      <w:r>
        <w:rPr>
          <w:b w:val="false"/>
          <w:bCs w:val="false"/>
          <w:rtl w:val="true"/>
        </w:rPr>
        <w:t>.)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תוספות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מבאר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דברים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להיות מסולקים על ידי מעשי בני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ירחיק אדם את עצמו מהם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זהו אחד מן הפעמים שיוכל להציל את עצמו מהם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הוא קצת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שבידי שמים רצה לומר שלעולם הוא נגרם משמים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מה לו לבוא למצב סכנה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אפשר שייגרם על ידי מעשים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שיכול להיות ארבע דחויים</w:t>
      </w:r>
      <w:r>
        <w:rPr>
          <w:b w:val="false"/>
          <w:bCs w:val="false"/>
          <w:rtl w:val="true"/>
        </w:rPr>
        <w:t>: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דיחוי ראשון הוא שאולי אותו 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מדבר על צינים 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שמביא תוס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 xml:space="preserve">שיכולים לדחות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שכתבנו בביאורים על תוס</w:t>
      </w:r>
      <w:r>
        <w:rPr>
          <w:b w:val="false"/>
          <w:bCs w:val="false"/>
          <w:rtl w:val="true"/>
        </w:rPr>
        <w:t xml:space="preserve">') </w:t>
      </w:r>
      <w:r>
        <w:rPr>
          <w:b w:val="false"/>
          <w:b w:val="false"/>
          <w:bCs w:val="false"/>
          <w:rtl w:val="true"/>
        </w:rPr>
        <w:t>לראיה ראשונה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לראיה שנית</w:t>
      </w:r>
      <w:r>
        <w:rPr>
          <w:b w:val="false"/>
          <w:bCs w:val="false"/>
          <w:rtl w:val="true"/>
        </w:rPr>
        <w:t>.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דיחוי שני הוא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רק אומר שאין דברים אחרים קרים על ידי 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יש דרגא יותר גדול מפשיעה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ויכול להיות נגרמים על ידי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כן מסתבר קצת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אדם זורק את עצמו מגג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אטו לא ימות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שומר שבלי גזירה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עליו מחשבה כזה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נמצא שקשה מאד לאדם להרוג את עצמו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אבל עדיין עבירה הוא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צריך גזירה מאת ה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אבל צריך גם בחירה שלו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שמחודש לומר שיש דרגא יותר גבוה מפשיעה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שאינו מזיד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כאן לא מדבר על מזיד</w:t>
      </w:r>
      <w:r>
        <w:rPr>
          <w:rStyle w:val="FootnoteAnchor"/>
          <w:b w:val="false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גם 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שכתבנו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איזה לשון של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שרק צינים פחים באים על ידי 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בשאר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שלעולם באים על ידי גזירת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שדברים אחרים באים על ידי גזירות שלא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מרחיק את עצמו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עושה שאין אותו גזירה ממית לו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ממקור ראשון שאומר תוס</w:t>
      </w:r>
      <w:r>
        <w:rPr>
          <w:b w:val="false"/>
          <w:bCs w:val="false"/>
          <w:rtl w:val="true"/>
        </w:rPr>
        <w:t>'.)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דיחוי רביעי הוא ששם חוששים שיש גזירה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שצריך גזירה ומעשים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לבאר את זה בשני אופנים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האופן הראשון הוא שלפעמים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גוזר שאם הוא יפשע ימות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גוזר באותם פעמים שחיים שלו בידיו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לפעמים אין שום 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חדשה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לעולם הם בידיו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האופן השני הוא שגמ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אומרש יותר עליל לה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לגזור כשהוא במקום סכנה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 xml:space="preserve">זה מפני שהוא יותר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קל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להמית אותו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שאין צריכים כל כך שינוי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שבני אדם לא יתמהו עליו</w:t>
      </w:r>
      <w:r>
        <w:rPr>
          <w:b w:val="false"/>
          <w:bCs w:val="false"/>
          <w:rtl w:val="true"/>
        </w:rPr>
        <w:t>).</w:t>
      </w:r>
    </w:p>
    <w:p>
      <w:pPr>
        <w:pStyle w:val="Normal"/>
        <w:ind w:left="360" w:firstLine="36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הוכחה שנית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דורש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והסיר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ממך כל חולי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מסיר ממך צינה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שצינה בא בידי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בידי שמים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תוספות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תי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עשוה שלא צריכים שמירה ממנו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יותר טוב לנו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לסיבות שבארנו בביאורים שלנו על תוס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לסמוך על שמירת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מלסמוך על שמירות שלנו</w:t>
      </w:r>
      <w:r>
        <w:rPr>
          <w:b w:val="false"/>
          <w:bCs w:val="false"/>
          <w:rtl w:val="true"/>
        </w:rPr>
        <w:t>.)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קושיה זו קשה כלל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שצינים ופחים לפעמים באים על ידי 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שבשאר מקומות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באים על ידי גזירות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אומר שלא יגזר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שלא יבוא לעולם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יגזור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וגם לא יהיה צינה שבו יכול לפשע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6"/>
      </w:r>
    </w:p>
    <w:p>
      <w:pPr>
        <w:pStyle w:val="Normal"/>
        <w:ind w:firstLine="72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הוכחה שלישית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מביא מדרש שבו אנטונינוס שאל לרבי להתפלל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רבי התפלל עליו שלא יוזק על ידי 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וטען אנטו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שכבר יכול להציל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מצינה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לו כיסוי</w:t>
      </w:r>
      <w:r>
        <w:rPr>
          <w:rStyle w:val="FootnoteAnchor"/>
          <w:b w:val="false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התפלל רבי עליו שלא יוזק על ידי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ואמר אנטו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שזה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תפלה טובה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פסוק שאומר שאין אחד יכול לעמוד נגד חום ה</w:t>
      </w:r>
      <w:r>
        <w:rPr>
          <w:b w:val="false"/>
          <w:bCs w:val="false"/>
          <w:rtl w:val="true"/>
        </w:rPr>
        <w:t>'.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שחום הוא בידי ה</w:t>
      </w:r>
      <w:r>
        <w:rPr>
          <w:b w:val="false"/>
          <w:bCs w:val="false"/>
          <w:rtl w:val="true"/>
        </w:rPr>
        <w:t>'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צינים ופחים אומר צינה וחום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אינו בידי שמים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תוספות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תוספות מבאר שלא יכול לסלק את עצמו בכל אופן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הוא כבר בחר ללכת למקום שיש בו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וכבר היה יכול לסלק את עצמו ולא סלק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אפשר שלא יכול לסלק את עצמו עוד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לא בחר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תמיד יתן לו 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יכולת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אנטו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היה צריך תפילה על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שחשש שיבחר דבר שיגרם לו 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יוכל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התפלל לה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 xml:space="preserve">שלא יבוא לו חום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שלא יבחר בטעות או 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יתו לו עוד יכולת להציל את עצמו</w:t>
      </w:r>
      <w:r>
        <w:rPr>
          <w:b w:val="false"/>
          <w:bCs w:val="false"/>
          <w:rtl w:val="true"/>
        </w:rPr>
        <w:t>).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לפי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קושיה זו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התפלל על חום כיון שיש חום שבא שלא בפשיעה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בגזירה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התפלל שה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יציל אותו מחום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ואל יגזור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יתן לו יכולת להציל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שלא לעולם אפשר לסלק את עצמו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למטה</w:t>
      </w:r>
      <w:r>
        <w:rPr>
          <w:b w:val="false"/>
          <w:bCs w:val="false"/>
          <w:rtl w:val="true"/>
        </w:rPr>
        <w:t>.)</w:t>
      </w:r>
      <w:r>
        <w:rPr>
          <w:rStyle w:val="FootnoteAnchor"/>
          <w:b w:val="false"/>
          <w:bCs w:val="false"/>
          <w:rtl w:val="true"/>
        </w:rPr>
        <w:footnoteReference w:id="9"/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עכשיו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נדון הוכחה כללית שנית שבארנו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מצאנו ארבע גמרות שמזכירים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נביא אותם בסדר הש“ס</w:t>
      </w:r>
      <w:r>
        <w:rPr>
          <w:b w:val="false"/>
          <w:bCs w:val="false"/>
          <w:rtl w:val="true"/>
        </w:rPr>
        <w:t>: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 xml:space="preserve">גמ’ ראשונה היא גמ’ בכתובות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לומד שיש פטור ממון גבי חיוב מיתה בידי שמים ממה מג“ש מממילת אסון שנאמר גבי אזהרת בני יעקב ומילת אסון שנאמר גבי מיתת בית 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גבי בני יעקב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גמ’ מפרש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דנים בכל מיתות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אילו היה רק דן בצינים פחים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מקור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בידי אדם 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בידי שמים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</w:t>
      </w:r>
      <w:r>
        <w:rPr>
          <w:b w:val="false"/>
          <w:bCs w:val="false"/>
          <w:rtl w:val="true"/>
        </w:rPr>
        <w:t xml:space="preserve">', </w:t>
      </w:r>
      <w:r>
        <w:rPr>
          <w:b w:val="false"/>
          <w:b w:val="false"/>
          <w:bCs w:val="false"/>
          <w:rtl w:val="true"/>
        </w:rPr>
        <w:t>לתוס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זאת אומרת שמיתה בידי שמים הוא דבר שלא לעולם יכול לסלק את עצמו 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ולרשי זאת אומרת שמיתה בידי שמים אינו דבר שבא בפשיעה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בוודאי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שמיתה בידי שמים הוא דבר שבא בגזירת מיתה מאת ה</w:t>
      </w:r>
      <w:r>
        <w:rPr>
          <w:b w:val="false"/>
          <w:bCs w:val="false"/>
          <w:rtl w:val="true"/>
        </w:rPr>
        <w:t xml:space="preserve">'. </w:t>
      </w:r>
      <w:r>
        <w:rPr>
          <w:b w:val="false"/>
          <w:b w:val="false"/>
          <w:bCs w:val="false"/>
          <w:rtl w:val="true"/>
        </w:rPr>
        <w:t>מה שכ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תוס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לא כל כך פשוט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אפשר לשוב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לאחר זמן די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תשובה אינה אפשר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שתשובה מהני גם בדברים שהם בידי שמים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ובידי שמים רצה לומר שאין דרך בידי אדם לסלק את עצמו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זאת אומרת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שהכל תלוי בגזירה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יש 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אין גזי</w:t>
      </w:r>
      <w:r>
        <w:rPr>
          <w:b w:val="false"/>
          <w:bCs w:val="false"/>
          <w:rtl w:val="true"/>
        </w:rPr>
        <w:t xml:space="preserve">' </w:t>
      </w:r>
      <w:r>
        <w:rPr>
          <w:b w:val="false"/>
          <w:b w:val="false"/>
          <w:bCs w:val="false"/>
          <w:rtl w:val="true"/>
        </w:rPr>
        <w:t>יחיה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שאפשר לשוב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עדיין הכל תלוי בגזירה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שהוא יכול לבטל את הגזירה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גם היה אפשר לטעון ששם אינו מסלק את עצמו אלא משנה את עצמו עד שאינו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עצמו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גמ’ בב“מ דורש מ“והסיר ה’ ממך כל חולי“ שהוא הצינה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על זה בריי’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בארנו כל זה בתוך הערות על ביאורים שלנו על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כתבנו</w:t>
      </w:r>
      <w:r>
        <w:rPr>
          <w:b w:val="false"/>
          <w:bCs w:val="false"/>
          <w:rtl w:val="true"/>
        </w:rPr>
        <w:t xml:space="preserve">: 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  <w:t>”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צריך לעיין באותו גמ’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אותו גמ’ אומר שמש“א ה’ שיסיר ממנו צינה הוא כבריי’ זה שהכל בידי שמים חוץ מצינים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היה נראה לומר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שהפוך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והכל בידי שמים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ה’ עשה לנו טובה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וברך לנו על הצינה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באופן שאינו עוד בידי שמים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על פי זה גם יכולים לת’ לחלק שלישי של תוס’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וצריך ביאור איך תוס’ מפרש אותו גמ’ אם לא מבאר כמו שבארנו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שקשה מהו ה“לשיטתו“ שם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לפי 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לי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ביאור טוב לאותו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שזהו דבר שצריך שמירה ממנו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שיכול לפשע בו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דבר אחר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אין בו פשיעה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ואין צריכים שמירה מן הפשיעה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ואולי לא רוצה ה’ לשמור מגזירה</w:t>
      </w:r>
      <w:r>
        <w:rPr>
          <w:b w:val="false"/>
          <w:bCs w:val="false"/>
          <w:sz w:val="22"/>
          <w:szCs w:val="22"/>
          <w:rtl w:val="true"/>
        </w:rPr>
        <w:t xml:space="preserve">).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עדיין להבהנת תוס’ באותו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צריך ביאור</w:t>
      </w:r>
      <w:r>
        <w:rPr>
          <w:b w:val="false"/>
          <w:bCs w:val="false"/>
          <w:sz w:val="22"/>
          <w:szCs w:val="22"/>
          <w:rtl w:val="true"/>
        </w:rPr>
        <w:t>.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שוב נראה לי שיש להקשות על הגמ’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שאומר</w:t>
      </w:r>
      <w:r>
        <w:rPr>
          <w:b w:val="false"/>
          <w:bCs w:val="false"/>
          <w:sz w:val="22"/>
          <w:szCs w:val="22"/>
          <w:rtl w:val="true"/>
        </w:rPr>
        <w:t>, ”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והסיר ה’ ממך כל חולי</w:t>
      </w:r>
      <w:r>
        <w:rPr>
          <w:b w:val="false"/>
          <w:bCs w:val="false"/>
          <w:sz w:val="22"/>
          <w:szCs w:val="22"/>
          <w:rtl w:val="true"/>
        </w:rPr>
        <w:t xml:space="preserve">,“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ומונה דבר אחד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הפוך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ולשון ”כל“ מרבה הרבה חוליים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לבאר שתוס’ סובר שכוונת הגמ’ הוא לשאול מה ”כל“ מרבה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ה’ אמר שמסיר ממנו חולי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אס מסתבר כבר שקאי על כל חולי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מפרש גמ’ שיש אחד שיש הו“א שלא מסיר ה’ ממנו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לפי שאר פשטים בגמ’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הוא הכי קשה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שהוא יותר ”קשה“ לה’ להסיר אותו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ר“ח מפרש שהוא צינים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שאין כל כך צורך שה’ יסיר אותו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שכבר אנו יכולים להסיר אותו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אומר שאף על זה ה’ מבטיח שישמור לנו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לכן מה שאומר ר“ח הוא לשיטתו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זהו פי’ כל הגמ’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צריך ביאור איך תוס’ באר את הגמ’ בקושיה שלו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פי’ גמ’ כן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יהיה לו קושיה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איזה שמירה יכול ה’ להוסיף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 זה יהיה קושיה על 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ולא נוגע לביאור צינים פחים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שמצוי שתוס’ יקשה בדרך אג</w:t>
      </w:r>
      <w:r>
        <w:rPr>
          <w:b w:val="false"/>
          <w:bCs w:val="false"/>
          <w:sz w:val="22"/>
          <w:szCs w:val="22"/>
          <w:rtl w:val="true"/>
        </w:rPr>
        <w:t>.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אפשר שבא להוכיח כרש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והוא שלפעמים בו בידי 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אותו גמ’ מובן מאד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כמו שפירשנו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אומר שאינו כן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אלא יכול לפרש את הגמ’ אף לפי פירוש שוהא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תוס’</w:t>
      </w:r>
      <w:r>
        <w:rPr>
          <w:b w:val="false"/>
          <w:bCs w:val="false"/>
          <w:sz w:val="22"/>
          <w:szCs w:val="22"/>
          <w:rtl w:val="true"/>
        </w:rPr>
        <w:t xml:space="preserve">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כתב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וכמו שבארנו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ותחשב</w:t>
      </w:r>
      <w:r>
        <w:rPr>
          <w:b w:val="false"/>
          <w:bCs w:val="false"/>
          <w:sz w:val="22"/>
          <w:szCs w:val="22"/>
          <w:rtl w:val="true"/>
        </w:rPr>
        <w:t>.“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וע’ לקמן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שבע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 נביא עוד פשט לתוס’</w:t>
      </w:r>
      <w:r>
        <w:rPr>
          <w:b w:val="false"/>
          <w:bCs w:val="false"/>
          <w:sz w:val="22"/>
          <w:szCs w:val="22"/>
          <w:rtl w:val="true"/>
        </w:rPr>
        <w:t>.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בב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 אומר שאם אח אחד חלה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לא נוטל ממון מתפסת הבית לרפא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מפרש שזה רק אם חלה בפשיעה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מסביר שפשיעה הוא כבריי’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שהוא על ידי צינים פחים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לפי 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מובן מאד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אין דבר אחר בא על ידי פשעיה</w:t>
      </w:r>
      <w:r>
        <w:rPr>
          <w:b w:val="false"/>
          <w:bCs w:val="false"/>
          <w:sz w:val="22"/>
          <w:szCs w:val="22"/>
          <w:rtl w:val="true"/>
        </w:rPr>
        <w:t xml:space="preserve">;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ציורים אלו הם הציורים המיוחדים של 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לתוס’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הפי’ הוא שאלו בוודאי באים על ידי פשיעה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שהיה תמיד אפשר לשמור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שאר ציורים לא לעולם היה אפשר לשמור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ואם תאמר עדיין ספק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ולא יכול להוציא מהם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ויש לדון מי נחשב המוציא ממי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וזה תלוי בלומדות של תפה“ב ומוציא מחברו עליו הראיה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אפשר שלא לעולם הוא ספק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אלא יש ציורים שפשוט לראות שה’ עשה שלא יכול לעזור לעצמו כלום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למשל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כלב גדול בא לו ונשכו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לא היה יכול להציל את עצמו כלל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שה’ לא נתן לו שום פתח הצלה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להעיר שלכאו’ רק ספק הוא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שאין כל צינה בא בפשיעה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היה צריך לומר שלא יכול לקחת מתפה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 מספק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לדון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שיש לדחות כמו שאמרנו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שאינו ספק</w:t>
      </w:r>
      <w:r>
        <w:rPr>
          <w:b w:val="false"/>
          <w:bCs w:val="false"/>
          <w:sz w:val="22"/>
          <w:szCs w:val="22"/>
          <w:rtl w:val="true"/>
        </w:rPr>
        <w:t>.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גמ’ בע“ז אומר שבני אדם הם דומים לדגים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במה שכשה’ מוציא עליהם חמה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הם מתים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לכאו’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 ותוס’ אין זה מובן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קשה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שהרי כל דבר שה’ עושה ממית לאדם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אם לא מסלק את עצמו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החילוק הוא רק שיכול למות על ידי חום בפשיעתו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שצריך לבאר שה’ לא גוזר מיתה עליו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אלא ה’ מוציא חמה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עושה יכולת גדול לו למות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כיון שלא רק יכול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עכשיו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למות מחמת גזי’ מחום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אלא אף בלי גזי’ מחום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להוסיף שאולי הדמיון לדגים הוא ששניהם מתים בלי גזי’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שאולי מסתבר שאין גזי’ על דגים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ידי חום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לתוס’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קשה שלהיפך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בני אדם שמורים יותר מן החמה ממדברים אחרים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באמת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היה נראה לפרש אותו גמ’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לפי תוס’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הפוך ממה שכ’ תוספות בכתובות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ולומר שכוונת הגמ’ הוא שאינו אפשר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כל פנים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אינו לעולם אפשר</w:t>
      </w:r>
      <w:r>
        <w:rPr>
          <w:b w:val="false"/>
          <w:bCs w:val="false"/>
          <w:sz w:val="22"/>
          <w:szCs w:val="22"/>
          <w:rtl w:val="true"/>
        </w:rPr>
        <w:t xml:space="preserve">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להציל את עצמו מן החמה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שרק יכול להציל את עצמו מצינה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בני אדם דומים לדגים במה שחמה ממית אותם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דברים אחרים שממיתים לאדם שלא יכול להציל מהם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 אלו לא ממיתים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כל כך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דגים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ובזה לא דומים לדגים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ותחשב על זה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 xml:space="preserve">נראה שצריכים לדחוק לתוס’ לומר ש“כיון שקדרה עליהם חמה מיד מתים“ אינו דווקא </w:t>
      </w: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כל פנים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גבי בני אדם</w:t>
      </w:r>
      <w:r>
        <w:rPr>
          <w:b w:val="false"/>
          <w:bCs w:val="false"/>
          <w:sz w:val="22"/>
          <w:szCs w:val="22"/>
          <w:rtl w:val="true"/>
        </w:rPr>
        <w:t xml:space="preserve">),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ורק רצה לומר שהוא מין מיתה המצוי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מיתת חמה מצוי ביותר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שכיון שאדם יכול לסלק אותו ממנו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אין צריכים כל כך סיבה לגזור אותו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במילים אחרים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לא רוצה ה’ לגזור מיתה על אדם הרבה פעמים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שזה מאד רע 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אבל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יגזור עליו מיתה אם לא שומר על עצמו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שאין זה כל כך רע 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אז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קורה מיתת חום יותר משאר מיתות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ממילא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נמצא שהוא ממית יותר בנ“א משאר מיתות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ויש לדון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שלא פשוט שירבה ה’ אותו מיתה כל כך</w:t>
      </w:r>
      <w:r>
        <w:rPr>
          <w:b w:val="false"/>
          <w:bCs w:val="false"/>
          <w:sz w:val="22"/>
          <w:szCs w:val="22"/>
          <w:rtl w:val="true"/>
        </w:rPr>
        <w:t xml:space="preserve">.)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על פי זה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יש לבאר גם את הגמ’ בב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אומר שה’ ישמור מצינה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זה הדבר הכי טוב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מפני שצינה הוא מאד מצוי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כמו שחמה מאד מצוי</w:t>
      </w:r>
      <w:r>
        <w:rPr>
          <w:b w:val="false"/>
          <w:bCs w:val="false"/>
          <w:sz w:val="22"/>
          <w:szCs w:val="22"/>
          <w:rtl w:val="true"/>
        </w:rPr>
        <w:t>. 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אולי כן נראה קצת מדמיון למה שאמר רב שם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והוא עין הרע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שמזכיר גמ’ שהוא המיתה הכי מצוייה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ותו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ת</w:t>
      </w:r>
      <w:r>
        <w:rPr>
          <w:b w:val="false"/>
          <w:bCs w:val="false"/>
          <w:sz w:val="22"/>
          <w:szCs w:val="22"/>
          <w:rtl w:val="true"/>
        </w:rPr>
        <w:t>.)</w:t>
      </w:r>
    </w:p>
    <w:p>
      <w:pPr>
        <w:pStyle w:val="Footnote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  <w:rtl w:val="true"/>
        </w:rPr>
        <w:t>(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גם קצת יש לדון על לשון הפסוק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אומר ששומר נפשו ירחק מאלו</w:t>
      </w:r>
      <w:r>
        <w:rPr>
          <w:b w:val="false"/>
          <w:bCs w:val="false"/>
          <w:sz w:val="22"/>
          <w:szCs w:val="22"/>
          <w:rtl w:val="true"/>
        </w:rPr>
        <w:t xml:space="preserve">.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נראה שזה מובן לרש</w:t>
      </w:r>
      <w:r>
        <w:rPr>
          <w:b w:val="false"/>
          <w:bCs w:val="false"/>
          <w:sz w:val="22"/>
          <w:szCs w:val="22"/>
          <w:rtl w:val="true"/>
        </w:rPr>
        <w:t>"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י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שיש צורך להרחיק מאלו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שיכול לגרום אותם על ידי פשיעה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ואז צריך להרחיק מן הפשיעה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וזה מובן לתוס’</w:t>
      </w:r>
      <w:r>
        <w:rPr>
          <w:b w:val="false"/>
          <w:bCs w:val="false"/>
          <w:sz w:val="22"/>
          <w:szCs w:val="22"/>
          <w:rtl w:val="true"/>
        </w:rPr>
        <w:t xml:space="preserve">-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שצריך לשמור את עצמו</w:t>
      </w:r>
      <w:r>
        <w:rPr>
          <w:b w:val="false"/>
          <w:bCs w:val="false"/>
          <w:sz w:val="22"/>
          <w:szCs w:val="22"/>
          <w:rtl w:val="true"/>
        </w:rPr>
        <w:t xml:space="preserve">, </w:t>
      </w:r>
      <w:r>
        <w:rPr>
          <w:b w:val="false"/>
          <w:b w:val="false"/>
          <w:bCs w:val="false"/>
          <w:sz w:val="22"/>
          <w:sz w:val="22"/>
          <w:szCs w:val="22"/>
          <w:rtl w:val="true"/>
        </w:rPr>
        <w:t>כיון שתמיד יכול</w:t>
      </w:r>
      <w:r>
        <w:rPr>
          <w:b w:val="false"/>
          <w:bCs w:val="false"/>
          <w:sz w:val="22"/>
          <w:szCs w:val="22"/>
          <w:rtl w:val="true"/>
        </w:rPr>
        <w:t>.)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2240" w:h="15840"/>
      <w:pgMar w:left="1800" w:right="1800" w:gutter="0" w:header="1440" w:top="2236" w:footer="1440" w:bottom="223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1"/>
    <w:family w:val="auto"/>
    <w:pitch w:val="default"/>
  </w:font>
  <w:font w:name="Calibri Light">
    <w:charset w:val="01"/>
    <w:family w:val="auto"/>
    <w:pitch w:val="default"/>
  </w:font>
  <w:font w:name="Arial">
    <w:charset w:val="01"/>
    <w:family w:val="auto"/>
    <w:pitch w:val="default"/>
  </w:font>
  <w:font w:name="Segoe UI">
    <w:charset w:val="01"/>
    <w:family w:val="auto"/>
    <w:pitch w:val="default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SBL Hebrew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jc w:val="center"/>
      <w:rPr/>
    </w:pPr>
    <w:r>
      <w:rPr>
        <w:rFonts w:ascii="SBL Hebrew" w:hAnsi="SBL Hebrew"/>
        <w:rtl w:val="true"/>
        <w:lang w:bidi="he-IL"/>
      </w:rPr>
      <w:t>חרב אל הבדים</w:t>
    </w:r>
    <w:r>
      <w:rPr>
        <w:rFonts w:ascii="SBL Hebrew" w:hAnsi="SBL Hebrew"/>
        <w:rtl w:val="true"/>
        <w:lang w:bidi="he-IL"/>
      </w:rPr>
      <w:t xml:space="preserve">- </w:t>
    </w:r>
    <w:r>
      <w:rPr>
        <w:rFonts w:ascii="SBL Hebrew" w:hAnsi="SBL Hebrew"/>
        <w:rtl w:val="true"/>
        <w:lang w:bidi="he-IL"/>
      </w:rPr>
      <w:t>אלו נערות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בין אם אומר כ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ובין אם אומר כ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יש לדון אם החילוק בין פעמים אלו לפעמים אחרים הוא הסיבה שבא או דבר אחר</w:t>
      </w:r>
      <w:r>
        <w:rPr>
          <w:rtl w:val="true"/>
        </w:rPr>
        <w:t xml:space="preserve">. </w:t>
      </w:r>
      <w:r>
        <w:rPr>
          <w:rtl w:val="true"/>
        </w:rPr>
        <w:t>נראה שממה שאז נקרא בידי שמים</w:t>
      </w:r>
      <w:r>
        <w:rPr>
          <w:rtl w:val="true"/>
        </w:rPr>
        <w:t xml:space="preserve">, </w:t>
      </w:r>
      <w:r>
        <w:rPr>
          <w:rtl w:val="true"/>
        </w:rPr>
        <w:t>ולא שלפעמים הוא בידי שמים ולפעמים הוא בידי אדם</w:t>
      </w:r>
      <w:r>
        <w:rPr>
          <w:rtl w:val="true"/>
        </w:rPr>
        <w:t xml:space="preserve">, </w:t>
      </w:r>
      <w:r>
        <w:rPr>
          <w:rtl w:val="true"/>
        </w:rPr>
        <w:t>רואים שאין הפעמים תלוי במהו הסיבה</w:t>
      </w:r>
      <w:r>
        <w:rPr>
          <w:rtl w:val="true"/>
        </w:rPr>
        <w:t xml:space="preserve">. </w:t>
      </w:r>
      <w:r>
        <w:rPr>
          <w:rtl w:val="true"/>
        </w:rPr>
        <w:t>עדיין יכול להיות סיבות שתמיד יכול לסלק או תמיד לא יכול לסלק</w:t>
      </w:r>
      <w:r>
        <w:rPr>
          <w:rtl w:val="true"/>
        </w:rPr>
        <w:t xml:space="preserve">, </w:t>
      </w:r>
      <w:r>
        <w:rPr>
          <w:rtl w:val="true"/>
        </w:rPr>
        <w:t>אבל יש סיבה שלפעמים יכול לסלק ממנו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לאו דווקא הוא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בידי שמים</w:t>
      </w:r>
      <w:r>
        <w:rPr>
          <w:rtl w:val="true"/>
        </w:rPr>
        <w:t xml:space="preserve">" </w:t>
      </w:r>
      <w:r>
        <w:rPr>
          <w:rtl w:val="true"/>
        </w:rPr>
        <w:t xml:space="preserve">רצה לומר </w:t>
      </w:r>
      <w:r>
        <w:rPr>
          <w:rtl w:val="true"/>
        </w:rPr>
        <w:t>"</w:t>
      </w:r>
      <w:r>
        <w:rPr>
          <w:rtl w:val="true"/>
        </w:rPr>
        <w:t>לפעמים בידי שמים</w:t>
      </w:r>
      <w:r>
        <w:rPr>
          <w:rtl w:val="true"/>
        </w:rPr>
        <w:t>."</w:t>
      </w:r>
    </w:p>
  </w:footnote>
  <w:footnote w:id="3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גם יכול להיות שאומר כ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 xml:space="preserve">ומזכיר זה כיון שזהו הסיבה שחילוק של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חשוב</w:t>
      </w:r>
      <w:r>
        <w:rPr>
          <w:rtl w:val="true"/>
        </w:rPr>
        <w:t>.</w:t>
      </w:r>
    </w:p>
  </w:footnote>
  <w:footnote w:id="4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יותר טוב לדון לזה לכל הצדדים</w:t>
      </w:r>
      <w:r>
        <w:rPr>
          <w:rtl w:val="true"/>
        </w:rPr>
        <w:t xml:space="preserve">, </w:t>
      </w:r>
      <w:r>
        <w:rPr>
          <w:rtl w:val="true"/>
        </w:rPr>
        <w:t>אבל זה קשה</w:t>
      </w:r>
      <w:r>
        <w:rPr>
          <w:rtl w:val="true"/>
        </w:rPr>
        <w:t>.</w:t>
      </w:r>
    </w:p>
  </w:footnote>
  <w:footnote w:id="5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החילוק תלוי במה שכאן הכניס את עצמו לציור</w:t>
      </w:r>
      <w:r>
        <w:rPr>
          <w:rtl w:val="true"/>
        </w:rPr>
        <w:t xml:space="preserve">. </w:t>
      </w:r>
      <w:r>
        <w:rPr>
          <w:rtl w:val="true"/>
        </w:rPr>
        <w:t>אולי פשיעה של רש</w:t>
      </w:r>
      <w:r>
        <w:rPr>
          <w:rtl w:val="true"/>
        </w:rPr>
        <w:t>"</w:t>
      </w:r>
      <w:r>
        <w:rPr>
          <w:rtl w:val="true"/>
        </w:rPr>
        <w:t>י הוא שלא שמר את עצמו כראוי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6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לפי רש</w:t>
      </w:r>
      <w:r>
        <w:rPr>
          <w:rtl w:val="true"/>
        </w:rPr>
        <w:t>"</w:t>
      </w:r>
      <w:r>
        <w:rPr>
          <w:rtl w:val="true"/>
        </w:rPr>
        <w:t>י איזה סיבה אומר ה</w:t>
      </w:r>
      <w:r>
        <w:rPr>
          <w:rtl w:val="true"/>
        </w:rPr>
        <w:t xml:space="preserve">' </w:t>
      </w:r>
      <w:r>
        <w:rPr>
          <w:rtl w:val="true"/>
        </w:rPr>
        <w:t>שלא יקרה</w:t>
      </w:r>
      <w:r>
        <w:rPr>
          <w:rtl w:val="true"/>
        </w:rPr>
        <w:t xml:space="preserve">. </w:t>
      </w:r>
      <w:r>
        <w:rPr>
          <w:rtl w:val="true"/>
        </w:rPr>
        <w:t xml:space="preserve">יכולים לדחות כל אחד מן הסיבות </w:t>
      </w:r>
      <w:r>
        <w:rPr>
          <w:rtl w:val="true"/>
        </w:rPr>
        <w:t>(</w:t>
      </w:r>
      <w:r>
        <w:rPr>
          <w:rtl w:val="true"/>
        </w:rPr>
        <w:t>או יותר מאחד מהם</w:t>
      </w:r>
      <w:r>
        <w:rPr>
          <w:rtl w:val="true"/>
        </w:rPr>
        <w:t xml:space="preserve">).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7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להעיר שיש קושיה על זה</w:t>
      </w:r>
      <w:r>
        <w:rPr>
          <w:rtl w:val="true"/>
        </w:rPr>
        <w:t xml:space="preserve">, </w:t>
      </w:r>
      <w:r>
        <w:rPr>
          <w:rtl w:val="true"/>
        </w:rPr>
        <w:t>והוא שאולי התפלל לאותו סיבה שה</w:t>
      </w:r>
      <w:r>
        <w:rPr>
          <w:rtl w:val="true"/>
        </w:rPr>
        <w:t xml:space="preserve">' </w:t>
      </w:r>
      <w:r>
        <w:rPr>
          <w:rtl w:val="true"/>
        </w:rPr>
        <w:t>נתן ברכה עליו</w:t>
      </w:r>
      <w:r>
        <w:rPr>
          <w:rtl w:val="true"/>
        </w:rPr>
        <w:t xml:space="preserve">, </w:t>
      </w:r>
      <w:r>
        <w:rPr>
          <w:rtl w:val="true"/>
        </w:rPr>
        <w:t>בהוכחה שנית</w:t>
      </w:r>
      <w:r>
        <w:rPr>
          <w:rtl w:val="true"/>
        </w:rPr>
        <w:t xml:space="preserve">. </w:t>
      </w:r>
      <w:r>
        <w:rPr>
          <w:rtl w:val="true"/>
        </w:rPr>
        <w:t>צריך לומר שסבר רבי שזה לא די להיות תפלה טובה או שסבר רבי שזה לא נוגע לו</w:t>
      </w:r>
      <w:r>
        <w:rPr>
          <w:rtl w:val="true"/>
        </w:rPr>
        <w:t xml:space="preserve">, </w:t>
      </w:r>
      <w:r>
        <w:rPr>
          <w:rtl w:val="true"/>
        </w:rPr>
        <w:t>שלו אין טורח כלל בשמירת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זה יותר קשה</w:t>
      </w:r>
      <w:r>
        <w:rPr>
          <w:rtl w:val="true"/>
        </w:rPr>
        <w:t xml:space="preserve">, </w:t>
      </w:r>
      <w:r>
        <w:rPr>
          <w:rtl w:val="true"/>
        </w:rPr>
        <w:t>וצריך לומר שרש</w:t>
      </w:r>
      <w:r>
        <w:rPr>
          <w:rtl w:val="true"/>
        </w:rPr>
        <w:t>"</w:t>
      </w:r>
      <w:r>
        <w:rPr>
          <w:rtl w:val="true"/>
        </w:rPr>
        <w:t>י מודה לתוס</w:t>
      </w:r>
      <w:r>
        <w:rPr>
          <w:rtl w:val="true"/>
        </w:rPr>
        <w:t xml:space="preserve">' </w:t>
      </w:r>
      <w:r>
        <w:rPr>
          <w:rtl w:val="true"/>
        </w:rPr>
        <w:t>שלעולם יכול אדם לשמור את עצמו מצינה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 אין זה כוונת הגמ</w:t>
      </w:r>
      <w:r>
        <w:rPr>
          <w:rtl w:val="true"/>
        </w:rPr>
        <w:t>'.</w:t>
      </w:r>
    </w:p>
  </w:footnote>
  <w:footnote w:id="8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דחייה פשוטה לקושיה זו</w:t>
      </w:r>
      <w:r>
        <w:rPr>
          <w:rtl w:val="true"/>
        </w:rPr>
        <w:t xml:space="preserve">, </w:t>
      </w:r>
      <w:r>
        <w:rPr>
          <w:rtl w:val="true"/>
        </w:rPr>
        <w:t>והוא לומר שצינים פחים לא מדבר על חום כלל</w:t>
      </w:r>
      <w:r>
        <w:rPr>
          <w:rtl w:val="true"/>
        </w:rPr>
        <w:t xml:space="preserve">. </w:t>
      </w:r>
      <w:r>
        <w:rPr>
          <w:rtl w:val="true"/>
        </w:rPr>
        <w:t>עייין ב“צינים פחים“</w:t>
      </w:r>
      <w:r>
        <w:rPr>
          <w:rtl w:val="true"/>
        </w:rPr>
        <w:t xml:space="preserve">, </w:t>
      </w:r>
      <w:r>
        <w:rPr>
          <w:rtl w:val="true"/>
        </w:rPr>
        <w:t>שנבאר מחלקת ראשונים בזה</w:t>
      </w:r>
      <w:r>
        <w:rPr>
          <w:rtl w:val="true"/>
        </w:rPr>
        <w:t>.</w:t>
      </w:r>
    </w:p>
  </w:footnote>
  <w:footnote w:id="9">
    <w:p>
      <w:pPr>
        <w:pStyle w:val="Footnote"/>
        <w:suppressAutoHyphens w:val="true"/>
        <w:spacing w:lineRule="auto" w:line="240" w:before="120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ואם תאמר הרי הוכנו לעיל שרש</w:t>
      </w:r>
      <w:r>
        <w:rPr>
          <w:rtl w:val="true"/>
        </w:rPr>
        <w:t>"</w:t>
      </w:r>
      <w:r>
        <w:rPr>
          <w:rtl w:val="true"/>
        </w:rPr>
        <w:t>י מודה לתוס</w:t>
      </w:r>
      <w:r>
        <w:rPr>
          <w:rtl w:val="true"/>
        </w:rPr>
        <w:t xml:space="preserve">' </w:t>
      </w:r>
      <w:r>
        <w:rPr>
          <w:rtl w:val="true"/>
        </w:rPr>
        <w:t>גבי צינה</w:t>
      </w:r>
      <w:r>
        <w:rPr>
          <w:rtl w:val="true"/>
        </w:rPr>
        <w:t xml:space="preserve">. </w:t>
      </w:r>
      <w:r>
        <w:rPr>
          <w:rtl w:val="true"/>
        </w:rPr>
        <w:t>ויש לומר שגם מודה לתי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להוכחה שנית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שלזה התפלל</w:t>
      </w:r>
      <w:r>
        <w:rPr>
          <w:rtl w:val="true"/>
        </w:rPr>
        <w:t xml:space="preserve">. </w:t>
      </w:r>
      <w:r>
        <w:rPr>
          <w:rtl w:val="true"/>
        </w:rPr>
        <w:t>גם אפשר שמודה לתי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כאן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שאנטו</w:t>
      </w:r>
      <w:r>
        <w:rPr>
          <w:rtl w:val="true"/>
        </w:rPr>
        <w:t xml:space="preserve">' </w:t>
      </w:r>
      <w:r>
        <w:rPr>
          <w:rtl w:val="true"/>
        </w:rPr>
        <w:t>הכיר בעצמו שלעולם יכול להציל את עצמו מקור</w:t>
      </w:r>
      <w:r>
        <w:rPr>
          <w:rtl w:val="true"/>
        </w:rPr>
        <w:t xml:space="preserve">, </w:t>
      </w:r>
      <w:r>
        <w:rPr>
          <w:rtl w:val="true"/>
        </w:rPr>
        <w:t>אבל לא הכיר כן בחום</w:t>
      </w:r>
      <w:r>
        <w:rPr>
          <w:rtl w:val="true"/>
        </w:rPr>
        <w:t xml:space="preserve">, </w:t>
      </w:r>
      <w:r>
        <w:rPr>
          <w:rtl w:val="true"/>
        </w:rPr>
        <w:t>ולא היה כן בחום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מה שהיה כן בצינה היה רק מפני שכן היה מציאות של אנטו</w:t>
      </w:r>
      <w:r>
        <w:rPr>
          <w:rtl w:val="true"/>
        </w:rPr>
        <w:t xml:space="preserve">', </w:t>
      </w:r>
      <w:r>
        <w:rPr>
          <w:rtl w:val="true"/>
        </w:rPr>
        <w:t>אבל לא היה בכלל שייך למה שצינה אינה בידי שמים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jc w:val="center"/>
      <w:rPr/>
    </w:pPr>
    <w:r>
      <w:rPr>
        <w:rtl w:val="true"/>
      </w:rPr>
      <w:t>בידי שמים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404d"/>
    <w:pPr>
      <w:widowControl/>
      <w:suppressAutoHyphens w:val="true"/>
      <w:bidi w:val="1"/>
      <w:spacing w:lineRule="auto" w:line="259" w:before="120" w:after="12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outlineLvl w:val="0"/>
    </w:pPr>
    <w:rPr>
      <w:rFonts w:ascii="Calibri Light" w:hAnsi="Calibri Light" w:eastAsia="" w:cs="Shofar" w:asciiTheme="majorHAnsi" w:eastAsiaTheme="majorEastAsia" w:hAnsiTheme="majorHAnsi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288" w:hanging="0"/>
      <w:outlineLvl w:val="1"/>
    </w:pPr>
    <w:rPr>
      <w:rFonts w:ascii="Calibri Light" w:hAnsi="Calibri Light" w:eastAsia="" w:cs="Shofar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720" w:hanging="0"/>
      <w:outlineLvl w:val="2"/>
    </w:pPr>
    <w:rPr>
      <w:rFonts w:ascii="Calibri Light" w:hAnsi="Calibri Light" w:eastAsia="" w:cs="Shofar"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864" w:hanging="0"/>
      <w:outlineLvl w:val="3"/>
    </w:pPr>
    <w:rPr>
      <w:rFonts w:ascii="Calibri Light" w:hAnsi="Calibri Light" w:eastAsia="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008" w:hanging="0"/>
      <w:outlineLvl w:val="4"/>
    </w:pPr>
    <w:rPr>
      <w:rFonts w:ascii="Calibri Light" w:hAnsi="Calibri Light" w:eastAsia="" w:cs="Shofar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11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5216a7"/>
    <w:rPr>
      <w:sz w:val="20"/>
      <w:szCs w:val="20"/>
    </w:rPr>
  </w:style>
  <w:style w:type="character" w:styleId="FootnoteCharacters">
    <w:name w:val="Footnote Characters"/>
    <w:qFormat/>
    <w:rsid w:val="005216a7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1" w:customStyle="1">
    <w:name w:val="Footnote Text Char1"/>
    <w:basedOn w:val="DefaultParagraphFont"/>
    <w:uiPriority w:val="99"/>
    <w:semiHidden/>
    <w:qFormat/>
    <w:rsid w:val="005216a7"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31ccc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331ccc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331ccc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31ccc"/>
    <w:rPr>
      <w:rFonts w:ascii="Segoe UI" w:hAnsi="Segoe UI" w:cs="Segoe UI"/>
      <w:sz w:val="18"/>
      <w:szCs w:val="18"/>
    </w:rPr>
  </w:style>
  <w:style w:type="character" w:styleId="LineNumbering">
    <w:name w:val="Line Number"/>
    <w:rPr/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FooterChar">
    <w:name w:val="Footer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BodyTextChar">
    <w:name w:val="Body Text Char"/>
    <w:qFormat/>
    <w:rPr>
      <w:rFonts w:ascii="Calibri" w:hAnsi="Calibri" w:eastAsia="Calibri" w:cs="Times New Roman"/>
      <w:color w:val="000000"/>
      <w:sz w:val="22"/>
    </w:rPr>
  </w:style>
  <w:style w:type="character" w:styleId="Comment">
    <w:name w:val="Comment"/>
    <w:qFormat/>
    <w:rPr>
      <w:vanish/>
    </w:rPr>
  </w:style>
  <w:style w:type="character" w:styleId="HTMLMarkup">
    <w:name w:val="HTML Markup"/>
    <w:qFormat/>
    <w:rPr>
      <w:vanish/>
      <w:color w:val="FF0000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CITE">
    <w:name w:val="CITE"/>
    <w:qFormat/>
    <w:rPr>
      <w:i/>
    </w:rPr>
  </w:style>
  <w:style w:type="character" w:styleId="Style8">
    <w:name w:val="סמלי מספור"/>
    <w:qFormat/>
    <w:rPr/>
  </w:style>
  <w:style w:type="character" w:styleId="Strong">
    <w:name w:val="Strong"/>
    <w:qFormat/>
    <w:rPr>
      <w:b/>
    </w:rPr>
  </w:style>
  <w:style w:type="character" w:styleId="Style9">
    <w:name w:val="תווי הערת שוליים"/>
    <w:qFormat/>
    <w:rPr>
      <w:vertAlign w:val="superscript"/>
    </w:rPr>
  </w:style>
  <w:style w:type="character" w:styleId="Style10">
    <w:name w:val="תווי הערת סיום"/>
    <w:qFormat/>
    <w:rPr>
      <w:vertAlign w:val="superscript"/>
    </w:rPr>
  </w:style>
  <w:style w:type="character" w:styleId="Linenumber">
    <w:name w:val="line numbe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Style11" w:customStyle="1">
    <w:name w:val="אגב"/>
    <w:basedOn w:val="Normal"/>
    <w:link w:val="Char"/>
    <w:qFormat/>
    <w:rsid w:val="0064404d"/>
    <w:pPr/>
    <w:rPr>
      <w:rFonts w:ascii="Arial" w:hAnsi="Arial"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5216a7"/>
    <w:pPr>
      <w:suppressAutoHyphens w:val="true"/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950d3b"/>
    <w:pPr>
      <w:spacing w:before="120" w:after="120"/>
      <w:ind w:left="720" w:hanging="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331cc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331ccc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31cc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SimSun" w:cs="Times New Roman"/>
      <w:color w:val="auto"/>
      <w:kern w:val="2"/>
      <w:sz w:val="20"/>
      <w:szCs w:val="20"/>
      <w:lang w:val="en-GB" w:eastAsia="zh-CN" w:bidi="he-IL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2"/>
      <w:sz w:val="16"/>
      <w:szCs w:val="24"/>
      <w:lang w:val="en-US" w:eastAsia="zh-CN" w:bidi="hi-IN"/>
    </w:rPr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Address">
    <w:name w:val="Address"/>
    <w:basedOn w:val="Normal"/>
    <w:next w:val="Normal"/>
    <w:qFormat/>
    <w:pPr/>
    <w:rPr>
      <w:i/>
    </w:rPr>
  </w:style>
  <w:style w:type="paragraph" w:styleId="H6">
    <w:name w:val="H6"/>
    <w:basedOn w:val="Normal"/>
    <w:next w:val="Normal"/>
    <w:qFormat/>
    <w:pPr>
      <w:keepNext w:val="true"/>
      <w:spacing w:before="100" w:after="100"/>
    </w:pPr>
    <w:rPr>
      <w:b/>
      <w:sz w:val="16"/>
    </w:rPr>
  </w:style>
  <w:style w:type="paragraph" w:styleId="H5">
    <w:name w:val="H5"/>
    <w:basedOn w:val="Normal"/>
    <w:next w:val="Normal"/>
    <w:qFormat/>
    <w:pPr>
      <w:keepNext w:val="true"/>
      <w:spacing w:before="100" w:after="100"/>
    </w:pPr>
    <w:rPr>
      <w:b/>
      <w:sz w:val="20"/>
    </w:rPr>
  </w:style>
  <w:style w:type="paragraph" w:styleId="H4">
    <w:name w:val="H4"/>
    <w:basedOn w:val="Normal"/>
    <w:next w:val="Normal"/>
    <w:qFormat/>
    <w:pPr>
      <w:keepNext w:val="true"/>
      <w:spacing w:before="100" w:after="100"/>
    </w:pPr>
    <w:rPr>
      <w:b/>
    </w:rPr>
  </w:style>
  <w:style w:type="paragraph" w:styleId="H3">
    <w:name w:val="H3"/>
    <w:basedOn w:val="Normal"/>
    <w:next w:val="Normal"/>
    <w:qFormat/>
    <w:pPr>
      <w:keepNext w:val="true"/>
      <w:spacing w:before="100" w:after="100"/>
    </w:pPr>
    <w:rPr>
      <w:b/>
      <w:sz w:val="28"/>
    </w:rPr>
  </w:style>
  <w:style w:type="paragraph" w:styleId="H2">
    <w:name w:val="H2"/>
    <w:basedOn w:val="Normal"/>
    <w:next w:val="Normal"/>
    <w:qFormat/>
    <w:pPr>
      <w:keepNext w:val="true"/>
      <w:spacing w:before="100" w:after="100"/>
    </w:pPr>
    <w:rPr>
      <w:b/>
      <w:sz w:val="36"/>
    </w:rPr>
  </w:style>
  <w:style w:type="paragraph" w:styleId="H1">
    <w:name w:val="H1"/>
    <w:basedOn w:val="Normal"/>
    <w:next w:val="Normal"/>
    <w:qFormat/>
    <w:pPr>
      <w:keepNext w:val="true"/>
      <w:spacing w:before="100" w:after="100"/>
    </w:pPr>
    <w:rPr>
      <w:b/>
      <w:sz w:val="48"/>
    </w:rPr>
  </w:style>
  <w:style w:type="paragraph" w:styleId="DefinitionList">
    <w:name w:val="Definition List"/>
    <w:basedOn w:val="Normal"/>
    <w:qFormat/>
    <w:pPr>
      <w:ind w:left="360" w:hanging="0"/>
    </w:pPr>
    <w:rPr/>
  </w:style>
  <w:style w:type="paragraph" w:styleId="DefinitionTerm">
    <w:name w:val="Definition Term"/>
    <w:basedOn w:val="Normal"/>
    <w:qFormat/>
    <w:pPr/>
    <w:rPr/>
  </w:style>
  <w:style w:type="paragraph" w:styleId="Style21">
    <w:name w:val="Style2"/>
    <w:qFormat/>
    <w:pPr>
      <w:widowControl/>
      <w:bidi w:val="0"/>
      <w:spacing w:lineRule="exact" w:line="240" w:before="0" w:after="0"/>
      <w:contextualSpacing/>
      <w:jc w:val="left"/>
    </w:pPr>
    <w:rPr>
      <w:rFonts w:cs="BenOr Rashi" w:ascii="Calibri" w:hAnsi="Calibri" w:eastAsia="Calibri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Style12">
    <w:name w:val="Style1"/>
    <w:basedOn w:val="Normal"/>
    <w:qFormat/>
    <w:pPr>
      <w:spacing w:lineRule="exact" w:line="240" w:before="0" w:after="0"/>
      <w:contextualSpacing/>
    </w:pPr>
    <w:rPr>
      <w:rFonts w:cs="Shofar"/>
    </w:rPr>
  </w:style>
  <w:style w:type="paragraph" w:styleId="Style13">
    <w:name w:val="מפתחות"/>
    <w:basedOn w:val="Normal"/>
    <w:qFormat/>
    <w:pPr/>
    <w:rPr>
      <w:rFonts w:cs="Narkisim"/>
    </w:rPr>
  </w:style>
  <w:style w:type="paragraph" w:styleId="Style14">
    <w:name w:val="שורת כותרת"/>
    <w:basedOn w:val="Normal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NormalWeb">
    <w:name w:val="Normal (Web)"/>
    <w:qFormat/>
    <w:pPr>
      <w:widowControl w:val="false"/>
      <w:suppressAutoHyphens w:val="true"/>
      <w:bidi w:val="1"/>
      <w:spacing w:before="280" w:after="280"/>
      <w:jc w:val="right"/>
    </w:pPr>
    <w:rPr>
      <w:rFonts w:ascii="SBL Hebrew" w:hAnsi="SBL Hebrew" w:eastAsia="0" w:cs="SBL Hebrew"/>
      <w:color w:val="auto"/>
      <w:kern w:val="2"/>
      <w:sz w:val="24"/>
      <w:szCs w:val="24"/>
      <w:lang w:val="en-US" w:eastAsia="zh-CN" w:bidi="ar-SA"/>
    </w:rPr>
  </w:style>
  <w:style w:type="paragraph" w:styleId="Caption1">
    <w:name w:val="caption"/>
    <w:basedOn w:val="Normal"/>
    <w:next w:val="Normal"/>
    <w:qFormat/>
    <w:pPr>
      <w:spacing w:before="120" w:after="120"/>
    </w:pPr>
    <w:rPr>
      <w:rFonts w:cs="Narkisim"/>
      <w:i/>
      <w:i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Application>LibreOffice/7.5.3.2$Windows_X86_64 LibreOffice_project/9f56dff12ba03b9acd7730a5a481eea045e468f3</Application>
  <AppVersion>15.0000</AppVersion>
  <Pages>6</Pages>
  <Words>2815</Words>
  <Characters>11239</Characters>
  <CharactersWithSpaces>14000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שי הכהן</dc:creator>
  <dc:description/>
  <dc:language>en-US</dc:language>
  <cp:lastModifiedBy/>
  <dcterms:modified xsi:type="dcterms:W3CDTF">2024-07-22T20:46:12Z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