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4E6A1" w14:textId="77777777" w:rsidR="00F860A9" w:rsidRDefault="00C16CA2">
      <w:pPr>
        <w:pStyle w:val="Heading1"/>
        <w:jc w:val="center"/>
        <w:rPr>
          <w:rFonts w:cs="Mekorot VILNA"/>
        </w:rPr>
      </w:pPr>
      <w:r>
        <w:rPr>
          <w:rFonts w:cs="Mekorot VILNA"/>
          <w:b/>
          <w:rtl/>
        </w:rPr>
        <w:t>כט</w:t>
      </w:r>
      <w:r>
        <w:rPr>
          <w:rFonts w:cs="Mekorot VILNA"/>
          <w:b/>
          <w:rtl/>
        </w:rPr>
        <w:t>.</w:t>
      </w:r>
    </w:p>
    <w:p w14:paraId="0CC09B23" w14:textId="77777777" w:rsidR="00F860A9" w:rsidRDefault="00C16CA2">
      <w:pPr>
        <w:pStyle w:val="Heading1"/>
        <w:rPr>
          <w:rFonts w:cs="Mekorot VILNA"/>
        </w:rPr>
      </w:pPr>
      <w:r>
        <w:rPr>
          <w:rFonts w:cs="Mekorot VILNA"/>
          <w:rtl/>
        </w:rPr>
        <w:t>מתניתין:</w:t>
      </w:r>
    </w:p>
    <w:p w14:paraId="540C4FBA" w14:textId="77777777" w:rsidR="00F860A9" w:rsidRDefault="00C16CA2">
      <w:pPr>
        <w:pStyle w:val="Heading2"/>
        <w:rPr>
          <w:rFonts w:cs="Mekorot VILNA"/>
        </w:rPr>
      </w:pPr>
      <w:r>
        <w:rPr>
          <w:rFonts w:cs="Mekorot VILNA"/>
          <w:rtl/>
        </w:rPr>
        <w:t>שלש כתים של נשים שיש חיוב קנס בביאתן:</w:t>
      </w:r>
    </w:p>
    <w:p w14:paraId="775B6D61" w14:textId="77777777" w:rsidR="00F860A9" w:rsidRDefault="00C16CA2">
      <w:pPr>
        <w:rPr>
          <w:rFonts w:cs="Mekorot VILNA"/>
        </w:rPr>
      </w:pPr>
      <w:r>
        <w:rPr>
          <w:rFonts w:cs="Mekorot VILNA"/>
          <w:rtl/>
        </w:rPr>
        <w:t>אלו נערות</w:t>
      </w:r>
      <w:r>
        <w:rPr>
          <w:rStyle w:val="FootnoteReference"/>
          <w:rFonts w:cs="Mekorot VILNA"/>
          <w:rtl/>
        </w:rPr>
        <w:footnoteReference w:id="1"/>
      </w:r>
      <w:r>
        <w:rPr>
          <w:rFonts w:cs="Mekorot VILNA"/>
          <w:rtl/>
        </w:rPr>
        <w:t xml:space="preserve"> שיש להן קנס: </w:t>
      </w:r>
    </w:p>
    <w:p w14:paraId="09802824" w14:textId="77777777" w:rsidR="00F860A9" w:rsidRDefault="00C16CA2">
      <w:pPr>
        <w:rPr>
          <w:rFonts w:cs="Mekorot VILNA"/>
        </w:rPr>
      </w:pPr>
      <w:r>
        <w:rPr>
          <w:rFonts w:cs="Mekorot VILNA"/>
          <w:rtl/>
        </w:rPr>
        <w:t>הבא</w:t>
      </w:r>
      <w:r>
        <w:rPr>
          <w:rStyle w:val="FootnoteReference"/>
          <w:rFonts w:cs="Mekorot VILNA"/>
          <w:rtl/>
        </w:rPr>
        <w:footnoteReference w:id="2"/>
      </w:r>
      <w:r>
        <w:rPr>
          <w:rFonts w:cs="Mekorot VILNA"/>
          <w:rtl/>
        </w:rPr>
        <w:t xml:space="preserve"> על הממזרת, ועל הנתינה, ועל הכותית.</w:t>
      </w:r>
    </w:p>
    <w:p w14:paraId="149090F9" w14:textId="77777777" w:rsidR="00F860A9" w:rsidRDefault="00C16CA2">
      <w:pPr>
        <w:rPr>
          <w:rFonts w:cs="Mekorot VILNA"/>
        </w:rPr>
      </w:pPr>
      <w:r>
        <w:rPr>
          <w:rFonts w:cs="Mekorot VILNA"/>
          <w:rtl/>
        </w:rPr>
        <w:t>הבא</w:t>
      </w:r>
      <w:r>
        <w:rPr>
          <w:rStyle w:val="FootnoteReference"/>
          <w:rFonts w:cs="Mekorot VILNA"/>
          <w:rtl/>
        </w:rPr>
        <w:footnoteReference w:id="3"/>
      </w:r>
      <w:r>
        <w:rPr>
          <w:rFonts w:cs="Mekorot VILNA"/>
          <w:rtl/>
        </w:rPr>
        <w:t xml:space="preserve"> על הגיורת, ועל השבויה, ועל השפחה- שנפדו, ושנתגיירו, ושנשתחררו</w:t>
      </w:r>
      <w:r>
        <w:rPr>
          <w:rStyle w:val="FootnoteReference"/>
          <w:rFonts w:cs="Mekorot VILNA"/>
          <w:rtl/>
        </w:rPr>
        <w:footnoteReference w:id="4"/>
      </w:r>
      <w:r>
        <w:rPr>
          <w:rFonts w:cs="Mekorot VILNA"/>
          <w:rtl/>
        </w:rPr>
        <w:t xml:space="preserve"> פחותות מבנות שלש שנים ויום אחד.</w:t>
      </w:r>
    </w:p>
    <w:p w14:paraId="09165429" w14:textId="77777777" w:rsidR="00F860A9" w:rsidRDefault="00C16CA2">
      <w:pPr>
        <w:rPr>
          <w:rFonts w:cs="Mekorot VILNA"/>
        </w:rPr>
      </w:pPr>
      <w:r>
        <w:rPr>
          <w:rFonts w:cs="Mekorot VILNA"/>
          <w:rtl/>
        </w:rPr>
        <w:lastRenderedPageBreak/>
        <w:t xml:space="preserve">הבא על אחותו, ועל אחות אביו, ועל </w:t>
      </w:r>
      <w:r>
        <w:rPr>
          <w:rFonts w:cs="Mekorot VILNA"/>
          <w:rtl/>
        </w:rPr>
        <w:t>אחות אמו, ועל אחות אשתו, ועל אשת אחיו, ועל אשת אחי אביו, ועל הנדה יש להם קנס אע''פ שהן בהכרת</w:t>
      </w:r>
      <w:r>
        <w:rPr>
          <w:rStyle w:val="FootnoteReference"/>
          <w:rFonts w:cs="Mekorot VILNA"/>
          <w:rtl/>
        </w:rPr>
        <w:footnoteReference w:id="5"/>
      </w:r>
      <w:r>
        <w:rPr>
          <w:rFonts w:cs="Mekorot VILNA"/>
          <w:rtl/>
        </w:rPr>
        <w:t xml:space="preserve"> אין בהן מיתת בית דין</w:t>
      </w:r>
      <w:r>
        <w:rPr>
          <w:rStyle w:val="FootnoteReference"/>
          <w:rFonts w:cs="Mekorot VILNA"/>
          <w:rtl/>
        </w:rPr>
        <w:footnoteReference w:id="6"/>
      </w:r>
      <w:r>
        <w:rPr>
          <w:rFonts w:cs="Mekorot VILNA"/>
          <w:rtl/>
        </w:rPr>
        <w:t>:</w:t>
      </w:r>
    </w:p>
    <w:p w14:paraId="38A7691C" w14:textId="77777777" w:rsidR="00F860A9" w:rsidRDefault="00C16CA2">
      <w:pPr>
        <w:pStyle w:val="Heading1"/>
        <w:rPr>
          <w:rFonts w:cs="Mekorot VILNA"/>
        </w:rPr>
      </w:pPr>
      <w:r>
        <w:rPr>
          <w:rFonts w:cs="Mekorot VILNA"/>
          <w:rtl/>
        </w:rPr>
        <w:lastRenderedPageBreak/>
        <w:t>גמרא:</w:t>
      </w:r>
    </w:p>
    <w:p w14:paraId="09782434" w14:textId="77777777" w:rsidR="00F860A9" w:rsidRDefault="00C16CA2">
      <w:pPr>
        <w:pStyle w:val="Heading2"/>
        <w:rPr>
          <w:rFonts w:cs="Mekorot VILNA"/>
        </w:rPr>
      </w:pPr>
      <w:r>
        <w:rPr>
          <w:rFonts w:cs="Mekorot VILNA"/>
          <w:rtl/>
        </w:rPr>
        <w:t>ביאור ”אלו נערות“:</w:t>
      </w:r>
    </w:p>
    <w:p w14:paraId="611187E0" w14:textId="61E42283" w:rsidR="00F860A9" w:rsidRDefault="00C16CA2">
      <w:pPr>
        <w:rPr>
          <w:rFonts w:cs="Mekorot VILNA"/>
        </w:rPr>
      </w:pPr>
      <w:r>
        <w:rPr>
          <w:rFonts w:cs="Mekorot VILNA"/>
          <w:rtl/>
        </w:rPr>
        <w:t>הני נערות פסולות</w:t>
      </w:r>
      <w:r w:rsidR="00FB04E9">
        <w:rPr>
          <w:rStyle w:val="FootnoteReference"/>
          <w:rFonts w:cs="Mekorot VILNA"/>
          <w:rtl/>
        </w:rPr>
        <w:footnoteReference w:id="7"/>
      </w:r>
      <w:r>
        <w:rPr>
          <w:rFonts w:cs="Mekorot VILNA"/>
          <w:rtl/>
        </w:rPr>
        <w:t xml:space="preserve"> אית להו קנס</w:t>
      </w:r>
      <w:r>
        <w:rPr>
          <w:rFonts w:cs="Mekorot VILNA"/>
          <w:rtl/>
        </w:rPr>
        <w:t xml:space="preserve">- </w:t>
      </w:r>
      <w:r>
        <w:rPr>
          <w:rFonts w:cs="Mekorot VILNA"/>
          <w:rtl/>
        </w:rPr>
        <w:t>כשירות לא</w:t>
      </w:r>
      <w:r>
        <w:rPr>
          <w:rFonts w:cs="Mekorot VILNA"/>
          <w:rtl/>
        </w:rPr>
        <w:t xml:space="preserve">? </w:t>
      </w:r>
      <w:r>
        <w:rPr>
          <w:rFonts w:cs="Mekorot VILNA"/>
          <w:rtl/>
        </w:rPr>
        <w:t>הכי קאמר</w:t>
      </w:r>
      <w:r>
        <w:rPr>
          <w:rStyle w:val="FootnoteReference"/>
          <w:rFonts w:cs="Mekorot VILNA"/>
          <w:rtl/>
        </w:rPr>
        <w:footnoteReference w:id="8"/>
      </w:r>
      <w:r>
        <w:rPr>
          <w:rFonts w:cs="Mekorot VILNA"/>
          <w:rtl/>
        </w:rPr>
        <w:t xml:space="preserve">: </w:t>
      </w:r>
      <w:r>
        <w:rPr>
          <w:rFonts w:cs="Mekorot VILNA"/>
          <w:rtl/>
        </w:rPr>
        <w:t>אלו נערות פסולות</w:t>
      </w:r>
      <w:r>
        <w:rPr>
          <w:rStyle w:val="FootnoteReference"/>
          <w:rFonts w:cs="Mekorot VILNA"/>
          <w:rtl/>
        </w:rPr>
        <w:footnoteReference w:id="9"/>
      </w:r>
      <w:r>
        <w:rPr>
          <w:rFonts w:cs="Mekorot VILNA"/>
          <w:rtl/>
        </w:rPr>
        <w:t xml:space="preserve"> שיש להם קנס</w:t>
      </w:r>
      <w:r>
        <w:rPr>
          <w:rFonts w:cs="Mekorot VILNA"/>
          <w:rtl/>
        </w:rPr>
        <w:t xml:space="preserve">: </w:t>
      </w:r>
      <w:r>
        <w:rPr>
          <w:rFonts w:cs="Mekorot VILNA"/>
          <w:rtl/>
        </w:rPr>
        <w:t>הבא על הממזרת</w:t>
      </w:r>
      <w:r>
        <w:rPr>
          <w:rFonts w:cs="Mekorot VILNA"/>
          <w:rtl/>
        </w:rPr>
        <w:t xml:space="preserve">, </w:t>
      </w:r>
      <w:r>
        <w:rPr>
          <w:rFonts w:cs="Mekorot VILNA"/>
          <w:rtl/>
        </w:rPr>
        <w:t>ועל הנתינ</w:t>
      </w:r>
      <w:r>
        <w:rPr>
          <w:rFonts w:cs="Mekorot VILNA"/>
          <w:color w:val="000000"/>
          <w:rtl/>
        </w:rPr>
        <w:t>ה</w:t>
      </w:r>
      <w:r>
        <w:rPr>
          <w:rFonts w:cs="Mekorot VILNA"/>
          <w:color w:val="000000"/>
          <w:rtl/>
        </w:rPr>
        <w:t xml:space="preserve">, </w:t>
      </w:r>
      <w:r>
        <w:rPr>
          <w:rFonts w:cs="Mekorot VILNA"/>
          <w:color w:val="000000"/>
          <w:rtl/>
        </w:rPr>
        <w:t>ועל הכותית…</w:t>
      </w:r>
      <w:r>
        <w:rPr>
          <w:rFonts w:cs="Mekorot VILNA"/>
          <w:color w:val="000000"/>
          <w:rtl/>
        </w:rPr>
        <w:t>:</w:t>
      </w:r>
    </w:p>
    <w:p w14:paraId="789683EC" w14:textId="77777777" w:rsidR="00F860A9" w:rsidRDefault="00C16CA2">
      <w:pPr>
        <w:pStyle w:val="Heading2"/>
        <w:rPr>
          <w:rFonts w:cs="Mekorot VILNA"/>
        </w:rPr>
      </w:pPr>
      <w:r>
        <w:rPr>
          <w:rFonts w:cs="Mekorot VILNA"/>
          <w:rtl/>
        </w:rPr>
        <w:t>ביאור מיעוט קטנות:</w:t>
      </w:r>
    </w:p>
    <w:p w14:paraId="414FF5FC" w14:textId="77777777" w:rsidR="00F860A9" w:rsidRDefault="00C16CA2">
      <w:pPr>
        <w:rPr>
          <w:rFonts w:cs="Mekorot VILNA"/>
        </w:rPr>
      </w:pPr>
      <w:r>
        <w:rPr>
          <w:rFonts w:cs="Mekorot VILNA"/>
          <w:rtl/>
        </w:rPr>
        <w:t xml:space="preserve">נערה אין קטנה לא. מאן תנא? אמר רב יהודה אמר רב רבי מאיר היא, </w:t>
      </w:r>
    </w:p>
    <w:p w14:paraId="339CAB20" w14:textId="77777777" w:rsidR="00F860A9" w:rsidRDefault="00C16CA2">
      <w:pPr>
        <w:rPr>
          <w:rFonts w:cs="Mekorot VILNA"/>
        </w:rPr>
      </w:pPr>
      <w:r>
        <w:rPr>
          <w:rFonts w:cs="Mekorot VILNA"/>
          <w:rtl/>
        </w:rPr>
        <w:lastRenderedPageBreak/>
        <w:t>דתניא: קטנה מבת יום אחד</w:t>
      </w:r>
      <w:r>
        <w:rPr>
          <w:rStyle w:val="FootnoteReference"/>
          <w:rFonts w:cs="Mekorot VILNA"/>
          <w:rtl/>
        </w:rPr>
        <w:footnoteReference w:id="10"/>
      </w:r>
      <w:r>
        <w:rPr>
          <w:rFonts w:cs="Mekorot VILNA"/>
          <w:rtl/>
        </w:rPr>
        <w:t xml:space="preserve"> ועד שתביא שתי שערות, יש לה מכר</w:t>
      </w:r>
      <w:r>
        <w:rPr>
          <w:rStyle w:val="FootnoteReference"/>
          <w:rFonts w:cs="Mekorot VILNA"/>
          <w:rtl/>
        </w:rPr>
        <w:footnoteReference w:id="11"/>
      </w:r>
      <w:r>
        <w:rPr>
          <w:rFonts w:cs="Mekorot VILNA"/>
          <w:rtl/>
        </w:rPr>
        <w:t xml:space="preserve"> ואין לה קנס; ומשתביא שתי שערות ועד שתיבגר</w:t>
      </w:r>
      <w:r>
        <w:rPr>
          <w:rStyle w:val="FootnoteReference"/>
          <w:rFonts w:cs="Mekorot VILNA"/>
          <w:rtl/>
        </w:rPr>
        <w:footnoteReference w:id="12"/>
      </w:r>
      <w:r>
        <w:rPr>
          <w:rFonts w:cs="Mekorot VILNA"/>
          <w:rtl/>
        </w:rPr>
        <w:t>, יש לה קנס ואין לה מכר דברי רבי מאיר, שהיה רבי מאיר אומר</w:t>
      </w:r>
      <w:r>
        <w:rPr>
          <w:rStyle w:val="FootnoteReference"/>
          <w:rFonts w:cs="Mekorot VILNA"/>
          <w:rtl/>
        </w:rPr>
        <w:footnoteReference w:id="13"/>
      </w:r>
      <w:r>
        <w:rPr>
          <w:rFonts w:cs="Mekorot VILNA"/>
          <w:rtl/>
        </w:rPr>
        <w:t xml:space="preserve"> כל מקום שיש מכר אין קנס, וכל מקום שיש קנס אין מכר; וחכמים אומרים קטנה מבת שלש שנים ויום אחד ועד שתיבגר, יש לה קנס.</w:t>
      </w:r>
    </w:p>
    <w:p w14:paraId="1C5DB7A7" w14:textId="77777777" w:rsidR="00F860A9" w:rsidRDefault="00C16CA2">
      <w:pPr>
        <w:rPr>
          <w:rFonts w:cs="Mekorot VILNA"/>
        </w:rPr>
      </w:pPr>
      <w:r>
        <w:rPr>
          <w:rFonts w:cs="Mekorot VILNA"/>
          <w:rtl/>
        </w:rPr>
        <w:t>קנס אין- מכר לא? אימא אף קנס במקום מכר</w:t>
      </w:r>
      <w:r>
        <w:rPr>
          <w:rStyle w:val="FootnoteReference"/>
          <w:rFonts w:cs="Mekorot VILNA"/>
          <w:rtl/>
        </w:rPr>
        <w:footnoteReference w:id="14"/>
      </w:r>
      <w:r>
        <w:rPr>
          <w:rFonts w:cs="Mekorot VILNA"/>
          <w:rtl/>
        </w:rPr>
        <w:t>.</w:t>
      </w:r>
    </w:p>
    <w:p w14:paraId="525B5104" w14:textId="77777777" w:rsidR="00F860A9" w:rsidRDefault="00C16CA2">
      <w:pPr>
        <w:pStyle w:val="Heading1"/>
        <w:jc w:val="center"/>
        <w:rPr>
          <w:rFonts w:cs="Mekorot VILNA"/>
        </w:rPr>
      </w:pPr>
      <w:r>
        <w:rPr>
          <w:rFonts w:cs="Mekorot VILNA"/>
          <w:rtl/>
        </w:rPr>
        <w:lastRenderedPageBreak/>
        <w:t>כט:</w:t>
      </w:r>
    </w:p>
    <w:p w14:paraId="143FEE02" w14:textId="77777777" w:rsidR="00F860A9" w:rsidRDefault="00C16CA2">
      <w:pPr>
        <w:pStyle w:val="Heading2"/>
        <w:rPr>
          <w:rFonts w:cs="Mekorot VILNA"/>
        </w:rPr>
      </w:pPr>
      <w:r>
        <w:rPr>
          <w:rFonts w:cs="Mekorot VILNA"/>
          <w:rtl/>
        </w:rPr>
        <w:t>שקלא וטריא ל"ל ממעטים בבא ראשון ושלשי:</w:t>
      </w:r>
    </w:p>
    <w:p w14:paraId="739A7740" w14:textId="77777777" w:rsidR="00F860A9" w:rsidRDefault="00C16CA2">
      <w:pPr>
        <w:rPr>
          <w:rFonts w:cs="Mekorot VILNA"/>
        </w:rPr>
      </w:pPr>
      <w:r>
        <w:rPr>
          <w:rFonts w:cs="Mekorot VILNA"/>
          <w:rtl/>
        </w:rPr>
        <w:t>והני בני קנסא נינהו- ואמאי? איקרי כאן {דברים כב-יט/כט}</w:t>
      </w:r>
      <w:r>
        <w:rPr>
          <w:rFonts w:cs="Mekorot VILNA"/>
          <w:rtl/>
        </w:rPr>
        <w:t xml:space="preserve"> ”ולו תהיה לאשה“- אשה הראויה לו</w:t>
      </w:r>
      <w:r>
        <w:rPr>
          <w:rStyle w:val="FootnoteReference"/>
          <w:rFonts w:cs="Mekorot VILNA"/>
          <w:rtl/>
        </w:rPr>
        <w:footnoteReference w:id="15"/>
      </w:r>
      <w:r>
        <w:rPr>
          <w:rFonts w:cs="Mekorot VILNA"/>
          <w:rtl/>
        </w:rPr>
        <w:t xml:space="preserve">? </w:t>
      </w:r>
    </w:p>
    <w:p w14:paraId="07DDB8C1" w14:textId="77777777" w:rsidR="00F860A9" w:rsidRDefault="00C16CA2">
      <w:pPr>
        <w:rPr>
          <w:rFonts w:cs="Mekorot VILNA"/>
        </w:rPr>
      </w:pPr>
      <w:r>
        <w:rPr>
          <w:rFonts w:cs="Mekorot VILNA"/>
          <w:rtl/>
        </w:rPr>
        <w:t>אמר ריש לקיש {דברים כב-טו} ”נערה,“ ”נערה,“ ”הנערה.“ חד לגופיה, וחד לאתויי חייבי לאוין</w:t>
      </w:r>
      <w:r>
        <w:rPr>
          <w:rStyle w:val="FootnoteReference"/>
          <w:rFonts w:cs="Mekorot VILNA"/>
          <w:rtl/>
        </w:rPr>
        <w:footnoteReference w:id="16"/>
      </w:r>
      <w:r>
        <w:rPr>
          <w:rFonts w:cs="Mekorot VILNA"/>
          <w:rtl/>
        </w:rPr>
        <w:t xml:space="preserve">, וחד לאתויי חייבי כריתות. </w:t>
      </w:r>
    </w:p>
    <w:p w14:paraId="60058A2B" w14:textId="77777777" w:rsidR="00F860A9" w:rsidRDefault="00C16CA2">
      <w:pPr>
        <w:rPr>
          <w:rFonts w:cs="Mekorot VILNA"/>
        </w:rPr>
      </w:pPr>
      <w:r>
        <w:rPr>
          <w:rFonts w:cs="Mekorot VILNA"/>
          <w:rtl/>
        </w:rPr>
        <w:t>רב פפא אמר {שמות כב-טו} ”בתולה,“ ”בתולות,“ ”הבתולות.“ חד לגופיה, וחד לאתויי חייבי לאוין, וחד לאתויי חייבי</w:t>
      </w:r>
      <w:r>
        <w:rPr>
          <w:rFonts w:cs="Mekorot VILNA"/>
          <w:rtl/>
        </w:rPr>
        <w:t xml:space="preserve"> כריתות.</w:t>
      </w:r>
    </w:p>
    <w:p w14:paraId="4F928D74" w14:textId="4A265351" w:rsidR="00F860A9" w:rsidRDefault="00C16CA2">
      <w:pPr>
        <w:rPr>
          <w:rFonts w:cs="Mekorot VILNA"/>
        </w:rPr>
      </w:pPr>
      <w:r>
        <w:rPr>
          <w:rFonts w:cs="Mekorot VILNA"/>
          <w:rtl/>
        </w:rPr>
        <w:t>ורב פפא, מ''ט לא אמר כר''ל</w:t>
      </w:r>
      <w:r>
        <w:rPr>
          <w:rStyle w:val="FootnoteReference"/>
          <w:rFonts w:cs="Mekorot VILNA"/>
          <w:rtl/>
        </w:rPr>
        <w:footnoteReference w:id="17"/>
      </w:r>
      <w:r>
        <w:rPr>
          <w:rFonts w:cs="Mekorot VILNA"/>
          <w:rtl/>
        </w:rPr>
        <w:t>? ההוא מיבעי ליה לכדאביי, דאמר אביי בא עליה ומתה פטור שנאמר {דברים כב-יט} ”ונתן לאבי הנערה“</w:t>
      </w:r>
      <w:r>
        <w:rPr>
          <w:rStyle w:val="FootnoteReference"/>
          <w:rFonts w:cs="Mekorot VILNA"/>
          <w:rtl/>
        </w:rPr>
        <w:footnoteReference w:id="18"/>
      </w:r>
      <w:r>
        <w:rPr>
          <w:rFonts w:cs="Mekorot VILNA"/>
          <w:rtl/>
        </w:rPr>
        <w:t>- לאבי נערה, ולא לאבי מתה. וריש לקיש, מ''ט לא אמר כרב פפא? ההוא מיבעי ליה לגזירה שוה, דתניא {שמות כב-טז} ”כסף ישקול כמוהר הבתו</w:t>
      </w:r>
      <w:r>
        <w:rPr>
          <w:rFonts w:cs="Mekorot VILNA"/>
          <w:rtl/>
        </w:rPr>
        <w:t>לות“- שיהא זה כמוהר הבתולות ומוהר הבתולות כזה. וריש לקיש נמ</w:t>
      </w:r>
      <w:r w:rsidR="00B03AB3">
        <w:rPr>
          <w:rFonts w:cs="Times New Roman" w:hint="cs"/>
          <w:rtl/>
          <w:lang w:bidi="he-IL"/>
        </w:rPr>
        <w:t xml:space="preserve">י, </w:t>
      </w:r>
      <w:r>
        <w:rPr>
          <w:rFonts w:cs="Mekorot VILNA"/>
          <w:rtl/>
        </w:rPr>
        <w:t xml:space="preserve">מיבעי ליה לכדאביי? ורב פפא נמי, מיבעי ליה לגזירה שוה? </w:t>
      </w:r>
    </w:p>
    <w:p w14:paraId="44498251" w14:textId="0024C001" w:rsidR="00F860A9" w:rsidRDefault="00C16CA2">
      <w:pPr>
        <w:rPr>
          <w:rFonts w:cs="Mekorot VILNA"/>
        </w:rPr>
      </w:pPr>
      <w:r>
        <w:rPr>
          <w:rFonts w:cs="Mekorot VILNA"/>
          <w:rtl/>
        </w:rPr>
        <w:t>אלא, שיתא קראי כתיבי ”נערה,“ ”נערה,“ ”הנערה,“ ”בתולה,“ ”בתולות,“ ”הבתולות.“ תרי לגופייהו, חד לכדאבי</w:t>
      </w:r>
      <w:r w:rsidR="0004572E">
        <w:rPr>
          <w:rFonts w:cs="Times New Roman" w:hint="cs"/>
          <w:rtl/>
          <w:lang w:bidi="he-IL"/>
        </w:rPr>
        <w:t xml:space="preserve">י, </w:t>
      </w:r>
      <w:r>
        <w:rPr>
          <w:rFonts w:cs="Mekorot VILNA"/>
          <w:rtl/>
        </w:rPr>
        <w:t>וחד לגזירה שוה. אייתרו ליה תרי- חד לא</w:t>
      </w:r>
      <w:r>
        <w:rPr>
          <w:rFonts w:cs="Mekorot VILNA"/>
          <w:rtl/>
        </w:rPr>
        <w:t>תויי חייבי לאוין, וחד לאתויי חייבי כריתות.</w:t>
      </w:r>
    </w:p>
    <w:p w14:paraId="53193BD6" w14:textId="77777777" w:rsidR="00F860A9" w:rsidRDefault="00C16CA2">
      <w:pPr>
        <w:pStyle w:val="Heading2"/>
        <w:rPr>
          <w:rFonts w:cs="Mekorot VILNA"/>
        </w:rPr>
      </w:pPr>
      <w:r>
        <w:rPr>
          <w:rFonts w:cs="Mekorot VILNA"/>
          <w:rtl/>
        </w:rPr>
        <w:lastRenderedPageBreak/>
        <w:t>ביאור חולקים על המשנה:</w:t>
      </w:r>
    </w:p>
    <w:p w14:paraId="0A19557D" w14:textId="77777777" w:rsidR="00F860A9" w:rsidRDefault="00C16CA2">
      <w:pPr>
        <w:rPr>
          <w:rFonts w:cs="Mekorot VILNA"/>
        </w:rPr>
      </w:pPr>
      <w:r>
        <w:rPr>
          <w:rFonts w:cs="Mekorot VILNA"/>
          <w:color w:val="000000"/>
          <w:rtl/>
        </w:rPr>
        <w:t>ולאפוקי</w:t>
      </w:r>
      <w:r>
        <w:rPr>
          <w:rStyle w:val="FootnoteReference"/>
          <w:rFonts w:cs="Mekorot VILNA"/>
          <w:color w:val="000000"/>
          <w:rtl/>
        </w:rPr>
        <w:footnoteReference w:id="19"/>
      </w:r>
      <w:r>
        <w:rPr>
          <w:rFonts w:cs="Mekorot VILNA"/>
          <w:color w:val="000000"/>
          <w:rtl/>
        </w:rPr>
        <w:t xml:space="preserve"> מהאי תנא</w:t>
      </w:r>
      <w:r>
        <w:rPr>
          <w:rFonts w:cs="Mekorot VILNA"/>
          <w:color w:val="000000"/>
          <w:rtl/>
        </w:rPr>
        <w:t xml:space="preserve">, </w:t>
      </w:r>
      <w:r>
        <w:rPr>
          <w:rFonts w:cs="Mekorot VILNA"/>
          <w:color w:val="000000"/>
          <w:rtl/>
        </w:rPr>
        <w:t>דתניא ”ולו תהיה לאשה“</w:t>
      </w:r>
      <w:r>
        <w:rPr>
          <w:rFonts w:cs="Mekorot VILNA"/>
          <w:color w:val="000000"/>
          <w:rtl/>
        </w:rPr>
        <w:t xml:space="preserve">: </w:t>
      </w:r>
      <w:r>
        <w:rPr>
          <w:rFonts w:cs="Mekorot VILNA"/>
          <w:color w:val="000000"/>
          <w:rtl/>
        </w:rPr>
        <w:t>שמעון התימני אומר אשה שיש בה הויה</w:t>
      </w:r>
      <w:r>
        <w:rPr>
          <w:rFonts w:cs="Mekorot VILNA"/>
          <w:color w:val="000000"/>
          <w:rtl/>
        </w:rPr>
        <w:t xml:space="preserve">; </w:t>
      </w:r>
      <w:r>
        <w:rPr>
          <w:rFonts w:cs="Mekorot VILNA"/>
          <w:color w:val="000000"/>
          <w:rtl/>
        </w:rPr>
        <w:t>רבי שמעון בן מנסיא אומר אשה הראויה לקיימה</w:t>
      </w:r>
      <w:r>
        <w:rPr>
          <w:rFonts w:cs="Mekorot VILNA"/>
          <w:color w:val="000000"/>
          <w:rtl/>
        </w:rPr>
        <w:t>.</w:t>
      </w:r>
    </w:p>
    <w:p w14:paraId="08F16099" w14:textId="77777777" w:rsidR="00F860A9" w:rsidRDefault="00C16CA2">
      <w:pPr>
        <w:rPr>
          <w:rFonts w:cs="Mekorot VILNA"/>
        </w:rPr>
      </w:pPr>
      <w:r>
        <w:rPr>
          <w:rFonts w:cs="Mekorot VILNA"/>
          <w:color w:val="000000"/>
          <w:rtl/>
        </w:rPr>
        <w:t>מאי בינייהו</w:t>
      </w:r>
      <w:r>
        <w:rPr>
          <w:rFonts w:cs="Mekorot VILNA"/>
          <w:color w:val="000000"/>
          <w:rtl/>
        </w:rPr>
        <w:t xml:space="preserve">? </w:t>
      </w:r>
      <w:r>
        <w:rPr>
          <w:rFonts w:cs="Mekorot VILNA"/>
          <w:color w:val="000000"/>
          <w:rtl/>
        </w:rPr>
        <w:t>אמר ר</w:t>
      </w:r>
      <w:r>
        <w:rPr>
          <w:rFonts w:cs="Mekorot VILNA"/>
          <w:color w:val="000000"/>
          <w:rtl/>
        </w:rPr>
        <w:t xml:space="preserve">' </w:t>
      </w:r>
      <w:r>
        <w:rPr>
          <w:rFonts w:cs="Mekorot VILNA"/>
          <w:color w:val="000000"/>
          <w:rtl/>
        </w:rPr>
        <w:t>זירא ממזרת ונתינה איכא בינייהו</w:t>
      </w:r>
      <w:r>
        <w:rPr>
          <w:rFonts w:cs="Mekorot VILNA"/>
          <w:color w:val="000000"/>
          <w:rtl/>
        </w:rPr>
        <w:t xml:space="preserve">- </w:t>
      </w:r>
      <w:r>
        <w:rPr>
          <w:rFonts w:cs="Mekorot VILNA"/>
          <w:color w:val="000000"/>
          <w:rtl/>
        </w:rPr>
        <w:t>למאן דאמר</w:t>
      </w:r>
      <w:r>
        <w:rPr>
          <w:rStyle w:val="FootnoteReference"/>
          <w:rFonts w:cs="Mekorot VILNA"/>
          <w:color w:val="000000"/>
          <w:rtl/>
        </w:rPr>
        <w:footnoteReference w:id="20"/>
      </w:r>
      <w:r>
        <w:rPr>
          <w:rFonts w:cs="Mekorot VILNA"/>
          <w:color w:val="000000"/>
          <w:rtl/>
        </w:rPr>
        <w:t xml:space="preserve"> יש בה</w:t>
      </w:r>
      <w:r>
        <w:rPr>
          <w:rFonts w:cs="Mekorot VILNA"/>
          <w:color w:val="000000"/>
          <w:rtl/>
        </w:rPr>
        <w:t xml:space="preserve"> הויה</w:t>
      </w:r>
      <w:r>
        <w:rPr>
          <w:rFonts w:cs="Mekorot VILNA"/>
          <w:color w:val="000000"/>
          <w:rtl/>
        </w:rPr>
        <w:t xml:space="preserve">, </w:t>
      </w:r>
      <w:r>
        <w:rPr>
          <w:rFonts w:cs="Mekorot VILNA"/>
          <w:color w:val="000000"/>
          <w:rtl/>
        </w:rPr>
        <w:t>הא נמי</w:t>
      </w:r>
      <w:r>
        <w:rPr>
          <w:rStyle w:val="FootnoteReference"/>
          <w:rFonts w:cs="Mekorot VILNA"/>
          <w:color w:val="000000"/>
          <w:rtl/>
        </w:rPr>
        <w:footnoteReference w:id="21"/>
      </w:r>
      <w:r>
        <w:rPr>
          <w:rFonts w:cs="Mekorot VILNA"/>
          <w:color w:val="000000"/>
          <w:rtl/>
        </w:rPr>
        <w:t xml:space="preserve"> יש בה הויה</w:t>
      </w:r>
      <w:r>
        <w:rPr>
          <w:rFonts w:cs="Mekorot VILNA"/>
          <w:color w:val="000000"/>
          <w:rtl/>
        </w:rPr>
        <w:t xml:space="preserve">; </w:t>
      </w:r>
      <w:r>
        <w:rPr>
          <w:rFonts w:cs="Mekorot VILNA"/>
          <w:color w:val="000000"/>
          <w:rtl/>
        </w:rPr>
        <w:t>למאן דאמר ראויה לקיימה</w:t>
      </w:r>
      <w:r>
        <w:rPr>
          <w:rFonts w:cs="Mekorot VILNA"/>
          <w:color w:val="000000"/>
          <w:rtl/>
        </w:rPr>
        <w:t xml:space="preserve">, </w:t>
      </w:r>
      <w:r>
        <w:rPr>
          <w:rFonts w:cs="Mekorot VILNA"/>
          <w:color w:val="000000"/>
          <w:rtl/>
        </w:rPr>
        <w:t>הא אינה ראויה לקיימה</w:t>
      </w:r>
      <w:r>
        <w:rPr>
          <w:rFonts w:cs="Mekorot VILNA"/>
          <w:color w:val="000000"/>
          <w:rtl/>
        </w:rPr>
        <w:t xml:space="preserve">.“ </w:t>
      </w:r>
      <w:r>
        <w:rPr>
          <w:rFonts w:cs="Mekorot VILNA"/>
          <w:color w:val="000000"/>
          <w:rtl/>
        </w:rPr>
        <w:t>ולרבי עקיבא דאמר אין קידושין תופסין בחייבי לאוין</w:t>
      </w:r>
      <w:r>
        <w:rPr>
          <w:rFonts w:cs="Mekorot VILNA"/>
          <w:color w:val="000000"/>
          <w:rtl/>
        </w:rPr>
        <w:t xml:space="preserve">, </w:t>
      </w:r>
      <w:r>
        <w:rPr>
          <w:rFonts w:cs="Mekorot VILNA"/>
          <w:color w:val="000000"/>
          <w:rtl/>
        </w:rPr>
        <w:t>מאי בינייהו</w:t>
      </w:r>
      <w:r>
        <w:rPr>
          <w:rFonts w:cs="Mekorot VILNA"/>
          <w:color w:val="000000"/>
          <w:rtl/>
        </w:rPr>
        <w:t xml:space="preserve">? </w:t>
      </w:r>
      <w:r>
        <w:rPr>
          <w:rFonts w:cs="Mekorot VILNA"/>
          <w:color w:val="000000"/>
          <w:rtl/>
        </w:rPr>
        <w:t>איכא בינייהו אלמנה לכהן גדול</w:t>
      </w:r>
      <w:r>
        <w:rPr>
          <w:rFonts w:cs="Mekorot VILNA"/>
          <w:color w:val="000000"/>
          <w:rtl/>
        </w:rPr>
        <w:t xml:space="preserve">, </w:t>
      </w:r>
      <w:r>
        <w:rPr>
          <w:rFonts w:cs="Mekorot VILNA"/>
          <w:color w:val="000000"/>
          <w:rtl/>
        </w:rPr>
        <w:t>כרבי סימאי</w:t>
      </w:r>
      <w:r>
        <w:rPr>
          <w:rFonts w:cs="Mekorot VILNA"/>
          <w:color w:val="000000"/>
          <w:rtl/>
        </w:rPr>
        <w:t xml:space="preserve">, </w:t>
      </w:r>
      <w:r>
        <w:rPr>
          <w:rFonts w:cs="Mekorot VILNA"/>
          <w:color w:val="000000"/>
          <w:rtl/>
        </w:rPr>
        <w:t>דתניא רבי סימאי אומר מן הכל עושה רבי עקיבא ממזרין חוץ מאלמנה לכהן גדול</w:t>
      </w:r>
      <w:r>
        <w:rPr>
          <w:rFonts w:cs="Mekorot VILNA"/>
          <w:color w:val="000000"/>
          <w:rtl/>
        </w:rPr>
        <w:t xml:space="preserve">, </w:t>
      </w:r>
      <w:r>
        <w:rPr>
          <w:rFonts w:cs="Mekorot VILNA"/>
          <w:color w:val="000000"/>
          <w:rtl/>
        </w:rPr>
        <w:t xml:space="preserve">שהרי אמרה תורה </w:t>
      </w:r>
      <w:r>
        <w:rPr>
          <w:rFonts w:cs="Mekorot VILNA"/>
          <w:color w:val="000000"/>
          <w:rtl/>
        </w:rPr>
        <w:t>{</w:t>
      </w:r>
      <w:r>
        <w:rPr>
          <w:rFonts w:cs="Mekorot VILNA"/>
          <w:color w:val="000000"/>
          <w:rtl/>
        </w:rPr>
        <w:t>ויקרא כא</w:t>
      </w:r>
      <w:r>
        <w:rPr>
          <w:rFonts w:cs="Mekorot VILNA"/>
          <w:color w:val="000000"/>
          <w:rtl/>
        </w:rPr>
        <w:t>-</w:t>
      </w:r>
      <w:r>
        <w:rPr>
          <w:rFonts w:cs="Mekorot VILNA"/>
          <w:color w:val="000000"/>
          <w:rtl/>
        </w:rPr>
        <w:t>ז</w:t>
      </w:r>
      <w:r>
        <w:rPr>
          <w:rFonts w:cs="Mekorot VILNA"/>
          <w:color w:val="000000"/>
          <w:rtl/>
        </w:rPr>
        <w:t>/</w:t>
      </w:r>
      <w:r>
        <w:rPr>
          <w:rFonts w:cs="Mekorot VILNA"/>
          <w:color w:val="000000"/>
          <w:rtl/>
        </w:rPr>
        <w:t>יד</w:t>
      </w:r>
      <w:r>
        <w:rPr>
          <w:rFonts w:cs="Mekorot VILNA"/>
          <w:color w:val="000000"/>
          <w:rtl/>
        </w:rPr>
        <w:t>} ”</w:t>
      </w:r>
      <w:r>
        <w:rPr>
          <w:rFonts w:cs="Mekorot VILNA"/>
          <w:color w:val="000000"/>
          <w:rtl/>
        </w:rPr>
        <w:t>לא יקח“ ו“לא יחלל“</w:t>
      </w:r>
      <w:r>
        <w:rPr>
          <w:rFonts w:cs="Mekorot VILNA"/>
          <w:color w:val="000000"/>
          <w:rtl/>
        </w:rPr>
        <w:t xml:space="preserve">- </w:t>
      </w:r>
      <w:r>
        <w:rPr>
          <w:rFonts w:cs="Mekorot VILNA"/>
          <w:color w:val="000000"/>
          <w:rtl/>
        </w:rPr>
        <w:t>חילולין הוא עושה ואין עושה ממזרין</w:t>
      </w:r>
      <w:r>
        <w:rPr>
          <w:rFonts w:cs="Mekorot VILNA"/>
          <w:color w:val="000000"/>
          <w:rtl/>
        </w:rPr>
        <w:t xml:space="preserve">. </w:t>
      </w:r>
      <w:r>
        <w:rPr>
          <w:rFonts w:cs="Mekorot VILNA"/>
          <w:color w:val="000000"/>
          <w:rtl/>
        </w:rPr>
        <w:t>ולרבי ישבב דאמר בואו ונצוח על עקיבא בן יוסף</w:t>
      </w:r>
      <w:r>
        <w:rPr>
          <w:rFonts w:cs="Mekorot VILNA"/>
          <w:color w:val="000000"/>
          <w:rtl/>
        </w:rPr>
        <w:t xml:space="preserve">, </w:t>
      </w:r>
      <w:r>
        <w:rPr>
          <w:rFonts w:cs="Mekorot VILNA"/>
          <w:color w:val="000000"/>
          <w:rtl/>
        </w:rPr>
        <w:t>שהיה אומר</w:t>
      </w:r>
      <w:r>
        <w:rPr>
          <w:rStyle w:val="FootnoteReference"/>
          <w:rFonts w:cs="Mekorot VILNA"/>
          <w:color w:val="000000"/>
          <w:rtl/>
        </w:rPr>
        <w:footnoteReference w:id="22"/>
      </w:r>
      <w:r>
        <w:rPr>
          <w:rFonts w:cs="Mekorot VILNA"/>
          <w:color w:val="000000"/>
          <w:rtl/>
        </w:rPr>
        <w:t xml:space="preserve"> כל שאין לו ביאה בישראל הולד ממזר</w:t>
      </w:r>
      <w:r>
        <w:rPr>
          <w:rFonts w:cs="Mekorot VILNA"/>
          <w:color w:val="000000"/>
          <w:rtl/>
        </w:rPr>
        <w:t xml:space="preserve">, </w:t>
      </w:r>
      <w:r>
        <w:rPr>
          <w:rFonts w:cs="Mekorot VILNA"/>
          <w:color w:val="000000"/>
          <w:rtl/>
        </w:rPr>
        <w:t>מאי בינייהו</w:t>
      </w:r>
      <w:r>
        <w:rPr>
          <w:rFonts w:cs="Mekorot VILNA"/>
          <w:color w:val="000000"/>
          <w:rtl/>
        </w:rPr>
        <w:t xml:space="preserve">? </w:t>
      </w:r>
      <w:r>
        <w:rPr>
          <w:rFonts w:cs="Mekorot VILNA"/>
          <w:color w:val="000000"/>
          <w:rtl/>
        </w:rPr>
        <w:t>איכא בינייהו חייבי עשה</w:t>
      </w:r>
      <w:r>
        <w:rPr>
          <w:rFonts w:cs="Mekorot VILNA"/>
          <w:color w:val="000000"/>
          <w:rtl/>
        </w:rPr>
        <w:t xml:space="preserve">- </w:t>
      </w:r>
      <w:r>
        <w:rPr>
          <w:rFonts w:cs="Mekorot VILNA"/>
          <w:color w:val="000000"/>
          <w:rtl/>
        </w:rPr>
        <w:t>מצרי ואדומי</w:t>
      </w:r>
      <w:r>
        <w:rPr>
          <w:rStyle w:val="FootnoteReference"/>
          <w:rFonts w:cs="Mekorot VILNA"/>
          <w:color w:val="000000"/>
          <w:rtl/>
        </w:rPr>
        <w:footnoteReference w:id="23"/>
      </w:r>
      <w:r>
        <w:rPr>
          <w:rFonts w:cs="Mekorot VILNA"/>
          <w:color w:val="000000"/>
          <w:rtl/>
        </w:rPr>
        <w:t xml:space="preserve">. </w:t>
      </w:r>
      <w:r>
        <w:rPr>
          <w:rFonts w:cs="Mekorot VILNA"/>
          <w:color w:val="000000"/>
          <w:rtl/>
        </w:rPr>
        <w:t>הניחא לר</w:t>
      </w:r>
      <w:r>
        <w:rPr>
          <w:rFonts w:cs="Mekorot VILNA"/>
          <w:color w:val="000000"/>
          <w:rtl/>
        </w:rPr>
        <w:t xml:space="preserve">' </w:t>
      </w:r>
      <w:r>
        <w:rPr>
          <w:rFonts w:cs="Mekorot VILNA"/>
          <w:color w:val="000000"/>
          <w:rtl/>
        </w:rPr>
        <w:t>ישבב אי לאפוקי מ</w:t>
      </w:r>
      <w:r>
        <w:rPr>
          <w:rFonts w:cs="Mekorot VILNA"/>
          <w:color w:val="000000"/>
          <w:rtl/>
        </w:rPr>
        <w:t>טעמא דר</w:t>
      </w:r>
      <w:r>
        <w:rPr>
          <w:rFonts w:cs="Mekorot VILNA"/>
          <w:color w:val="000000"/>
          <w:rtl/>
        </w:rPr>
        <w:t xml:space="preserve">' </w:t>
      </w:r>
      <w:r>
        <w:rPr>
          <w:rFonts w:cs="Mekorot VILNA"/>
          <w:color w:val="000000"/>
          <w:rtl/>
        </w:rPr>
        <w:t>סימאי קאתי שפיר</w:t>
      </w:r>
      <w:r>
        <w:rPr>
          <w:rStyle w:val="FootnoteReference"/>
          <w:rFonts w:cs="Mekorot VILNA"/>
          <w:color w:val="000000"/>
          <w:rtl/>
        </w:rPr>
        <w:footnoteReference w:id="24"/>
      </w:r>
      <w:r>
        <w:rPr>
          <w:rFonts w:cs="Mekorot VILNA"/>
          <w:color w:val="000000"/>
          <w:rtl/>
        </w:rPr>
        <w:t xml:space="preserve">, </w:t>
      </w:r>
      <w:r>
        <w:rPr>
          <w:rFonts w:cs="Mekorot VILNA"/>
          <w:color w:val="000000"/>
          <w:rtl/>
        </w:rPr>
        <w:t>אלא אי טעמא דנפשיה קאמר</w:t>
      </w:r>
      <w:r>
        <w:rPr>
          <w:rFonts w:cs="Mekorot VILNA"/>
          <w:color w:val="000000"/>
          <w:rtl/>
        </w:rPr>
        <w:t xml:space="preserve">, </w:t>
      </w:r>
      <w:r>
        <w:rPr>
          <w:rFonts w:cs="Mekorot VILNA"/>
          <w:color w:val="000000"/>
          <w:rtl/>
        </w:rPr>
        <w:t>כל שאין לו ביאה בישראל הולד ממזר</w:t>
      </w:r>
      <w:r>
        <w:rPr>
          <w:rFonts w:cs="Mekorot VILNA"/>
          <w:color w:val="000000"/>
          <w:rtl/>
        </w:rPr>
        <w:t xml:space="preserve">- </w:t>
      </w:r>
      <w:r>
        <w:rPr>
          <w:rFonts w:cs="Mekorot VILNA"/>
          <w:color w:val="000000"/>
          <w:rtl/>
        </w:rPr>
        <w:t>ואפי</w:t>
      </w:r>
      <w:r>
        <w:rPr>
          <w:rFonts w:cs="Mekorot VILNA"/>
          <w:color w:val="000000"/>
          <w:rtl/>
        </w:rPr>
        <w:t xml:space="preserve">' </w:t>
      </w:r>
      <w:r>
        <w:rPr>
          <w:rFonts w:cs="Mekorot VILNA"/>
          <w:color w:val="000000"/>
          <w:rtl/>
        </w:rPr>
        <w:t>חייבי עשה</w:t>
      </w:r>
      <w:r>
        <w:rPr>
          <w:rFonts w:cs="Mekorot VILNA"/>
          <w:color w:val="000000"/>
          <w:rtl/>
        </w:rPr>
        <w:t xml:space="preserve">, </w:t>
      </w:r>
      <w:r>
        <w:rPr>
          <w:rFonts w:cs="Mekorot VILNA"/>
          <w:color w:val="000000"/>
          <w:rtl/>
        </w:rPr>
        <w:t>מאי בינייהו</w:t>
      </w:r>
      <w:r>
        <w:rPr>
          <w:rFonts w:cs="Mekorot VILNA"/>
          <w:color w:val="000000"/>
          <w:rtl/>
        </w:rPr>
        <w:t xml:space="preserve">? </w:t>
      </w:r>
      <w:r>
        <w:rPr>
          <w:rFonts w:cs="Mekorot VILNA"/>
          <w:color w:val="000000"/>
          <w:rtl/>
        </w:rPr>
        <w:t>איכא בינייהו בעולה לכ</w:t>
      </w:r>
      <w:r>
        <w:rPr>
          <w:rFonts w:cs="Mekorot VILNA"/>
          <w:color w:val="000000"/>
          <w:rtl/>
        </w:rPr>
        <w:t>''</w:t>
      </w:r>
      <w:r>
        <w:rPr>
          <w:rFonts w:cs="Mekorot VILNA"/>
          <w:color w:val="000000"/>
          <w:rtl/>
        </w:rPr>
        <w:t>ג</w:t>
      </w:r>
      <w:r>
        <w:rPr>
          <w:rFonts w:cs="Mekorot VILNA"/>
          <w:color w:val="000000"/>
          <w:rtl/>
        </w:rPr>
        <w:t xml:space="preserve">. </w:t>
      </w:r>
      <w:r>
        <w:rPr>
          <w:rFonts w:cs="Mekorot VILNA"/>
          <w:color w:val="000000"/>
          <w:rtl/>
        </w:rPr>
        <w:t>ומ</w:t>
      </w:r>
      <w:r>
        <w:rPr>
          <w:rFonts w:cs="Mekorot VILNA"/>
          <w:color w:val="000000"/>
          <w:rtl/>
        </w:rPr>
        <w:t>''</w:t>
      </w:r>
      <w:r>
        <w:rPr>
          <w:rFonts w:cs="Mekorot VILNA"/>
          <w:color w:val="000000"/>
          <w:rtl/>
        </w:rPr>
        <w:t>ש</w:t>
      </w:r>
      <w:r>
        <w:rPr>
          <w:rFonts w:cs="Mekorot VILNA"/>
          <w:color w:val="000000"/>
          <w:rtl/>
        </w:rPr>
        <w:t xml:space="preserve">? </w:t>
      </w:r>
      <w:r>
        <w:rPr>
          <w:rFonts w:cs="Mekorot VILNA"/>
          <w:color w:val="000000"/>
          <w:rtl/>
        </w:rPr>
        <w:t>דהוה ליה עשה שאינו שוה בכל</w:t>
      </w:r>
      <w:r>
        <w:rPr>
          <w:rStyle w:val="FootnoteReference"/>
          <w:rFonts w:cs="Mekorot VILNA"/>
          <w:color w:val="000000"/>
          <w:rtl/>
        </w:rPr>
        <w:footnoteReference w:id="25"/>
      </w:r>
      <w:r>
        <w:rPr>
          <w:rFonts w:cs="Mekorot VILNA"/>
          <w:color w:val="000000"/>
          <w:rtl/>
        </w:rPr>
        <w:t xml:space="preserve">. </w:t>
      </w:r>
    </w:p>
    <w:p w14:paraId="2F138C4C" w14:textId="77777777" w:rsidR="00F860A9" w:rsidRDefault="00C16CA2">
      <w:pPr>
        <w:pStyle w:val="Heading1"/>
        <w:jc w:val="center"/>
        <w:rPr>
          <w:rFonts w:cs="Mekorot VILNA"/>
        </w:rPr>
      </w:pPr>
      <w:r>
        <w:rPr>
          <w:rFonts w:cs="Mekorot VILNA"/>
          <w:rtl/>
        </w:rPr>
        <w:lastRenderedPageBreak/>
        <w:t>ל.</w:t>
      </w:r>
    </w:p>
    <w:p w14:paraId="1BFA1ABA" w14:textId="77777777" w:rsidR="00F860A9" w:rsidRDefault="00C16CA2">
      <w:pPr>
        <w:rPr>
          <w:rFonts w:cs="Mekorot VILNA"/>
        </w:rPr>
      </w:pPr>
      <w:r>
        <w:rPr>
          <w:rFonts w:cs="Mekorot VILNA"/>
          <w:color w:val="000000"/>
          <w:rtl/>
        </w:rPr>
        <w:t>אמר רב חסדא הכל מודים</w:t>
      </w:r>
      <w:r>
        <w:rPr>
          <w:rStyle w:val="FootnoteReference"/>
          <w:rFonts w:cs="Mekorot VILNA"/>
          <w:color w:val="000000"/>
          <w:rtl/>
        </w:rPr>
        <w:footnoteReference w:id="26"/>
      </w:r>
      <w:r>
        <w:rPr>
          <w:rFonts w:cs="Mekorot VILNA"/>
          <w:color w:val="000000"/>
          <w:rtl/>
        </w:rPr>
        <w:t xml:space="preserve"> בבא על הנדה שמשלם קנס</w:t>
      </w:r>
      <w:r>
        <w:rPr>
          <w:rFonts w:cs="Mekorot VILNA"/>
          <w:color w:val="000000"/>
          <w:rtl/>
        </w:rPr>
        <w:t xml:space="preserve">: </w:t>
      </w:r>
      <w:r>
        <w:rPr>
          <w:rFonts w:cs="Mekorot VILNA"/>
          <w:color w:val="000000"/>
          <w:rtl/>
        </w:rPr>
        <w:t>למ</w:t>
      </w:r>
      <w:r>
        <w:rPr>
          <w:rFonts w:cs="Mekorot VILNA"/>
          <w:color w:val="000000"/>
          <w:rtl/>
        </w:rPr>
        <w:t>''</w:t>
      </w:r>
      <w:r>
        <w:rPr>
          <w:rFonts w:cs="Mekorot VILNA"/>
          <w:color w:val="000000"/>
          <w:rtl/>
        </w:rPr>
        <w:t>ד יש בה הויה</w:t>
      </w:r>
      <w:r>
        <w:rPr>
          <w:rFonts w:cs="Mekorot VILNA"/>
          <w:color w:val="000000"/>
          <w:rtl/>
        </w:rPr>
        <w:t xml:space="preserve">, </w:t>
      </w:r>
      <w:r>
        <w:rPr>
          <w:rFonts w:cs="Mekorot VILNA"/>
          <w:color w:val="000000"/>
          <w:rtl/>
        </w:rPr>
        <w:t xml:space="preserve">הא נמי </w:t>
      </w:r>
      <w:r>
        <w:rPr>
          <w:rFonts w:cs="Mekorot VILNA"/>
          <w:color w:val="000000"/>
          <w:rtl/>
        </w:rPr>
        <w:t>יש בה הויה</w:t>
      </w:r>
      <w:r>
        <w:rPr>
          <w:rFonts w:cs="Mekorot VILNA"/>
          <w:color w:val="000000"/>
          <w:rtl/>
        </w:rPr>
        <w:t xml:space="preserve">. </w:t>
      </w:r>
      <w:r>
        <w:rPr>
          <w:rFonts w:cs="Mekorot VILNA"/>
          <w:color w:val="000000"/>
          <w:rtl/>
        </w:rPr>
        <w:t>למ</w:t>
      </w:r>
      <w:r>
        <w:rPr>
          <w:rFonts w:cs="Mekorot VILNA"/>
          <w:color w:val="000000"/>
          <w:rtl/>
        </w:rPr>
        <w:t>''</w:t>
      </w:r>
      <w:r>
        <w:rPr>
          <w:rFonts w:cs="Mekorot VILNA"/>
          <w:color w:val="000000"/>
          <w:rtl/>
        </w:rPr>
        <w:t>ד ראויה לקיימה</w:t>
      </w:r>
      <w:r>
        <w:rPr>
          <w:rFonts w:cs="Mekorot VILNA"/>
          <w:color w:val="000000"/>
          <w:rtl/>
        </w:rPr>
        <w:t xml:space="preserve">, </w:t>
      </w:r>
      <w:r>
        <w:rPr>
          <w:rFonts w:cs="Mekorot VILNA"/>
          <w:color w:val="000000"/>
          <w:rtl/>
        </w:rPr>
        <w:t>הא נמי ראויה לקיימה</w:t>
      </w:r>
      <w:r>
        <w:rPr>
          <w:rStyle w:val="FootnoteReference"/>
          <w:rFonts w:cs="Mekorot VILNA"/>
          <w:color w:val="000000"/>
          <w:rtl/>
        </w:rPr>
        <w:footnoteReference w:id="27"/>
      </w:r>
      <w:r>
        <w:rPr>
          <w:rFonts w:cs="Mekorot VILNA"/>
          <w:color w:val="000000"/>
          <w:rtl/>
        </w:rPr>
        <w:t>.</w:t>
      </w:r>
    </w:p>
    <w:p w14:paraId="64E00040" w14:textId="77777777" w:rsidR="00F860A9" w:rsidRDefault="00C16CA2">
      <w:pPr>
        <w:rPr>
          <w:rFonts w:cs="Mekorot VILNA"/>
        </w:rPr>
      </w:pPr>
      <w:r>
        <w:rPr>
          <w:rStyle w:val="FootnoteReference"/>
          <w:rFonts w:cs="Mekorot VILNA"/>
          <w:color w:val="000000"/>
          <w:rtl/>
        </w:rPr>
        <w:footnoteReference w:id="28"/>
      </w:r>
      <w:r>
        <w:rPr>
          <w:rFonts w:cs="Mekorot VILNA"/>
          <w:color w:val="000000"/>
          <w:rtl/>
        </w:rPr>
        <w:t>ולאפוקי מדרבי נחוניא בן הקנה</w:t>
      </w:r>
      <w:r>
        <w:rPr>
          <w:rFonts w:cs="Mekorot VILNA"/>
          <w:color w:val="000000"/>
          <w:rtl/>
        </w:rPr>
        <w:t xml:space="preserve">, </w:t>
      </w:r>
      <w:r>
        <w:rPr>
          <w:rFonts w:cs="Mekorot VILNA"/>
          <w:color w:val="000000"/>
          <w:rtl/>
        </w:rPr>
        <w:t>דתניא רבי נחוניא בן הקנה היה עושה</w:t>
      </w:r>
      <w:r>
        <w:rPr>
          <w:rStyle w:val="FootnoteReference"/>
          <w:rFonts w:cs="Mekorot VILNA"/>
          <w:color w:val="000000"/>
          <w:rtl/>
        </w:rPr>
        <w:footnoteReference w:id="29"/>
      </w:r>
      <w:r>
        <w:rPr>
          <w:rFonts w:cs="Mekorot VILNA"/>
          <w:color w:val="000000"/>
          <w:rtl/>
        </w:rPr>
        <w:t xml:space="preserve"> את יום הכפורים כשבת לתשלומין</w:t>
      </w:r>
      <w:r>
        <w:rPr>
          <w:rStyle w:val="FootnoteReference"/>
          <w:rFonts w:cs="Mekorot VILNA"/>
          <w:color w:val="000000"/>
          <w:rtl/>
        </w:rPr>
        <w:footnoteReference w:id="30"/>
      </w:r>
      <w:r>
        <w:rPr>
          <w:rFonts w:cs="Mekorot VILNA"/>
          <w:color w:val="000000"/>
          <w:rtl/>
        </w:rPr>
        <w:t xml:space="preserve">: </w:t>
      </w:r>
      <w:r>
        <w:rPr>
          <w:rFonts w:cs="Mekorot VILNA"/>
          <w:color w:val="000000"/>
          <w:rtl/>
        </w:rPr>
        <w:t>מה שבת מתחייב בנפשו ופטור מן התשלומין</w:t>
      </w:r>
      <w:r>
        <w:rPr>
          <w:rFonts w:cs="Mekorot VILNA"/>
          <w:color w:val="000000"/>
          <w:rtl/>
        </w:rPr>
        <w:t xml:space="preserve">, </w:t>
      </w:r>
      <w:r>
        <w:rPr>
          <w:rFonts w:cs="Mekorot VILNA"/>
          <w:color w:val="000000"/>
          <w:rtl/>
        </w:rPr>
        <w:t>אף יום הכפורים מתחייב בנפשו ופטור מן התשלומין</w:t>
      </w:r>
      <w:r>
        <w:rPr>
          <w:rFonts w:cs="Mekorot VILNA"/>
          <w:color w:val="000000"/>
          <w:rtl/>
        </w:rPr>
        <w:t>.</w:t>
      </w:r>
      <w:r>
        <w:rPr>
          <w:rStyle w:val="FootnoteReference"/>
          <w:rFonts w:cs="Mekorot VILNA"/>
          <w:color w:val="000000"/>
          <w:rtl/>
        </w:rPr>
        <w:footnoteReference w:id="31"/>
      </w:r>
      <w:r>
        <w:rPr>
          <w:rFonts w:cs="Mekorot VILNA"/>
          <w:color w:val="000000"/>
          <w:rtl/>
        </w:rPr>
        <w:t xml:space="preserve"> </w:t>
      </w:r>
      <w:r>
        <w:rPr>
          <w:rFonts w:cs="Mekorot VILNA"/>
          <w:color w:val="000000"/>
          <w:rtl/>
        </w:rPr>
        <w:t>מ</w:t>
      </w:r>
      <w:r>
        <w:rPr>
          <w:rFonts w:cs="Mekorot VILNA"/>
          <w:color w:val="000000"/>
          <w:rtl/>
        </w:rPr>
        <w:t>''</w:t>
      </w:r>
      <w:r>
        <w:rPr>
          <w:rFonts w:cs="Mekorot VILNA"/>
          <w:color w:val="000000"/>
          <w:rtl/>
        </w:rPr>
        <w:t>ט דר</w:t>
      </w:r>
      <w:r>
        <w:rPr>
          <w:rFonts w:cs="Mekorot VILNA"/>
          <w:color w:val="000000"/>
          <w:rtl/>
        </w:rPr>
        <w:t xml:space="preserve">' </w:t>
      </w:r>
      <w:r>
        <w:rPr>
          <w:rFonts w:cs="Mekorot VILNA"/>
          <w:color w:val="000000"/>
          <w:rtl/>
        </w:rPr>
        <w:t>נחוניא בן הקנה</w:t>
      </w:r>
      <w:r>
        <w:rPr>
          <w:rFonts w:cs="Mekorot VILNA"/>
          <w:color w:val="000000"/>
          <w:rtl/>
        </w:rPr>
        <w:t xml:space="preserve">? </w:t>
      </w:r>
    </w:p>
    <w:p w14:paraId="00767750" w14:textId="77777777" w:rsidR="00F860A9" w:rsidRDefault="00C16CA2">
      <w:pPr>
        <w:rPr>
          <w:rFonts w:cs="Mekorot VILNA"/>
        </w:rPr>
      </w:pPr>
      <w:r>
        <w:rPr>
          <w:rFonts w:cs="Mekorot VILNA"/>
          <w:color w:val="000000"/>
          <w:rtl/>
        </w:rPr>
        <w:lastRenderedPageBreak/>
        <w:t xml:space="preserve">אמר אביי נאמר </w:t>
      </w:r>
      <w:r>
        <w:rPr>
          <w:rFonts w:cs="Mekorot VILNA"/>
          <w:color w:val="000000"/>
          <w:rtl/>
        </w:rPr>
        <w:t>{</w:t>
      </w:r>
      <w:r>
        <w:rPr>
          <w:rFonts w:cs="Mekorot VILNA"/>
          <w:color w:val="000000"/>
          <w:rtl/>
        </w:rPr>
        <w:t>שמות כא</w:t>
      </w:r>
      <w:r>
        <w:rPr>
          <w:rFonts w:cs="Mekorot VILNA"/>
          <w:color w:val="000000"/>
          <w:rtl/>
        </w:rPr>
        <w:t>-</w:t>
      </w:r>
      <w:r>
        <w:rPr>
          <w:rFonts w:cs="Mekorot VILNA"/>
          <w:color w:val="000000"/>
          <w:rtl/>
        </w:rPr>
        <w:t>כג</w:t>
      </w:r>
      <w:r>
        <w:rPr>
          <w:rFonts w:cs="Mekorot VILNA"/>
          <w:color w:val="000000"/>
          <w:rtl/>
        </w:rPr>
        <w:t>} ”</w:t>
      </w:r>
      <w:r>
        <w:rPr>
          <w:rFonts w:cs="Mekorot VILNA"/>
          <w:color w:val="000000"/>
          <w:rtl/>
        </w:rPr>
        <w:t>אסון“ בידי אדם</w:t>
      </w:r>
      <w:r>
        <w:rPr>
          <w:rFonts w:cs="Mekorot VILNA"/>
          <w:color w:val="000000"/>
          <w:rtl/>
        </w:rPr>
        <w:t xml:space="preserve">, </w:t>
      </w:r>
      <w:r>
        <w:rPr>
          <w:rFonts w:cs="Mekorot VILNA"/>
          <w:color w:val="000000"/>
          <w:rtl/>
        </w:rPr>
        <w:t xml:space="preserve">ונאמר </w:t>
      </w:r>
      <w:r>
        <w:rPr>
          <w:rFonts w:cs="Mekorot VILNA"/>
          <w:color w:val="000000"/>
          <w:rtl/>
        </w:rPr>
        <w:t>{</w:t>
      </w:r>
      <w:r>
        <w:rPr>
          <w:rFonts w:cs="Mekorot VILNA"/>
          <w:color w:val="000000"/>
          <w:rtl/>
        </w:rPr>
        <w:t>בראשית מב</w:t>
      </w:r>
      <w:r>
        <w:rPr>
          <w:rFonts w:cs="Mekorot VILNA"/>
          <w:color w:val="000000"/>
          <w:rtl/>
        </w:rPr>
        <w:t>-</w:t>
      </w:r>
      <w:r>
        <w:rPr>
          <w:rFonts w:cs="Mekorot VILNA"/>
          <w:color w:val="000000"/>
          <w:rtl/>
        </w:rPr>
        <w:t>לח</w:t>
      </w:r>
      <w:r>
        <w:rPr>
          <w:rFonts w:cs="Mekorot VILNA"/>
          <w:color w:val="000000"/>
          <w:rtl/>
        </w:rPr>
        <w:t>} ”</w:t>
      </w:r>
      <w:r>
        <w:rPr>
          <w:rFonts w:cs="Mekorot VILNA"/>
          <w:color w:val="000000"/>
          <w:rtl/>
        </w:rPr>
        <w:t>אסון“ בידי שמים</w:t>
      </w:r>
      <w:r>
        <w:rPr>
          <w:rFonts w:cs="Mekorot VILNA"/>
          <w:color w:val="000000"/>
          <w:rtl/>
        </w:rPr>
        <w:t xml:space="preserve">- </w:t>
      </w:r>
      <w:r>
        <w:rPr>
          <w:rFonts w:cs="Mekorot VILNA"/>
          <w:color w:val="000000"/>
          <w:rtl/>
        </w:rPr>
        <w:t>מה אסון האמור בידי אדם פטור</w:t>
      </w:r>
      <w:r>
        <w:rPr>
          <w:rStyle w:val="FootnoteReference"/>
          <w:rFonts w:cs="Mekorot VILNA"/>
          <w:color w:val="000000"/>
          <w:rtl/>
        </w:rPr>
        <w:footnoteReference w:id="32"/>
      </w:r>
      <w:r>
        <w:rPr>
          <w:rFonts w:cs="Mekorot VILNA"/>
          <w:color w:val="000000"/>
          <w:rtl/>
        </w:rPr>
        <w:t xml:space="preserve"> מן התשלומין</w:t>
      </w:r>
      <w:r>
        <w:rPr>
          <w:rFonts w:cs="Mekorot VILNA"/>
          <w:color w:val="000000"/>
          <w:rtl/>
        </w:rPr>
        <w:t xml:space="preserve">, </w:t>
      </w:r>
      <w:r>
        <w:rPr>
          <w:rFonts w:cs="Mekorot VILNA"/>
          <w:color w:val="000000"/>
          <w:rtl/>
        </w:rPr>
        <w:t>אף אסון האמור בידי שמים פטור מן התשלומין</w:t>
      </w:r>
      <w:r>
        <w:rPr>
          <w:rFonts w:cs="Mekorot VILNA"/>
          <w:color w:val="000000"/>
          <w:rtl/>
        </w:rPr>
        <w:t xml:space="preserve">. </w:t>
      </w:r>
      <w:r>
        <w:rPr>
          <w:rFonts w:cs="Mekorot VILNA"/>
          <w:color w:val="000000"/>
          <w:rtl/>
        </w:rPr>
        <w:t>מתקיף לה רב אדא בר אהבה ממאי דכי קא מזהר להו יעקב לבניה על צינים ופחים</w:t>
      </w:r>
      <w:r>
        <w:rPr>
          <w:rFonts w:cs="Mekorot VILNA"/>
          <w:color w:val="000000"/>
          <w:rtl/>
        </w:rPr>
        <w:t>,</w:t>
      </w:r>
      <w:r>
        <w:rPr>
          <w:rFonts w:cs="Mekorot VILNA"/>
          <w:color w:val="000000"/>
          <w:rtl/>
        </w:rPr>
        <w:t xml:space="preserve"> </w:t>
      </w:r>
      <w:r>
        <w:rPr>
          <w:rFonts w:cs="Mekorot VILNA"/>
          <w:color w:val="000000"/>
          <w:rtl/>
        </w:rPr>
        <w:t>דבידי שמים נינהו</w:t>
      </w:r>
      <w:r>
        <w:rPr>
          <w:rFonts w:cs="Mekorot VILNA"/>
          <w:color w:val="000000"/>
          <w:rtl/>
        </w:rPr>
        <w:t xml:space="preserve">; </w:t>
      </w:r>
      <w:r>
        <w:rPr>
          <w:rFonts w:cs="Mekorot VILNA"/>
          <w:color w:val="000000"/>
          <w:rtl/>
        </w:rPr>
        <w:t>דלמא על אריא וגנבי</w:t>
      </w:r>
      <w:r>
        <w:rPr>
          <w:rFonts w:cs="Mekorot VILNA"/>
          <w:color w:val="000000"/>
          <w:rtl/>
        </w:rPr>
        <w:t xml:space="preserve">, </w:t>
      </w:r>
      <w:r>
        <w:rPr>
          <w:rFonts w:cs="Mekorot VILNA"/>
          <w:color w:val="000000"/>
          <w:rtl/>
        </w:rPr>
        <w:t>דבידי אדם נינהו</w:t>
      </w:r>
      <w:r>
        <w:rPr>
          <w:rFonts w:cs="Mekorot VILNA"/>
          <w:color w:val="000000"/>
          <w:rtl/>
        </w:rPr>
        <w:t xml:space="preserve">. </w:t>
      </w:r>
      <w:r>
        <w:rPr>
          <w:rFonts w:cs="Mekorot VILNA"/>
          <w:color w:val="000000"/>
          <w:rtl/>
        </w:rPr>
        <w:t>אטו יעקב אהא אזהר</w:t>
      </w:r>
      <w:r>
        <w:rPr>
          <w:rFonts w:cs="Mekorot VILNA"/>
          <w:color w:val="000000"/>
          <w:rtl/>
        </w:rPr>
        <w:t xml:space="preserve">, </w:t>
      </w:r>
      <w:r>
        <w:rPr>
          <w:rFonts w:cs="Mekorot VILNA"/>
          <w:color w:val="000000"/>
          <w:rtl/>
        </w:rPr>
        <w:t>אהא לא אזהר</w:t>
      </w:r>
      <w:r>
        <w:rPr>
          <w:rFonts w:cs="Mekorot VILNA"/>
          <w:color w:val="000000"/>
          <w:rtl/>
        </w:rPr>
        <w:t xml:space="preserve">?! </w:t>
      </w:r>
      <w:r>
        <w:rPr>
          <w:rFonts w:cs="Mekorot VILNA"/>
          <w:color w:val="000000"/>
          <w:rtl/>
        </w:rPr>
        <w:t>יעקב על כל מילי אזהר</w:t>
      </w:r>
      <w:r>
        <w:rPr>
          <w:rFonts w:cs="Mekorot VILNA"/>
          <w:color w:val="000000"/>
          <w:rtl/>
        </w:rPr>
        <w:t>.</w:t>
      </w:r>
      <w:r>
        <w:rPr>
          <w:rStyle w:val="FootnoteReference"/>
          <w:rFonts w:cs="Mekorot VILNA"/>
          <w:color w:val="000000"/>
          <w:rtl/>
        </w:rPr>
        <w:footnoteReference w:id="33"/>
      </w:r>
      <w:r>
        <w:rPr>
          <w:rFonts w:cs="Mekorot VILNA"/>
          <w:color w:val="000000"/>
          <w:rtl/>
        </w:rPr>
        <w:t xml:space="preserve"> </w:t>
      </w:r>
    </w:p>
    <w:p w14:paraId="5BCBE64B" w14:textId="77777777" w:rsidR="00F860A9" w:rsidRDefault="00C16CA2">
      <w:pPr>
        <w:rPr>
          <w:rFonts w:cs="Mekorot VILNA"/>
        </w:rPr>
      </w:pPr>
      <w:r>
        <w:rPr>
          <w:rFonts w:cs="Mekorot VILNA"/>
          <w:color w:val="000000"/>
          <w:rtl/>
        </w:rPr>
        <w:t>וצינים פחים בידי שמים נינהו</w:t>
      </w:r>
      <w:r>
        <w:rPr>
          <w:rFonts w:cs="Mekorot VILNA"/>
          <w:color w:val="000000"/>
          <w:rtl/>
        </w:rPr>
        <w:t xml:space="preserve">? </w:t>
      </w:r>
      <w:r>
        <w:rPr>
          <w:rFonts w:cs="Mekorot VILNA"/>
          <w:color w:val="000000"/>
          <w:rtl/>
        </w:rPr>
        <w:t xml:space="preserve">והתניא הכל בידי שמים חוץ מצינים פחים שנאמר </w:t>
      </w:r>
      <w:r>
        <w:rPr>
          <w:rFonts w:cs="Mekorot VILNA"/>
          <w:color w:val="000000"/>
          <w:rtl/>
        </w:rPr>
        <w:t>{</w:t>
      </w:r>
      <w:r>
        <w:rPr>
          <w:rFonts w:cs="Mekorot VILNA"/>
          <w:color w:val="000000"/>
          <w:rtl/>
        </w:rPr>
        <w:t>משלי כב</w:t>
      </w:r>
      <w:r>
        <w:rPr>
          <w:rFonts w:cs="Mekorot VILNA"/>
          <w:color w:val="000000"/>
          <w:rtl/>
        </w:rPr>
        <w:t>-</w:t>
      </w:r>
      <w:r>
        <w:rPr>
          <w:rFonts w:cs="Mekorot VILNA"/>
          <w:color w:val="000000"/>
          <w:rtl/>
        </w:rPr>
        <w:t>ה</w:t>
      </w:r>
      <w:r>
        <w:rPr>
          <w:rFonts w:cs="Mekorot VILNA"/>
          <w:color w:val="000000"/>
          <w:rtl/>
        </w:rPr>
        <w:t>} ”</w:t>
      </w:r>
      <w:r>
        <w:rPr>
          <w:rFonts w:cs="Mekorot VILNA"/>
          <w:color w:val="000000"/>
          <w:rtl/>
        </w:rPr>
        <w:t>צינים פחים בדרך עיקש שומר נפשו ירחק מהם</w:t>
      </w:r>
      <w:r>
        <w:rPr>
          <w:rFonts w:cs="Mekorot VILNA"/>
          <w:color w:val="000000"/>
          <w:rtl/>
        </w:rPr>
        <w:t xml:space="preserve">.“ </w:t>
      </w:r>
      <w:r>
        <w:rPr>
          <w:rFonts w:cs="Mekorot VILNA"/>
          <w:color w:val="000000"/>
          <w:rtl/>
        </w:rPr>
        <w:t>ותו</w:t>
      </w:r>
      <w:r>
        <w:rPr>
          <w:rFonts w:cs="Mekorot VILNA"/>
          <w:color w:val="000000"/>
          <w:rtl/>
        </w:rPr>
        <w:t xml:space="preserve">, </w:t>
      </w:r>
      <w:r>
        <w:rPr>
          <w:rFonts w:cs="Mekorot VILNA"/>
          <w:color w:val="000000"/>
          <w:rtl/>
        </w:rPr>
        <w:t>אריא וגנבי</w:t>
      </w:r>
      <w:r>
        <w:rPr>
          <w:rFonts w:cs="Mekorot VILNA"/>
          <w:color w:val="000000"/>
          <w:rtl/>
        </w:rPr>
        <w:t xml:space="preserve"> בידי אדם נינהו</w:t>
      </w:r>
      <w:r>
        <w:rPr>
          <w:rFonts w:cs="Mekorot VILNA"/>
          <w:color w:val="000000"/>
          <w:rtl/>
        </w:rPr>
        <w:t xml:space="preserve">? </w:t>
      </w:r>
      <w:r>
        <w:rPr>
          <w:rFonts w:cs="Mekorot VILNA"/>
          <w:color w:val="000000"/>
          <w:rtl/>
        </w:rPr>
        <w:t>והאמר רב יוסף</w:t>
      </w:r>
      <w:r>
        <w:rPr>
          <w:rFonts w:cs="Mekorot VILNA"/>
          <w:color w:val="000000"/>
          <w:rtl/>
        </w:rPr>
        <w:t xml:space="preserve">- </w:t>
      </w:r>
      <w:r>
        <w:rPr>
          <w:rFonts w:cs="Mekorot VILNA"/>
          <w:color w:val="000000"/>
          <w:rtl/>
        </w:rPr>
        <w:t>וכן תני רבי חייא</w:t>
      </w:r>
      <w:r>
        <w:rPr>
          <w:rStyle w:val="FootnoteReference"/>
          <w:rFonts w:cs="Mekorot VILNA"/>
          <w:color w:val="000000"/>
          <w:rtl/>
        </w:rPr>
        <w:footnoteReference w:id="34"/>
      </w:r>
      <w:r>
        <w:rPr>
          <w:rFonts w:cs="Mekorot VILNA"/>
          <w:color w:val="000000"/>
          <w:rtl/>
        </w:rPr>
        <w:t xml:space="preserve">- </w:t>
      </w:r>
      <w:r>
        <w:rPr>
          <w:rFonts w:cs="Mekorot VILNA"/>
          <w:color w:val="000000"/>
          <w:rtl/>
        </w:rPr>
        <w:t>מיום שחרב בית המקדש</w:t>
      </w:r>
      <w:r>
        <w:rPr>
          <w:rFonts w:cs="Mekorot VILNA"/>
          <w:color w:val="000000"/>
          <w:rtl/>
        </w:rPr>
        <w:t xml:space="preserve">, </w:t>
      </w:r>
      <w:r>
        <w:rPr>
          <w:rFonts w:cs="Mekorot VILNA"/>
          <w:color w:val="000000"/>
          <w:rtl/>
        </w:rPr>
        <w:t>אף על פי שבטלו סנהדרין</w:t>
      </w:r>
      <w:r>
        <w:rPr>
          <w:rStyle w:val="FootnoteReference"/>
          <w:rFonts w:cs="Mekorot VILNA"/>
          <w:color w:val="000000"/>
          <w:rtl/>
        </w:rPr>
        <w:footnoteReference w:id="35"/>
      </w:r>
      <w:r>
        <w:rPr>
          <w:rFonts w:cs="Mekorot VILNA"/>
          <w:color w:val="000000"/>
          <w:rtl/>
        </w:rPr>
        <w:t xml:space="preserve">, </w:t>
      </w:r>
      <w:r>
        <w:rPr>
          <w:rFonts w:cs="Mekorot VILNA"/>
          <w:color w:val="000000"/>
          <w:rtl/>
        </w:rPr>
        <w:t>ארבע מיתות לא בטלו</w:t>
      </w:r>
      <w:r>
        <w:rPr>
          <w:rFonts w:cs="Mekorot VILNA"/>
          <w:color w:val="000000"/>
          <w:rtl/>
        </w:rPr>
        <w:t xml:space="preserve">. </w:t>
      </w:r>
      <w:r>
        <w:rPr>
          <w:rFonts w:cs="Mekorot VILNA"/>
          <w:color w:val="000000"/>
          <w:rtl/>
        </w:rPr>
        <w:t>לא בטלו</w:t>
      </w:r>
      <w:r>
        <w:rPr>
          <w:rFonts w:cs="Mekorot VILNA"/>
          <w:color w:val="000000"/>
          <w:rtl/>
        </w:rPr>
        <w:t xml:space="preserve">? </w:t>
      </w:r>
      <w:r>
        <w:rPr>
          <w:rFonts w:cs="Mekorot VILNA"/>
          <w:color w:val="000000"/>
          <w:rtl/>
        </w:rPr>
        <w:t>הא בטלו להו</w:t>
      </w:r>
      <w:r>
        <w:rPr>
          <w:rFonts w:cs="Mekorot VILNA"/>
          <w:color w:val="000000"/>
          <w:rtl/>
        </w:rPr>
        <w:t xml:space="preserve">! </w:t>
      </w:r>
      <w:r>
        <w:rPr>
          <w:rFonts w:cs="Mekorot VILNA"/>
          <w:color w:val="000000"/>
          <w:rtl/>
        </w:rPr>
        <w:t>אלא</w:t>
      </w:r>
      <w:r>
        <w:rPr>
          <w:rFonts w:cs="Mekorot VILNA"/>
          <w:rtl/>
        </w:rPr>
        <w:t xml:space="preserve"> </w:t>
      </w:r>
      <w:r>
        <w:rPr>
          <w:rFonts w:cs="Mekorot VILNA"/>
          <w:color w:val="000000"/>
          <w:rtl/>
        </w:rPr>
        <w:t>דין</w:t>
      </w:r>
      <w:r>
        <w:rPr>
          <w:rStyle w:val="FootnoteReference"/>
          <w:rFonts w:cs="Mekorot VILNA"/>
          <w:color w:val="000000"/>
          <w:rtl/>
        </w:rPr>
        <w:footnoteReference w:id="36"/>
      </w:r>
      <w:r>
        <w:rPr>
          <w:rFonts w:cs="Mekorot VILNA"/>
          <w:color w:val="000000"/>
          <w:rtl/>
        </w:rPr>
        <w:t xml:space="preserve"> ארבע מיתות לא בטלו</w:t>
      </w:r>
      <w:r>
        <w:rPr>
          <w:rFonts w:cs="Mekorot VILNA"/>
          <w:color w:val="000000"/>
          <w:rtl/>
        </w:rPr>
        <w:t xml:space="preserve">- </w:t>
      </w:r>
      <w:r>
        <w:rPr>
          <w:rFonts w:cs="Mekorot VILNA"/>
          <w:color w:val="000000"/>
          <w:rtl/>
        </w:rPr>
        <w:t>מי שנתחייב סקילה</w:t>
      </w:r>
      <w:r>
        <w:rPr>
          <w:rFonts w:cs="Mekorot VILNA"/>
          <w:color w:val="000000"/>
          <w:rtl/>
        </w:rPr>
        <w:t xml:space="preserve">, </w:t>
      </w:r>
      <w:r>
        <w:rPr>
          <w:rFonts w:cs="Mekorot VILNA"/>
          <w:color w:val="000000"/>
          <w:rtl/>
        </w:rPr>
        <w:t>או נופל מן הגג או חיה דורסתו</w:t>
      </w:r>
      <w:r>
        <w:rPr>
          <w:rFonts w:cs="Mekorot VILNA"/>
          <w:color w:val="000000"/>
          <w:rtl/>
        </w:rPr>
        <w:t xml:space="preserve">; </w:t>
      </w:r>
      <w:r>
        <w:rPr>
          <w:rFonts w:cs="Mekorot VILNA"/>
          <w:color w:val="000000"/>
          <w:rtl/>
        </w:rPr>
        <w:t>ומי שנתחייב שריפה</w:t>
      </w:r>
      <w:r>
        <w:rPr>
          <w:rFonts w:cs="Mekorot VILNA"/>
          <w:color w:val="000000"/>
          <w:rtl/>
        </w:rPr>
        <w:t xml:space="preserve">, </w:t>
      </w:r>
      <w:r>
        <w:rPr>
          <w:rFonts w:cs="Mekorot VILNA"/>
          <w:color w:val="000000"/>
          <w:rtl/>
        </w:rPr>
        <w:t xml:space="preserve">או נופל </w:t>
      </w:r>
      <w:r>
        <w:rPr>
          <w:rFonts w:cs="Mekorot VILNA"/>
          <w:color w:val="000000"/>
          <w:rtl/>
        </w:rPr>
        <w:t>בדליקה או נחש מכישו</w:t>
      </w:r>
      <w:r>
        <w:rPr>
          <w:rFonts w:cs="Mekorot VILNA"/>
          <w:color w:val="000000"/>
          <w:rtl/>
        </w:rPr>
        <w:t xml:space="preserve">; </w:t>
      </w:r>
      <w:r>
        <w:rPr>
          <w:rFonts w:cs="Mekorot VILNA"/>
          <w:color w:val="000000"/>
          <w:rtl/>
        </w:rPr>
        <w:t>ומי שנתחייב הריגה</w:t>
      </w:r>
      <w:r>
        <w:rPr>
          <w:rStyle w:val="FootnoteReference"/>
          <w:rFonts w:cs="Mekorot VILNA"/>
          <w:color w:val="000000"/>
          <w:rtl/>
        </w:rPr>
        <w:footnoteReference w:id="37"/>
      </w:r>
      <w:r>
        <w:rPr>
          <w:rFonts w:cs="Mekorot VILNA"/>
          <w:color w:val="000000"/>
          <w:rtl/>
        </w:rPr>
        <w:t xml:space="preserve">, </w:t>
      </w:r>
      <w:r>
        <w:rPr>
          <w:rFonts w:cs="Mekorot VILNA"/>
          <w:color w:val="000000"/>
          <w:rtl/>
        </w:rPr>
        <w:t>או נמסר למלכות או ליסטים באין עליו</w:t>
      </w:r>
      <w:r>
        <w:rPr>
          <w:rFonts w:cs="Mekorot VILNA"/>
          <w:color w:val="000000"/>
          <w:rtl/>
        </w:rPr>
        <w:t xml:space="preserve">; </w:t>
      </w:r>
      <w:r>
        <w:rPr>
          <w:rFonts w:cs="Mekorot VILNA"/>
          <w:color w:val="000000"/>
          <w:rtl/>
        </w:rPr>
        <w:t>ומי שנתחייב חנק</w:t>
      </w:r>
      <w:r>
        <w:rPr>
          <w:rFonts w:cs="Mekorot VILNA"/>
          <w:color w:val="000000"/>
          <w:rtl/>
        </w:rPr>
        <w:t xml:space="preserve">, </w:t>
      </w:r>
      <w:r>
        <w:rPr>
          <w:rFonts w:cs="Mekorot VILNA"/>
          <w:color w:val="000000"/>
          <w:rtl/>
        </w:rPr>
        <w:t>או טובע בנהר או מת בסרונכי</w:t>
      </w:r>
      <w:r>
        <w:rPr>
          <w:rFonts w:cs="Mekorot VILNA"/>
          <w:color w:val="000000"/>
          <w:rtl/>
        </w:rPr>
        <w:t xml:space="preserve">. </w:t>
      </w:r>
      <w:r>
        <w:rPr>
          <w:rFonts w:cs="Mekorot VILNA"/>
          <w:color w:val="000000"/>
          <w:rtl/>
        </w:rPr>
        <w:t>אלא איפוך</w:t>
      </w:r>
      <w:r>
        <w:rPr>
          <w:rFonts w:cs="Mekorot VILNA"/>
          <w:color w:val="000000"/>
          <w:rtl/>
        </w:rPr>
        <w:t xml:space="preserve">- </w:t>
      </w:r>
      <w:r>
        <w:rPr>
          <w:rFonts w:cs="Mekorot VILNA"/>
          <w:color w:val="000000"/>
          <w:rtl/>
        </w:rPr>
        <w:t>אריא וגנבי בידי שמים צינים ופחים בידי אדם</w:t>
      </w:r>
      <w:r>
        <w:rPr>
          <w:rFonts w:cs="Mekorot VILNA"/>
          <w:color w:val="000000"/>
          <w:rtl/>
        </w:rPr>
        <w:t>.</w:t>
      </w:r>
    </w:p>
    <w:p w14:paraId="384EA7DC" w14:textId="77777777" w:rsidR="00F860A9" w:rsidRDefault="00C16CA2">
      <w:pPr>
        <w:pStyle w:val="Heading1"/>
        <w:jc w:val="center"/>
        <w:rPr>
          <w:rFonts w:cs="Mekorot VILNA"/>
        </w:rPr>
      </w:pPr>
      <w:r>
        <w:rPr>
          <w:rFonts w:cs="Mekorot VILNA"/>
          <w:rtl/>
        </w:rPr>
        <w:t>ל:</w:t>
      </w:r>
    </w:p>
    <w:p w14:paraId="3C8A7558" w14:textId="77777777" w:rsidR="00F860A9" w:rsidRDefault="00C16CA2">
      <w:pPr>
        <w:rPr>
          <w:rFonts w:cs="Mekorot VILNA"/>
        </w:rPr>
      </w:pPr>
      <w:r>
        <w:rPr>
          <w:rFonts w:cs="Mekorot VILNA"/>
          <w:color w:val="000000"/>
          <w:rtl/>
        </w:rPr>
        <w:t>רבא אמר טעמא דרבי נחוניא בן הקנה מהכא</w:t>
      </w:r>
      <w:r>
        <w:rPr>
          <w:rFonts w:cs="Mekorot VILNA"/>
          <w:color w:val="000000"/>
          <w:rtl/>
        </w:rPr>
        <w:t>: {</w:t>
      </w:r>
      <w:r>
        <w:rPr>
          <w:rFonts w:cs="Mekorot VILNA"/>
          <w:color w:val="000000"/>
          <w:rtl/>
        </w:rPr>
        <w:t>ויקרא כ</w:t>
      </w:r>
      <w:r>
        <w:rPr>
          <w:rFonts w:cs="Mekorot VILNA"/>
          <w:color w:val="000000"/>
          <w:rtl/>
        </w:rPr>
        <w:t>-</w:t>
      </w:r>
      <w:r>
        <w:rPr>
          <w:rFonts w:cs="Mekorot VILNA"/>
          <w:color w:val="000000"/>
          <w:rtl/>
        </w:rPr>
        <w:t>ד</w:t>
      </w:r>
      <w:r>
        <w:rPr>
          <w:rFonts w:cs="Mekorot VILNA"/>
          <w:color w:val="000000"/>
          <w:rtl/>
        </w:rPr>
        <w:t>} ”</w:t>
      </w:r>
      <w:r>
        <w:rPr>
          <w:rFonts w:cs="Mekorot VILNA"/>
          <w:color w:val="000000"/>
          <w:rtl/>
        </w:rPr>
        <w:t xml:space="preserve">ואם העלם יעלימו עם הארץ </w:t>
      </w:r>
      <w:r>
        <w:rPr>
          <w:rFonts w:cs="Mekorot VILNA"/>
          <w:color w:val="000000"/>
          <w:rtl/>
        </w:rPr>
        <w:t>את עיניהם מן האיש ההוא בתתו מזרעו למולך</w:t>
      </w:r>
      <w:r>
        <w:rPr>
          <w:rFonts w:cs="Mekorot VILNA"/>
          <w:color w:val="000000"/>
          <w:rtl/>
        </w:rPr>
        <w:t xml:space="preserve">, </w:t>
      </w:r>
      <w:r>
        <w:rPr>
          <w:rFonts w:cs="Mekorot VILNA"/>
          <w:color w:val="000000"/>
          <w:rtl/>
        </w:rPr>
        <w:t>ושמתי אני את פני באיש ההוא ובמשפחתו</w:t>
      </w:r>
      <w:r>
        <w:rPr>
          <w:rFonts w:cs="Mekorot VILNA"/>
          <w:color w:val="000000"/>
          <w:rtl/>
        </w:rPr>
        <w:t xml:space="preserve">, </w:t>
      </w:r>
      <w:r>
        <w:rPr>
          <w:rFonts w:cs="Mekorot VILNA"/>
          <w:color w:val="000000"/>
          <w:rtl/>
        </w:rPr>
        <w:t>והכרתי אותו</w:t>
      </w:r>
      <w:r>
        <w:rPr>
          <w:rFonts w:cs="Mekorot VILNA"/>
          <w:color w:val="000000"/>
          <w:rtl/>
        </w:rPr>
        <w:t xml:space="preserve">.“ </w:t>
      </w:r>
      <w:r>
        <w:rPr>
          <w:rFonts w:cs="Mekorot VILNA"/>
          <w:color w:val="000000"/>
          <w:rtl/>
        </w:rPr>
        <w:t>אמרה תורה</w:t>
      </w:r>
      <w:r>
        <w:rPr>
          <w:rFonts w:cs="Mekorot VILNA"/>
          <w:color w:val="000000"/>
          <w:rtl/>
        </w:rPr>
        <w:t xml:space="preserve">- </w:t>
      </w:r>
      <w:r>
        <w:rPr>
          <w:rFonts w:cs="Mekorot VILNA"/>
          <w:color w:val="000000"/>
          <w:rtl/>
        </w:rPr>
        <w:t>כרת שלי כמיתה שלכם</w:t>
      </w:r>
      <w:r>
        <w:rPr>
          <w:rFonts w:cs="Mekorot VILNA"/>
          <w:color w:val="000000"/>
          <w:rtl/>
        </w:rPr>
        <w:t xml:space="preserve">; </w:t>
      </w:r>
      <w:r>
        <w:rPr>
          <w:rFonts w:cs="Mekorot VILNA"/>
          <w:color w:val="000000"/>
          <w:rtl/>
        </w:rPr>
        <w:t>מה מיתה שלכם פטור מן התשלומין</w:t>
      </w:r>
      <w:r>
        <w:rPr>
          <w:rFonts w:cs="Mekorot VILNA"/>
          <w:color w:val="000000"/>
          <w:rtl/>
        </w:rPr>
        <w:t xml:space="preserve">, </w:t>
      </w:r>
      <w:r>
        <w:rPr>
          <w:rFonts w:cs="Mekorot VILNA"/>
          <w:color w:val="000000"/>
          <w:rtl/>
        </w:rPr>
        <w:t>אף כרת שלי פטור מן התשלומין</w:t>
      </w:r>
      <w:r>
        <w:rPr>
          <w:rFonts w:cs="Mekorot VILNA"/>
          <w:color w:val="000000"/>
          <w:rtl/>
        </w:rPr>
        <w:t>.</w:t>
      </w:r>
    </w:p>
    <w:p w14:paraId="26C48351" w14:textId="77777777" w:rsidR="00F860A9" w:rsidRDefault="00C16CA2">
      <w:pPr>
        <w:rPr>
          <w:rFonts w:cs="Mekorot VILNA"/>
        </w:rPr>
      </w:pPr>
      <w:r>
        <w:rPr>
          <w:rFonts w:cs="Mekorot VILNA"/>
          <w:color w:val="000000"/>
          <w:rtl/>
        </w:rPr>
        <w:lastRenderedPageBreak/>
        <w:t>מאי איכא</w:t>
      </w:r>
      <w:r>
        <w:rPr>
          <w:rStyle w:val="FootnoteReference"/>
          <w:rFonts w:cs="Mekorot VILNA"/>
          <w:color w:val="000000"/>
          <w:rtl/>
        </w:rPr>
        <w:footnoteReference w:id="38"/>
      </w:r>
      <w:r>
        <w:rPr>
          <w:rFonts w:cs="Mekorot VILNA"/>
          <w:color w:val="000000"/>
          <w:rtl/>
        </w:rPr>
        <w:t xml:space="preserve"> בין רבא לאביי</w:t>
      </w:r>
      <w:r>
        <w:rPr>
          <w:rStyle w:val="FootnoteReference"/>
          <w:rFonts w:cs="Mekorot VILNA"/>
          <w:color w:val="000000"/>
          <w:rtl/>
        </w:rPr>
        <w:footnoteReference w:id="39"/>
      </w:r>
      <w:r>
        <w:rPr>
          <w:rFonts w:cs="Mekorot VILNA"/>
          <w:color w:val="000000"/>
          <w:rtl/>
        </w:rPr>
        <w:t xml:space="preserve">? </w:t>
      </w:r>
      <w:r>
        <w:rPr>
          <w:rFonts w:cs="Mekorot VILNA"/>
          <w:color w:val="000000"/>
          <w:rtl/>
        </w:rPr>
        <w:t>איכא בינייהו זר שאכל תרומה</w:t>
      </w:r>
      <w:r>
        <w:rPr>
          <w:rFonts w:cs="Mekorot VILNA"/>
          <w:color w:val="000000"/>
          <w:rtl/>
        </w:rPr>
        <w:t xml:space="preserve">: </w:t>
      </w:r>
      <w:r>
        <w:rPr>
          <w:rFonts w:cs="Mekorot VILNA"/>
          <w:color w:val="000000"/>
          <w:rtl/>
        </w:rPr>
        <w:t>לאביי</w:t>
      </w:r>
      <w:r>
        <w:rPr>
          <w:rFonts w:cs="Mekorot VILNA"/>
          <w:color w:val="000000"/>
          <w:rtl/>
        </w:rPr>
        <w:t xml:space="preserve">, </w:t>
      </w:r>
      <w:r>
        <w:rPr>
          <w:rFonts w:cs="Mekorot VILNA"/>
          <w:color w:val="000000"/>
          <w:rtl/>
        </w:rPr>
        <w:t>פטור</w:t>
      </w:r>
      <w:r>
        <w:rPr>
          <w:rFonts w:cs="Mekorot VILNA"/>
          <w:color w:val="000000"/>
          <w:rtl/>
        </w:rPr>
        <w:t xml:space="preserve">; </w:t>
      </w:r>
      <w:r>
        <w:rPr>
          <w:rFonts w:cs="Mekorot VILNA"/>
          <w:color w:val="000000"/>
          <w:rtl/>
        </w:rPr>
        <w:t>ולרבא</w:t>
      </w:r>
      <w:r>
        <w:rPr>
          <w:rFonts w:cs="Mekorot VILNA"/>
          <w:color w:val="000000"/>
          <w:rtl/>
        </w:rPr>
        <w:t xml:space="preserve">, </w:t>
      </w:r>
      <w:r>
        <w:rPr>
          <w:rFonts w:cs="Mekorot VILNA"/>
          <w:color w:val="000000"/>
          <w:rtl/>
        </w:rPr>
        <w:t>חייב</w:t>
      </w:r>
      <w:r>
        <w:rPr>
          <w:rFonts w:cs="Mekorot VILNA"/>
          <w:color w:val="000000"/>
          <w:rtl/>
        </w:rPr>
        <w:t xml:space="preserve">. </w:t>
      </w:r>
      <w:r>
        <w:rPr>
          <w:rFonts w:cs="Mekorot VILNA"/>
          <w:color w:val="000000"/>
          <w:rtl/>
        </w:rPr>
        <w:t>ולאביי פטור</w:t>
      </w:r>
      <w:r>
        <w:rPr>
          <w:rFonts w:cs="Mekorot VILNA"/>
          <w:color w:val="000000"/>
          <w:rtl/>
        </w:rPr>
        <w:t xml:space="preserve">?! </w:t>
      </w:r>
      <w:r>
        <w:rPr>
          <w:rFonts w:cs="Mekorot VILNA"/>
          <w:color w:val="000000"/>
          <w:rtl/>
        </w:rPr>
        <w:t>והאמר רב חסדא מודה ר</w:t>
      </w:r>
      <w:r>
        <w:rPr>
          <w:rFonts w:cs="Mekorot VILNA"/>
          <w:color w:val="000000"/>
          <w:rtl/>
        </w:rPr>
        <w:t xml:space="preserve">' </w:t>
      </w:r>
      <w:r>
        <w:rPr>
          <w:rFonts w:cs="Mekorot VILNA"/>
          <w:color w:val="000000"/>
          <w:rtl/>
        </w:rPr>
        <w:t>נחוניא בן הקנה בגונב חלבו של חבירו ואכלו שהוא חייב</w:t>
      </w:r>
      <w:r>
        <w:rPr>
          <w:rFonts w:cs="Mekorot VILNA"/>
          <w:color w:val="000000"/>
          <w:rtl/>
        </w:rPr>
        <w:t xml:space="preserve">, </w:t>
      </w:r>
      <w:r>
        <w:rPr>
          <w:rFonts w:cs="Mekorot VILNA"/>
          <w:color w:val="000000"/>
          <w:rtl/>
        </w:rPr>
        <w:t>שכבר נתחייב בגניבה קודם שבא לידי איסור חלב</w:t>
      </w:r>
      <w:r>
        <w:rPr>
          <w:rFonts w:cs="Mekorot VILNA"/>
          <w:color w:val="000000"/>
          <w:rtl/>
        </w:rPr>
        <w:t xml:space="preserve">- </w:t>
      </w:r>
      <w:r>
        <w:rPr>
          <w:rFonts w:cs="Mekorot VILNA"/>
          <w:color w:val="000000"/>
          <w:rtl/>
        </w:rPr>
        <w:t>אלמא דמעידנא דאגביה קנייה</w:t>
      </w:r>
      <w:r>
        <w:rPr>
          <w:rFonts w:cs="Mekorot VILNA"/>
          <w:color w:val="000000"/>
          <w:rtl/>
        </w:rPr>
        <w:t xml:space="preserve">, </w:t>
      </w:r>
      <w:r>
        <w:rPr>
          <w:rFonts w:cs="Mekorot VILNA"/>
          <w:color w:val="000000"/>
          <w:rtl/>
        </w:rPr>
        <w:t>מתחייב בנפשו לא הוה עד דאכיל ליה</w:t>
      </w:r>
      <w:r>
        <w:rPr>
          <w:rFonts w:cs="Mekorot VILNA"/>
          <w:color w:val="000000"/>
          <w:rtl/>
        </w:rPr>
        <w:t xml:space="preserve">; </w:t>
      </w:r>
      <w:r>
        <w:rPr>
          <w:rFonts w:cs="Mekorot VILNA"/>
          <w:color w:val="000000"/>
          <w:rtl/>
        </w:rPr>
        <w:t>הכא נמי</w:t>
      </w:r>
      <w:r>
        <w:rPr>
          <w:rFonts w:cs="Mekorot VILNA"/>
          <w:color w:val="000000"/>
          <w:rtl/>
        </w:rPr>
        <w:t xml:space="preserve">- </w:t>
      </w:r>
      <w:r>
        <w:rPr>
          <w:rFonts w:cs="Mekorot VILNA"/>
          <w:color w:val="000000"/>
          <w:rtl/>
        </w:rPr>
        <w:t>בעידנא דאגביה קנייה</w:t>
      </w:r>
      <w:r>
        <w:rPr>
          <w:rFonts w:cs="Mekorot VILNA"/>
          <w:color w:val="000000"/>
          <w:rtl/>
        </w:rPr>
        <w:t xml:space="preserve">, </w:t>
      </w:r>
      <w:r>
        <w:rPr>
          <w:rFonts w:cs="Mekorot VILNA"/>
          <w:color w:val="000000"/>
          <w:rtl/>
        </w:rPr>
        <w:t xml:space="preserve">מתחייב בנפשו לא הוי </w:t>
      </w:r>
      <w:r>
        <w:rPr>
          <w:rFonts w:cs="Mekorot VILNA"/>
          <w:color w:val="000000"/>
          <w:rtl/>
        </w:rPr>
        <w:t>עד דאכיל ליה</w:t>
      </w:r>
      <w:r>
        <w:rPr>
          <w:rFonts w:cs="Mekorot VILNA"/>
          <w:color w:val="000000"/>
          <w:rtl/>
        </w:rPr>
        <w:t xml:space="preserve">! </w:t>
      </w:r>
      <w:r>
        <w:rPr>
          <w:rFonts w:cs="Mekorot VILNA"/>
          <w:color w:val="000000"/>
          <w:rtl/>
        </w:rPr>
        <w:t>הכא במאי עסקינן</w:t>
      </w:r>
      <w:r>
        <w:rPr>
          <w:rFonts w:cs="Mekorot VILNA"/>
          <w:color w:val="000000"/>
          <w:rtl/>
        </w:rPr>
        <w:t xml:space="preserve">? </w:t>
      </w:r>
      <w:r>
        <w:rPr>
          <w:rFonts w:cs="Mekorot VILNA"/>
          <w:color w:val="000000"/>
          <w:rtl/>
        </w:rPr>
        <w:t>כגון שתחב לו חבירו לתוך פיו</w:t>
      </w:r>
      <w:r>
        <w:rPr>
          <w:rFonts w:cs="Mekorot VILNA"/>
          <w:color w:val="000000"/>
          <w:rtl/>
        </w:rPr>
        <w:t xml:space="preserve">. </w:t>
      </w:r>
      <w:r>
        <w:rPr>
          <w:rFonts w:cs="Mekorot VILNA"/>
          <w:color w:val="000000"/>
          <w:rtl/>
        </w:rPr>
        <w:t>סוף סוף</w:t>
      </w:r>
      <w:r>
        <w:rPr>
          <w:rFonts w:cs="Mekorot VILNA"/>
          <w:color w:val="000000"/>
          <w:rtl/>
        </w:rPr>
        <w:t xml:space="preserve">, </w:t>
      </w:r>
      <w:r>
        <w:rPr>
          <w:rFonts w:cs="Mekorot VILNA"/>
          <w:color w:val="000000"/>
          <w:rtl/>
        </w:rPr>
        <w:t>כיון דלעסיה קנייה</w:t>
      </w:r>
      <w:r>
        <w:rPr>
          <w:rFonts w:cs="Mekorot VILNA"/>
          <w:color w:val="000000"/>
          <w:rtl/>
        </w:rPr>
        <w:t xml:space="preserve">, </w:t>
      </w:r>
      <w:r>
        <w:rPr>
          <w:rFonts w:cs="Mekorot VILNA"/>
          <w:color w:val="000000"/>
          <w:rtl/>
        </w:rPr>
        <w:t>מתחייב בנפשו לא הוי עד דבלעה</w:t>
      </w:r>
      <w:r>
        <w:rPr>
          <w:rFonts w:cs="Mekorot VILNA"/>
          <w:color w:val="000000"/>
          <w:rtl/>
        </w:rPr>
        <w:t xml:space="preserve">! </w:t>
      </w:r>
      <w:r>
        <w:rPr>
          <w:rFonts w:cs="Mekorot VILNA"/>
          <w:color w:val="000000"/>
          <w:rtl/>
        </w:rPr>
        <w:t>כגון שתחב לו לתוך בית הבליעה</w:t>
      </w:r>
      <w:r>
        <w:rPr>
          <w:rFonts w:cs="Mekorot VILNA"/>
          <w:color w:val="000000"/>
          <w:rtl/>
        </w:rPr>
        <w:t xml:space="preserve">. </w:t>
      </w:r>
      <w:r>
        <w:rPr>
          <w:rFonts w:cs="Mekorot VILNA"/>
          <w:color w:val="000000"/>
          <w:rtl/>
        </w:rPr>
        <w:t>היכי דמי</w:t>
      </w:r>
      <w:r>
        <w:rPr>
          <w:rFonts w:cs="Mekorot VILNA"/>
          <w:color w:val="000000"/>
          <w:rtl/>
        </w:rPr>
        <w:t xml:space="preserve">? </w:t>
      </w:r>
      <w:r>
        <w:rPr>
          <w:rFonts w:cs="Mekorot VILNA"/>
          <w:color w:val="000000"/>
          <w:rtl/>
        </w:rPr>
        <w:t>אי דמצי לאהדורה</w:t>
      </w:r>
      <w:r>
        <w:rPr>
          <w:rFonts w:cs="Mekorot VILNA"/>
          <w:color w:val="000000"/>
          <w:rtl/>
        </w:rPr>
        <w:t xml:space="preserve">, </w:t>
      </w:r>
      <w:r>
        <w:rPr>
          <w:rFonts w:cs="Mekorot VILNA"/>
          <w:color w:val="000000"/>
          <w:rtl/>
        </w:rPr>
        <w:t>ניהדר</w:t>
      </w:r>
      <w:r>
        <w:rPr>
          <w:rFonts w:cs="Mekorot VILNA"/>
          <w:color w:val="000000"/>
          <w:rtl/>
        </w:rPr>
        <w:t xml:space="preserve">; </w:t>
      </w:r>
      <w:r>
        <w:rPr>
          <w:rFonts w:cs="Mekorot VILNA"/>
          <w:color w:val="000000"/>
          <w:rtl/>
        </w:rPr>
        <w:t>אי לא מצי לאהדורה</w:t>
      </w:r>
      <w:r>
        <w:rPr>
          <w:rFonts w:cs="Mekorot VILNA"/>
          <w:color w:val="000000"/>
          <w:rtl/>
        </w:rPr>
        <w:t xml:space="preserve">, </w:t>
      </w:r>
      <w:r>
        <w:rPr>
          <w:rFonts w:cs="Mekorot VILNA"/>
          <w:color w:val="000000"/>
          <w:rtl/>
        </w:rPr>
        <w:t>אמאי חייב</w:t>
      </w:r>
      <w:r>
        <w:rPr>
          <w:rFonts w:cs="Mekorot VILNA"/>
          <w:color w:val="000000"/>
          <w:rtl/>
        </w:rPr>
        <w:t xml:space="preserve">? </w:t>
      </w:r>
      <w:r>
        <w:rPr>
          <w:rFonts w:cs="Mekorot VILNA"/>
          <w:color w:val="000000"/>
          <w:rtl/>
        </w:rPr>
        <w:t>לא צריכא</w:t>
      </w:r>
      <w:r>
        <w:rPr>
          <w:rFonts w:cs="Mekorot VILNA"/>
          <w:color w:val="000000"/>
          <w:rtl/>
        </w:rPr>
        <w:t xml:space="preserve">, </w:t>
      </w:r>
      <w:r>
        <w:rPr>
          <w:rFonts w:cs="Mekorot VILNA"/>
          <w:color w:val="000000"/>
          <w:rtl/>
        </w:rPr>
        <w:t>דמצי לאהדורה ע</w:t>
      </w:r>
      <w:r>
        <w:rPr>
          <w:rFonts w:cs="Mekorot VILNA"/>
          <w:color w:val="000000"/>
          <w:rtl/>
        </w:rPr>
        <w:t>''</w:t>
      </w:r>
      <w:r>
        <w:rPr>
          <w:rFonts w:cs="Mekorot VILNA"/>
          <w:color w:val="000000"/>
          <w:rtl/>
        </w:rPr>
        <w:t>י הדחק</w:t>
      </w:r>
      <w:r>
        <w:rPr>
          <w:rStyle w:val="FootnoteReference"/>
          <w:rFonts w:cs="Mekorot VILNA"/>
          <w:color w:val="000000"/>
          <w:rtl/>
        </w:rPr>
        <w:footnoteReference w:id="40"/>
      </w:r>
      <w:r>
        <w:rPr>
          <w:rFonts w:cs="Mekorot VILNA"/>
          <w:color w:val="000000"/>
          <w:rtl/>
        </w:rPr>
        <w:t xml:space="preserve">. </w:t>
      </w:r>
      <w:r>
        <w:rPr>
          <w:rFonts w:cs="Mekorot VILNA"/>
          <w:color w:val="000000"/>
          <w:rtl/>
        </w:rPr>
        <w:t>רב פפא א</w:t>
      </w:r>
      <w:r>
        <w:rPr>
          <w:rFonts w:cs="Mekorot VILNA"/>
          <w:color w:val="000000"/>
          <w:rtl/>
        </w:rPr>
        <w:t>מר כגון שתחב</w:t>
      </w:r>
      <w:r>
        <w:rPr>
          <w:rStyle w:val="FootnoteReference"/>
          <w:rFonts w:cs="Mekorot VILNA"/>
          <w:color w:val="000000"/>
          <w:rtl/>
        </w:rPr>
        <w:footnoteReference w:id="41"/>
      </w:r>
      <w:r>
        <w:rPr>
          <w:rFonts w:cs="Mekorot VILNA"/>
          <w:color w:val="000000"/>
          <w:rtl/>
        </w:rPr>
        <w:t xml:space="preserve"> לו חבירו משקין של תרומה לתוך פיו</w:t>
      </w:r>
      <w:r>
        <w:rPr>
          <w:rFonts w:cs="Mekorot VILNA"/>
          <w:color w:val="000000"/>
          <w:rtl/>
        </w:rPr>
        <w:t xml:space="preserve">. </w:t>
      </w:r>
      <w:r>
        <w:rPr>
          <w:rFonts w:cs="Mekorot VILNA"/>
          <w:color w:val="000000"/>
          <w:rtl/>
        </w:rPr>
        <w:t>רב אשי אמר בזר שאכל תרומה משלו</w:t>
      </w:r>
      <w:r>
        <w:rPr>
          <w:rFonts w:cs="Mekorot VILNA"/>
          <w:color w:val="000000"/>
          <w:rtl/>
        </w:rPr>
        <w:t xml:space="preserve">, </w:t>
      </w:r>
      <w:r>
        <w:rPr>
          <w:rFonts w:cs="Mekorot VILNA"/>
          <w:color w:val="000000"/>
          <w:rtl/>
        </w:rPr>
        <w:t>וקרע שיראין של חברו</w:t>
      </w:r>
      <w:r>
        <w:rPr>
          <w:rFonts w:cs="Mekorot VILNA"/>
          <w:color w:val="000000"/>
          <w:rtl/>
        </w:rPr>
        <w:t>.</w:t>
      </w:r>
    </w:p>
    <w:p w14:paraId="5BEE85CD" w14:textId="77777777" w:rsidR="00F860A9" w:rsidRDefault="00C16CA2">
      <w:pPr>
        <w:pStyle w:val="Heading1"/>
        <w:jc w:val="center"/>
        <w:rPr>
          <w:rFonts w:cs="Mekorot VILNA"/>
        </w:rPr>
      </w:pPr>
      <w:r>
        <w:rPr>
          <w:rFonts w:ascii="SBL Hebrew" w:hAnsi="SBL Hebrew" w:cs="Mekorot VILNA"/>
          <w:rtl/>
        </w:rPr>
        <w:t>לא.</w:t>
      </w:r>
    </w:p>
    <w:p w14:paraId="688FFF55" w14:textId="77777777" w:rsidR="00F860A9" w:rsidRDefault="00C16CA2">
      <w:pPr>
        <w:rPr>
          <w:rFonts w:cs="Mekorot VILNA"/>
        </w:rPr>
      </w:pPr>
      <w:r>
        <w:rPr>
          <w:rFonts w:cs="Mekorot VILNA"/>
          <w:color w:val="000000"/>
          <w:rtl/>
        </w:rPr>
        <w:t>גופא</w:t>
      </w:r>
      <w:r>
        <w:rPr>
          <w:rFonts w:cs="Mekorot VILNA"/>
          <w:color w:val="000000"/>
          <w:rtl/>
        </w:rPr>
        <w:t xml:space="preserve">: </w:t>
      </w:r>
      <w:r>
        <w:rPr>
          <w:rFonts w:cs="Mekorot VILNA"/>
          <w:color w:val="000000"/>
          <w:rtl/>
        </w:rPr>
        <w:t>אמר רב חסדא מודה רבי נחוניא בן הקנה בגונב חלבו של חבירו ואכלו שהוא חייב</w:t>
      </w:r>
      <w:r>
        <w:rPr>
          <w:rFonts w:cs="Mekorot VILNA"/>
          <w:color w:val="000000"/>
          <w:rtl/>
        </w:rPr>
        <w:t xml:space="preserve">, </w:t>
      </w:r>
      <w:r>
        <w:rPr>
          <w:rFonts w:cs="Mekorot VILNA"/>
          <w:color w:val="000000"/>
          <w:rtl/>
        </w:rPr>
        <w:t>שכבר נתחייב בגנבה קודם שיבא לידי איסור חלב</w:t>
      </w:r>
      <w:r>
        <w:rPr>
          <w:rFonts w:cs="Mekorot VILNA"/>
          <w:color w:val="000000"/>
          <w:rtl/>
        </w:rPr>
        <w:t xml:space="preserve">. </w:t>
      </w:r>
      <w:r>
        <w:rPr>
          <w:rFonts w:cs="Mekorot VILNA"/>
          <w:color w:val="000000"/>
          <w:rtl/>
        </w:rPr>
        <w:t>לימא פליגא דרבי אבין</w:t>
      </w:r>
      <w:r>
        <w:rPr>
          <w:rFonts w:cs="Mekorot VILNA"/>
          <w:color w:val="000000"/>
          <w:rtl/>
        </w:rPr>
        <w:t xml:space="preserve">, </w:t>
      </w:r>
      <w:r>
        <w:rPr>
          <w:rFonts w:cs="Mekorot VILNA"/>
          <w:color w:val="000000"/>
          <w:rtl/>
        </w:rPr>
        <w:t xml:space="preserve">דאמר </w:t>
      </w:r>
      <w:r>
        <w:rPr>
          <w:rFonts w:cs="Mekorot VILNA"/>
          <w:color w:val="000000"/>
          <w:rtl/>
        </w:rPr>
        <w:t>רבי אבין הזורק חץ מתחילת ארבע לסוף ארבע וקרע שיראין בהליכתו פטור</w:t>
      </w:r>
      <w:r>
        <w:rPr>
          <w:rFonts w:cs="Mekorot VILNA"/>
          <w:color w:val="000000"/>
          <w:rtl/>
        </w:rPr>
        <w:t xml:space="preserve">, </w:t>
      </w:r>
      <w:r>
        <w:rPr>
          <w:rFonts w:cs="Mekorot VILNA"/>
          <w:color w:val="000000"/>
          <w:rtl/>
        </w:rPr>
        <w:t>שעקירה צורך הנחה היא</w:t>
      </w:r>
      <w:r>
        <w:rPr>
          <w:rFonts w:cs="Mekorot VILNA"/>
          <w:color w:val="000000"/>
          <w:rtl/>
        </w:rPr>
        <w:t xml:space="preserve">- </w:t>
      </w:r>
      <w:r>
        <w:rPr>
          <w:rFonts w:cs="Mekorot VILNA"/>
          <w:color w:val="000000"/>
          <w:rtl/>
        </w:rPr>
        <w:t>הכא נמי</w:t>
      </w:r>
      <w:r>
        <w:rPr>
          <w:rFonts w:cs="Mekorot VILNA"/>
          <w:color w:val="000000"/>
          <w:rtl/>
        </w:rPr>
        <w:t xml:space="preserve">, </w:t>
      </w:r>
      <w:r>
        <w:rPr>
          <w:rFonts w:cs="Mekorot VILNA"/>
          <w:color w:val="000000"/>
          <w:rtl/>
        </w:rPr>
        <w:t>הגבהה צורך אכילה היא</w:t>
      </w:r>
      <w:r>
        <w:rPr>
          <w:rFonts w:cs="Mekorot VILNA"/>
          <w:color w:val="000000"/>
          <w:rtl/>
        </w:rPr>
        <w:t xml:space="preserve">. </w:t>
      </w:r>
      <w:r>
        <w:rPr>
          <w:rFonts w:cs="Mekorot VILNA"/>
          <w:color w:val="000000"/>
          <w:rtl/>
        </w:rPr>
        <w:t>הכי השתא</w:t>
      </w:r>
      <w:r>
        <w:rPr>
          <w:rFonts w:cs="Mekorot VILNA"/>
          <w:color w:val="000000"/>
          <w:rtl/>
        </w:rPr>
        <w:t xml:space="preserve">?! </w:t>
      </w:r>
      <w:r>
        <w:rPr>
          <w:rFonts w:cs="Mekorot VILNA"/>
          <w:color w:val="000000"/>
          <w:rtl/>
        </w:rPr>
        <w:t>התם</w:t>
      </w:r>
      <w:r>
        <w:rPr>
          <w:rFonts w:cs="Mekorot VILNA"/>
          <w:color w:val="000000"/>
          <w:rtl/>
        </w:rPr>
        <w:t xml:space="preserve">, </w:t>
      </w:r>
      <w:r>
        <w:rPr>
          <w:rFonts w:cs="Mekorot VILNA"/>
          <w:color w:val="000000"/>
          <w:rtl/>
        </w:rPr>
        <w:t>אי אפשר להנחה בלא עקירה</w:t>
      </w:r>
      <w:r>
        <w:rPr>
          <w:rFonts w:cs="Mekorot VILNA"/>
          <w:color w:val="000000"/>
          <w:rtl/>
        </w:rPr>
        <w:t xml:space="preserve">; </w:t>
      </w:r>
      <w:r>
        <w:rPr>
          <w:rFonts w:cs="Mekorot VILNA"/>
          <w:color w:val="000000"/>
          <w:rtl/>
        </w:rPr>
        <w:t>הכא</w:t>
      </w:r>
      <w:r>
        <w:rPr>
          <w:rFonts w:cs="Mekorot VILNA"/>
          <w:color w:val="000000"/>
          <w:rtl/>
        </w:rPr>
        <w:t xml:space="preserve">, </w:t>
      </w:r>
      <w:r>
        <w:rPr>
          <w:rFonts w:cs="Mekorot VILNA"/>
          <w:color w:val="000000"/>
          <w:rtl/>
        </w:rPr>
        <w:t>אפשר לאכילה בלא הגבהה</w:t>
      </w:r>
      <w:r>
        <w:rPr>
          <w:rFonts w:cs="Mekorot VILNA"/>
          <w:color w:val="000000"/>
          <w:rtl/>
        </w:rPr>
        <w:t xml:space="preserve">, </w:t>
      </w:r>
      <w:r>
        <w:rPr>
          <w:rFonts w:cs="Mekorot VILNA"/>
          <w:color w:val="000000"/>
          <w:rtl/>
        </w:rPr>
        <w:t>דאי בעי גחין ואכיל</w:t>
      </w:r>
      <w:r>
        <w:rPr>
          <w:rFonts w:cs="Mekorot VILNA"/>
          <w:color w:val="000000"/>
          <w:rtl/>
        </w:rPr>
        <w:t xml:space="preserve">. </w:t>
      </w:r>
      <w:r>
        <w:rPr>
          <w:rFonts w:cs="Mekorot VILNA"/>
          <w:color w:val="000000"/>
          <w:rtl/>
        </w:rPr>
        <w:t>אי נמי</w:t>
      </w:r>
      <w:r>
        <w:rPr>
          <w:rFonts w:cs="Mekorot VILNA"/>
          <w:color w:val="000000"/>
          <w:rtl/>
        </w:rPr>
        <w:t xml:space="preserve">, </w:t>
      </w:r>
      <w:r>
        <w:rPr>
          <w:rFonts w:cs="Mekorot VILNA"/>
          <w:color w:val="000000"/>
          <w:rtl/>
        </w:rPr>
        <w:t>התם</w:t>
      </w:r>
      <w:r>
        <w:rPr>
          <w:rFonts w:cs="Mekorot VILNA"/>
          <w:color w:val="000000"/>
          <w:rtl/>
        </w:rPr>
        <w:t xml:space="preserve">, </w:t>
      </w:r>
      <w:r>
        <w:rPr>
          <w:rFonts w:cs="Mekorot VILNA"/>
          <w:color w:val="000000"/>
          <w:rtl/>
        </w:rPr>
        <w:t>אי בעי לאהדורה</w:t>
      </w:r>
      <w:r>
        <w:rPr>
          <w:rFonts w:cs="Mekorot VILNA"/>
          <w:color w:val="000000"/>
          <w:rtl/>
        </w:rPr>
        <w:t xml:space="preserve">, </w:t>
      </w:r>
      <w:r>
        <w:rPr>
          <w:rFonts w:cs="Mekorot VILNA"/>
          <w:color w:val="000000"/>
          <w:rtl/>
        </w:rPr>
        <w:t>לא מצי מהדר לה</w:t>
      </w:r>
      <w:r>
        <w:rPr>
          <w:rFonts w:cs="Mekorot VILNA"/>
          <w:color w:val="000000"/>
          <w:rtl/>
        </w:rPr>
        <w:t xml:space="preserve">; </w:t>
      </w:r>
      <w:r>
        <w:rPr>
          <w:rFonts w:cs="Mekorot VILNA"/>
          <w:color w:val="000000"/>
          <w:rtl/>
        </w:rPr>
        <w:t>הכא</w:t>
      </w:r>
      <w:r>
        <w:rPr>
          <w:rFonts w:cs="Mekorot VILNA"/>
          <w:color w:val="000000"/>
          <w:rtl/>
        </w:rPr>
        <w:t xml:space="preserve">, </w:t>
      </w:r>
      <w:r>
        <w:rPr>
          <w:rFonts w:cs="Mekorot VILNA"/>
          <w:color w:val="000000"/>
          <w:rtl/>
        </w:rPr>
        <w:t>מצי מהדר לה</w:t>
      </w:r>
      <w:r>
        <w:rPr>
          <w:rFonts w:cs="Mekorot VILNA"/>
          <w:color w:val="000000"/>
          <w:rtl/>
        </w:rPr>
        <w:t xml:space="preserve">. </w:t>
      </w:r>
      <w:r>
        <w:rPr>
          <w:rFonts w:cs="Mekorot VILNA"/>
          <w:color w:val="000000"/>
          <w:rtl/>
        </w:rPr>
        <w:t>מאי איכא בין האי לישנא להאי לישנא</w:t>
      </w:r>
      <w:r>
        <w:rPr>
          <w:rFonts w:cs="Mekorot VILNA"/>
          <w:color w:val="000000"/>
          <w:rtl/>
        </w:rPr>
        <w:t xml:space="preserve">? </w:t>
      </w:r>
      <w:r>
        <w:rPr>
          <w:rFonts w:cs="Mekorot VILNA"/>
          <w:color w:val="000000"/>
          <w:rtl/>
        </w:rPr>
        <w:t>איכא בינייהו המעביר סכין</w:t>
      </w:r>
      <w:r>
        <w:rPr>
          <w:rStyle w:val="FootnoteReference"/>
          <w:rFonts w:cs="Mekorot VILNA"/>
          <w:color w:val="000000"/>
          <w:rtl/>
        </w:rPr>
        <w:footnoteReference w:id="42"/>
      </w:r>
      <w:r>
        <w:rPr>
          <w:rFonts w:cs="Mekorot VILNA"/>
          <w:color w:val="000000"/>
          <w:rtl/>
        </w:rPr>
        <w:t xml:space="preserve"> ברה</w:t>
      </w:r>
      <w:r>
        <w:rPr>
          <w:rFonts w:cs="Mekorot VILNA"/>
          <w:color w:val="000000"/>
          <w:rtl/>
        </w:rPr>
        <w:t>''</w:t>
      </w:r>
      <w:r>
        <w:rPr>
          <w:rFonts w:cs="Mekorot VILNA"/>
          <w:color w:val="000000"/>
          <w:rtl/>
        </w:rPr>
        <w:t>ר</w:t>
      </w:r>
      <w:r>
        <w:rPr>
          <w:rStyle w:val="FootnoteReference"/>
          <w:rFonts w:cs="Mekorot VILNA"/>
          <w:color w:val="000000"/>
          <w:rtl/>
        </w:rPr>
        <w:footnoteReference w:id="43"/>
      </w:r>
      <w:r>
        <w:rPr>
          <w:rFonts w:cs="Mekorot VILNA"/>
          <w:color w:val="000000"/>
          <w:rtl/>
        </w:rPr>
        <w:t xml:space="preserve"> וקרע שיראין בהליכתו</w:t>
      </w:r>
      <w:r>
        <w:rPr>
          <w:rFonts w:cs="Mekorot VILNA"/>
          <w:color w:val="000000"/>
          <w:rtl/>
        </w:rPr>
        <w:t xml:space="preserve">: </w:t>
      </w:r>
      <w:r>
        <w:rPr>
          <w:rFonts w:cs="Mekorot VILNA"/>
          <w:color w:val="000000"/>
          <w:rtl/>
        </w:rPr>
        <w:t>להך לישנא דאמרת אי אפשר להנחה בלא עקירה</w:t>
      </w:r>
      <w:r>
        <w:rPr>
          <w:rFonts w:cs="Mekorot VILNA"/>
          <w:color w:val="000000"/>
          <w:rtl/>
        </w:rPr>
        <w:t xml:space="preserve">, </w:t>
      </w:r>
      <w:r>
        <w:rPr>
          <w:rFonts w:cs="Mekorot VILNA"/>
          <w:color w:val="000000"/>
          <w:rtl/>
        </w:rPr>
        <w:t>הכא נמי אי אפשר להנחה בלא עקירה</w:t>
      </w:r>
      <w:r>
        <w:rPr>
          <w:rFonts w:cs="Mekorot VILNA"/>
          <w:color w:val="000000"/>
          <w:rtl/>
        </w:rPr>
        <w:t xml:space="preserve">; </w:t>
      </w:r>
      <w:r>
        <w:rPr>
          <w:rFonts w:cs="Mekorot VILNA"/>
          <w:color w:val="000000"/>
          <w:rtl/>
        </w:rPr>
        <w:t>להך לישנא דאמרת לא מצי מהדר לה</w:t>
      </w:r>
      <w:r>
        <w:rPr>
          <w:rFonts w:cs="Mekorot VILNA"/>
          <w:color w:val="000000"/>
          <w:rtl/>
        </w:rPr>
        <w:t xml:space="preserve">, </w:t>
      </w:r>
      <w:r>
        <w:rPr>
          <w:rFonts w:cs="Mekorot VILNA"/>
          <w:color w:val="000000"/>
          <w:rtl/>
        </w:rPr>
        <w:t>הכא מצי מהדר לה</w:t>
      </w:r>
      <w:r>
        <w:rPr>
          <w:rFonts w:cs="Mekorot VILNA"/>
          <w:color w:val="000000"/>
          <w:rtl/>
        </w:rPr>
        <w:t>.</w:t>
      </w:r>
    </w:p>
    <w:p w14:paraId="7743555D" w14:textId="77777777" w:rsidR="00F860A9" w:rsidRDefault="00C16CA2">
      <w:pPr>
        <w:rPr>
          <w:rFonts w:cs="Mekorot VILNA"/>
        </w:rPr>
      </w:pPr>
      <w:r>
        <w:rPr>
          <w:rFonts w:cs="Mekorot VILNA"/>
          <w:color w:val="000000"/>
          <w:rtl/>
        </w:rPr>
        <w:lastRenderedPageBreak/>
        <w:t>גופא</w:t>
      </w:r>
      <w:r>
        <w:rPr>
          <w:rFonts w:cs="Mekorot VILNA"/>
          <w:color w:val="000000"/>
          <w:rtl/>
        </w:rPr>
        <w:t xml:space="preserve">: </w:t>
      </w:r>
      <w:r>
        <w:rPr>
          <w:rFonts w:cs="Mekorot VILNA"/>
          <w:color w:val="000000"/>
          <w:rtl/>
        </w:rPr>
        <w:t>אמר רבי אבין הזור</w:t>
      </w:r>
      <w:r>
        <w:rPr>
          <w:rFonts w:cs="Mekorot VILNA"/>
          <w:color w:val="000000"/>
          <w:rtl/>
        </w:rPr>
        <w:t>ק חץ מתחלת ארבע לסוף ארבע וקרע שיראין בהליכתו</w:t>
      </w:r>
      <w:r>
        <w:rPr>
          <w:rFonts w:cs="Mekorot VILNA"/>
          <w:color w:val="000000"/>
          <w:rtl/>
        </w:rPr>
        <w:t xml:space="preserve">, </w:t>
      </w:r>
      <w:r>
        <w:rPr>
          <w:rFonts w:cs="Mekorot VILNA"/>
          <w:color w:val="000000"/>
          <w:rtl/>
        </w:rPr>
        <w:t>פטור</w:t>
      </w:r>
      <w:r>
        <w:rPr>
          <w:rFonts w:cs="Mekorot VILNA"/>
          <w:color w:val="000000"/>
          <w:rtl/>
        </w:rPr>
        <w:t xml:space="preserve">, </w:t>
      </w:r>
      <w:r>
        <w:rPr>
          <w:rFonts w:cs="Mekorot VILNA"/>
          <w:color w:val="000000"/>
          <w:rtl/>
        </w:rPr>
        <w:t>שעקירה צורך הנחה היא</w:t>
      </w:r>
      <w:r>
        <w:rPr>
          <w:rFonts w:cs="Mekorot VILNA"/>
          <w:color w:val="000000"/>
          <w:rtl/>
        </w:rPr>
        <w:t xml:space="preserve">. </w:t>
      </w:r>
      <w:r>
        <w:rPr>
          <w:rFonts w:cs="Mekorot VILNA"/>
          <w:color w:val="000000"/>
          <w:rtl/>
        </w:rPr>
        <w:t>מתיב רב ביבי בר אביי</w:t>
      </w:r>
      <w:r>
        <w:rPr>
          <w:rFonts w:cs="Mekorot VILNA"/>
          <w:color w:val="000000"/>
          <w:rtl/>
        </w:rPr>
        <w:t>: "</w:t>
      </w:r>
      <w:r>
        <w:rPr>
          <w:rFonts w:cs="Mekorot VILNA"/>
          <w:color w:val="000000"/>
          <w:rtl/>
        </w:rPr>
        <w:t>הגונב כיס בשבת</w:t>
      </w:r>
      <w:r>
        <w:rPr>
          <w:rFonts w:cs="Mekorot VILNA"/>
          <w:color w:val="000000"/>
          <w:rtl/>
        </w:rPr>
        <w:t xml:space="preserve">, </w:t>
      </w:r>
      <w:r>
        <w:rPr>
          <w:rFonts w:cs="Mekorot VILNA"/>
          <w:color w:val="000000"/>
          <w:rtl/>
        </w:rPr>
        <w:t>חייב</w:t>
      </w:r>
      <w:r>
        <w:rPr>
          <w:rFonts w:cs="Mekorot VILNA"/>
          <w:color w:val="000000"/>
          <w:rtl/>
        </w:rPr>
        <w:t xml:space="preserve">, </w:t>
      </w:r>
      <w:r>
        <w:rPr>
          <w:rFonts w:cs="Mekorot VILNA"/>
          <w:color w:val="000000"/>
          <w:rtl/>
        </w:rPr>
        <w:t>שכבר נתחייב בגניבה קודם שיבא</w:t>
      </w:r>
      <w:r>
        <w:rPr>
          <w:rStyle w:val="FootnoteReference"/>
          <w:rFonts w:cs="Mekorot VILNA"/>
          <w:color w:val="000000"/>
          <w:rtl/>
        </w:rPr>
        <w:footnoteReference w:id="44"/>
      </w:r>
      <w:r>
        <w:rPr>
          <w:rFonts w:cs="Mekorot VILNA"/>
          <w:color w:val="000000"/>
          <w:rtl/>
        </w:rPr>
        <w:t xml:space="preserve"> לידי איסור סקילה</w:t>
      </w:r>
      <w:r>
        <w:rPr>
          <w:rStyle w:val="FootnoteReference"/>
          <w:rFonts w:cs="Mekorot VILNA"/>
          <w:color w:val="000000"/>
          <w:rtl/>
        </w:rPr>
        <w:footnoteReference w:id="45"/>
      </w:r>
      <w:r>
        <w:rPr>
          <w:rFonts w:cs="Mekorot VILNA"/>
          <w:color w:val="000000"/>
          <w:rtl/>
        </w:rPr>
        <w:t xml:space="preserve">. </w:t>
      </w:r>
      <w:r>
        <w:rPr>
          <w:rFonts w:cs="Mekorot VILNA"/>
          <w:color w:val="000000"/>
          <w:rtl/>
        </w:rPr>
        <w:t>היה מגרר ויוצא</w:t>
      </w:r>
      <w:r>
        <w:rPr>
          <w:rFonts w:cs="Mekorot VILNA"/>
          <w:color w:val="000000"/>
          <w:rtl/>
        </w:rPr>
        <w:t xml:space="preserve">, </w:t>
      </w:r>
      <w:r>
        <w:rPr>
          <w:rFonts w:cs="Mekorot VILNA"/>
          <w:color w:val="000000"/>
          <w:rtl/>
        </w:rPr>
        <w:t>מגרר ויוצא</w:t>
      </w:r>
      <w:r>
        <w:rPr>
          <w:rStyle w:val="FootnoteReference"/>
          <w:rFonts w:cs="Mekorot VILNA"/>
          <w:color w:val="000000"/>
          <w:rtl/>
        </w:rPr>
        <w:footnoteReference w:id="46"/>
      </w:r>
      <w:r>
        <w:rPr>
          <w:rStyle w:val="FootnoteReference"/>
          <w:rFonts w:cs="Mekorot VILNA"/>
          <w:color w:val="000000"/>
          <w:rtl/>
        </w:rPr>
        <w:footnoteReference w:id="47"/>
      </w:r>
      <w:r>
        <w:rPr>
          <w:rFonts w:cs="Mekorot VILNA"/>
          <w:color w:val="000000"/>
          <w:rtl/>
        </w:rPr>
        <w:t xml:space="preserve">, </w:t>
      </w:r>
      <w:r>
        <w:rPr>
          <w:rFonts w:cs="Mekorot VILNA"/>
          <w:color w:val="000000"/>
          <w:rtl/>
        </w:rPr>
        <w:t>פטור</w:t>
      </w:r>
      <w:r>
        <w:rPr>
          <w:rFonts w:cs="Mekorot VILNA"/>
          <w:color w:val="000000"/>
          <w:rtl/>
        </w:rPr>
        <w:t xml:space="preserve">, </w:t>
      </w:r>
      <w:r>
        <w:rPr>
          <w:rFonts w:cs="Mekorot VILNA"/>
          <w:color w:val="000000"/>
          <w:rtl/>
        </w:rPr>
        <w:t>שהרי איסור שבת וגניבה באין כאחד</w:t>
      </w:r>
      <w:r>
        <w:rPr>
          <w:rFonts w:cs="Mekorot VILNA"/>
          <w:color w:val="000000"/>
          <w:rtl/>
        </w:rPr>
        <w:t xml:space="preserve">. </w:t>
      </w:r>
      <w:r>
        <w:rPr>
          <w:rFonts w:cs="Mekorot VILNA"/>
          <w:color w:val="000000"/>
          <w:rtl/>
        </w:rPr>
        <w:t>ואמאי</w:t>
      </w:r>
      <w:r>
        <w:rPr>
          <w:rFonts w:cs="Mekorot VILNA"/>
          <w:color w:val="000000"/>
          <w:rtl/>
        </w:rPr>
        <w:t xml:space="preserve">- </w:t>
      </w:r>
      <w:r>
        <w:rPr>
          <w:rFonts w:cs="Mekorot VILNA"/>
          <w:color w:val="000000"/>
          <w:rtl/>
        </w:rPr>
        <w:t xml:space="preserve">הכא </w:t>
      </w:r>
      <w:r>
        <w:rPr>
          <w:rFonts w:cs="Mekorot VILNA"/>
          <w:color w:val="000000"/>
          <w:rtl/>
        </w:rPr>
        <w:t>נמי</w:t>
      </w:r>
      <w:r>
        <w:rPr>
          <w:rFonts w:cs="Mekorot VILNA"/>
          <w:color w:val="000000"/>
          <w:rtl/>
        </w:rPr>
        <w:t xml:space="preserve">, </w:t>
      </w:r>
      <w:r>
        <w:rPr>
          <w:rFonts w:cs="Mekorot VILNA"/>
          <w:color w:val="000000"/>
          <w:rtl/>
        </w:rPr>
        <w:t>לימא הגבהה צורך הוצאה היא</w:t>
      </w:r>
      <w:r>
        <w:rPr>
          <w:rFonts w:cs="Mekorot VILNA"/>
          <w:color w:val="000000"/>
          <w:rtl/>
        </w:rPr>
        <w:t xml:space="preserve">? </w:t>
      </w:r>
      <w:r>
        <w:rPr>
          <w:rFonts w:cs="Mekorot VILNA"/>
          <w:color w:val="000000"/>
          <w:rtl/>
        </w:rPr>
        <w:t>הכא במאי עסקינן</w:t>
      </w:r>
      <w:r>
        <w:rPr>
          <w:rFonts w:cs="Mekorot VILNA"/>
          <w:color w:val="000000"/>
          <w:rtl/>
        </w:rPr>
        <w:t xml:space="preserve">? </w:t>
      </w:r>
      <w:r>
        <w:rPr>
          <w:rFonts w:cs="Mekorot VILNA"/>
          <w:color w:val="000000"/>
          <w:rtl/>
        </w:rPr>
        <w:t>כגון שהגביהו על מנת להצניעו</w:t>
      </w:r>
      <w:r>
        <w:rPr>
          <w:rFonts w:cs="Mekorot VILNA"/>
          <w:color w:val="000000"/>
          <w:rtl/>
        </w:rPr>
        <w:t xml:space="preserve">, </w:t>
      </w:r>
      <w:r>
        <w:rPr>
          <w:rFonts w:cs="Mekorot VILNA"/>
          <w:color w:val="000000"/>
          <w:rtl/>
        </w:rPr>
        <w:t>ונמלך עליו והוציאו</w:t>
      </w:r>
      <w:r>
        <w:rPr>
          <w:rFonts w:cs="Mekorot VILNA"/>
          <w:color w:val="000000"/>
          <w:rtl/>
        </w:rPr>
        <w:t xml:space="preserve">. </w:t>
      </w:r>
      <w:r>
        <w:rPr>
          <w:rFonts w:cs="Mekorot VILNA"/>
          <w:color w:val="000000"/>
          <w:rtl/>
        </w:rPr>
        <w:t>וכי האי גוונא מי חייב</w:t>
      </w:r>
      <w:r>
        <w:rPr>
          <w:rFonts w:cs="Mekorot VILNA"/>
          <w:color w:val="000000"/>
          <w:rtl/>
        </w:rPr>
        <w:t xml:space="preserve">? </w:t>
      </w:r>
      <w:r>
        <w:rPr>
          <w:rFonts w:cs="Mekorot VILNA"/>
          <w:color w:val="000000"/>
          <w:rtl/>
        </w:rPr>
        <w:t>והאמר רב סימון אמר רבי אמי אמר רבי יוחנן המפנה חפצים מזוית לזוית ונמלך עליהם והוציאן פטור</w:t>
      </w:r>
      <w:r>
        <w:rPr>
          <w:rFonts w:cs="Mekorot VILNA"/>
          <w:color w:val="000000"/>
          <w:rtl/>
        </w:rPr>
        <w:t xml:space="preserve">, </w:t>
      </w:r>
      <w:r>
        <w:rPr>
          <w:rFonts w:cs="Mekorot VILNA"/>
          <w:color w:val="000000"/>
          <w:rtl/>
        </w:rPr>
        <w:t>שלא היתה עקירה משעה ראשונה לכך</w:t>
      </w:r>
      <w:r>
        <w:rPr>
          <w:rFonts w:cs="Mekorot VILNA"/>
          <w:color w:val="000000"/>
          <w:rtl/>
        </w:rPr>
        <w:t xml:space="preserve">. </w:t>
      </w:r>
      <w:r>
        <w:rPr>
          <w:rFonts w:cs="Mekorot VILNA"/>
          <w:color w:val="000000"/>
          <w:rtl/>
        </w:rPr>
        <w:t xml:space="preserve">לא תימא </w:t>
      </w:r>
      <w:r>
        <w:rPr>
          <w:rFonts w:cs="Mekorot VILNA"/>
          <w:color w:val="000000"/>
          <w:rtl/>
        </w:rPr>
        <w:t>"</w:t>
      </w:r>
      <w:r>
        <w:rPr>
          <w:rFonts w:cs="Mekorot VILNA"/>
          <w:color w:val="000000"/>
          <w:rtl/>
        </w:rPr>
        <w:t>ע</w:t>
      </w:r>
      <w:r>
        <w:rPr>
          <w:rFonts w:cs="Mekorot VILNA"/>
          <w:color w:val="000000"/>
          <w:rtl/>
        </w:rPr>
        <w:t>''</w:t>
      </w:r>
      <w:r>
        <w:rPr>
          <w:rFonts w:cs="Mekorot VILNA"/>
          <w:color w:val="000000"/>
          <w:rtl/>
        </w:rPr>
        <w:t>מ להצניעו</w:t>
      </w:r>
      <w:r>
        <w:rPr>
          <w:rFonts w:cs="Mekorot VILNA"/>
          <w:color w:val="000000"/>
          <w:rtl/>
        </w:rPr>
        <w:t xml:space="preserve">," </w:t>
      </w:r>
      <w:r>
        <w:rPr>
          <w:rFonts w:cs="Mekorot VILNA"/>
          <w:color w:val="000000"/>
          <w:rtl/>
        </w:rPr>
        <w:t xml:space="preserve">אלא אימא </w:t>
      </w:r>
      <w:r>
        <w:rPr>
          <w:rFonts w:cs="Mekorot VILNA"/>
          <w:color w:val="000000"/>
          <w:rtl/>
        </w:rPr>
        <w:t>"</w:t>
      </w:r>
      <w:r>
        <w:rPr>
          <w:rFonts w:cs="Mekorot VILNA"/>
          <w:color w:val="000000"/>
          <w:rtl/>
        </w:rPr>
        <w:t>ע</w:t>
      </w:r>
      <w:r>
        <w:rPr>
          <w:rFonts w:cs="Mekorot VILNA"/>
          <w:color w:val="000000"/>
          <w:rtl/>
        </w:rPr>
        <w:t>''</w:t>
      </w:r>
      <w:r>
        <w:rPr>
          <w:rFonts w:cs="Mekorot VILNA"/>
          <w:color w:val="000000"/>
          <w:rtl/>
        </w:rPr>
        <w:t>מ להוציאו</w:t>
      </w:r>
      <w:r>
        <w:rPr>
          <w:rFonts w:cs="Mekorot VILNA"/>
          <w:color w:val="000000"/>
          <w:rtl/>
        </w:rPr>
        <w:t xml:space="preserve">." </w:t>
      </w:r>
      <w:r>
        <w:rPr>
          <w:rFonts w:cs="Mekorot VILNA"/>
          <w:color w:val="000000"/>
          <w:rtl/>
        </w:rPr>
        <w:t>הכא במאי עסקינן</w:t>
      </w:r>
      <w:r>
        <w:rPr>
          <w:rFonts w:cs="Mekorot VILNA"/>
          <w:color w:val="000000"/>
          <w:rtl/>
        </w:rPr>
        <w:t xml:space="preserve">? </w:t>
      </w:r>
      <w:r>
        <w:rPr>
          <w:rFonts w:cs="Mekorot VILNA"/>
          <w:color w:val="000000"/>
          <w:rtl/>
        </w:rPr>
        <w:t>כשעמד</w:t>
      </w:r>
      <w:r>
        <w:rPr>
          <w:rFonts w:cs="Mekorot VILNA"/>
          <w:color w:val="000000"/>
          <w:rtl/>
        </w:rPr>
        <w:t xml:space="preserve">. </w:t>
      </w:r>
      <w:r>
        <w:rPr>
          <w:rFonts w:cs="Mekorot VILNA"/>
          <w:color w:val="000000"/>
          <w:rtl/>
        </w:rPr>
        <w:t>עמד למאי</w:t>
      </w:r>
      <w:r>
        <w:rPr>
          <w:rFonts w:cs="Mekorot VILNA"/>
          <w:color w:val="000000"/>
          <w:rtl/>
        </w:rPr>
        <w:t xml:space="preserve">- </w:t>
      </w:r>
      <w:r>
        <w:rPr>
          <w:rFonts w:cs="Mekorot VILNA"/>
          <w:color w:val="000000"/>
          <w:rtl/>
        </w:rPr>
        <w:t>אי לכתף</w:t>
      </w:r>
      <w:r>
        <w:rPr>
          <w:rFonts w:cs="Mekorot VILNA"/>
          <w:color w:val="000000"/>
          <w:rtl/>
        </w:rPr>
        <w:t xml:space="preserve">, </w:t>
      </w:r>
      <w:r>
        <w:rPr>
          <w:rFonts w:cs="Mekorot VILNA"/>
          <w:color w:val="000000"/>
          <w:rtl/>
        </w:rPr>
        <w:t>אורחיה הוא</w:t>
      </w:r>
      <w:r>
        <w:rPr>
          <w:rFonts w:cs="Mekorot VILNA"/>
          <w:color w:val="000000"/>
          <w:rtl/>
        </w:rPr>
        <w:t xml:space="preserve">. </w:t>
      </w:r>
      <w:r>
        <w:rPr>
          <w:rFonts w:cs="Mekorot VILNA"/>
          <w:color w:val="000000"/>
          <w:rtl/>
        </w:rPr>
        <w:t>אלא בעומד לפוש</w:t>
      </w:r>
      <w:r>
        <w:rPr>
          <w:rFonts w:cs="Mekorot VILNA"/>
          <w:color w:val="000000"/>
          <w:rtl/>
        </w:rPr>
        <w:t xml:space="preserve">. </w:t>
      </w:r>
      <w:r>
        <w:rPr>
          <w:rFonts w:cs="Mekorot VILNA"/>
          <w:color w:val="000000"/>
          <w:rtl/>
        </w:rPr>
        <w:t>אבל לכתף מאי</w:t>
      </w:r>
      <w:r>
        <w:rPr>
          <w:rFonts w:cs="Mekorot VILNA"/>
          <w:color w:val="000000"/>
          <w:rtl/>
        </w:rPr>
        <w:t>-</w:t>
      </w:r>
      <w:r>
        <w:rPr>
          <w:rFonts w:cs="Mekorot VILNA"/>
          <w:color w:val="000000"/>
          <w:rtl/>
        </w:rPr>
        <w:t>פטור</w:t>
      </w:r>
      <w:r>
        <w:rPr>
          <w:rFonts w:cs="Mekorot VILNA"/>
          <w:color w:val="000000"/>
          <w:rtl/>
        </w:rPr>
        <w:t>.</w:t>
      </w:r>
      <w:r>
        <w:rPr>
          <w:rStyle w:val="FootnoteReference"/>
          <w:rFonts w:cs="Mekorot VILNA"/>
          <w:color w:val="000000"/>
          <w:rtl/>
        </w:rPr>
        <w:footnoteReference w:id="48"/>
      </w:r>
      <w:r>
        <w:rPr>
          <w:rFonts w:cs="Mekorot VILNA"/>
          <w:color w:val="000000"/>
          <w:rtl/>
        </w:rPr>
        <w:t xml:space="preserve"> </w:t>
      </w:r>
      <w:r>
        <w:rPr>
          <w:rFonts w:cs="Mekorot VILNA"/>
          <w:color w:val="000000"/>
          <w:rtl/>
        </w:rPr>
        <w:t>אדתני היה מגרר ויוצא מגרר ויוצא פטור</w:t>
      </w:r>
      <w:r>
        <w:rPr>
          <w:rFonts w:cs="Mekorot VILNA"/>
          <w:color w:val="000000"/>
          <w:rtl/>
        </w:rPr>
        <w:t xml:space="preserve">, </w:t>
      </w:r>
      <w:r>
        <w:rPr>
          <w:rFonts w:cs="Mekorot VILNA"/>
          <w:color w:val="000000"/>
          <w:rtl/>
        </w:rPr>
        <w:t>נפלוג וניתני בדידה</w:t>
      </w:r>
      <w:r>
        <w:rPr>
          <w:rFonts w:cs="Mekorot VILNA"/>
          <w:color w:val="000000"/>
          <w:rtl/>
        </w:rPr>
        <w:t xml:space="preserve">: </w:t>
      </w:r>
      <w:r>
        <w:rPr>
          <w:rFonts w:cs="Mekorot VILNA"/>
          <w:color w:val="000000"/>
          <w:rtl/>
        </w:rPr>
        <w:t>במה דברי</w:t>
      </w:r>
      <w:r>
        <w:rPr>
          <w:rFonts w:cs="Mekorot VILNA"/>
          <w:color w:val="000000"/>
          <w:rtl/>
        </w:rPr>
        <w:t xml:space="preserve">' </w:t>
      </w:r>
      <w:r>
        <w:rPr>
          <w:rFonts w:cs="Mekorot VILNA"/>
          <w:color w:val="000000"/>
          <w:rtl/>
        </w:rPr>
        <w:t>אמורים</w:t>
      </w:r>
      <w:r>
        <w:rPr>
          <w:rFonts w:cs="Mekorot VILNA"/>
          <w:color w:val="000000"/>
          <w:rtl/>
        </w:rPr>
        <w:t xml:space="preserve">? </w:t>
      </w:r>
      <w:r>
        <w:rPr>
          <w:rFonts w:cs="Mekorot VILNA"/>
          <w:color w:val="000000"/>
          <w:rtl/>
        </w:rPr>
        <w:t>בעומד לפוש</w:t>
      </w:r>
      <w:r>
        <w:rPr>
          <w:rFonts w:cs="Mekorot VILNA"/>
          <w:color w:val="000000"/>
          <w:rtl/>
        </w:rPr>
        <w:t xml:space="preserve">, </w:t>
      </w:r>
      <w:r>
        <w:rPr>
          <w:rFonts w:cs="Mekorot VILNA"/>
          <w:color w:val="000000"/>
          <w:rtl/>
        </w:rPr>
        <w:t>אבל לכתף פטור</w:t>
      </w:r>
      <w:r>
        <w:rPr>
          <w:rFonts w:cs="Mekorot VILNA"/>
          <w:color w:val="000000"/>
          <w:rtl/>
        </w:rPr>
        <w:t xml:space="preserve">. </w:t>
      </w:r>
      <w:r>
        <w:rPr>
          <w:rFonts w:cs="Mekorot VILNA"/>
          <w:color w:val="000000"/>
          <w:rtl/>
        </w:rPr>
        <w:t>אלא הא מני</w:t>
      </w:r>
      <w:r>
        <w:rPr>
          <w:rFonts w:cs="Mekorot VILNA"/>
          <w:color w:val="000000"/>
          <w:rtl/>
        </w:rPr>
        <w:t xml:space="preserve">? </w:t>
      </w:r>
      <w:r>
        <w:rPr>
          <w:rFonts w:cs="Mekorot VILNA"/>
          <w:color w:val="000000"/>
          <w:rtl/>
        </w:rPr>
        <w:t>בן עזאי היא</w:t>
      </w:r>
      <w:r>
        <w:rPr>
          <w:rFonts w:cs="Mekorot VILNA"/>
          <w:color w:val="000000"/>
          <w:rtl/>
        </w:rPr>
        <w:t xml:space="preserve">, </w:t>
      </w:r>
      <w:r>
        <w:rPr>
          <w:rFonts w:cs="Mekorot VILNA"/>
          <w:color w:val="000000"/>
          <w:rtl/>
        </w:rPr>
        <w:t>דאמר מהלך כעומד דמי</w:t>
      </w:r>
      <w:r>
        <w:rPr>
          <w:rFonts w:cs="Mekorot VILNA"/>
          <w:color w:val="000000"/>
          <w:rtl/>
        </w:rPr>
        <w:t xml:space="preserve">. </w:t>
      </w:r>
      <w:r>
        <w:rPr>
          <w:rFonts w:cs="Mekorot VILNA"/>
          <w:color w:val="000000"/>
          <w:rtl/>
        </w:rPr>
        <w:t>אבל זורק מאי</w:t>
      </w:r>
      <w:r>
        <w:rPr>
          <w:rStyle w:val="FootnoteReference"/>
          <w:rFonts w:cs="Mekorot VILNA"/>
          <w:color w:val="000000"/>
          <w:rtl/>
        </w:rPr>
        <w:footnoteReference w:id="49"/>
      </w:r>
      <w:r>
        <w:rPr>
          <w:rFonts w:cs="Mekorot VILNA"/>
          <w:color w:val="000000"/>
          <w:rtl/>
        </w:rPr>
        <w:t xml:space="preserve">- </w:t>
      </w:r>
      <w:r>
        <w:rPr>
          <w:rFonts w:cs="Mekorot VILNA"/>
          <w:color w:val="000000"/>
          <w:rtl/>
        </w:rPr>
        <w:t>פטור</w:t>
      </w:r>
      <w:r>
        <w:rPr>
          <w:rFonts w:cs="Mekorot VILNA"/>
          <w:color w:val="000000"/>
          <w:rtl/>
        </w:rPr>
        <w:t xml:space="preserve">. </w:t>
      </w:r>
      <w:r>
        <w:rPr>
          <w:rFonts w:cs="Mekorot VILNA"/>
          <w:color w:val="000000"/>
          <w:rtl/>
        </w:rPr>
        <w:t xml:space="preserve">ניפלוג </w:t>
      </w:r>
      <w:r>
        <w:rPr>
          <w:rFonts w:cs="Mekorot VILNA"/>
          <w:color w:val="000000"/>
          <w:rtl/>
        </w:rPr>
        <w:t>[</w:t>
      </w:r>
      <w:r>
        <w:rPr>
          <w:rFonts w:cs="Mekorot VILNA"/>
          <w:color w:val="000000"/>
          <w:rtl/>
        </w:rPr>
        <w:t>וניתני</w:t>
      </w:r>
      <w:r>
        <w:rPr>
          <w:rFonts w:cs="Mekorot VILNA"/>
          <w:color w:val="000000"/>
          <w:rtl/>
        </w:rPr>
        <w:t xml:space="preserve">] </w:t>
      </w:r>
      <w:r>
        <w:rPr>
          <w:rFonts w:cs="Mekorot VILNA"/>
          <w:color w:val="000000"/>
          <w:rtl/>
        </w:rPr>
        <w:t>בדידה</w:t>
      </w:r>
      <w:r>
        <w:rPr>
          <w:rFonts w:cs="Mekorot VILNA"/>
          <w:color w:val="000000"/>
          <w:rtl/>
        </w:rPr>
        <w:t xml:space="preserve">: </w:t>
      </w:r>
      <w:r>
        <w:rPr>
          <w:rFonts w:cs="Mekorot VILNA"/>
          <w:color w:val="000000"/>
          <w:rtl/>
        </w:rPr>
        <w:t>במה דברים אמורים</w:t>
      </w:r>
      <w:r>
        <w:rPr>
          <w:rFonts w:cs="Mekorot VILNA"/>
          <w:color w:val="000000"/>
          <w:rtl/>
        </w:rPr>
        <w:t xml:space="preserve">? </w:t>
      </w:r>
      <w:r>
        <w:rPr>
          <w:rFonts w:cs="Mekorot VILNA"/>
          <w:color w:val="000000"/>
          <w:rtl/>
        </w:rPr>
        <w:t>במהלך</w:t>
      </w:r>
      <w:r>
        <w:rPr>
          <w:rFonts w:cs="Mekorot VILNA"/>
          <w:color w:val="000000"/>
          <w:rtl/>
        </w:rPr>
        <w:t xml:space="preserve">, </w:t>
      </w:r>
      <w:r>
        <w:rPr>
          <w:rFonts w:cs="Mekorot VILNA"/>
          <w:color w:val="000000"/>
          <w:rtl/>
        </w:rPr>
        <w:t>אבל זורק פטור</w:t>
      </w:r>
      <w:r>
        <w:rPr>
          <w:rFonts w:cs="Mekorot VILNA"/>
          <w:color w:val="000000"/>
          <w:rtl/>
        </w:rPr>
        <w:t xml:space="preserve">. </w:t>
      </w:r>
      <w:r>
        <w:rPr>
          <w:rFonts w:cs="Mekorot VILNA"/>
          <w:color w:val="000000"/>
          <w:rtl/>
        </w:rPr>
        <w:t>מגרר ויוצא איצטריכא ליה</w:t>
      </w:r>
      <w:r>
        <w:rPr>
          <w:rFonts w:cs="Mekorot VILNA"/>
          <w:color w:val="000000"/>
          <w:rtl/>
        </w:rPr>
        <w:t xml:space="preserve">. </w:t>
      </w:r>
      <w:r>
        <w:rPr>
          <w:rFonts w:cs="Mekorot VILNA"/>
          <w:color w:val="000000"/>
          <w:rtl/>
        </w:rPr>
        <w:t>ס</w:t>
      </w:r>
      <w:r>
        <w:rPr>
          <w:rFonts w:cs="Mekorot VILNA"/>
          <w:color w:val="000000"/>
          <w:rtl/>
        </w:rPr>
        <w:t>''</w:t>
      </w:r>
      <w:r>
        <w:rPr>
          <w:rFonts w:cs="Mekorot VILNA"/>
          <w:color w:val="000000"/>
          <w:rtl/>
        </w:rPr>
        <w:t>ד אמינא אין דרך הוצאה בכך</w:t>
      </w:r>
      <w:r>
        <w:rPr>
          <w:rFonts w:cs="Mekorot VILNA"/>
          <w:color w:val="000000"/>
          <w:rtl/>
        </w:rPr>
        <w:t xml:space="preserve">; </w:t>
      </w:r>
      <w:r>
        <w:rPr>
          <w:rFonts w:cs="Mekorot VILNA"/>
          <w:color w:val="000000"/>
          <w:rtl/>
        </w:rPr>
        <w:t>קמ</w:t>
      </w:r>
      <w:r>
        <w:rPr>
          <w:rFonts w:cs="Mekorot VILNA"/>
          <w:color w:val="000000"/>
          <w:rtl/>
        </w:rPr>
        <w:t>''</w:t>
      </w:r>
      <w:r>
        <w:rPr>
          <w:rFonts w:cs="Mekorot VILNA"/>
          <w:color w:val="000000"/>
          <w:rtl/>
        </w:rPr>
        <w:t>ל</w:t>
      </w:r>
      <w:r>
        <w:rPr>
          <w:rFonts w:cs="Mekorot VILNA"/>
          <w:color w:val="000000"/>
          <w:rtl/>
        </w:rPr>
        <w:t xml:space="preserve">. </w:t>
      </w:r>
    </w:p>
    <w:p w14:paraId="6D2EC9CB" w14:textId="77777777" w:rsidR="00F860A9" w:rsidRDefault="00C16CA2">
      <w:pPr>
        <w:jc w:val="center"/>
        <w:rPr>
          <w:rFonts w:cs="Mekorot VILNA"/>
        </w:rPr>
      </w:pPr>
      <w:r>
        <w:rPr>
          <w:rFonts w:cs="Mekorot VILNA"/>
          <w:b/>
          <w:color w:val="000000"/>
          <w:rtl/>
        </w:rPr>
        <w:t>לא</w:t>
      </w:r>
      <w:r>
        <w:rPr>
          <w:rFonts w:cs="Mekorot VILNA"/>
          <w:b/>
          <w:color w:val="000000"/>
          <w:rtl/>
        </w:rPr>
        <w:t>:</w:t>
      </w:r>
    </w:p>
    <w:p w14:paraId="37005813" w14:textId="77777777" w:rsidR="00F860A9" w:rsidRDefault="00C16CA2">
      <w:pPr>
        <w:rPr>
          <w:rFonts w:cs="Mekorot VILNA"/>
        </w:rPr>
      </w:pPr>
      <w:r>
        <w:rPr>
          <w:rFonts w:cs="Mekorot VILNA"/>
          <w:color w:val="000000"/>
          <w:rtl/>
        </w:rPr>
        <w:t>ובמאי</w:t>
      </w:r>
      <w:r>
        <w:rPr>
          <w:rFonts w:cs="Mekorot VILNA"/>
          <w:color w:val="000000"/>
          <w:rtl/>
        </w:rPr>
        <w:t xml:space="preserve">? </w:t>
      </w:r>
      <w:r>
        <w:rPr>
          <w:rFonts w:cs="Mekorot VILNA"/>
          <w:color w:val="000000"/>
          <w:rtl/>
        </w:rPr>
        <w:t>אי ברברבי</w:t>
      </w:r>
      <w:r>
        <w:rPr>
          <w:rFonts w:cs="Mekorot VILNA"/>
          <w:color w:val="000000"/>
          <w:rtl/>
        </w:rPr>
        <w:t xml:space="preserve">, </w:t>
      </w:r>
      <w:r>
        <w:rPr>
          <w:rFonts w:cs="Mekorot VILNA"/>
          <w:color w:val="000000"/>
          <w:rtl/>
        </w:rPr>
        <w:t>אורחיה הוא</w:t>
      </w:r>
      <w:r>
        <w:rPr>
          <w:rFonts w:cs="Mekorot VILNA"/>
          <w:color w:val="000000"/>
          <w:rtl/>
        </w:rPr>
        <w:t xml:space="preserve">; </w:t>
      </w:r>
      <w:r>
        <w:rPr>
          <w:rFonts w:cs="Mekorot VILNA"/>
          <w:color w:val="000000"/>
          <w:rtl/>
        </w:rPr>
        <w:t>אי בזוטרי</w:t>
      </w:r>
      <w:r>
        <w:rPr>
          <w:rFonts w:cs="Mekorot VILNA"/>
          <w:color w:val="000000"/>
          <w:rtl/>
        </w:rPr>
        <w:t xml:space="preserve">, </w:t>
      </w:r>
      <w:r>
        <w:rPr>
          <w:rFonts w:cs="Mekorot VILNA"/>
          <w:color w:val="000000"/>
          <w:rtl/>
        </w:rPr>
        <w:t>לאו אורחיה הוא</w:t>
      </w:r>
      <w:r>
        <w:rPr>
          <w:rFonts w:cs="Mekorot VILNA"/>
          <w:color w:val="000000"/>
          <w:rtl/>
        </w:rPr>
        <w:t xml:space="preserve">. </w:t>
      </w:r>
      <w:r>
        <w:rPr>
          <w:rFonts w:cs="Mekorot VILNA"/>
          <w:color w:val="000000"/>
          <w:rtl/>
        </w:rPr>
        <w:t xml:space="preserve">אלא </w:t>
      </w:r>
      <w:r>
        <w:rPr>
          <w:rFonts w:cs="Mekorot VILNA"/>
          <w:color w:val="000000"/>
          <w:rtl/>
        </w:rPr>
        <w:t>במיצעי</w:t>
      </w:r>
      <w:r>
        <w:rPr>
          <w:rFonts w:cs="Mekorot VILNA"/>
          <w:color w:val="000000"/>
          <w:rtl/>
        </w:rPr>
        <w:t>.</w:t>
      </w:r>
    </w:p>
    <w:p w14:paraId="233F96F6" w14:textId="77777777" w:rsidR="00F860A9" w:rsidRDefault="00C16CA2">
      <w:pPr>
        <w:rPr>
          <w:rFonts w:cs="Mekorot VILNA"/>
        </w:rPr>
      </w:pPr>
      <w:r>
        <w:rPr>
          <w:rFonts w:cs="Mekorot VILNA"/>
          <w:color w:val="000000"/>
          <w:rtl/>
        </w:rPr>
        <w:t>ודאפקיה להיכא</w:t>
      </w:r>
      <w:r>
        <w:rPr>
          <w:rFonts w:cs="Mekorot VILNA"/>
          <w:color w:val="000000"/>
          <w:rtl/>
        </w:rPr>
        <w:t xml:space="preserve">? </w:t>
      </w:r>
      <w:r>
        <w:rPr>
          <w:rFonts w:cs="Mekorot VILNA"/>
          <w:color w:val="000000"/>
          <w:rtl/>
        </w:rPr>
        <w:t>אי דאפקיה לרה</w:t>
      </w:r>
      <w:r>
        <w:rPr>
          <w:rFonts w:cs="Mekorot VILNA"/>
          <w:color w:val="000000"/>
          <w:rtl/>
        </w:rPr>
        <w:t>''</w:t>
      </w:r>
      <w:r>
        <w:rPr>
          <w:rFonts w:cs="Mekorot VILNA"/>
          <w:color w:val="000000"/>
          <w:rtl/>
        </w:rPr>
        <w:t>ר</w:t>
      </w:r>
      <w:r>
        <w:rPr>
          <w:rFonts w:cs="Mekorot VILNA"/>
          <w:color w:val="000000"/>
          <w:rtl/>
        </w:rPr>
        <w:t xml:space="preserve">- </w:t>
      </w:r>
      <w:r>
        <w:rPr>
          <w:rFonts w:cs="Mekorot VILNA"/>
          <w:color w:val="000000"/>
          <w:rtl/>
        </w:rPr>
        <w:t>איסור שבת איכא</w:t>
      </w:r>
      <w:r>
        <w:rPr>
          <w:rFonts w:cs="Mekorot VILNA"/>
          <w:color w:val="000000"/>
          <w:rtl/>
        </w:rPr>
        <w:t xml:space="preserve">, </w:t>
      </w:r>
      <w:r>
        <w:rPr>
          <w:rFonts w:cs="Mekorot VILNA"/>
          <w:color w:val="000000"/>
          <w:rtl/>
        </w:rPr>
        <w:t>איסור גניבה ליכא</w:t>
      </w:r>
      <w:r>
        <w:rPr>
          <w:rFonts w:cs="Mekorot VILNA"/>
          <w:color w:val="000000"/>
          <w:rtl/>
        </w:rPr>
        <w:t xml:space="preserve">. </w:t>
      </w:r>
      <w:r>
        <w:rPr>
          <w:rFonts w:cs="Mekorot VILNA"/>
          <w:color w:val="000000"/>
          <w:rtl/>
        </w:rPr>
        <w:t>אי דאפקיה לרשות היחיד</w:t>
      </w:r>
      <w:r>
        <w:rPr>
          <w:rFonts w:cs="Mekorot VILNA"/>
          <w:color w:val="000000"/>
          <w:rtl/>
        </w:rPr>
        <w:t xml:space="preserve">, </w:t>
      </w:r>
      <w:r>
        <w:rPr>
          <w:rFonts w:cs="Mekorot VILNA"/>
          <w:color w:val="000000"/>
          <w:rtl/>
        </w:rPr>
        <w:t>איסור גניבה איכא איסור שבת ליכא</w:t>
      </w:r>
      <w:r>
        <w:rPr>
          <w:rFonts w:cs="Mekorot VILNA"/>
          <w:color w:val="000000"/>
          <w:rtl/>
        </w:rPr>
        <w:t xml:space="preserve">. </w:t>
      </w:r>
      <w:r>
        <w:rPr>
          <w:rFonts w:cs="Mekorot VILNA"/>
          <w:color w:val="000000"/>
          <w:rtl/>
        </w:rPr>
        <w:t>לא צריכא</w:t>
      </w:r>
      <w:r>
        <w:rPr>
          <w:rFonts w:cs="Mekorot VILNA"/>
          <w:color w:val="000000"/>
          <w:rtl/>
        </w:rPr>
        <w:t xml:space="preserve">, </w:t>
      </w:r>
      <w:r>
        <w:rPr>
          <w:rFonts w:cs="Mekorot VILNA"/>
          <w:color w:val="000000"/>
          <w:rtl/>
        </w:rPr>
        <w:t>דאפקיה לצידי רשות הרבים</w:t>
      </w:r>
      <w:r>
        <w:rPr>
          <w:rFonts w:cs="Mekorot VILNA"/>
          <w:color w:val="000000"/>
          <w:rtl/>
        </w:rPr>
        <w:t xml:space="preserve">. </w:t>
      </w:r>
      <w:r>
        <w:rPr>
          <w:rFonts w:cs="Mekorot VILNA"/>
          <w:color w:val="000000"/>
          <w:rtl/>
        </w:rPr>
        <w:t>וכמאן</w:t>
      </w:r>
      <w:r>
        <w:rPr>
          <w:rFonts w:cs="Mekorot VILNA"/>
          <w:color w:val="000000"/>
          <w:rtl/>
        </w:rPr>
        <w:t xml:space="preserve">? </w:t>
      </w:r>
      <w:r>
        <w:rPr>
          <w:rFonts w:cs="Mekorot VILNA"/>
          <w:color w:val="000000"/>
          <w:rtl/>
        </w:rPr>
        <w:t>אי כר</w:t>
      </w:r>
      <w:r>
        <w:rPr>
          <w:rFonts w:cs="Mekorot VILNA"/>
          <w:color w:val="000000"/>
          <w:rtl/>
        </w:rPr>
        <w:t xml:space="preserve">' </w:t>
      </w:r>
      <w:r>
        <w:rPr>
          <w:rFonts w:cs="Mekorot VILNA"/>
          <w:color w:val="000000"/>
          <w:rtl/>
        </w:rPr>
        <w:t>אליעזר</w:t>
      </w:r>
      <w:r>
        <w:rPr>
          <w:rFonts w:cs="Mekorot VILNA"/>
          <w:color w:val="000000"/>
          <w:rtl/>
        </w:rPr>
        <w:t xml:space="preserve">, </w:t>
      </w:r>
      <w:r>
        <w:rPr>
          <w:rFonts w:cs="Mekorot VILNA"/>
          <w:color w:val="000000"/>
          <w:rtl/>
        </w:rPr>
        <w:t>דאמר צידי רה</w:t>
      </w:r>
      <w:r>
        <w:rPr>
          <w:rFonts w:cs="Mekorot VILNA"/>
          <w:color w:val="000000"/>
          <w:rtl/>
        </w:rPr>
        <w:t>''</w:t>
      </w:r>
      <w:r>
        <w:rPr>
          <w:rFonts w:cs="Mekorot VILNA"/>
          <w:color w:val="000000"/>
          <w:rtl/>
        </w:rPr>
        <w:t>ר כרה</w:t>
      </w:r>
      <w:r>
        <w:rPr>
          <w:rFonts w:cs="Mekorot VILNA"/>
          <w:color w:val="000000"/>
          <w:rtl/>
        </w:rPr>
        <w:t>''</w:t>
      </w:r>
      <w:r>
        <w:rPr>
          <w:rFonts w:cs="Mekorot VILNA"/>
          <w:color w:val="000000"/>
          <w:rtl/>
        </w:rPr>
        <w:t>ר דמו</w:t>
      </w:r>
      <w:r>
        <w:rPr>
          <w:rFonts w:cs="Mekorot VILNA"/>
          <w:color w:val="000000"/>
          <w:rtl/>
        </w:rPr>
        <w:t xml:space="preserve">, </w:t>
      </w:r>
      <w:r>
        <w:rPr>
          <w:rFonts w:cs="Mekorot VILNA"/>
          <w:color w:val="000000"/>
          <w:rtl/>
        </w:rPr>
        <w:t>איסור שבת איכא</w:t>
      </w:r>
      <w:r>
        <w:rPr>
          <w:rFonts w:cs="Mekorot VILNA"/>
          <w:color w:val="000000"/>
          <w:rtl/>
        </w:rPr>
        <w:t xml:space="preserve">, </w:t>
      </w:r>
      <w:r>
        <w:rPr>
          <w:rFonts w:cs="Mekorot VILNA"/>
          <w:color w:val="000000"/>
          <w:rtl/>
        </w:rPr>
        <w:t>איסור גניבה ליכא</w:t>
      </w:r>
      <w:r>
        <w:rPr>
          <w:rFonts w:cs="Mekorot VILNA"/>
          <w:color w:val="000000"/>
          <w:rtl/>
        </w:rPr>
        <w:t xml:space="preserve">. </w:t>
      </w:r>
      <w:r>
        <w:rPr>
          <w:rFonts w:cs="Mekorot VILNA"/>
          <w:color w:val="000000"/>
          <w:rtl/>
        </w:rPr>
        <w:t>אי כרב</w:t>
      </w:r>
      <w:r>
        <w:rPr>
          <w:rFonts w:cs="Mekorot VILNA"/>
          <w:color w:val="000000"/>
          <w:rtl/>
        </w:rPr>
        <w:t>נן דאמרי צידי רה</w:t>
      </w:r>
      <w:r>
        <w:rPr>
          <w:rFonts w:cs="Mekorot VILNA"/>
          <w:color w:val="000000"/>
          <w:rtl/>
        </w:rPr>
        <w:t>''</w:t>
      </w:r>
      <w:r>
        <w:rPr>
          <w:rFonts w:cs="Mekorot VILNA"/>
          <w:color w:val="000000"/>
          <w:rtl/>
        </w:rPr>
        <w:t>ר לאו כרה</w:t>
      </w:r>
      <w:r>
        <w:rPr>
          <w:rFonts w:cs="Mekorot VILNA"/>
          <w:color w:val="000000"/>
          <w:rtl/>
        </w:rPr>
        <w:t>''</w:t>
      </w:r>
      <w:r>
        <w:rPr>
          <w:rFonts w:cs="Mekorot VILNA"/>
          <w:color w:val="000000"/>
          <w:rtl/>
        </w:rPr>
        <w:t>ר דמו</w:t>
      </w:r>
      <w:r>
        <w:rPr>
          <w:rFonts w:cs="Mekorot VILNA"/>
          <w:color w:val="000000"/>
          <w:rtl/>
        </w:rPr>
        <w:t xml:space="preserve">, </w:t>
      </w:r>
      <w:r>
        <w:rPr>
          <w:rFonts w:cs="Mekorot VILNA"/>
          <w:color w:val="000000"/>
          <w:rtl/>
        </w:rPr>
        <w:t>איסור גניבה איכא</w:t>
      </w:r>
      <w:r>
        <w:rPr>
          <w:rFonts w:cs="Mekorot VILNA"/>
          <w:color w:val="000000"/>
          <w:rtl/>
        </w:rPr>
        <w:t xml:space="preserve">, </w:t>
      </w:r>
      <w:r>
        <w:rPr>
          <w:rFonts w:cs="Mekorot VILNA"/>
          <w:color w:val="000000"/>
          <w:rtl/>
        </w:rPr>
        <w:t>איסור שבת ליכא</w:t>
      </w:r>
      <w:r>
        <w:rPr>
          <w:rFonts w:cs="Mekorot VILNA"/>
          <w:color w:val="000000"/>
          <w:rtl/>
        </w:rPr>
        <w:t xml:space="preserve">. </w:t>
      </w:r>
      <w:r>
        <w:rPr>
          <w:rFonts w:cs="Mekorot VILNA"/>
          <w:color w:val="000000"/>
          <w:rtl/>
        </w:rPr>
        <w:t>לעולם כר</w:t>
      </w:r>
      <w:r>
        <w:rPr>
          <w:rFonts w:cs="Mekorot VILNA"/>
          <w:color w:val="000000"/>
          <w:rtl/>
        </w:rPr>
        <w:t xml:space="preserve">' </w:t>
      </w:r>
      <w:r>
        <w:rPr>
          <w:rFonts w:cs="Mekorot VILNA"/>
          <w:color w:val="000000"/>
          <w:rtl/>
        </w:rPr>
        <w:t>אליעזר</w:t>
      </w:r>
      <w:r>
        <w:rPr>
          <w:rFonts w:cs="Mekorot VILNA"/>
          <w:color w:val="000000"/>
          <w:rtl/>
        </w:rPr>
        <w:t xml:space="preserve">, </w:t>
      </w:r>
      <w:r>
        <w:rPr>
          <w:rFonts w:cs="Mekorot VILNA"/>
          <w:color w:val="000000"/>
          <w:rtl/>
        </w:rPr>
        <w:t>וכי אמר ר</w:t>
      </w:r>
      <w:r>
        <w:rPr>
          <w:rFonts w:cs="Mekorot VILNA"/>
          <w:color w:val="000000"/>
          <w:rtl/>
        </w:rPr>
        <w:t>''</w:t>
      </w:r>
      <w:r>
        <w:rPr>
          <w:rFonts w:cs="Mekorot VILNA"/>
          <w:color w:val="000000"/>
          <w:rtl/>
        </w:rPr>
        <w:t>א צידי רה</w:t>
      </w:r>
      <w:r>
        <w:rPr>
          <w:rFonts w:cs="Mekorot VILNA"/>
          <w:color w:val="000000"/>
          <w:rtl/>
        </w:rPr>
        <w:t>''</w:t>
      </w:r>
      <w:r>
        <w:rPr>
          <w:rFonts w:cs="Mekorot VILNA"/>
          <w:color w:val="000000"/>
          <w:rtl/>
        </w:rPr>
        <w:t>ר כרה</w:t>
      </w:r>
      <w:r>
        <w:rPr>
          <w:rFonts w:cs="Mekorot VILNA"/>
          <w:color w:val="000000"/>
          <w:rtl/>
        </w:rPr>
        <w:t>''</w:t>
      </w:r>
      <w:r>
        <w:rPr>
          <w:rFonts w:cs="Mekorot VILNA"/>
          <w:color w:val="000000"/>
          <w:rtl/>
        </w:rPr>
        <w:t>ר דמו</w:t>
      </w:r>
      <w:r>
        <w:rPr>
          <w:rFonts w:cs="Mekorot VILNA"/>
          <w:color w:val="000000"/>
          <w:rtl/>
        </w:rPr>
        <w:t xml:space="preserve">, </w:t>
      </w:r>
      <w:r>
        <w:rPr>
          <w:rFonts w:cs="Mekorot VILNA"/>
          <w:color w:val="000000"/>
          <w:rtl/>
        </w:rPr>
        <w:t>הני מילי לענין חיובא דשבת</w:t>
      </w:r>
      <w:r>
        <w:rPr>
          <w:rFonts w:cs="Mekorot VILNA"/>
          <w:color w:val="000000"/>
          <w:rtl/>
        </w:rPr>
        <w:t xml:space="preserve">, </w:t>
      </w:r>
      <w:r>
        <w:rPr>
          <w:rFonts w:cs="Mekorot VILNA"/>
          <w:color w:val="000000"/>
          <w:rtl/>
        </w:rPr>
        <w:t>דזימנין דדחקי רבים ועיילי להתם</w:t>
      </w:r>
      <w:r>
        <w:rPr>
          <w:rFonts w:cs="Mekorot VILNA"/>
          <w:color w:val="000000"/>
          <w:rtl/>
        </w:rPr>
        <w:t xml:space="preserve">. </w:t>
      </w:r>
      <w:r>
        <w:rPr>
          <w:rFonts w:cs="Mekorot VILNA"/>
          <w:color w:val="000000"/>
          <w:rtl/>
        </w:rPr>
        <w:t>אבל</w:t>
      </w:r>
      <w:r>
        <w:rPr>
          <w:rFonts w:cs="Mekorot VILNA"/>
          <w:color w:val="000000"/>
          <w:rtl/>
        </w:rPr>
        <w:t xml:space="preserve">, </w:t>
      </w:r>
      <w:r>
        <w:rPr>
          <w:rFonts w:cs="Mekorot VILNA"/>
          <w:color w:val="000000"/>
          <w:rtl/>
        </w:rPr>
        <w:t>לענין מיקנא</w:t>
      </w:r>
      <w:r>
        <w:rPr>
          <w:rFonts w:cs="Mekorot VILNA"/>
          <w:color w:val="000000"/>
          <w:rtl/>
        </w:rPr>
        <w:t xml:space="preserve">, </w:t>
      </w:r>
      <w:r>
        <w:rPr>
          <w:rFonts w:cs="Mekorot VILNA"/>
          <w:color w:val="000000"/>
          <w:rtl/>
        </w:rPr>
        <w:t>קני</w:t>
      </w:r>
      <w:r>
        <w:rPr>
          <w:rFonts w:cs="Mekorot VILNA"/>
          <w:color w:val="000000"/>
          <w:rtl/>
        </w:rPr>
        <w:t xml:space="preserve">. </w:t>
      </w:r>
      <w:r>
        <w:rPr>
          <w:rFonts w:cs="Mekorot VILNA"/>
          <w:color w:val="000000"/>
          <w:rtl/>
        </w:rPr>
        <w:t>מ</w:t>
      </w:r>
      <w:r>
        <w:rPr>
          <w:rFonts w:cs="Mekorot VILNA"/>
          <w:color w:val="000000"/>
          <w:rtl/>
        </w:rPr>
        <w:t>''</w:t>
      </w:r>
      <w:r>
        <w:rPr>
          <w:rFonts w:cs="Mekorot VILNA"/>
          <w:color w:val="000000"/>
          <w:rtl/>
        </w:rPr>
        <w:t>ט</w:t>
      </w:r>
      <w:r>
        <w:rPr>
          <w:rFonts w:cs="Mekorot VILNA"/>
          <w:color w:val="000000"/>
          <w:rtl/>
        </w:rPr>
        <w:t xml:space="preserve">? </w:t>
      </w:r>
      <w:r>
        <w:rPr>
          <w:rFonts w:cs="Mekorot VILNA"/>
          <w:color w:val="000000"/>
          <w:rtl/>
        </w:rPr>
        <w:t>דהא לא שכיחי רבים</w:t>
      </w:r>
      <w:r>
        <w:rPr>
          <w:rFonts w:cs="Mekorot VILNA"/>
          <w:color w:val="000000"/>
          <w:rtl/>
        </w:rPr>
        <w:t xml:space="preserve">. </w:t>
      </w:r>
      <w:r>
        <w:rPr>
          <w:rFonts w:cs="Mekorot VILNA"/>
          <w:color w:val="000000"/>
          <w:rtl/>
        </w:rPr>
        <w:t xml:space="preserve">רב אשי אמר כגון </w:t>
      </w:r>
      <w:r>
        <w:rPr>
          <w:rFonts w:cs="Mekorot VILNA"/>
          <w:color w:val="000000"/>
          <w:rtl/>
        </w:rPr>
        <w:t>שצירף ידו למטה משלשה וקיבלו</w:t>
      </w:r>
      <w:r>
        <w:rPr>
          <w:rFonts w:cs="Mekorot VILNA"/>
          <w:color w:val="000000"/>
          <w:rtl/>
        </w:rPr>
        <w:t xml:space="preserve">, </w:t>
      </w:r>
      <w:r>
        <w:rPr>
          <w:rFonts w:cs="Mekorot VILNA"/>
          <w:color w:val="000000"/>
          <w:rtl/>
        </w:rPr>
        <w:t>כדרבא</w:t>
      </w:r>
      <w:r>
        <w:rPr>
          <w:rFonts w:cs="Mekorot VILNA"/>
          <w:color w:val="000000"/>
          <w:rtl/>
        </w:rPr>
        <w:t xml:space="preserve">, </w:t>
      </w:r>
      <w:r>
        <w:rPr>
          <w:rFonts w:cs="Mekorot VILNA"/>
          <w:color w:val="000000"/>
          <w:rtl/>
        </w:rPr>
        <w:t>דאמר רבא ידו של אדם חשובה לו כארבעה על ארבעה</w:t>
      </w:r>
      <w:r>
        <w:rPr>
          <w:rFonts w:cs="Mekorot VILNA"/>
          <w:color w:val="000000"/>
          <w:rtl/>
        </w:rPr>
        <w:t xml:space="preserve">. </w:t>
      </w:r>
    </w:p>
    <w:p w14:paraId="598F2ED6" w14:textId="77777777" w:rsidR="00F860A9" w:rsidRDefault="00C16CA2">
      <w:pPr>
        <w:rPr>
          <w:rFonts w:cs="Mekorot VILNA"/>
        </w:rPr>
      </w:pPr>
      <w:r>
        <w:rPr>
          <w:rFonts w:cs="Mekorot VILNA"/>
          <w:color w:val="000000"/>
          <w:rtl/>
        </w:rPr>
        <w:lastRenderedPageBreak/>
        <w:t>רב אחא מתני הכי</w:t>
      </w:r>
      <w:r>
        <w:rPr>
          <w:rFonts w:cs="Mekorot VILNA"/>
          <w:color w:val="000000"/>
          <w:rtl/>
        </w:rPr>
        <w:t xml:space="preserve">; </w:t>
      </w:r>
      <w:r>
        <w:rPr>
          <w:rFonts w:cs="Mekorot VILNA"/>
          <w:color w:val="000000"/>
          <w:rtl/>
        </w:rPr>
        <w:t>רבינא מתני</w:t>
      </w:r>
      <w:r>
        <w:rPr>
          <w:rStyle w:val="FootnoteReference"/>
          <w:rFonts w:cs="Mekorot VILNA"/>
          <w:color w:val="000000"/>
          <w:rtl/>
        </w:rPr>
        <w:footnoteReference w:id="50"/>
      </w:r>
      <w:r>
        <w:rPr>
          <w:rFonts w:cs="Mekorot VILNA"/>
          <w:color w:val="000000"/>
          <w:rtl/>
        </w:rPr>
        <w:t xml:space="preserve">: </w:t>
      </w:r>
      <w:r>
        <w:rPr>
          <w:rFonts w:cs="Mekorot VILNA"/>
          <w:color w:val="000000"/>
          <w:rtl/>
        </w:rPr>
        <w:t>לעולם דאפקיה לרה</w:t>
      </w:r>
      <w:r>
        <w:rPr>
          <w:rFonts w:cs="Mekorot VILNA"/>
          <w:color w:val="000000"/>
          <w:rtl/>
        </w:rPr>
        <w:t>''</w:t>
      </w:r>
      <w:r>
        <w:rPr>
          <w:rFonts w:cs="Mekorot VILNA"/>
          <w:color w:val="000000"/>
          <w:rtl/>
        </w:rPr>
        <w:t>ר</w:t>
      </w:r>
      <w:r>
        <w:rPr>
          <w:rFonts w:cs="Mekorot VILNA"/>
          <w:color w:val="000000"/>
          <w:rtl/>
        </w:rPr>
        <w:t xml:space="preserve">, </w:t>
      </w:r>
      <w:r>
        <w:rPr>
          <w:rFonts w:cs="Mekorot VILNA"/>
          <w:color w:val="000000"/>
          <w:rtl/>
        </w:rPr>
        <w:t>וברה</w:t>
      </w:r>
      <w:r>
        <w:rPr>
          <w:rFonts w:cs="Mekorot VILNA"/>
          <w:color w:val="000000"/>
          <w:rtl/>
        </w:rPr>
        <w:t>''</w:t>
      </w:r>
      <w:r>
        <w:rPr>
          <w:rFonts w:cs="Mekorot VILNA"/>
          <w:color w:val="000000"/>
          <w:rtl/>
        </w:rPr>
        <w:t>ר נמי קנה</w:t>
      </w:r>
      <w:r>
        <w:rPr>
          <w:rFonts w:cs="Mekorot VILNA"/>
          <w:color w:val="000000"/>
          <w:rtl/>
        </w:rPr>
        <w:t xml:space="preserve">. </w:t>
      </w:r>
      <w:r>
        <w:rPr>
          <w:rFonts w:cs="Mekorot VILNA"/>
          <w:color w:val="000000"/>
          <w:rtl/>
        </w:rPr>
        <w:t>ותרוייהו בדיוקא דהא מתני</w:t>
      </w:r>
      <w:r>
        <w:rPr>
          <w:rFonts w:cs="Mekorot VILNA"/>
          <w:color w:val="000000"/>
          <w:rtl/>
        </w:rPr>
        <w:t xml:space="preserve">' </w:t>
      </w:r>
      <w:r>
        <w:rPr>
          <w:rFonts w:cs="Mekorot VILNA"/>
          <w:color w:val="000000"/>
          <w:rtl/>
        </w:rPr>
        <w:t>קמיפלגי</w:t>
      </w:r>
      <w:r>
        <w:rPr>
          <w:rStyle w:val="FootnoteReference"/>
          <w:rFonts w:cs="Mekorot VILNA"/>
          <w:color w:val="000000"/>
          <w:rtl/>
        </w:rPr>
        <w:footnoteReference w:id="51"/>
      </w:r>
      <w:r>
        <w:rPr>
          <w:rFonts w:cs="Mekorot VILNA"/>
          <w:color w:val="000000"/>
          <w:rtl/>
        </w:rPr>
        <w:t xml:space="preserve">, </w:t>
      </w:r>
      <w:r>
        <w:rPr>
          <w:rFonts w:cs="Mekorot VILNA"/>
          <w:color w:val="000000"/>
          <w:rtl/>
        </w:rPr>
        <w:t>דתנן היה מושכו ויוצא ומת ברשות בעלים</w:t>
      </w:r>
      <w:r>
        <w:rPr>
          <w:rFonts w:cs="Mekorot VILNA"/>
          <w:color w:val="000000"/>
          <w:rtl/>
        </w:rPr>
        <w:t xml:space="preserve">, </w:t>
      </w:r>
      <w:r>
        <w:rPr>
          <w:rFonts w:cs="Mekorot VILNA"/>
          <w:color w:val="000000"/>
          <w:rtl/>
        </w:rPr>
        <w:t>פטור</w:t>
      </w:r>
      <w:r>
        <w:rPr>
          <w:rFonts w:cs="Mekorot VILNA"/>
          <w:color w:val="000000"/>
          <w:rtl/>
        </w:rPr>
        <w:t xml:space="preserve">. </w:t>
      </w:r>
      <w:r>
        <w:rPr>
          <w:rFonts w:cs="Mekorot VILNA"/>
          <w:color w:val="000000"/>
          <w:rtl/>
        </w:rPr>
        <w:t>הגביהו או שהוציאו</w:t>
      </w:r>
      <w:r>
        <w:rPr>
          <w:rStyle w:val="FootnoteReference"/>
          <w:rFonts w:cs="Mekorot VILNA"/>
          <w:color w:val="000000"/>
          <w:rtl/>
        </w:rPr>
        <w:footnoteReference w:id="52"/>
      </w:r>
      <w:r>
        <w:rPr>
          <w:rFonts w:cs="Mekorot VILNA"/>
          <w:color w:val="000000"/>
          <w:rtl/>
        </w:rPr>
        <w:t xml:space="preserve"> מרש</w:t>
      </w:r>
      <w:r>
        <w:rPr>
          <w:rFonts w:cs="Mekorot VILNA"/>
          <w:color w:val="000000"/>
          <w:rtl/>
        </w:rPr>
        <w:t>ות בעלים</w:t>
      </w:r>
      <w:r>
        <w:rPr>
          <w:rStyle w:val="FootnoteReference"/>
          <w:rFonts w:cs="Mekorot VILNA"/>
          <w:color w:val="000000"/>
          <w:rtl/>
        </w:rPr>
        <w:footnoteReference w:id="53"/>
      </w:r>
      <w:r>
        <w:rPr>
          <w:rFonts w:cs="Mekorot VILNA"/>
          <w:color w:val="000000"/>
          <w:rtl/>
        </w:rPr>
        <w:t xml:space="preserve"> ומת</w:t>
      </w:r>
      <w:r>
        <w:rPr>
          <w:rFonts w:cs="Mekorot VILNA"/>
          <w:color w:val="000000"/>
          <w:rtl/>
        </w:rPr>
        <w:t xml:space="preserve">, </w:t>
      </w:r>
      <w:r>
        <w:rPr>
          <w:rFonts w:cs="Mekorot VILNA"/>
          <w:color w:val="000000"/>
          <w:rtl/>
        </w:rPr>
        <w:t>חייב</w:t>
      </w:r>
      <w:r>
        <w:rPr>
          <w:rFonts w:cs="Mekorot VILNA"/>
          <w:color w:val="000000"/>
          <w:rtl/>
        </w:rPr>
        <w:t xml:space="preserve">. </w:t>
      </w:r>
      <w:r>
        <w:rPr>
          <w:rFonts w:cs="Mekorot VILNA"/>
          <w:color w:val="000000"/>
          <w:rtl/>
        </w:rPr>
        <w:t>רבינא דייק מרישא</w:t>
      </w:r>
      <w:r>
        <w:rPr>
          <w:rFonts w:cs="Mekorot VILNA"/>
          <w:color w:val="000000"/>
          <w:rtl/>
        </w:rPr>
        <w:t xml:space="preserve">; </w:t>
      </w:r>
      <w:r>
        <w:rPr>
          <w:rFonts w:cs="Mekorot VILNA"/>
          <w:color w:val="000000"/>
          <w:rtl/>
        </w:rPr>
        <w:t>רב אחא דייק מסיפא</w:t>
      </w:r>
      <w:r>
        <w:rPr>
          <w:rFonts w:cs="Mekorot VILNA"/>
          <w:color w:val="000000"/>
          <w:rtl/>
        </w:rPr>
        <w:t xml:space="preserve">. </w:t>
      </w:r>
      <w:r>
        <w:rPr>
          <w:rFonts w:cs="Mekorot VILNA"/>
          <w:color w:val="000000"/>
          <w:rtl/>
        </w:rPr>
        <w:t>רבינא דייק מרישא</w:t>
      </w:r>
      <w:r>
        <w:rPr>
          <w:rFonts w:cs="Mekorot VILNA"/>
          <w:color w:val="000000"/>
          <w:rtl/>
        </w:rPr>
        <w:t xml:space="preserve">: </w:t>
      </w:r>
      <w:r>
        <w:rPr>
          <w:rFonts w:cs="Mekorot VILNA"/>
          <w:color w:val="000000"/>
          <w:rtl/>
        </w:rPr>
        <w:t>היה מושכו ויוצא ומת ברשות בעלים פטור</w:t>
      </w:r>
      <w:r>
        <w:rPr>
          <w:rFonts w:cs="Mekorot VILNA"/>
          <w:color w:val="000000"/>
          <w:rtl/>
        </w:rPr>
        <w:t xml:space="preserve">. </w:t>
      </w:r>
      <w:r>
        <w:rPr>
          <w:rFonts w:cs="Mekorot VILNA"/>
          <w:color w:val="000000"/>
          <w:rtl/>
        </w:rPr>
        <w:t>טעמא דמת ברשות בעלים</w:t>
      </w:r>
      <w:r>
        <w:rPr>
          <w:rFonts w:cs="Mekorot VILNA"/>
          <w:color w:val="000000"/>
          <w:rtl/>
        </w:rPr>
        <w:t xml:space="preserve">- </w:t>
      </w:r>
      <w:r>
        <w:rPr>
          <w:rFonts w:cs="Mekorot VILNA"/>
          <w:color w:val="000000"/>
          <w:rtl/>
        </w:rPr>
        <w:t>הא הוציאו מרשות בעלים ומת</w:t>
      </w:r>
      <w:r>
        <w:rPr>
          <w:rFonts w:cs="Mekorot VILNA"/>
          <w:color w:val="000000"/>
          <w:rtl/>
        </w:rPr>
        <w:t xml:space="preserve">, </w:t>
      </w:r>
      <w:r>
        <w:rPr>
          <w:rFonts w:cs="Mekorot VILNA"/>
          <w:color w:val="000000"/>
          <w:rtl/>
        </w:rPr>
        <w:t>חייב</w:t>
      </w:r>
      <w:r>
        <w:rPr>
          <w:rFonts w:cs="Mekorot VILNA"/>
          <w:color w:val="000000"/>
          <w:rtl/>
        </w:rPr>
        <w:t xml:space="preserve">. </w:t>
      </w:r>
      <w:r>
        <w:rPr>
          <w:rFonts w:cs="Mekorot VILNA"/>
          <w:color w:val="000000"/>
          <w:rtl/>
        </w:rPr>
        <w:t>רב אחא דייק מסיפא</w:t>
      </w:r>
      <w:r>
        <w:rPr>
          <w:rFonts w:cs="Mekorot VILNA"/>
          <w:color w:val="000000"/>
          <w:rtl/>
        </w:rPr>
        <w:t xml:space="preserve">: </w:t>
      </w:r>
      <w:r>
        <w:rPr>
          <w:rFonts w:cs="Mekorot VILNA"/>
          <w:color w:val="000000"/>
          <w:rtl/>
        </w:rPr>
        <w:t>הגביהו או שהוציאו</w:t>
      </w:r>
      <w:r>
        <w:rPr>
          <w:rFonts w:cs="Mekorot VILNA"/>
          <w:color w:val="000000"/>
          <w:rtl/>
        </w:rPr>
        <w:t xml:space="preserve">- </w:t>
      </w:r>
      <w:r>
        <w:rPr>
          <w:rFonts w:cs="Mekorot VILNA"/>
          <w:color w:val="000000"/>
          <w:rtl/>
        </w:rPr>
        <w:t>הוצאה דומיא דהגבהה</w:t>
      </w:r>
      <w:r>
        <w:rPr>
          <w:rFonts w:cs="Mekorot VILNA"/>
          <w:color w:val="000000"/>
          <w:rtl/>
        </w:rPr>
        <w:t xml:space="preserve">: </w:t>
      </w:r>
      <w:r>
        <w:rPr>
          <w:rFonts w:cs="Mekorot VILNA"/>
          <w:color w:val="000000"/>
          <w:rtl/>
        </w:rPr>
        <w:t>מה הגבהה דאתי לרשותיה</w:t>
      </w:r>
      <w:r>
        <w:rPr>
          <w:rFonts w:cs="Mekorot VILNA"/>
          <w:color w:val="000000"/>
          <w:rtl/>
        </w:rPr>
        <w:t xml:space="preserve">, </w:t>
      </w:r>
      <w:r>
        <w:rPr>
          <w:rFonts w:cs="Mekorot VILNA"/>
          <w:color w:val="000000"/>
          <w:rtl/>
        </w:rPr>
        <w:t>אף הו</w:t>
      </w:r>
      <w:r>
        <w:rPr>
          <w:rFonts w:cs="Mekorot VILNA"/>
          <w:color w:val="000000"/>
          <w:rtl/>
        </w:rPr>
        <w:t>צאה נמי דאתי לרשותיה</w:t>
      </w:r>
      <w:r>
        <w:rPr>
          <w:rFonts w:cs="Mekorot VILNA"/>
          <w:color w:val="000000"/>
          <w:rtl/>
        </w:rPr>
        <w:t xml:space="preserve">. </w:t>
      </w:r>
      <w:r>
        <w:rPr>
          <w:rFonts w:cs="Mekorot VILNA"/>
          <w:color w:val="000000"/>
          <w:rtl/>
        </w:rPr>
        <w:t>לרב אחא</w:t>
      </w:r>
      <w:r>
        <w:rPr>
          <w:rFonts w:cs="Mekorot VILNA"/>
          <w:color w:val="000000"/>
          <w:rtl/>
        </w:rPr>
        <w:t xml:space="preserve">, </w:t>
      </w:r>
      <w:r>
        <w:rPr>
          <w:rFonts w:cs="Mekorot VILNA"/>
          <w:color w:val="000000"/>
          <w:rtl/>
        </w:rPr>
        <w:t>קשיא רישא</w:t>
      </w:r>
      <w:r>
        <w:rPr>
          <w:rFonts w:cs="Mekorot VILNA"/>
          <w:color w:val="000000"/>
          <w:rtl/>
        </w:rPr>
        <w:t xml:space="preserve">; </w:t>
      </w:r>
      <w:r>
        <w:rPr>
          <w:rFonts w:cs="Mekorot VILNA"/>
          <w:color w:val="000000"/>
          <w:rtl/>
        </w:rPr>
        <w:t>לרבינא</w:t>
      </w:r>
      <w:r>
        <w:rPr>
          <w:rFonts w:cs="Mekorot VILNA"/>
          <w:color w:val="000000"/>
          <w:rtl/>
        </w:rPr>
        <w:t xml:space="preserve">, </w:t>
      </w:r>
      <w:r>
        <w:rPr>
          <w:rFonts w:cs="Mekorot VILNA"/>
          <w:color w:val="000000"/>
          <w:rtl/>
        </w:rPr>
        <w:t>קשיא סיפא</w:t>
      </w:r>
      <w:r>
        <w:rPr>
          <w:rFonts w:cs="Mekorot VILNA"/>
          <w:color w:val="000000"/>
          <w:rtl/>
        </w:rPr>
        <w:t xml:space="preserve">. </w:t>
      </w:r>
      <w:r>
        <w:rPr>
          <w:rFonts w:cs="Mekorot VILNA"/>
          <w:color w:val="000000"/>
          <w:rtl/>
        </w:rPr>
        <w:t>רישא לרב אחא לא קשיא</w:t>
      </w:r>
      <w:r>
        <w:rPr>
          <w:rFonts w:cs="Mekorot VILNA"/>
          <w:color w:val="000000"/>
          <w:rtl/>
        </w:rPr>
        <w:t xml:space="preserve">- </w:t>
      </w:r>
      <w:r>
        <w:rPr>
          <w:rFonts w:cs="Mekorot VILNA"/>
          <w:color w:val="000000"/>
          <w:rtl/>
        </w:rPr>
        <w:t>כמה דלא אתי לרשותיה</w:t>
      </w:r>
      <w:r>
        <w:rPr>
          <w:rFonts w:cs="Mekorot VILNA"/>
          <w:color w:val="000000"/>
          <w:rtl/>
        </w:rPr>
        <w:t xml:space="preserve">, </w:t>
      </w:r>
      <w:r>
        <w:rPr>
          <w:rFonts w:cs="Mekorot VILNA"/>
          <w:color w:val="000000"/>
          <w:rtl/>
        </w:rPr>
        <w:t>רשות בעלים קרינא ביה</w:t>
      </w:r>
      <w:r>
        <w:rPr>
          <w:rFonts w:cs="Mekorot VILNA"/>
          <w:color w:val="000000"/>
          <w:rtl/>
        </w:rPr>
        <w:t xml:space="preserve">. </w:t>
      </w:r>
      <w:r>
        <w:rPr>
          <w:rFonts w:cs="Mekorot VILNA"/>
          <w:color w:val="000000"/>
          <w:rtl/>
        </w:rPr>
        <w:t>סיפא לרבינא לא קשיא</w:t>
      </w:r>
      <w:r>
        <w:rPr>
          <w:rFonts w:cs="Mekorot VILNA"/>
          <w:color w:val="000000"/>
          <w:rtl/>
        </w:rPr>
        <w:t xml:space="preserve">- </w:t>
      </w:r>
      <w:r>
        <w:rPr>
          <w:rFonts w:cs="Mekorot VILNA"/>
          <w:color w:val="000000"/>
          <w:rtl/>
        </w:rPr>
        <w:t>הוצאה דומיא דהגבהה לא אמרינן</w:t>
      </w:r>
      <w:r>
        <w:rPr>
          <w:rStyle w:val="FootnoteReference"/>
          <w:rFonts w:cs="Mekorot VILNA"/>
          <w:color w:val="000000"/>
          <w:rtl/>
        </w:rPr>
        <w:footnoteReference w:id="54"/>
      </w:r>
      <w:r>
        <w:rPr>
          <w:rFonts w:cs="Mekorot VILNA"/>
          <w:color w:val="000000"/>
          <w:rtl/>
        </w:rPr>
        <w:t>.</w:t>
      </w:r>
    </w:p>
    <w:p w14:paraId="6504AEEB" w14:textId="77777777" w:rsidR="00F860A9" w:rsidRDefault="00F860A9">
      <w:pPr>
        <w:rPr>
          <w:rFonts w:cs="Mekorot VILNA"/>
          <w:color w:val="000000"/>
        </w:rPr>
      </w:pPr>
    </w:p>
    <w:p w14:paraId="7FB74BC7" w14:textId="77777777" w:rsidR="00F860A9" w:rsidRDefault="00F860A9">
      <w:pPr>
        <w:rPr>
          <w:rFonts w:cs="Mekorot VILNA"/>
          <w:color w:val="000000"/>
        </w:rPr>
      </w:pPr>
    </w:p>
    <w:p w14:paraId="35E30C67" w14:textId="77777777" w:rsidR="00F860A9" w:rsidRDefault="00F860A9">
      <w:pPr>
        <w:rPr>
          <w:rFonts w:cs="Mekorot VILNA"/>
          <w:color w:val="000000"/>
        </w:rPr>
      </w:pPr>
    </w:p>
    <w:p w14:paraId="625F8FAD" w14:textId="77777777" w:rsidR="00F860A9" w:rsidRDefault="00C16CA2">
      <w:pPr>
        <w:rPr>
          <w:rFonts w:cs="Mekorot VILNA"/>
        </w:rPr>
      </w:pPr>
      <w:r>
        <w:rPr>
          <w:rFonts w:cs="Mekorot VILNA"/>
          <w:color w:val="000000"/>
          <w:rtl/>
        </w:rPr>
        <w:t xml:space="preserve">: </w:t>
      </w:r>
      <w:r>
        <w:rPr>
          <w:rFonts w:cs="Mekorot VILNA"/>
          <w:color w:val="000000"/>
          <w:rtl/>
        </w:rPr>
        <w:t>הבא על אחותו ועל אחות אביו כו</w:t>
      </w:r>
      <w:r>
        <w:rPr>
          <w:rFonts w:cs="Mekorot VILNA"/>
          <w:color w:val="000000"/>
          <w:rtl/>
        </w:rPr>
        <w:t xml:space="preserve">': </w:t>
      </w:r>
      <w:r>
        <w:rPr>
          <w:rFonts w:cs="Mekorot VILNA"/>
          <w:color w:val="000000"/>
          <w:rtl/>
        </w:rPr>
        <w:t xml:space="preserve">ורמינהו אלו הן הלוקין הבא על אחותו ועל אחות אביו ועל אחות אמו ועל אחות אשתו ועל אשת אחיו ועל אשת אחי אביו ועל הנדה </w:t>
      </w:r>
    </w:p>
    <w:p w14:paraId="0717CBE6" w14:textId="77777777" w:rsidR="00F860A9" w:rsidRDefault="00F860A9">
      <w:pPr>
        <w:rPr>
          <w:rFonts w:cs="Mekorot VILNA"/>
          <w:color w:val="000000"/>
        </w:rPr>
      </w:pPr>
    </w:p>
    <w:p w14:paraId="36F5E72F" w14:textId="77777777" w:rsidR="00F860A9" w:rsidRDefault="00C16CA2">
      <w:pPr>
        <w:rPr>
          <w:rFonts w:cs="Mekorot VILNA"/>
        </w:rPr>
      </w:pPr>
      <w:r>
        <w:rPr>
          <w:rFonts w:cs="Mekorot VILNA"/>
          <w:color w:val="000000"/>
          <w:rtl/>
        </w:rPr>
        <w:t xml:space="preserve">    </w:t>
      </w:r>
    </w:p>
    <w:p w14:paraId="12B2CB7F" w14:textId="77777777" w:rsidR="00F860A9" w:rsidRDefault="00F860A9">
      <w:pPr>
        <w:rPr>
          <w:rFonts w:cs="Mekorot VILNA"/>
          <w:color w:val="000000"/>
        </w:rPr>
      </w:pPr>
    </w:p>
    <w:p w14:paraId="70357D4F" w14:textId="77777777" w:rsidR="00F860A9" w:rsidRDefault="00F860A9">
      <w:pPr>
        <w:rPr>
          <w:rFonts w:cs="Mekorot VILNA"/>
          <w:color w:val="000000"/>
        </w:rPr>
      </w:pPr>
    </w:p>
    <w:p w14:paraId="4F15260D" w14:textId="77777777" w:rsidR="00F860A9" w:rsidRDefault="00C16CA2">
      <w:pPr>
        <w:rPr>
          <w:rFonts w:cs="Mekorot VILNA"/>
        </w:rPr>
      </w:pPr>
      <w:r>
        <w:rPr>
          <w:rFonts w:cs="Mekorot VILNA"/>
          <w:color w:val="000000"/>
          <w:rtl/>
        </w:rPr>
        <w:t>--------------------------------------------------------------------------------</w:t>
      </w:r>
    </w:p>
    <w:p w14:paraId="79619F5B" w14:textId="77777777" w:rsidR="00F860A9" w:rsidRDefault="00F860A9">
      <w:pPr>
        <w:rPr>
          <w:rFonts w:cs="Mekorot VILNA"/>
          <w:color w:val="000000"/>
        </w:rPr>
      </w:pPr>
    </w:p>
    <w:p w14:paraId="312B4FB5" w14:textId="77777777" w:rsidR="00F860A9" w:rsidRDefault="00F860A9">
      <w:pPr>
        <w:rPr>
          <w:rFonts w:cs="Mekorot VILNA"/>
          <w:color w:val="000000"/>
        </w:rPr>
      </w:pPr>
    </w:p>
    <w:p w14:paraId="659DB116" w14:textId="77777777" w:rsidR="00F860A9" w:rsidRDefault="00C16CA2">
      <w:pPr>
        <w:rPr>
          <w:rFonts w:cs="Mekorot VILNA"/>
        </w:rPr>
      </w:pPr>
      <w:r>
        <w:rPr>
          <w:rFonts w:cs="Mekorot VILNA"/>
          <w:color w:val="000000"/>
          <w:rtl/>
        </w:rPr>
        <w:t xml:space="preserve">דף לב </w:t>
      </w:r>
      <w:r>
        <w:rPr>
          <w:rFonts w:cs="Mekorot VILNA"/>
          <w:color w:val="000000"/>
          <w:rtl/>
        </w:rPr>
        <w:t xml:space="preserve">- </w:t>
      </w:r>
      <w:r>
        <w:rPr>
          <w:rFonts w:cs="Mekorot VILNA"/>
          <w:color w:val="000000"/>
          <w:rtl/>
        </w:rPr>
        <w:t>א</w:t>
      </w:r>
    </w:p>
    <w:p w14:paraId="6D9F8D21" w14:textId="77777777" w:rsidR="00F860A9" w:rsidRDefault="00F860A9">
      <w:pPr>
        <w:rPr>
          <w:rFonts w:cs="Mekorot VILNA"/>
          <w:color w:val="000000"/>
        </w:rPr>
      </w:pPr>
    </w:p>
    <w:p w14:paraId="1CF619A9" w14:textId="77777777" w:rsidR="00F860A9" w:rsidRDefault="00C16CA2">
      <w:pPr>
        <w:rPr>
          <w:rFonts w:cs="Mekorot VILNA"/>
        </w:rPr>
      </w:pPr>
      <w:r>
        <w:rPr>
          <w:rFonts w:cs="Mekorot VILNA"/>
          <w:color w:val="000000"/>
          <w:rtl/>
        </w:rPr>
        <w:t>וקיימא לן דאינו לוקה ומשלם אמר עולא לא</w:t>
      </w:r>
      <w:r>
        <w:rPr>
          <w:rFonts w:cs="Mekorot VILNA"/>
          <w:color w:val="000000"/>
          <w:rtl/>
        </w:rPr>
        <w:t xml:space="preserve"> קשיא כאן באחותו נערה כאן באחותו בוגרת אחותו בוגרת נמי הא איכא בושת ופגם בשוטה והא איכא צערא במפותה השתא דאתית להכי אפי</w:t>
      </w:r>
      <w:r>
        <w:rPr>
          <w:rFonts w:cs="Mekorot VILNA"/>
          <w:color w:val="000000"/>
          <w:rtl/>
        </w:rPr>
        <w:t xml:space="preserve">' </w:t>
      </w:r>
      <w:r>
        <w:rPr>
          <w:rFonts w:cs="Mekorot VILNA"/>
          <w:color w:val="000000"/>
          <w:rtl/>
        </w:rPr>
        <w:t>תימא אחותו נערה ביתומה ומפותה אלמא קסבר עולא כל היכא דאיכא ממון ומלקות ממונא משלם מילקא לא לקי מנא ליה לעולא הא גמר מחובל בחבירו מה חוב</w:t>
      </w:r>
      <w:r>
        <w:rPr>
          <w:rFonts w:cs="Mekorot VILNA"/>
          <w:color w:val="000000"/>
          <w:rtl/>
        </w:rPr>
        <w:t>ל בחבירו דאיכא ממון ומלקות ממונא משלם מילקא לא לקי אף כל היכא דאיכא ממון ומלקות ממונא משלם מילקא לא לקי מה לחובל בחבירו שכן חייב בחמשה דברים ואי ממונא לקולא שכן הותר מכללו בבית דין אלא גמר מעדים זוממין מה עדים זוממין דאיכא ממון ומלקות ממונא משלם מילקא לא ל</w:t>
      </w:r>
      <w:r>
        <w:rPr>
          <w:rFonts w:cs="Mekorot VILNA"/>
          <w:color w:val="000000"/>
          <w:rtl/>
        </w:rPr>
        <w:t>קי אף כל היכא דאיכא ממון ומלקות ממונא משלם מילקא לא לקי מה לעדים זוממין שכן אינן צריכים התראה ואי ממונא לקולא הוא שכן לא עשו מעשה אלא גמר מתרוייהו מה הצד השוה שבהן דאיכא ממון ומלקות ממונא משלם מילקא לא לקי אף כל היכא דאיכא ממון ומלקות ממונא משלם מילקא לא ל</w:t>
      </w:r>
      <w:r>
        <w:rPr>
          <w:rFonts w:cs="Mekorot VILNA"/>
          <w:color w:val="000000"/>
          <w:rtl/>
        </w:rPr>
        <w:t xml:space="preserve">קי מה להצד השוה שבהן שכן יש בהן צד חמור ואי ממונא לקולא הוא שכן יש בהן צד הקל </w:t>
      </w:r>
    </w:p>
    <w:p w14:paraId="284326D0" w14:textId="77777777" w:rsidR="00F860A9" w:rsidRDefault="00F860A9">
      <w:pPr>
        <w:rPr>
          <w:rFonts w:cs="Mekorot VILNA"/>
          <w:color w:val="000000"/>
        </w:rPr>
      </w:pPr>
    </w:p>
    <w:p w14:paraId="3334B8CE" w14:textId="77777777" w:rsidR="00F860A9" w:rsidRDefault="00C16CA2">
      <w:pPr>
        <w:rPr>
          <w:rFonts w:cs="Mekorot VILNA"/>
        </w:rPr>
      </w:pPr>
      <w:r>
        <w:rPr>
          <w:rFonts w:cs="Mekorot VILNA"/>
          <w:color w:val="000000"/>
          <w:rtl/>
        </w:rPr>
        <w:t xml:space="preserve">    </w:t>
      </w:r>
    </w:p>
    <w:p w14:paraId="08A27601" w14:textId="77777777" w:rsidR="00F860A9" w:rsidRDefault="00F860A9">
      <w:pPr>
        <w:rPr>
          <w:rFonts w:cs="Mekorot VILNA"/>
          <w:color w:val="000000"/>
        </w:rPr>
      </w:pPr>
    </w:p>
    <w:p w14:paraId="5B95BC8F" w14:textId="77777777" w:rsidR="00F860A9" w:rsidRDefault="00F860A9">
      <w:pPr>
        <w:rPr>
          <w:rFonts w:cs="Mekorot VILNA"/>
          <w:color w:val="000000"/>
        </w:rPr>
      </w:pPr>
    </w:p>
    <w:p w14:paraId="1A6F9CA2" w14:textId="77777777" w:rsidR="00F860A9" w:rsidRDefault="00C16CA2">
      <w:pPr>
        <w:rPr>
          <w:rFonts w:cs="Mekorot VILNA"/>
        </w:rPr>
      </w:pPr>
      <w:r>
        <w:rPr>
          <w:rFonts w:cs="Mekorot VILNA"/>
          <w:color w:val="000000"/>
          <w:rtl/>
        </w:rPr>
        <w:t>--------------------------------------------------------------------------------</w:t>
      </w:r>
    </w:p>
    <w:p w14:paraId="46D8AECB" w14:textId="77777777" w:rsidR="00F860A9" w:rsidRDefault="00F860A9">
      <w:pPr>
        <w:rPr>
          <w:rFonts w:cs="Mekorot VILNA"/>
          <w:color w:val="000000"/>
        </w:rPr>
      </w:pPr>
    </w:p>
    <w:p w14:paraId="01B68794" w14:textId="77777777" w:rsidR="00F860A9" w:rsidRDefault="00F860A9">
      <w:pPr>
        <w:rPr>
          <w:rFonts w:cs="Mekorot VILNA"/>
          <w:color w:val="000000"/>
        </w:rPr>
      </w:pPr>
    </w:p>
    <w:p w14:paraId="527BE679" w14:textId="77777777" w:rsidR="00F860A9" w:rsidRDefault="00C16CA2">
      <w:pPr>
        <w:rPr>
          <w:rFonts w:cs="Mekorot VILNA"/>
        </w:rPr>
      </w:pPr>
      <w:r>
        <w:rPr>
          <w:rFonts w:cs="Mekorot VILNA"/>
          <w:color w:val="000000"/>
          <w:rtl/>
        </w:rPr>
        <w:t xml:space="preserve">דף לב </w:t>
      </w:r>
      <w:r>
        <w:rPr>
          <w:rFonts w:cs="Mekorot VILNA"/>
          <w:color w:val="000000"/>
          <w:rtl/>
        </w:rPr>
        <w:t xml:space="preserve">- </w:t>
      </w:r>
      <w:r>
        <w:rPr>
          <w:rFonts w:cs="Mekorot VILNA"/>
          <w:color w:val="000000"/>
          <w:rtl/>
        </w:rPr>
        <w:t>ב</w:t>
      </w:r>
    </w:p>
    <w:p w14:paraId="76458227" w14:textId="77777777" w:rsidR="00F860A9" w:rsidRDefault="00F860A9">
      <w:pPr>
        <w:rPr>
          <w:rFonts w:cs="Mekorot VILNA"/>
          <w:color w:val="000000"/>
        </w:rPr>
      </w:pPr>
    </w:p>
    <w:p w14:paraId="639F0CF9" w14:textId="77777777" w:rsidR="00F860A9" w:rsidRDefault="00C16CA2">
      <w:pPr>
        <w:rPr>
          <w:rFonts w:cs="Mekorot VILNA"/>
        </w:rPr>
      </w:pPr>
      <w:r>
        <w:rPr>
          <w:rFonts w:cs="Mekorot VILNA"/>
          <w:color w:val="000000"/>
          <w:rtl/>
        </w:rPr>
        <w:lastRenderedPageBreak/>
        <w:t xml:space="preserve">אלא עולא תחת תחת גמר כתיב הכא </w:t>
      </w:r>
      <w:r>
        <w:rPr>
          <w:rFonts w:cs="Mekorot VILNA"/>
          <w:color w:val="000000"/>
          <w:rtl/>
        </w:rPr>
        <w:t>{</w:t>
      </w:r>
      <w:r>
        <w:rPr>
          <w:rFonts w:cs="Mekorot VILNA"/>
          <w:color w:val="000000"/>
          <w:rtl/>
        </w:rPr>
        <w:t>דברים כב</w:t>
      </w:r>
      <w:r>
        <w:rPr>
          <w:rFonts w:cs="Mekorot VILNA"/>
          <w:color w:val="000000"/>
          <w:rtl/>
        </w:rPr>
        <w:t>-</w:t>
      </w:r>
      <w:r>
        <w:rPr>
          <w:rFonts w:cs="Mekorot VILNA"/>
          <w:color w:val="000000"/>
          <w:rtl/>
        </w:rPr>
        <w:t>כט</w:t>
      </w:r>
      <w:r>
        <w:rPr>
          <w:rFonts w:cs="Mekorot VILNA"/>
          <w:color w:val="000000"/>
          <w:rtl/>
        </w:rPr>
        <w:t xml:space="preserve">} </w:t>
      </w:r>
      <w:r>
        <w:rPr>
          <w:rFonts w:cs="Mekorot VILNA"/>
          <w:color w:val="000000"/>
          <w:rtl/>
        </w:rPr>
        <w:t xml:space="preserve">תחת אשר ענה וכתיב התם </w:t>
      </w:r>
      <w:r>
        <w:rPr>
          <w:rFonts w:cs="Mekorot VILNA"/>
          <w:color w:val="000000"/>
          <w:rtl/>
        </w:rPr>
        <w:t>{</w:t>
      </w:r>
      <w:r>
        <w:rPr>
          <w:rFonts w:cs="Mekorot VILNA"/>
          <w:color w:val="000000"/>
          <w:rtl/>
        </w:rPr>
        <w:t>שמות כא</w:t>
      </w:r>
      <w:r>
        <w:rPr>
          <w:rFonts w:cs="Mekorot VILNA"/>
          <w:color w:val="000000"/>
          <w:rtl/>
        </w:rPr>
        <w:t>-</w:t>
      </w:r>
      <w:r>
        <w:rPr>
          <w:rFonts w:cs="Mekorot VILNA"/>
          <w:color w:val="000000"/>
          <w:rtl/>
        </w:rPr>
        <w:t>כד</w:t>
      </w:r>
      <w:r>
        <w:rPr>
          <w:rFonts w:cs="Mekorot VILNA"/>
          <w:color w:val="000000"/>
          <w:rtl/>
        </w:rPr>
        <w:t xml:space="preserve">} </w:t>
      </w:r>
      <w:r>
        <w:rPr>
          <w:rFonts w:cs="Mekorot VILNA"/>
          <w:color w:val="000000"/>
          <w:rtl/>
        </w:rPr>
        <w:t>עין תחת עין מה התם ממונא משלם מילקא לא לקי אף כל היכא דאיכא ממונא ומלקות ממונא משלם מילקא לא לקי רבי יוחנן אמר אפי</w:t>
      </w:r>
      <w:r>
        <w:rPr>
          <w:rFonts w:cs="Mekorot VILNA"/>
          <w:color w:val="000000"/>
          <w:rtl/>
        </w:rPr>
        <w:t xml:space="preserve">' </w:t>
      </w:r>
      <w:r>
        <w:rPr>
          <w:rFonts w:cs="Mekorot VILNA"/>
          <w:color w:val="000000"/>
          <w:rtl/>
        </w:rPr>
        <w:t>תימא אחותו נערה</w:t>
      </w:r>
      <w:r>
        <w:rPr>
          <w:rStyle w:val="FootnoteReference"/>
          <w:rFonts w:cs="Mekorot VILNA"/>
          <w:color w:val="000000"/>
          <w:rtl/>
        </w:rPr>
        <w:footnoteReference w:id="55"/>
      </w:r>
      <w:r>
        <w:rPr>
          <w:rFonts w:cs="Mekorot VILNA"/>
          <w:color w:val="000000"/>
          <w:rtl/>
        </w:rPr>
        <w:t xml:space="preserve"> כאן שהתרו בו כאן שלא התרו בו אלמא קסבר רבי יוחנן כל היכא דאיכא ממון ומלקות ואתרו ביה מי</w:t>
      </w:r>
      <w:r>
        <w:rPr>
          <w:rFonts w:cs="Mekorot VILNA"/>
          <w:color w:val="000000"/>
          <w:rtl/>
        </w:rPr>
        <w:t>לקא לקי ממונא לא משלם מנא ליה לר</w:t>
      </w:r>
      <w:r>
        <w:rPr>
          <w:rFonts w:cs="Mekorot VILNA"/>
          <w:color w:val="000000"/>
          <w:rtl/>
        </w:rPr>
        <w:t xml:space="preserve">' </w:t>
      </w:r>
      <w:r>
        <w:rPr>
          <w:rFonts w:cs="Mekorot VILNA"/>
          <w:color w:val="000000"/>
          <w:rtl/>
        </w:rPr>
        <w:t xml:space="preserve">יוחנן הא אמר קרא </w:t>
      </w:r>
      <w:r>
        <w:rPr>
          <w:rFonts w:cs="Mekorot VILNA"/>
          <w:color w:val="000000"/>
          <w:rtl/>
        </w:rPr>
        <w:t>{</w:t>
      </w:r>
      <w:r>
        <w:rPr>
          <w:rFonts w:cs="Mekorot VILNA"/>
          <w:color w:val="000000"/>
          <w:rtl/>
        </w:rPr>
        <w:t>דברים כה</w:t>
      </w:r>
      <w:r>
        <w:rPr>
          <w:rFonts w:cs="Mekorot VILNA"/>
          <w:color w:val="000000"/>
          <w:rtl/>
        </w:rPr>
        <w:t>-</w:t>
      </w:r>
      <w:r>
        <w:rPr>
          <w:rFonts w:cs="Mekorot VILNA"/>
          <w:color w:val="000000"/>
          <w:rtl/>
        </w:rPr>
        <w:t>ב</w:t>
      </w:r>
      <w:r>
        <w:rPr>
          <w:rFonts w:cs="Mekorot VILNA"/>
          <w:color w:val="000000"/>
          <w:rtl/>
        </w:rPr>
        <w:t xml:space="preserve">} </w:t>
      </w:r>
      <w:r>
        <w:rPr>
          <w:rFonts w:cs="Mekorot VILNA"/>
          <w:color w:val="000000"/>
          <w:rtl/>
        </w:rPr>
        <w:t xml:space="preserve">כדי רשעתו משום רשעה אחת אתה מחייבו ואי אתה מחייבו משום שתי רשעיות וסמיך ליה ארבעים יכנו והרי חובל בחבירו דאיכא ממון ומלקות ממונא משלם מילקא לא לקי וכי תימא הני מילי היכא דלא אתרו ביה אבל אתרו </w:t>
      </w:r>
      <w:r>
        <w:rPr>
          <w:rFonts w:cs="Mekorot VILNA"/>
          <w:color w:val="000000"/>
          <w:rtl/>
        </w:rPr>
        <w:t>ביה מילקא לקי ממונא לא משלם והאמר ר</w:t>
      </w:r>
      <w:r>
        <w:rPr>
          <w:rFonts w:cs="Mekorot VILNA"/>
          <w:color w:val="000000"/>
          <w:rtl/>
        </w:rPr>
        <w:t xml:space="preserve">' </w:t>
      </w:r>
      <w:r>
        <w:rPr>
          <w:rFonts w:cs="Mekorot VILNA"/>
          <w:color w:val="000000"/>
          <w:rtl/>
        </w:rPr>
        <w:t>אמי א</w:t>
      </w:r>
      <w:r>
        <w:rPr>
          <w:rFonts w:cs="Mekorot VILNA"/>
          <w:color w:val="000000"/>
          <w:rtl/>
        </w:rPr>
        <w:t>''</w:t>
      </w:r>
      <w:r>
        <w:rPr>
          <w:rFonts w:cs="Mekorot VILNA"/>
          <w:color w:val="000000"/>
          <w:rtl/>
        </w:rPr>
        <w:t>ר יוחנן הכהו הכאה שאין בה שוה פרוטה לוקה היכי דמי אי דלא אתרו ביה אמאי לוקה אלא פשיטא דאתרו ביה וטעמא דלית בה שוה פרוטה הא אית בה שוה פרוטה ממונא משלם מילקא לא לקי כדאמר</w:t>
      </w:r>
      <w:r>
        <w:rPr>
          <w:rStyle w:val="FootnoteReference"/>
          <w:rFonts w:cs="Mekorot VILNA"/>
          <w:color w:val="000000"/>
          <w:rtl/>
        </w:rPr>
        <w:footnoteReference w:id="56"/>
      </w:r>
      <w:r>
        <w:rPr>
          <w:rFonts w:cs="Mekorot VILNA"/>
          <w:color w:val="000000"/>
          <w:rtl/>
        </w:rPr>
        <w:t xml:space="preserve"> רבי אילעא בפירוש ריבתה תורה עדים זוממין לתשלומין הכא נמי בפירוש ריבתה תורה חובל בחבירו לתשלומין והיכא איתמר דר</w:t>
      </w:r>
      <w:r>
        <w:rPr>
          <w:rFonts w:cs="Mekorot VILNA"/>
          <w:color w:val="000000"/>
          <w:rtl/>
        </w:rPr>
        <w:t xml:space="preserve">' </w:t>
      </w:r>
      <w:r>
        <w:rPr>
          <w:rFonts w:cs="Mekorot VILNA"/>
          <w:color w:val="000000"/>
          <w:rtl/>
        </w:rPr>
        <w:t>אילעא אהא מעידין אנו את איש פלוני שחייב לחבירו מאתים זוז ונמצאו זוממין לוקין ומשלמין שלא השם המביאן לידי מכות מביאן לידי תשלומין דברי ר</w:t>
      </w:r>
      <w:r>
        <w:rPr>
          <w:rFonts w:cs="Mekorot VILNA"/>
          <w:color w:val="000000"/>
          <w:rtl/>
        </w:rPr>
        <w:t>''</w:t>
      </w:r>
      <w:r>
        <w:rPr>
          <w:rFonts w:cs="Mekorot VILNA"/>
          <w:color w:val="000000"/>
          <w:rtl/>
        </w:rPr>
        <w:t>מ וחכמ</w:t>
      </w:r>
      <w:r>
        <w:rPr>
          <w:rFonts w:cs="Mekorot VILNA"/>
          <w:color w:val="000000"/>
          <w:rtl/>
        </w:rPr>
        <w:t>ים אומרים כל המשלם אינו לוקה ונימא כל הלוקה אינו משלם א</w:t>
      </w:r>
      <w:r>
        <w:rPr>
          <w:rFonts w:cs="Mekorot VILNA"/>
          <w:color w:val="000000"/>
          <w:rtl/>
        </w:rPr>
        <w:t>''</w:t>
      </w:r>
      <w:r>
        <w:rPr>
          <w:rFonts w:cs="Mekorot VILNA"/>
          <w:color w:val="000000"/>
          <w:rtl/>
        </w:rPr>
        <w:t xml:space="preserve">ר אילעא בפירוש ריבתה תורה עדים זוממין לתשלומין היכן ריבתה תורה מכדי כתיב </w:t>
      </w:r>
      <w:r>
        <w:rPr>
          <w:rFonts w:cs="Mekorot VILNA"/>
          <w:color w:val="000000"/>
          <w:rtl/>
        </w:rPr>
        <w:t>{</w:t>
      </w:r>
      <w:r>
        <w:rPr>
          <w:rFonts w:cs="Mekorot VILNA"/>
          <w:color w:val="000000"/>
          <w:rtl/>
        </w:rPr>
        <w:t>דברים יט</w:t>
      </w:r>
      <w:r>
        <w:rPr>
          <w:rFonts w:cs="Mekorot VILNA"/>
          <w:color w:val="000000"/>
          <w:rtl/>
        </w:rPr>
        <w:t>-</w:t>
      </w:r>
      <w:r>
        <w:rPr>
          <w:rFonts w:cs="Mekorot VILNA"/>
          <w:color w:val="000000"/>
          <w:rtl/>
        </w:rPr>
        <w:t>יט</w:t>
      </w:r>
      <w:r>
        <w:rPr>
          <w:rFonts w:cs="Mekorot VILNA"/>
          <w:color w:val="000000"/>
          <w:rtl/>
        </w:rPr>
        <w:t xml:space="preserve">} </w:t>
      </w:r>
      <w:r>
        <w:rPr>
          <w:rFonts w:cs="Mekorot VILNA"/>
          <w:color w:val="000000"/>
          <w:rtl/>
        </w:rPr>
        <w:t xml:space="preserve">ועשיתם לו כאשר זמם לעשות לאחיו </w:t>
      </w:r>
      <w:r>
        <w:rPr>
          <w:rFonts w:cs="Mekorot VILNA"/>
          <w:color w:val="000000"/>
          <w:rtl/>
        </w:rPr>
        <w:t>{</w:t>
      </w:r>
      <w:r>
        <w:rPr>
          <w:rFonts w:cs="Mekorot VILNA"/>
          <w:color w:val="000000"/>
          <w:rtl/>
        </w:rPr>
        <w:t>דברים יט</w:t>
      </w:r>
      <w:r>
        <w:rPr>
          <w:rFonts w:cs="Mekorot VILNA"/>
          <w:color w:val="000000"/>
          <w:rtl/>
        </w:rPr>
        <w:t>-</w:t>
      </w:r>
      <w:r>
        <w:rPr>
          <w:rFonts w:cs="Mekorot VILNA"/>
          <w:color w:val="000000"/>
          <w:rtl/>
        </w:rPr>
        <w:t>כא</w:t>
      </w:r>
      <w:r>
        <w:rPr>
          <w:rFonts w:cs="Mekorot VILNA"/>
          <w:color w:val="000000"/>
          <w:rtl/>
        </w:rPr>
        <w:t xml:space="preserve">} </w:t>
      </w:r>
      <w:r>
        <w:rPr>
          <w:rFonts w:cs="Mekorot VILNA"/>
          <w:color w:val="000000"/>
          <w:rtl/>
        </w:rPr>
        <w:t>יד ביד למה לי דבר הניתן מיד ליד ומאי ניהו ממון חובל בחבירו נמי מכדי</w:t>
      </w:r>
      <w:r>
        <w:rPr>
          <w:rFonts w:cs="Mekorot VILNA"/>
          <w:color w:val="000000"/>
          <w:rtl/>
        </w:rPr>
        <w:t xml:space="preserve"> כתיב </w:t>
      </w:r>
      <w:r>
        <w:rPr>
          <w:rFonts w:cs="Mekorot VILNA"/>
          <w:color w:val="000000"/>
          <w:rtl/>
        </w:rPr>
        <w:t>{</w:t>
      </w:r>
      <w:r>
        <w:rPr>
          <w:rFonts w:cs="Mekorot VILNA"/>
          <w:color w:val="000000"/>
          <w:rtl/>
        </w:rPr>
        <w:t>ויקרא כד</w:t>
      </w:r>
      <w:r>
        <w:rPr>
          <w:rFonts w:cs="Mekorot VILNA"/>
          <w:color w:val="000000"/>
          <w:rtl/>
        </w:rPr>
        <w:t>-</w:t>
      </w:r>
      <w:r>
        <w:rPr>
          <w:rFonts w:cs="Mekorot VILNA"/>
          <w:color w:val="000000"/>
          <w:rtl/>
        </w:rPr>
        <w:t>יט</w:t>
      </w:r>
      <w:r>
        <w:rPr>
          <w:rFonts w:cs="Mekorot VILNA"/>
          <w:color w:val="000000"/>
          <w:rtl/>
        </w:rPr>
        <w:t xml:space="preserve">} </w:t>
      </w:r>
      <w:r>
        <w:rPr>
          <w:rFonts w:cs="Mekorot VILNA"/>
          <w:color w:val="000000"/>
          <w:rtl/>
        </w:rPr>
        <w:t>כאשר עשה כן יעשה לו כן ינתן בו למה לי דבר שיש בו נתינה ומאי ניהו ממון ורבי יוחנן מ</w:t>
      </w:r>
      <w:r>
        <w:rPr>
          <w:rFonts w:cs="Mekorot VILNA"/>
          <w:color w:val="000000"/>
          <w:rtl/>
        </w:rPr>
        <w:t>''</w:t>
      </w:r>
      <w:r>
        <w:rPr>
          <w:rFonts w:cs="Mekorot VILNA"/>
          <w:color w:val="000000"/>
          <w:rtl/>
        </w:rPr>
        <w:t xml:space="preserve">ט לא אמר כעולא אם כן בטלת </w:t>
      </w:r>
      <w:r>
        <w:rPr>
          <w:rFonts w:cs="Mekorot VILNA"/>
          <w:color w:val="000000"/>
          <w:rtl/>
        </w:rPr>
        <w:t>{</w:t>
      </w:r>
      <w:r>
        <w:rPr>
          <w:rFonts w:cs="Mekorot VILNA"/>
          <w:color w:val="000000"/>
          <w:rtl/>
        </w:rPr>
        <w:t>ויקרא יח</w:t>
      </w:r>
      <w:r>
        <w:rPr>
          <w:rFonts w:cs="Mekorot VILNA"/>
          <w:color w:val="000000"/>
          <w:rtl/>
        </w:rPr>
        <w:t>-</w:t>
      </w:r>
      <w:r>
        <w:rPr>
          <w:rFonts w:cs="Mekorot VILNA"/>
          <w:color w:val="000000"/>
          <w:rtl/>
        </w:rPr>
        <w:t>ט</w:t>
      </w:r>
      <w:r>
        <w:rPr>
          <w:rFonts w:cs="Mekorot VILNA"/>
          <w:color w:val="000000"/>
          <w:rtl/>
        </w:rPr>
        <w:t xml:space="preserve">} </w:t>
      </w:r>
      <w:r>
        <w:rPr>
          <w:rFonts w:cs="Mekorot VILNA"/>
          <w:color w:val="000000"/>
          <w:rtl/>
        </w:rPr>
        <w:t xml:space="preserve">ערות אחותך לא תגלה </w:t>
      </w:r>
    </w:p>
    <w:p w14:paraId="67C1A191" w14:textId="77777777" w:rsidR="00F860A9" w:rsidRDefault="00F860A9">
      <w:pPr>
        <w:rPr>
          <w:rFonts w:cs="Mekorot VILNA"/>
          <w:color w:val="000000"/>
        </w:rPr>
      </w:pPr>
    </w:p>
    <w:p w14:paraId="0A603436" w14:textId="77777777" w:rsidR="00F860A9" w:rsidRDefault="00C16CA2">
      <w:pPr>
        <w:rPr>
          <w:rFonts w:cs="Mekorot VILNA"/>
        </w:rPr>
      </w:pPr>
      <w:r>
        <w:rPr>
          <w:rFonts w:cs="Mekorot VILNA"/>
          <w:color w:val="000000"/>
          <w:rtl/>
        </w:rPr>
        <w:t xml:space="preserve">    </w:t>
      </w:r>
    </w:p>
    <w:p w14:paraId="27BFAAC0" w14:textId="77777777" w:rsidR="00F860A9" w:rsidRDefault="00F860A9">
      <w:pPr>
        <w:rPr>
          <w:rFonts w:cs="Mekorot VILNA"/>
          <w:color w:val="000000"/>
        </w:rPr>
      </w:pPr>
    </w:p>
    <w:p w14:paraId="7F0644E3" w14:textId="77777777" w:rsidR="00F860A9" w:rsidRDefault="00F860A9">
      <w:pPr>
        <w:rPr>
          <w:rFonts w:cs="Mekorot VILNA"/>
          <w:color w:val="000000"/>
        </w:rPr>
      </w:pPr>
    </w:p>
    <w:p w14:paraId="2E8DC10F" w14:textId="77777777" w:rsidR="00F860A9" w:rsidRDefault="00C16CA2">
      <w:pPr>
        <w:rPr>
          <w:rFonts w:cs="Mekorot VILNA"/>
        </w:rPr>
      </w:pPr>
      <w:r>
        <w:rPr>
          <w:rFonts w:cs="Mekorot VILNA"/>
          <w:color w:val="000000"/>
          <w:rtl/>
        </w:rPr>
        <w:t>--------------------------------------------------------------------------------</w:t>
      </w:r>
    </w:p>
    <w:p w14:paraId="0F343B63" w14:textId="77777777" w:rsidR="00F860A9" w:rsidRDefault="00F860A9">
      <w:pPr>
        <w:rPr>
          <w:rFonts w:cs="Mekorot VILNA"/>
          <w:color w:val="000000"/>
        </w:rPr>
      </w:pPr>
    </w:p>
    <w:p w14:paraId="61D6FDC2" w14:textId="77777777" w:rsidR="00F860A9" w:rsidRDefault="00F860A9">
      <w:pPr>
        <w:rPr>
          <w:rFonts w:cs="Mekorot VILNA"/>
          <w:color w:val="000000"/>
        </w:rPr>
      </w:pPr>
    </w:p>
    <w:p w14:paraId="0FD1EF8B" w14:textId="77777777" w:rsidR="00F860A9" w:rsidRDefault="00C16CA2">
      <w:pPr>
        <w:rPr>
          <w:rFonts w:cs="Mekorot VILNA"/>
        </w:rPr>
      </w:pPr>
      <w:r>
        <w:rPr>
          <w:rFonts w:cs="Mekorot VILNA"/>
          <w:color w:val="000000"/>
          <w:rtl/>
        </w:rPr>
        <w:lastRenderedPageBreak/>
        <w:t>דף</w:t>
      </w:r>
      <w:r>
        <w:rPr>
          <w:rFonts w:cs="Mekorot VILNA"/>
          <w:color w:val="000000"/>
          <w:rtl/>
        </w:rPr>
        <w:t xml:space="preserve"> לג </w:t>
      </w:r>
      <w:r>
        <w:rPr>
          <w:rFonts w:cs="Mekorot VILNA"/>
          <w:color w:val="000000"/>
          <w:rtl/>
        </w:rPr>
        <w:t xml:space="preserve">- </w:t>
      </w:r>
      <w:r>
        <w:rPr>
          <w:rFonts w:cs="Mekorot VILNA"/>
          <w:color w:val="000000"/>
          <w:rtl/>
        </w:rPr>
        <w:t>א</w:t>
      </w:r>
    </w:p>
    <w:p w14:paraId="03DF68D6" w14:textId="77777777" w:rsidR="00F860A9" w:rsidRDefault="00F860A9">
      <w:pPr>
        <w:rPr>
          <w:rFonts w:cs="Mekorot VILNA"/>
          <w:color w:val="000000"/>
        </w:rPr>
      </w:pPr>
    </w:p>
    <w:p w14:paraId="2CC59C35" w14:textId="77777777" w:rsidR="00F860A9" w:rsidRDefault="00C16CA2">
      <w:pPr>
        <w:rPr>
          <w:rFonts w:cs="Mekorot VILNA"/>
        </w:rPr>
      </w:pPr>
      <w:r>
        <w:rPr>
          <w:rFonts w:cs="Mekorot VILNA"/>
          <w:color w:val="000000"/>
          <w:rtl/>
        </w:rPr>
        <w:t>חובל בחבירו נמי א</w:t>
      </w:r>
      <w:r>
        <w:rPr>
          <w:rFonts w:cs="Mekorot VILNA"/>
          <w:color w:val="000000"/>
          <w:rtl/>
        </w:rPr>
        <w:t>''</w:t>
      </w:r>
      <w:r>
        <w:rPr>
          <w:rFonts w:cs="Mekorot VILNA"/>
          <w:color w:val="000000"/>
          <w:rtl/>
        </w:rPr>
        <w:t xml:space="preserve">כ בטלת </w:t>
      </w:r>
      <w:r>
        <w:rPr>
          <w:rFonts w:cs="Mekorot VILNA"/>
          <w:color w:val="000000"/>
          <w:rtl/>
        </w:rPr>
        <w:t>{</w:t>
      </w:r>
      <w:r>
        <w:rPr>
          <w:rFonts w:cs="Mekorot VILNA"/>
          <w:color w:val="000000"/>
          <w:rtl/>
        </w:rPr>
        <w:t>דברים כה</w:t>
      </w:r>
      <w:r>
        <w:rPr>
          <w:rFonts w:cs="Mekorot VILNA"/>
          <w:color w:val="000000"/>
          <w:rtl/>
        </w:rPr>
        <w:t>-</w:t>
      </w:r>
      <w:r>
        <w:rPr>
          <w:rFonts w:cs="Mekorot VILNA"/>
          <w:color w:val="000000"/>
          <w:rtl/>
        </w:rPr>
        <w:t>ג</w:t>
      </w:r>
      <w:r>
        <w:rPr>
          <w:rFonts w:cs="Mekorot VILNA"/>
          <w:color w:val="000000"/>
          <w:rtl/>
        </w:rPr>
        <w:t xml:space="preserve">} </w:t>
      </w:r>
      <w:r>
        <w:rPr>
          <w:rFonts w:cs="Mekorot VILNA"/>
          <w:color w:val="000000"/>
          <w:rtl/>
        </w:rPr>
        <w:t>לא יוסיף פן יוסיף עדים זוממין נמי א</w:t>
      </w:r>
      <w:r>
        <w:rPr>
          <w:rFonts w:cs="Mekorot VILNA"/>
          <w:color w:val="000000"/>
          <w:rtl/>
        </w:rPr>
        <w:t>''</w:t>
      </w:r>
      <w:r>
        <w:rPr>
          <w:rFonts w:cs="Mekorot VILNA"/>
          <w:color w:val="000000"/>
          <w:rtl/>
        </w:rPr>
        <w:t xml:space="preserve">כ בטלת </w:t>
      </w:r>
      <w:r>
        <w:rPr>
          <w:rFonts w:cs="Mekorot VILNA"/>
          <w:color w:val="000000"/>
          <w:rtl/>
        </w:rPr>
        <w:t>{</w:t>
      </w:r>
      <w:r>
        <w:rPr>
          <w:rFonts w:cs="Mekorot VILNA"/>
          <w:color w:val="000000"/>
          <w:rtl/>
        </w:rPr>
        <w:t>דברים כה</w:t>
      </w:r>
      <w:r>
        <w:rPr>
          <w:rFonts w:cs="Mekorot VILNA"/>
          <w:color w:val="000000"/>
          <w:rtl/>
        </w:rPr>
        <w:t>-</w:t>
      </w:r>
      <w:r>
        <w:rPr>
          <w:rFonts w:cs="Mekorot VILNA"/>
          <w:color w:val="000000"/>
          <w:rtl/>
        </w:rPr>
        <w:t>ב</w:t>
      </w:r>
      <w:r>
        <w:rPr>
          <w:rFonts w:cs="Mekorot VILNA"/>
          <w:color w:val="000000"/>
          <w:rtl/>
        </w:rPr>
        <w:t xml:space="preserve">} </w:t>
      </w:r>
      <w:r>
        <w:rPr>
          <w:rFonts w:cs="Mekorot VILNA"/>
          <w:color w:val="000000"/>
          <w:rtl/>
        </w:rPr>
        <w:t>והיה אם בן הכות הרשע</w:t>
      </w:r>
      <w:r>
        <w:rPr>
          <w:rStyle w:val="FootnoteReference"/>
          <w:rFonts w:cs="Mekorot VILNA"/>
          <w:color w:val="000000"/>
          <w:rtl/>
        </w:rPr>
        <w:footnoteReference w:id="57"/>
      </w:r>
      <w:r>
        <w:rPr>
          <w:rFonts w:cs="Mekorot VILNA"/>
          <w:color w:val="000000"/>
          <w:rtl/>
        </w:rPr>
        <w:t xml:space="preserve"> אלא עדים זוממין אפשר לקיומה בבן גרושה ובן חלוצה חובל בחבירו נמי איכא לקיומה כגון שהכהו הכאה שאין בה שוה פרוטה אחותו נמי איכא לקי</w:t>
      </w:r>
      <w:r>
        <w:rPr>
          <w:rFonts w:cs="Mekorot VILNA"/>
          <w:color w:val="000000"/>
          <w:rtl/>
        </w:rPr>
        <w:t>ומה באחותו בוגרת אמר לך ר</w:t>
      </w:r>
      <w:r>
        <w:rPr>
          <w:rFonts w:cs="Mekorot VILNA"/>
          <w:color w:val="000000"/>
          <w:rtl/>
        </w:rPr>
        <w:t xml:space="preserve">' </w:t>
      </w:r>
      <w:r>
        <w:rPr>
          <w:rFonts w:cs="Mekorot VILNA"/>
          <w:color w:val="000000"/>
          <w:rtl/>
        </w:rPr>
        <w:t xml:space="preserve">יוחנן האי תחת אשר עינה מיבעי ליה לכדאביי דאמר אביי אמר קרא </w:t>
      </w:r>
      <w:r>
        <w:rPr>
          <w:rFonts w:cs="Mekorot VILNA"/>
          <w:color w:val="000000"/>
          <w:rtl/>
        </w:rPr>
        <w:t>{</w:t>
      </w:r>
      <w:r>
        <w:rPr>
          <w:rFonts w:cs="Mekorot VILNA"/>
          <w:color w:val="000000"/>
          <w:rtl/>
        </w:rPr>
        <w:t>דברים כב</w:t>
      </w:r>
      <w:r>
        <w:rPr>
          <w:rFonts w:cs="Mekorot VILNA"/>
          <w:color w:val="000000"/>
          <w:rtl/>
        </w:rPr>
        <w:t>-</w:t>
      </w:r>
      <w:r>
        <w:rPr>
          <w:rFonts w:cs="Mekorot VILNA"/>
          <w:color w:val="000000"/>
          <w:rtl/>
        </w:rPr>
        <w:t>כט</w:t>
      </w:r>
      <w:r>
        <w:rPr>
          <w:rFonts w:cs="Mekorot VILNA"/>
          <w:color w:val="000000"/>
          <w:rtl/>
        </w:rPr>
        <w:t xml:space="preserve">} </w:t>
      </w:r>
      <w:r>
        <w:rPr>
          <w:rFonts w:cs="Mekorot VILNA"/>
          <w:color w:val="000000"/>
          <w:rtl/>
        </w:rPr>
        <w:t xml:space="preserve">תחת אשר עינה האי תחת אשר עינה מכלל דאיכא בושת ופגם ועולא נפקא ליה מדרבא דאמר רבא אמר קרא </w:t>
      </w:r>
      <w:r>
        <w:rPr>
          <w:rFonts w:cs="Mekorot VILNA"/>
          <w:color w:val="000000"/>
          <w:rtl/>
        </w:rPr>
        <w:t>{</w:t>
      </w:r>
      <w:r>
        <w:rPr>
          <w:rFonts w:cs="Mekorot VILNA"/>
          <w:color w:val="000000"/>
          <w:rtl/>
        </w:rPr>
        <w:t>דברים כב</w:t>
      </w:r>
      <w:r>
        <w:rPr>
          <w:rFonts w:cs="Mekorot VILNA"/>
          <w:color w:val="000000"/>
          <w:rtl/>
        </w:rPr>
        <w:t>-</w:t>
      </w:r>
      <w:r>
        <w:rPr>
          <w:rFonts w:cs="Mekorot VILNA"/>
          <w:color w:val="000000"/>
          <w:rtl/>
        </w:rPr>
        <w:t>כט</w:t>
      </w:r>
      <w:r>
        <w:rPr>
          <w:rFonts w:cs="Mekorot VILNA"/>
          <w:color w:val="000000"/>
          <w:rtl/>
        </w:rPr>
        <w:t xml:space="preserve">} </w:t>
      </w:r>
      <w:r>
        <w:rPr>
          <w:rFonts w:cs="Mekorot VILNA"/>
          <w:color w:val="000000"/>
          <w:rtl/>
        </w:rPr>
        <w:t>ונתן האיש השוכב עמה לאבי הנערה חמשים כסף הנאת שכיבה חמשים מכלל דאיכא בושת ופגם רבי אליעזר אומר עדים זוממין ממונא משלמי ומילקא לא לקי משום דלאו בני התראה נינהו אמר רבא תדע ניתרי בהו אימת ניתרי בהו מעיקרא אמרי אישתלין ניתרי בהו בשעת מעשה פרשי ולא מסהדי ניתרי</w:t>
      </w:r>
      <w:r>
        <w:rPr>
          <w:rFonts w:cs="Mekorot VILNA"/>
          <w:color w:val="000000"/>
          <w:rtl/>
        </w:rPr>
        <w:t xml:space="preserve"> בהו לבסוף מאי דהוה הוה מתקיף לה אביי וניתרי בהו בתוך כדי דבור מתקיף לה רב אחא בריה דרב איקא וניתרי בהו מעיקרא ונרמז בהו רמוזי הדר אמר אביי לאו מילתא היא דאמרי אי סלקא דעתך עדים זוממין צריכין התראה כי לא מתרינן בהו לא קטלינן להו מי איכא מידי דאינהו בעו קטי</w:t>
      </w:r>
      <w:r>
        <w:rPr>
          <w:rFonts w:cs="Mekorot VILNA"/>
          <w:color w:val="000000"/>
          <w:rtl/>
        </w:rPr>
        <w:t xml:space="preserve">ל בלא התראה ואינהו בעו התראה הא בעינן ועשיתם לו כאשר זמם לעשות לאחיו וליכא מתקיף לה רב סמא בריה דרב ירמיה אלא מעתה בן גרושה ובן חלוצה דלא מכאשר זמם קא מיתרבי ליבעי התראה אמר קרא </w:t>
      </w:r>
      <w:r>
        <w:rPr>
          <w:rFonts w:cs="Mekorot VILNA"/>
          <w:color w:val="000000"/>
          <w:rtl/>
        </w:rPr>
        <w:t>{</w:t>
      </w:r>
      <w:r>
        <w:rPr>
          <w:rFonts w:cs="Mekorot VILNA"/>
          <w:color w:val="000000"/>
          <w:rtl/>
        </w:rPr>
        <w:t>ויקרא כד</w:t>
      </w:r>
      <w:r>
        <w:rPr>
          <w:rFonts w:cs="Mekorot VILNA"/>
          <w:color w:val="000000"/>
          <w:rtl/>
        </w:rPr>
        <w:t>-</w:t>
      </w:r>
      <w:r>
        <w:rPr>
          <w:rFonts w:cs="Mekorot VILNA"/>
          <w:color w:val="000000"/>
          <w:rtl/>
        </w:rPr>
        <w:t>כב</w:t>
      </w:r>
      <w:r>
        <w:rPr>
          <w:rFonts w:cs="Mekorot VILNA"/>
          <w:color w:val="000000"/>
          <w:rtl/>
        </w:rPr>
        <w:t xml:space="preserve">} </w:t>
      </w:r>
      <w:r>
        <w:rPr>
          <w:rFonts w:cs="Mekorot VILNA"/>
          <w:color w:val="000000"/>
          <w:rtl/>
        </w:rPr>
        <w:t>משפט אחד יהיה לכם משפט השוה לכולכם רב שישא בריה דרב אידי אמר חוב</w:t>
      </w:r>
      <w:r>
        <w:rPr>
          <w:rFonts w:cs="Mekorot VILNA"/>
          <w:color w:val="000000"/>
          <w:rtl/>
        </w:rPr>
        <w:t xml:space="preserve">ל בחבירו נמי ממונא משלם ומילקא לא לקי מהכא </w:t>
      </w:r>
      <w:r>
        <w:rPr>
          <w:rFonts w:cs="Mekorot VILNA"/>
          <w:color w:val="000000"/>
          <w:rtl/>
        </w:rPr>
        <w:t>{</w:t>
      </w:r>
      <w:r>
        <w:rPr>
          <w:rFonts w:cs="Mekorot VILNA"/>
          <w:color w:val="000000"/>
          <w:rtl/>
        </w:rPr>
        <w:t>שמות כא</w:t>
      </w:r>
      <w:r>
        <w:rPr>
          <w:rFonts w:cs="Mekorot VILNA"/>
          <w:color w:val="000000"/>
          <w:rtl/>
        </w:rPr>
        <w:t>-</w:t>
      </w:r>
      <w:r>
        <w:rPr>
          <w:rFonts w:cs="Mekorot VILNA"/>
          <w:color w:val="000000"/>
          <w:rtl/>
        </w:rPr>
        <w:t>כב</w:t>
      </w:r>
      <w:r>
        <w:rPr>
          <w:rFonts w:cs="Mekorot VILNA"/>
          <w:color w:val="000000"/>
          <w:rtl/>
        </w:rPr>
        <w:t xml:space="preserve">} </w:t>
      </w:r>
      <w:r>
        <w:rPr>
          <w:rFonts w:cs="Mekorot VILNA"/>
          <w:color w:val="000000"/>
          <w:rtl/>
        </w:rPr>
        <w:t xml:space="preserve">וכי ינצו אנשים ונגפו אשה הרה ויצאו ילדיה ואמר רבי אלעזר במצות שבמיתה הכתוב מדבר דכתיב </w:t>
      </w:r>
      <w:r>
        <w:rPr>
          <w:rFonts w:cs="Mekorot VILNA"/>
          <w:color w:val="000000"/>
          <w:rtl/>
        </w:rPr>
        <w:t>{</w:t>
      </w:r>
      <w:r>
        <w:rPr>
          <w:rFonts w:cs="Mekorot VILNA"/>
          <w:color w:val="000000"/>
          <w:rtl/>
        </w:rPr>
        <w:t>שמות כא</w:t>
      </w:r>
      <w:r>
        <w:rPr>
          <w:rFonts w:cs="Mekorot VILNA"/>
          <w:color w:val="000000"/>
          <w:rtl/>
        </w:rPr>
        <w:t>-</w:t>
      </w:r>
      <w:r>
        <w:rPr>
          <w:rFonts w:cs="Mekorot VILNA"/>
          <w:color w:val="000000"/>
          <w:rtl/>
        </w:rPr>
        <w:t>כג</w:t>
      </w:r>
      <w:r>
        <w:rPr>
          <w:rFonts w:cs="Mekorot VILNA"/>
          <w:color w:val="000000"/>
          <w:rtl/>
        </w:rPr>
        <w:t xml:space="preserve">} </w:t>
      </w:r>
      <w:r>
        <w:rPr>
          <w:rFonts w:cs="Mekorot VILNA"/>
          <w:color w:val="000000"/>
          <w:rtl/>
        </w:rPr>
        <w:t>ואם אסון יהיה ונתת נפש תחת נפש היכי דמי אי דלא אתרו ביה אמאי מיקטיל אלא פשיטא דאתרו ביה ומותרה לדבר ח</w:t>
      </w:r>
      <w:r>
        <w:rPr>
          <w:rFonts w:cs="Mekorot VILNA"/>
          <w:color w:val="000000"/>
          <w:rtl/>
        </w:rPr>
        <w:t xml:space="preserve">מור הוי מותרה לדבר הקל ואמר רחמנא ולא יהיה אסון ענוש יענש מתקיף לה רב אשי ממאי דמותרה לדבר חמור הוי מותרה לדבר הקל דלמא לא הוי אם תמצא לומר הוי ממאי דמיתה חמורה </w:t>
      </w:r>
    </w:p>
    <w:p w14:paraId="34065527" w14:textId="77777777" w:rsidR="00F860A9" w:rsidRDefault="00F860A9">
      <w:pPr>
        <w:rPr>
          <w:rFonts w:cs="Mekorot VILNA"/>
          <w:color w:val="000000"/>
        </w:rPr>
      </w:pPr>
    </w:p>
    <w:p w14:paraId="71FD7FF9" w14:textId="77777777" w:rsidR="00F860A9" w:rsidRDefault="00C16CA2">
      <w:pPr>
        <w:rPr>
          <w:rFonts w:cs="Mekorot VILNA"/>
        </w:rPr>
      </w:pPr>
      <w:r>
        <w:rPr>
          <w:rFonts w:cs="Mekorot VILNA"/>
          <w:color w:val="000000"/>
          <w:rtl/>
        </w:rPr>
        <w:t xml:space="preserve">    </w:t>
      </w:r>
    </w:p>
    <w:p w14:paraId="25236640" w14:textId="77777777" w:rsidR="00F860A9" w:rsidRDefault="00F860A9">
      <w:pPr>
        <w:rPr>
          <w:rFonts w:cs="Mekorot VILNA"/>
          <w:color w:val="000000"/>
        </w:rPr>
      </w:pPr>
    </w:p>
    <w:p w14:paraId="5A166337" w14:textId="77777777" w:rsidR="00F860A9" w:rsidRDefault="00F860A9">
      <w:pPr>
        <w:rPr>
          <w:rFonts w:cs="Mekorot VILNA"/>
          <w:color w:val="000000"/>
        </w:rPr>
      </w:pPr>
    </w:p>
    <w:p w14:paraId="27E91723" w14:textId="77777777" w:rsidR="00F860A9" w:rsidRDefault="00C16CA2">
      <w:pPr>
        <w:rPr>
          <w:rFonts w:cs="Mekorot VILNA"/>
        </w:rPr>
      </w:pPr>
      <w:r>
        <w:rPr>
          <w:rFonts w:cs="Mekorot VILNA"/>
          <w:color w:val="000000"/>
          <w:rtl/>
        </w:rPr>
        <w:t>--------------------------------------------------------------------------------</w:t>
      </w:r>
    </w:p>
    <w:p w14:paraId="3429719B" w14:textId="77777777" w:rsidR="00F860A9" w:rsidRDefault="00F860A9">
      <w:pPr>
        <w:rPr>
          <w:rFonts w:cs="Mekorot VILNA"/>
          <w:color w:val="000000"/>
        </w:rPr>
      </w:pPr>
    </w:p>
    <w:p w14:paraId="34F8239F" w14:textId="77777777" w:rsidR="00F860A9" w:rsidRDefault="00F860A9">
      <w:pPr>
        <w:rPr>
          <w:rFonts w:cs="Mekorot VILNA"/>
          <w:color w:val="000000"/>
        </w:rPr>
      </w:pPr>
    </w:p>
    <w:p w14:paraId="2E7B5C36" w14:textId="77777777" w:rsidR="00F860A9" w:rsidRDefault="00C16CA2">
      <w:pPr>
        <w:rPr>
          <w:rFonts w:cs="Mekorot VILNA"/>
        </w:rPr>
      </w:pPr>
      <w:r>
        <w:rPr>
          <w:rFonts w:cs="Mekorot VILNA"/>
          <w:color w:val="000000"/>
          <w:rtl/>
        </w:rPr>
        <w:t xml:space="preserve">דף לג </w:t>
      </w:r>
      <w:r>
        <w:rPr>
          <w:rFonts w:cs="Mekorot VILNA"/>
          <w:color w:val="000000"/>
          <w:rtl/>
        </w:rPr>
        <w:t xml:space="preserve">- </w:t>
      </w:r>
      <w:r>
        <w:rPr>
          <w:rFonts w:cs="Mekorot VILNA"/>
          <w:color w:val="000000"/>
          <w:rtl/>
        </w:rPr>
        <w:t>ב</w:t>
      </w:r>
    </w:p>
    <w:p w14:paraId="4D8D481A" w14:textId="77777777" w:rsidR="00F860A9" w:rsidRDefault="00F860A9">
      <w:pPr>
        <w:rPr>
          <w:rFonts w:cs="Mekorot VILNA"/>
          <w:color w:val="000000"/>
        </w:rPr>
      </w:pPr>
    </w:p>
    <w:p w14:paraId="4013E809" w14:textId="77777777" w:rsidR="00F860A9" w:rsidRDefault="00C16CA2">
      <w:pPr>
        <w:rPr>
          <w:rFonts w:cs="Mekorot VILNA"/>
        </w:rPr>
      </w:pPr>
      <w:r>
        <w:rPr>
          <w:rFonts w:cs="Mekorot VILNA"/>
          <w:color w:val="000000"/>
          <w:rtl/>
        </w:rPr>
        <w:t>דלמא מלקות חמור דאמר רב אילמלי נגדוה לחנניה מישאל ועזריה פלחו לצלמא א</w:t>
      </w:r>
      <w:r>
        <w:rPr>
          <w:rFonts w:cs="Mekorot VILNA"/>
          <w:color w:val="000000"/>
          <w:rtl/>
        </w:rPr>
        <w:t>''</w:t>
      </w:r>
      <w:r>
        <w:rPr>
          <w:rFonts w:cs="Mekorot VILNA"/>
          <w:color w:val="000000"/>
          <w:rtl/>
        </w:rPr>
        <w:t>ל רב סמא בריה דרב אסי לרב אשי ואמרי לה רב סמא בריה דרב אשי לרב אשי ולא שני לך בין הכאה שיש לה קצבה להכאה שאין לה קצבה מתקיף לה רב יעקב מנהר פקוד הניחא לרבנן דאמרי נפש ממש אלא</w:t>
      </w:r>
      <w:r>
        <w:rPr>
          <w:rFonts w:cs="Mekorot VILNA"/>
          <w:color w:val="000000"/>
          <w:rtl/>
        </w:rPr>
        <w:t xml:space="preserve"> לרבי דאמר ממון מאי איכא למימר אלא אמר רב יעקב מנהר פקוד משמיה דרבא מהכא </w:t>
      </w:r>
      <w:r>
        <w:rPr>
          <w:rFonts w:cs="Mekorot VILNA"/>
          <w:color w:val="000000"/>
          <w:rtl/>
        </w:rPr>
        <w:t>{</w:t>
      </w:r>
      <w:r>
        <w:rPr>
          <w:rFonts w:cs="Mekorot VILNA"/>
          <w:color w:val="000000"/>
          <w:rtl/>
        </w:rPr>
        <w:t>שמות כא</w:t>
      </w:r>
      <w:r>
        <w:rPr>
          <w:rFonts w:cs="Mekorot VILNA"/>
          <w:color w:val="000000"/>
          <w:rtl/>
        </w:rPr>
        <w:t>-</w:t>
      </w:r>
      <w:r>
        <w:rPr>
          <w:rFonts w:cs="Mekorot VILNA"/>
          <w:color w:val="000000"/>
          <w:rtl/>
        </w:rPr>
        <w:t>יט</w:t>
      </w:r>
      <w:r>
        <w:rPr>
          <w:rFonts w:cs="Mekorot VILNA"/>
          <w:color w:val="000000"/>
          <w:rtl/>
        </w:rPr>
        <w:t xml:space="preserve">} </w:t>
      </w:r>
      <w:r>
        <w:rPr>
          <w:rFonts w:cs="Mekorot VILNA"/>
          <w:color w:val="000000"/>
          <w:rtl/>
        </w:rPr>
        <w:t>אם יקום והתהלך בחוץ על משענתו ונקה המכה וכי תעלה על דעתך שזה מהלך בשוק וזה נהרג אלא מלמד שחובשין אותו ואי מית קטלינן ליה ואי לא מית שבתו יתן ורפא ירפא היכי דמי אי דלא אתר</w:t>
      </w:r>
      <w:r>
        <w:rPr>
          <w:rFonts w:cs="Mekorot VILNA"/>
          <w:color w:val="000000"/>
          <w:rtl/>
        </w:rPr>
        <w:t>ו ביה אמאי מיקטיל אלא פשיטא דאתרו ביה ומותרה לדבר חמור מותרה לדבר הקל ואמר רחמנא שבתו יתן ורפא ירפא מתקיף לה רב אשי ממאי דמותרה לדבר חמור הוי מותרה לדבר הקל דלמא לא הוי ואם תמצא לומר הוי ממאי דמיתה חמורה דלמא מלקות חמור דאמר רב אילמלי נגדוה לחנניה מישאל וע</w:t>
      </w:r>
      <w:r>
        <w:rPr>
          <w:rFonts w:cs="Mekorot VILNA"/>
          <w:color w:val="000000"/>
          <w:rtl/>
        </w:rPr>
        <w:t>זריה פלחו לצלמא א</w:t>
      </w:r>
      <w:r>
        <w:rPr>
          <w:rFonts w:cs="Mekorot VILNA"/>
          <w:color w:val="000000"/>
          <w:rtl/>
        </w:rPr>
        <w:t>''</w:t>
      </w:r>
      <w:r>
        <w:rPr>
          <w:rFonts w:cs="Mekorot VILNA"/>
          <w:color w:val="000000"/>
          <w:rtl/>
        </w:rPr>
        <w:t>ל רב סמא בריה דרב אסי לרב אשי ואמרי לה רב סמא בריה דרב אשי לרב אשי ולא שני לך בין הכאה שיש לה קצבה להכאה שאין לה קצבה מתקיף לה רב מרי ממאי דבמזיד ונקה מקטלא דלמא בשוגג ונקה מגלות קשיא</w:t>
      </w:r>
      <w:r>
        <w:rPr>
          <w:rFonts w:cs="Mekorot VILNA"/>
          <w:color w:val="000000"/>
          <w:rtl/>
        </w:rPr>
        <w:t xml:space="preserve">: </w:t>
      </w:r>
      <w:r>
        <w:rPr>
          <w:rFonts w:cs="Mekorot VILNA"/>
          <w:color w:val="000000"/>
          <w:rtl/>
        </w:rPr>
        <w:t xml:space="preserve">ריש לקיש אמר הא מני רבי מאיר היא דאמר לוקה ומשלם אי </w:t>
      </w:r>
      <w:r>
        <w:rPr>
          <w:rFonts w:cs="Mekorot VILNA"/>
          <w:color w:val="000000"/>
          <w:rtl/>
        </w:rPr>
        <w:t>רבי מאיר אפי</w:t>
      </w:r>
      <w:r>
        <w:rPr>
          <w:rFonts w:cs="Mekorot VILNA"/>
          <w:color w:val="000000"/>
          <w:rtl/>
        </w:rPr>
        <w:t xml:space="preserve">' </w:t>
      </w:r>
      <w:r>
        <w:rPr>
          <w:rFonts w:cs="Mekorot VILNA"/>
          <w:color w:val="000000"/>
          <w:rtl/>
        </w:rPr>
        <w:t>בתו נמי וכי תימא ר</w:t>
      </w:r>
      <w:r>
        <w:rPr>
          <w:rFonts w:cs="Mekorot VILNA"/>
          <w:color w:val="000000"/>
          <w:rtl/>
        </w:rPr>
        <w:t xml:space="preserve">' </w:t>
      </w:r>
      <w:r>
        <w:rPr>
          <w:rFonts w:cs="Mekorot VILNA"/>
          <w:color w:val="000000"/>
          <w:rtl/>
        </w:rPr>
        <w:t>מאיר לוקה ומשלם אית ליה מת ומשלם לית ליה ולא והתניא גנב וטבח בשבת גנב וטבח לעבודת כוכבים גנב שור הנסקל וטבחו משלם תשלומי ארבעה וחמשה דברי רבי מאיר וחכמים פוטרין הא איתמר עלה אמר רבי יעקב א</w:t>
      </w:r>
      <w:r>
        <w:rPr>
          <w:rFonts w:cs="Mekorot VILNA"/>
          <w:color w:val="000000"/>
          <w:rtl/>
        </w:rPr>
        <w:t>''</w:t>
      </w:r>
      <w:r>
        <w:rPr>
          <w:rFonts w:cs="Mekorot VILNA"/>
          <w:color w:val="000000"/>
          <w:rtl/>
        </w:rPr>
        <w:t>ר יוחנן ואמרי לה אמר רבי ירמיה א</w:t>
      </w:r>
      <w:r>
        <w:rPr>
          <w:rFonts w:cs="Mekorot VILNA"/>
          <w:color w:val="000000"/>
          <w:rtl/>
        </w:rPr>
        <w:t>מר ר</w:t>
      </w:r>
      <w:r>
        <w:rPr>
          <w:rFonts w:cs="Mekorot VILNA"/>
          <w:color w:val="000000"/>
          <w:rtl/>
        </w:rPr>
        <w:t xml:space="preserve">' </w:t>
      </w:r>
      <w:r>
        <w:rPr>
          <w:rFonts w:cs="Mekorot VILNA"/>
          <w:color w:val="000000"/>
          <w:rtl/>
        </w:rPr>
        <w:t>שמעון בן לקיש ר</w:t>
      </w:r>
      <w:r>
        <w:rPr>
          <w:rFonts w:cs="Mekorot VILNA"/>
          <w:color w:val="000000"/>
          <w:rtl/>
        </w:rPr>
        <w:t xml:space="preserve">' </w:t>
      </w:r>
      <w:r>
        <w:rPr>
          <w:rFonts w:cs="Mekorot VILNA"/>
          <w:color w:val="000000"/>
          <w:rtl/>
        </w:rPr>
        <w:t xml:space="preserve">אבין ורבי אילעא וכל חבורתא משמיה דרבי יוחנן אמרי בטובח על ידי אחר וכי זה חוטא וזה מתחייב אמר רבא אמר רחמנא </w:t>
      </w:r>
      <w:r>
        <w:rPr>
          <w:rFonts w:cs="Mekorot VILNA"/>
          <w:color w:val="000000"/>
          <w:rtl/>
        </w:rPr>
        <w:t>{</w:t>
      </w:r>
      <w:r>
        <w:rPr>
          <w:rFonts w:cs="Mekorot VILNA"/>
          <w:color w:val="000000"/>
          <w:rtl/>
        </w:rPr>
        <w:t>שמות כא</w:t>
      </w:r>
      <w:r>
        <w:rPr>
          <w:rFonts w:cs="Mekorot VILNA"/>
          <w:color w:val="000000"/>
          <w:rtl/>
        </w:rPr>
        <w:t>-</w:t>
      </w:r>
      <w:r>
        <w:rPr>
          <w:rFonts w:cs="Mekorot VILNA"/>
          <w:color w:val="000000"/>
          <w:rtl/>
        </w:rPr>
        <w:t>לז</w:t>
      </w:r>
      <w:r>
        <w:rPr>
          <w:rFonts w:cs="Mekorot VILNA"/>
          <w:color w:val="000000"/>
          <w:rtl/>
        </w:rPr>
        <w:t xml:space="preserve">} </w:t>
      </w:r>
      <w:r>
        <w:rPr>
          <w:rFonts w:cs="Mekorot VILNA"/>
          <w:color w:val="000000"/>
          <w:rtl/>
        </w:rPr>
        <w:t>וטבחו או מכרו מה מכירה על ידי אחר אף טביחה על ידי אחר דבי רבי ישמעאל תנא או לרבות את השליח דבי חזקיה תנא תחת לרבו</w:t>
      </w:r>
      <w:r>
        <w:rPr>
          <w:rFonts w:cs="Mekorot VILNA"/>
          <w:color w:val="000000"/>
          <w:rtl/>
        </w:rPr>
        <w:t xml:space="preserve">ת את השליח מתקיף לה מר זוטרא מי איכא מידי דאילו עבד איהו לא מיחייב ועביד שליח ומחייב איהו לאו משום דלא מיחייב אלא משום דקם ליה בדרבה מיניה אי בטובח על ידי אחר מאי טעמייהו דרבנן דפטרי מאן חכמים </w:t>
      </w:r>
    </w:p>
    <w:p w14:paraId="56B96BE6" w14:textId="77777777" w:rsidR="00F860A9" w:rsidRDefault="00F860A9">
      <w:pPr>
        <w:rPr>
          <w:rFonts w:cs="Mekorot VILNA"/>
          <w:color w:val="000000"/>
        </w:rPr>
      </w:pPr>
    </w:p>
    <w:p w14:paraId="226D2D19" w14:textId="77777777" w:rsidR="00F860A9" w:rsidRDefault="00C16CA2">
      <w:pPr>
        <w:rPr>
          <w:rFonts w:cs="Mekorot VILNA"/>
        </w:rPr>
      </w:pPr>
      <w:r>
        <w:rPr>
          <w:rFonts w:cs="Mekorot VILNA"/>
          <w:color w:val="000000"/>
          <w:rtl/>
        </w:rPr>
        <w:t xml:space="preserve">    </w:t>
      </w:r>
    </w:p>
    <w:p w14:paraId="5167EA0E" w14:textId="77777777" w:rsidR="00F860A9" w:rsidRDefault="00F860A9">
      <w:pPr>
        <w:rPr>
          <w:rFonts w:cs="Mekorot VILNA"/>
          <w:color w:val="000000"/>
        </w:rPr>
      </w:pPr>
    </w:p>
    <w:p w14:paraId="1A8AE9FD" w14:textId="77777777" w:rsidR="00F860A9" w:rsidRDefault="00F860A9">
      <w:pPr>
        <w:rPr>
          <w:rFonts w:cs="Mekorot VILNA"/>
          <w:color w:val="000000"/>
        </w:rPr>
      </w:pPr>
    </w:p>
    <w:p w14:paraId="5E3F4CA6" w14:textId="77777777" w:rsidR="00F860A9" w:rsidRDefault="00C16CA2">
      <w:pPr>
        <w:rPr>
          <w:rFonts w:cs="Mekorot VILNA"/>
        </w:rPr>
      </w:pPr>
      <w:r>
        <w:rPr>
          <w:rFonts w:cs="Mekorot VILNA"/>
          <w:color w:val="000000"/>
          <w:rtl/>
        </w:rPr>
        <w:t>------------------------------------------------------</w:t>
      </w:r>
      <w:r>
        <w:rPr>
          <w:rFonts w:cs="Mekorot VILNA"/>
          <w:color w:val="000000"/>
          <w:rtl/>
        </w:rPr>
        <w:t>--------------------------</w:t>
      </w:r>
    </w:p>
    <w:p w14:paraId="3D6C6FEB" w14:textId="77777777" w:rsidR="00F860A9" w:rsidRDefault="00F860A9">
      <w:pPr>
        <w:rPr>
          <w:rFonts w:cs="Mekorot VILNA"/>
          <w:color w:val="000000"/>
        </w:rPr>
      </w:pPr>
    </w:p>
    <w:p w14:paraId="040E6EA1" w14:textId="77777777" w:rsidR="00F860A9" w:rsidRDefault="00F860A9">
      <w:pPr>
        <w:rPr>
          <w:rFonts w:cs="Mekorot VILNA"/>
          <w:color w:val="000000"/>
        </w:rPr>
      </w:pPr>
    </w:p>
    <w:p w14:paraId="38B6CB50" w14:textId="77777777" w:rsidR="00F860A9" w:rsidRDefault="00C16CA2">
      <w:pPr>
        <w:rPr>
          <w:rFonts w:cs="Mekorot VILNA"/>
        </w:rPr>
      </w:pPr>
      <w:r>
        <w:rPr>
          <w:rFonts w:cs="Mekorot VILNA"/>
          <w:color w:val="000000"/>
          <w:rtl/>
        </w:rPr>
        <w:t xml:space="preserve">דף לד </w:t>
      </w:r>
      <w:r>
        <w:rPr>
          <w:rFonts w:cs="Mekorot VILNA"/>
          <w:color w:val="000000"/>
          <w:rtl/>
        </w:rPr>
        <w:t xml:space="preserve">- </w:t>
      </w:r>
      <w:r>
        <w:rPr>
          <w:rFonts w:cs="Mekorot VILNA"/>
          <w:color w:val="000000"/>
          <w:rtl/>
        </w:rPr>
        <w:t>א</w:t>
      </w:r>
    </w:p>
    <w:p w14:paraId="57A29813" w14:textId="77777777" w:rsidR="00F860A9" w:rsidRDefault="00F860A9">
      <w:pPr>
        <w:rPr>
          <w:rFonts w:cs="Mekorot VILNA"/>
          <w:color w:val="000000"/>
        </w:rPr>
      </w:pPr>
    </w:p>
    <w:p w14:paraId="13B0ECD8" w14:textId="77777777" w:rsidR="00F860A9" w:rsidRDefault="00C16CA2">
      <w:pPr>
        <w:rPr>
          <w:rFonts w:cs="Mekorot VILNA"/>
        </w:rPr>
      </w:pPr>
      <w:r>
        <w:rPr>
          <w:rFonts w:cs="Mekorot VILNA"/>
          <w:color w:val="000000"/>
          <w:rtl/>
        </w:rPr>
        <w:t>ר</w:t>
      </w:r>
      <w:r>
        <w:rPr>
          <w:rFonts w:cs="Mekorot VILNA"/>
          <w:color w:val="000000"/>
          <w:rtl/>
        </w:rPr>
        <w:t xml:space="preserve">' </w:t>
      </w:r>
      <w:r>
        <w:rPr>
          <w:rFonts w:cs="Mekorot VILNA"/>
          <w:color w:val="000000"/>
          <w:rtl/>
        </w:rPr>
        <w:t>שמעון היא דאמר שחיטה שאינה ראויה לא שמה שחיטה התינח עבודת כוכבים ושור הנסקל אלא שחיטת שבת שחיטה ראויה היא דתנן השוחט בשבת וביום הכפורים אע</w:t>
      </w:r>
      <w:r>
        <w:rPr>
          <w:rFonts w:cs="Mekorot VILNA"/>
          <w:color w:val="000000"/>
          <w:rtl/>
        </w:rPr>
        <w:t>''</w:t>
      </w:r>
      <w:r>
        <w:rPr>
          <w:rFonts w:cs="Mekorot VILNA"/>
          <w:color w:val="000000"/>
          <w:rtl/>
        </w:rPr>
        <w:t>פ שמתחייב בנפשו שחיטתו כשרה סבר לה כר</w:t>
      </w:r>
      <w:r>
        <w:rPr>
          <w:rFonts w:cs="Mekorot VILNA"/>
          <w:color w:val="000000"/>
          <w:rtl/>
        </w:rPr>
        <w:t xml:space="preserve">' </w:t>
      </w:r>
      <w:r>
        <w:rPr>
          <w:rFonts w:cs="Mekorot VILNA"/>
          <w:color w:val="000000"/>
          <w:rtl/>
        </w:rPr>
        <w:t>יוחנן הסנדלר דתניא המבשל בשבת בשוג</w:t>
      </w:r>
      <w:r>
        <w:rPr>
          <w:rFonts w:cs="Mekorot VILNA"/>
          <w:color w:val="000000"/>
          <w:rtl/>
        </w:rPr>
        <w:t>ג יאכל במזיד לא יאכל דברי ר</w:t>
      </w:r>
      <w:r>
        <w:rPr>
          <w:rFonts w:cs="Mekorot VILNA"/>
          <w:color w:val="000000"/>
          <w:rtl/>
        </w:rPr>
        <w:t>''</w:t>
      </w:r>
      <w:r>
        <w:rPr>
          <w:rFonts w:cs="Mekorot VILNA"/>
          <w:color w:val="000000"/>
          <w:rtl/>
        </w:rPr>
        <w:t>מ ר</w:t>
      </w:r>
      <w:r>
        <w:rPr>
          <w:rFonts w:cs="Mekorot VILNA"/>
          <w:color w:val="000000"/>
          <w:rtl/>
        </w:rPr>
        <w:t xml:space="preserve">' </w:t>
      </w:r>
      <w:r>
        <w:rPr>
          <w:rFonts w:cs="Mekorot VILNA"/>
          <w:color w:val="000000"/>
          <w:rtl/>
        </w:rPr>
        <w:t>יהודה אומר בשוגג יאכל למוצאי שבת במזיד לא יאכל עולמית רבי יוחנן הסנדלר אומר בשוגג יאכל למוצאי שבת לאחרים ולא לו במזיד לא יאכל עולמית לא לו ולא לאחרים מאי טעמא דרבי יוחנן הסנדלר כדדריש ר</w:t>
      </w:r>
      <w:r>
        <w:rPr>
          <w:rFonts w:cs="Mekorot VILNA"/>
          <w:color w:val="000000"/>
          <w:rtl/>
        </w:rPr>
        <w:t xml:space="preserve">' </w:t>
      </w:r>
      <w:r>
        <w:rPr>
          <w:rFonts w:cs="Mekorot VILNA"/>
          <w:color w:val="000000"/>
          <w:rtl/>
        </w:rPr>
        <w:t xml:space="preserve">חייא אפיתחא דבי נשיאה </w:t>
      </w:r>
      <w:r>
        <w:rPr>
          <w:rFonts w:cs="Mekorot VILNA"/>
          <w:color w:val="000000"/>
          <w:rtl/>
        </w:rPr>
        <w:t>{</w:t>
      </w:r>
      <w:r>
        <w:rPr>
          <w:rFonts w:cs="Mekorot VILNA"/>
          <w:color w:val="000000"/>
          <w:rtl/>
        </w:rPr>
        <w:t>שמות לא</w:t>
      </w:r>
      <w:r>
        <w:rPr>
          <w:rFonts w:cs="Mekorot VILNA"/>
          <w:color w:val="000000"/>
          <w:rtl/>
        </w:rPr>
        <w:t>-</w:t>
      </w:r>
      <w:r>
        <w:rPr>
          <w:rFonts w:cs="Mekorot VILNA"/>
          <w:color w:val="000000"/>
          <w:rtl/>
        </w:rPr>
        <w:t>יד</w:t>
      </w:r>
      <w:r>
        <w:rPr>
          <w:rFonts w:cs="Mekorot VILNA"/>
          <w:color w:val="000000"/>
          <w:rtl/>
        </w:rPr>
        <w:t xml:space="preserve">} </w:t>
      </w:r>
      <w:r>
        <w:rPr>
          <w:rFonts w:cs="Mekorot VILNA"/>
          <w:color w:val="000000"/>
          <w:rtl/>
        </w:rPr>
        <w:t>ושמרתם את השבת כי קדש היא לכם מה קודש אסור באכילה אף מעשה שבת אסורין באכילה אי מה קודש אסור בהנאה אף מעשה שבת אסור בהנאה ת</w:t>
      </w:r>
      <w:r>
        <w:rPr>
          <w:rFonts w:cs="Mekorot VILNA"/>
          <w:color w:val="000000"/>
          <w:rtl/>
        </w:rPr>
        <w:t>''</w:t>
      </w:r>
      <w:r>
        <w:rPr>
          <w:rFonts w:cs="Mekorot VILNA"/>
          <w:color w:val="000000"/>
          <w:rtl/>
        </w:rPr>
        <w:t>ל לכם שלכם יהא יכול אפילו בשוגג ת</w:t>
      </w:r>
      <w:r>
        <w:rPr>
          <w:rFonts w:cs="Mekorot VILNA"/>
          <w:color w:val="000000"/>
          <w:rtl/>
        </w:rPr>
        <w:t>''</w:t>
      </w:r>
      <w:r>
        <w:rPr>
          <w:rFonts w:cs="Mekorot VILNA"/>
          <w:color w:val="000000"/>
          <w:rtl/>
        </w:rPr>
        <w:t>ל מחלליה מות יומת במזיד אמרתי לך ולא בשוגג פליגי בה רב אחא ורב</w:t>
      </w:r>
      <w:r>
        <w:rPr>
          <w:rFonts w:cs="Mekorot VILNA"/>
          <w:color w:val="000000"/>
          <w:rtl/>
        </w:rPr>
        <w:t>ינא חד אמר מעשה שבת דאורייתא וחד אמר דרבנן מאן דאמר דאורייתא כדאמרן מאן דאמר דרבנן אמר קרא קדש היא היא קודש ואין מעשיה קודש ולמאן דאמר דרבנן מאי טעמייהו דרבנן דפטרי כי קא פטרי רבנן אשארא טובח לעבודת כוכבים כיון דשחט ביה פורתא איתסר ליה אידך כי קא טבח לאו ד</w:t>
      </w:r>
      <w:r>
        <w:rPr>
          <w:rFonts w:cs="Mekorot VILNA"/>
          <w:color w:val="000000"/>
          <w:rtl/>
        </w:rPr>
        <w:t>מריה קא טבח אמר רבא באומר בגמר זביחה הוא עובדה שור הנסקל לאו דידיה הוא דקטבח אמר רבה הכא במאי עסקינן כגון שמסרו לשומר והזיק בבית שומר ונגמר דיניה בבית שומר וגנבו גנב מבית שומר ורבי מאיר סבר לה כר</w:t>
      </w:r>
      <w:r>
        <w:rPr>
          <w:rFonts w:cs="Mekorot VILNA"/>
          <w:color w:val="000000"/>
          <w:rtl/>
        </w:rPr>
        <w:t xml:space="preserve">' </w:t>
      </w:r>
      <w:r>
        <w:rPr>
          <w:rFonts w:cs="Mekorot VILNA"/>
          <w:color w:val="000000"/>
          <w:rtl/>
        </w:rPr>
        <w:t>יעקב וסבר לה כר</w:t>
      </w:r>
      <w:r>
        <w:rPr>
          <w:rFonts w:cs="Mekorot VILNA"/>
          <w:color w:val="000000"/>
          <w:rtl/>
        </w:rPr>
        <w:t>''</w:t>
      </w:r>
      <w:r>
        <w:rPr>
          <w:rFonts w:cs="Mekorot VILNA"/>
          <w:color w:val="000000"/>
          <w:rtl/>
        </w:rPr>
        <w:t>ש סבר לה כר</w:t>
      </w:r>
      <w:r>
        <w:rPr>
          <w:rFonts w:cs="Mekorot VILNA"/>
          <w:color w:val="000000"/>
          <w:rtl/>
        </w:rPr>
        <w:t xml:space="preserve">' </w:t>
      </w:r>
      <w:r>
        <w:rPr>
          <w:rFonts w:cs="Mekorot VILNA"/>
          <w:color w:val="000000"/>
          <w:rtl/>
        </w:rPr>
        <w:t>יעקב דאמר אף משנגמר דינו החזי</w:t>
      </w:r>
      <w:r>
        <w:rPr>
          <w:rFonts w:cs="Mekorot VILNA"/>
          <w:color w:val="000000"/>
          <w:rtl/>
        </w:rPr>
        <w:t>רו שומר לבעליו מוחזר וסבר לה כר</w:t>
      </w:r>
      <w:r>
        <w:rPr>
          <w:rFonts w:cs="Mekorot VILNA"/>
          <w:color w:val="000000"/>
          <w:rtl/>
        </w:rPr>
        <w:t>''</w:t>
      </w:r>
      <w:r>
        <w:rPr>
          <w:rFonts w:cs="Mekorot VILNA"/>
          <w:color w:val="000000"/>
          <w:rtl/>
        </w:rPr>
        <w:t xml:space="preserve">ש דאמר דבר הגורם לממון כממון דמי רבה אמר לעולם בטובח על ידי עצמו </w:t>
      </w:r>
    </w:p>
    <w:p w14:paraId="057AC914" w14:textId="77777777" w:rsidR="00F860A9" w:rsidRDefault="00F860A9">
      <w:pPr>
        <w:rPr>
          <w:rFonts w:cs="Mekorot VILNA"/>
          <w:color w:val="000000"/>
        </w:rPr>
      </w:pPr>
    </w:p>
    <w:p w14:paraId="5280B6FE" w14:textId="77777777" w:rsidR="00F860A9" w:rsidRDefault="00C16CA2">
      <w:pPr>
        <w:rPr>
          <w:rFonts w:cs="Mekorot VILNA"/>
        </w:rPr>
      </w:pPr>
      <w:r>
        <w:rPr>
          <w:rFonts w:cs="Mekorot VILNA"/>
          <w:color w:val="000000"/>
          <w:rtl/>
        </w:rPr>
        <w:t xml:space="preserve">    </w:t>
      </w:r>
    </w:p>
    <w:p w14:paraId="2EF906FD" w14:textId="77777777" w:rsidR="00F860A9" w:rsidRDefault="00F860A9">
      <w:pPr>
        <w:rPr>
          <w:rFonts w:cs="Mekorot VILNA"/>
          <w:color w:val="000000"/>
        </w:rPr>
      </w:pPr>
    </w:p>
    <w:p w14:paraId="228DF426" w14:textId="77777777" w:rsidR="00F860A9" w:rsidRDefault="00F860A9">
      <w:pPr>
        <w:rPr>
          <w:rFonts w:cs="Mekorot VILNA"/>
          <w:color w:val="000000"/>
        </w:rPr>
      </w:pPr>
    </w:p>
    <w:p w14:paraId="3ADC2049" w14:textId="77777777" w:rsidR="00F860A9" w:rsidRDefault="00C16CA2">
      <w:pPr>
        <w:rPr>
          <w:rFonts w:cs="Mekorot VILNA"/>
        </w:rPr>
      </w:pPr>
      <w:r>
        <w:rPr>
          <w:rFonts w:cs="Mekorot VILNA"/>
          <w:color w:val="000000"/>
          <w:rtl/>
        </w:rPr>
        <w:t>--------------------------------------------------------------------------------</w:t>
      </w:r>
    </w:p>
    <w:p w14:paraId="29CF5920" w14:textId="77777777" w:rsidR="00F860A9" w:rsidRDefault="00F860A9">
      <w:pPr>
        <w:rPr>
          <w:rFonts w:cs="Mekorot VILNA"/>
          <w:color w:val="000000"/>
        </w:rPr>
      </w:pPr>
    </w:p>
    <w:p w14:paraId="129AFAD7" w14:textId="77777777" w:rsidR="00F860A9" w:rsidRDefault="00F860A9">
      <w:pPr>
        <w:rPr>
          <w:rFonts w:cs="Mekorot VILNA"/>
          <w:color w:val="000000"/>
        </w:rPr>
      </w:pPr>
    </w:p>
    <w:p w14:paraId="5E95D841" w14:textId="77777777" w:rsidR="00F860A9" w:rsidRDefault="00C16CA2">
      <w:pPr>
        <w:rPr>
          <w:rFonts w:cs="Mekorot VILNA"/>
        </w:rPr>
      </w:pPr>
      <w:r>
        <w:rPr>
          <w:rFonts w:cs="Mekorot VILNA"/>
          <w:color w:val="000000"/>
          <w:rtl/>
        </w:rPr>
        <w:t xml:space="preserve">דף לד </w:t>
      </w:r>
      <w:r>
        <w:rPr>
          <w:rFonts w:cs="Mekorot VILNA"/>
          <w:color w:val="000000"/>
          <w:rtl/>
        </w:rPr>
        <w:t xml:space="preserve">- </w:t>
      </w:r>
      <w:r>
        <w:rPr>
          <w:rFonts w:cs="Mekorot VILNA"/>
          <w:color w:val="000000"/>
          <w:rtl/>
        </w:rPr>
        <w:t>ב</w:t>
      </w:r>
    </w:p>
    <w:p w14:paraId="359620C3" w14:textId="77777777" w:rsidR="00F860A9" w:rsidRDefault="00F860A9">
      <w:pPr>
        <w:rPr>
          <w:rFonts w:cs="Mekorot VILNA"/>
          <w:color w:val="000000"/>
        </w:rPr>
      </w:pPr>
    </w:p>
    <w:p w14:paraId="5B73A8F0" w14:textId="77777777" w:rsidR="00F860A9" w:rsidRDefault="00C16CA2">
      <w:pPr>
        <w:rPr>
          <w:rFonts w:cs="Mekorot VILNA"/>
        </w:rPr>
      </w:pPr>
      <w:r>
        <w:rPr>
          <w:rFonts w:cs="Mekorot VILNA"/>
          <w:color w:val="000000"/>
          <w:rtl/>
        </w:rPr>
        <w:t>ור</w:t>
      </w:r>
      <w:r>
        <w:rPr>
          <w:rFonts w:cs="Mekorot VILNA"/>
          <w:color w:val="000000"/>
          <w:rtl/>
        </w:rPr>
        <w:t xml:space="preserve">' </w:t>
      </w:r>
      <w:r>
        <w:rPr>
          <w:rFonts w:cs="Mekorot VILNA"/>
          <w:color w:val="000000"/>
          <w:rtl/>
        </w:rPr>
        <w:t xml:space="preserve">מאיר לוקה ומשלם אית ליה מת ומשלם לית ליה ושאני הני </w:t>
      </w:r>
      <w:r>
        <w:rPr>
          <w:rFonts w:cs="Mekorot VILNA"/>
          <w:color w:val="000000"/>
          <w:rtl/>
        </w:rPr>
        <w:t>דחידוש הוא שחידשה תורה בקנס אע</w:t>
      </w:r>
      <w:r>
        <w:rPr>
          <w:rFonts w:cs="Mekorot VILNA"/>
          <w:color w:val="000000"/>
          <w:rtl/>
        </w:rPr>
        <w:t>''</w:t>
      </w:r>
      <w:r>
        <w:rPr>
          <w:rFonts w:cs="Mekorot VILNA"/>
          <w:color w:val="000000"/>
          <w:rtl/>
        </w:rPr>
        <w:t>ג דמיקטיל משלם ואזדא רבה לטעמיה דאמר רבה היה גדי גנוב לו וטבחו בשבת חייב שכבר נתחייב בגניבה קודם שיבא לידי איסור שבת גנב וטבח בשבת פטור שאם אין גניבה אין טביחה ואין מכירה ואמר רבה היה גדי גנוב לו וטבחו במחתרת חייב שכבר נתחיי</w:t>
      </w:r>
      <w:r>
        <w:rPr>
          <w:rFonts w:cs="Mekorot VILNA"/>
          <w:color w:val="000000"/>
          <w:rtl/>
        </w:rPr>
        <w:t>ב בגניבה קודם שיבא לידי איסור מחתרת גנב וטבח במחתרת פטור שאם אין גניבה אין טביחה ואין מכירה וצריכא דאי אשמעינן שבת משום דאיסורה איסור עולם אבל מחתרת דאיסור שעה הוא אימא לא ואי אשמעינן מחתרת משום דמחתרתו זו היא התראתו אבל שבת דבעיא התראה אימא לא צריכא אמר ר</w:t>
      </w:r>
      <w:r>
        <w:rPr>
          <w:rFonts w:cs="Mekorot VILNA"/>
          <w:color w:val="000000"/>
          <w:rtl/>
        </w:rPr>
        <w:t xml:space="preserve">ב פפא היתה פרה גנובה לו וטבחה בשבת חייב שכבר נתחייב בגניבה קודם שיבא לידי איסור שבת היתה פרה שאולה לו וטבחה בשבת פטור אמר ליה רב אחא בריה דרבא לרב אשי רב פפא פרה אתא לאשמועינן אמר ליה רב פפא שאולה אתא לאשמועינן סלקא דעתך אמינא הואיל ואמר רב פפא משעת משיכה </w:t>
      </w:r>
      <w:r>
        <w:rPr>
          <w:rFonts w:cs="Mekorot VILNA"/>
          <w:color w:val="000000"/>
          <w:rtl/>
        </w:rPr>
        <w:t xml:space="preserve">הוא דאתחייב ליה במזונותיה הכא נמי משעת שאלה אתחייב באונסיה קא משמע לן אמר רבא הניח </w:t>
      </w:r>
      <w:r>
        <w:rPr>
          <w:rFonts w:cs="Mekorot VILNA"/>
          <w:color w:val="000000"/>
          <w:rtl/>
        </w:rPr>
        <w:lastRenderedPageBreak/>
        <w:t>להן אביהן פרה שאולה משתמשין בה כל ימי שאלתה מתה אין חייבין באונסה כסבורין של אביהם היא וטבחוה ואכלוה משלמין דמי בשר בזול הניח להן אביהן אחריות נכסים חייבין לשלם איכא דמתני ל</w:t>
      </w:r>
      <w:r>
        <w:rPr>
          <w:rFonts w:cs="Mekorot VILNA"/>
          <w:color w:val="000000"/>
          <w:rtl/>
        </w:rPr>
        <w:t>ה ארישא ואיכא דמתני לה אסיפא מאן דמתני לה ארישא כל שכן אסיפא ופליגא דרב פפא ומאן דמתני לה אסיפא אבל ארישא לא והיינו דרב פפא בשלמא ר</w:t>
      </w:r>
      <w:r>
        <w:rPr>
          <w:rFonts w:cs="Mekorot VILNA"/>
          <w:color w:val="000000"/>
          <w:rtl/>
        </w:rPr>
        <w:t xml:space="preserve">' </w:t>
      </w:r>
      <w:r>
        <w:rPr>
          <w:rFonts w:cs="Mekorot VILNA"/>
          <w:color w:val="000000"/>
          <w:rtl/>
        </w:rPr>
        <w:t>יוחנן לא אמר כריש לקיש דקא מוקים לה כרבנן אלא ריש לקיש מ</w:t>
      </w:r>
      <w:r>
        <w:rPr>
          <w:rFonts w:cs="Mekorot VILNA"/>
          <w:color w:val="000000"/>
          <w:rtl/>
        </w:rPr>
        <w:t>''</w:t>
      </w:r>
      <w:r>
        <w:rPr>
          <w:rFonts w:cs="Mekorot VILNA"/>
          <w:color w:val="000000"/>
          <w:rtl/>
        </w:rPr>
        <w:t>ט לא אמר כר</w:t>
      </w:r>
      <w:r>
        <w:rPr>
          <w:rFonts w:cs="Mekorot VILNA"/>
          <w:color w:val="000000"/>
          <w:rtl/>
        </w:rPr>
        <w:t xml:space="preserve">' </w:t>
      </w:r>
      <w:r>
        <w:rPr>
          <w:rFonts w:cs="Mekorot VILNA"/>
          <w:color w:val="000000"/>
          <w:rtl/>
        </w:rPr>
        <w:t>יוחנן אמר לך כיון דאילו אתרו ביה פטור כי לא אתרו ביה</w:t>
      </w:r>
      <w:r>
        <w:rPr>
          <w:rFonts w:cs="Mekorot VILNA"/>
          <w:color w:val="000000"/>
          <w:rtl/>
        </w:rPr>
        <w:t xml:space="preserve"> נמי פטור ואזדו לטעמייהו דכי אתא רב דימי אמר חייבי מיתות שוגגין וחייבי מלקיות שוגגין ודבר אחר ר</w:t>
      </w:r>
      <w:r>
        <w:rPr>
          <w:rFonts w:cs="Mekorot VILNA"/>
          <w:color w:val="000000"/>
          <w:rtl/>
        </w:rPr>
        <w:t xml:space="preserve">' </w:t>
      </w:r>
      <w:r>
        <w:rPr>
          <w:rFonts w:cs="Mekorot VILNA"/>
          <w:color w:val="000000"/>
          <w:rtl/>
        </w:rPr>
        <w:t>יוחנן אמר חייב וריש לקיש אמר פטור ר</w:t>
      </w:r>
      <w:r>
        <w:rPr>
          <w:rFonts w:cs="Mekorot VILNA"/>
          <w:color w:val="000000"/>
          <w:rtl/>
        </w:rPr>
        <w:t xml:space="preserve">' </w:t>
      </w:r>
      <w:r>
        <w:rPr>
          <w:rFonts w:cs="Mekorot VILNA"/>
          <w:color w:val="000000"/>
          <w:rtl/>
        </w:rPr>
        <w:t>יוחנן אמר חייב דהא לא אתרו ביה ר</w:t>
      </w:r>
      <w:r>
        <w:rPr>
          <w:rFonts w:cs="Mekorot VILNA"/>
          <w:color w:val="000000"/>
          <w:rtl/>
        </w:rPr>
        <w:t>''</w:t>
      </w:r>
      <w:r>
        <w:rPr>
          <w:rFonts w:cs="Mekorot VILNA"/>
          <w:color w:val="000000"/>
          <w:rtl/>
        </w:rPr>
        <w:t>ל אמר פטור כיון דאילו אתרו ביה פטור כי לא אתרו ביה נמי פטור איתיביה ר</w:t>
      </w:r>
      <w:r>
        <w:rPr>
          <w:rFonts w:cs="Mekorot VILNA"/>
          <w:color w:val="000000"/>
          <w:rtl/>
        </w:rPr>
        <w:t>''</w:t>
      </w:r>
      <w:r>
        <w:rPr>
          <w:rFonts w:cs="Mekorot VILNA"/>
          <w:color w:val="000000"/>
          <w:rtl/>
        </w:rPr>
        <w:t xml:space="preserve">ל לרבי יוחנן </w:t>
      </w:r>
      <w:r>
        <w:rPr>
          <w:rFonts w:cs="Mekorot VILNA"/>
          <w:color w:val="000000"/>
          <w:rtl/>
        </w:rPr>
        <w:t>{</w:t>
      </w:r>
      <w:r>
        <w:rPr>
          <w:rFonts w:cs="Mekorot VILNA"/>
          <w:color w:val="000000"/>
          <w:rtl/>
        </w:rPr>
        <w:t>שמו</w:t>
      </w:r>
      <w:r>
        <w:rPr>
          <w:rFonts w:cs="Mekorot VILNA"/>
          <w:color w:val="000000"/>
          <w:rtl/>
        </w:rPr>
        <w:t>ת כא</w:t>
      </w:r>
      <w:r>
        <w:rPr>
          <w:rFonts w:cs="Mekorot VILNA"/>
          <w:color w:val="000000"/>
          <w:rtl/>
        </w:rPr>
        <w:t>-</w:t>
      </w:r>
      <w:r>
        <w:rPr>
          <w:rFonts w:cs="Mekorot VILNA"/>
          <w:color w:val="000000"/>
          <w:rtl/>
        </w:rPr>
        <w:t>כב</w:t>
      </w:r>
      <w:r>
        <w:rPr>
          <w:rFonts w:cs="Mekorot VILNA"/>
          <w:color w:val="000000"/>
          <w:rtl/>
        </w:rPr>
        <w:t xml:space="preserve">} </w:t>
      </w:r>
      <w:r>
        <w:rPr>
          <w:rFonts w:cs="Mekorot VILNA"/>
          <w:color w:val="000000"/>
          <w:rtl/>
        </w:rPr>
        <w:t xml:space="preserve">ולא יהיה אסון ענוש יענש </w:t>
      </w:r>
    </w:p>
    <w:p w14:paraId="7F24DFB1" w14:textId="77777777" w:rsidR="00F860A9" w:rsidRDefault="00F860A9">
      <w:pPr>
        <w:rPr>
          <w:rFonts w:cs="Mekorot VILNA"/>
          <w:color w:val="000000"/>
        </w:rPr>
      </w:pPr>
    </w:p>
    <w:p w14:paraId="44A687B4" w14:textId="77777777" w:rsidR="00F860A9" w:rsidRDefault="00C16CA2">
      <w:pPr>
        <w:rPr>
          <w:rFonts w:cs="Mekorot VILNA"/>
        </w:rPr>
      </w:pPr>
      <w:r>
        <w:rPr>
          <w:rFonts w:cs="Mekorot VILNA"/>
          <w:color w:val="000000"/>
          <w:rtl/>
        </w:rPr>
        <w:t xml:space="preserve">    </w:t>
      </w:r>
    </w:p>
    <w:p w14:paraId="43B0EEB7" w14:textId="77777777" w:rsidR="00F860A9" w:rsidRDefault="00F860A9">
      <w:pPr>
        <w:rPr>
          <w:rFonts w:cs="Mekorot VILNA"/>
          <w:color w:val="000000"/>
        </w:rPr>
      </w:pPr>
    </w:p>
    <w:p w14:paraId="75C2B2A7" w14:textId="77777777" w:rsidR="00F860A9" w:rsidRDefault="00F860A9">
      <w:pPr>
        <w:rPr>
          <w:rFonts w:cs="Mekorot VILNA"/>
          <w:color w:val="000000"/>
        </w:rPr>
      </w:pPr>
    </w:p>
    <w:p w14:paraId="494C9825" w14:textId="77777777" w:rsidR="00F860A9" w:rsidRDefault="00C16CA2">
      <w:pPr>
        <w:rPr>
          <w:rFonts w:cs="Mekorot VILNA"/>
        </w:rPr>
      </w:pPr>
      <w:r>
        <w:rPr>
          <w:rFonts w:cs="Mekorot VILNA"/>
          <w:color w:val="000000"/>
          <w:rtl/>
        </w:rPr>
        <w:t>--------------------------------------------------------------------------------</w:t>
      </w:r>
    </w:p>
    <w:p w14:paraId="1A759770" w14:textId="77777777" w:rsidR="00F860A9" w:rsidRDefault="00F860A9">
      <w:pPr>
        <w:rPr>
          <w:rFonts w:cs="Mekorot VILNA"/>
          <w:color w:val="000000"/>
        </w:rPr>
      </w:pPr>
    </w:p>
    <w:p w14:paraId="2C3F6EEB" w14:textId="77777777" w:rsidR="00F860A9" w:rsidRDefault="00F860A9">
      <w:pPr>
        <w:rPr>
          <w:rFonts w:cs="Mekorot VILNA"/>
          <w:color w:val="000000"/>
        </w:rPr>
      </w:pPr>
    </w:p>
    <w:p w14:paraId="188EEEF0" w14:textId="77777777" w:rsidR="00F860A9" w:rsidRDefault="00C16CA2">
      <w:pPr>
        <w:rPr>
          <w:rFonts w:cs="Mekorot VILNA"/>
        </w:rPr>
      </w:pPr>
      <w:r>
        <w:rPr>
          <w:rFonts w:cs="Mekorot VILNA"/>
          <w:color w:val="000000"/>
          <w:rtl/>
        </w:rPr>
        <w:t xml:space="preserve">דף לה </w:t>
      </w:r>
      <w:r>
        <w:rPr>
          <w:rFonts w:cs="Mekorot VILNA"/>
          <w:color w:val="000000"/>
          <w:rtl/>
        </w:rPr>
        <w:t xml:space="preserve">- </w:t>
      </w:r>
      <w:r>
        <w:rPr>
          <w:rFonts w:cs="Mekorot VILNA"/>
          <w:color w:val="000000"/>
          <w:rtl/>
        </w:rPr>
        <w:t>א</w:t>
      </w:r>
    </w:p>
    <w:p w14:paraId="3E711E31" w14:textId="77777777" w:rsidR="00F860A9" w:rsidRDefault="00F860A9">
      <w:pPr>
        <w:rPr>
          <w:rFonts w:cs="Mekorot VILNA"/>
          <w:color w:val="000000"/>
        </w:rPr>
      </w:pPr>
    </w:p>
    <w:p w14:paraId="14A00FB3" w14:textId="77777777" w:rsidR="00F860A9" w:rsidRDefault="00C16CA2">
      <w:pPr>
        <w:rPr>
          <w:rFonts w:cs="Mekorot VILNA"/>
        </w:rPr>
      </w:pPr>
      <w:r>
        <w:rPr>
          <w:rFonts w:cs="Mekorot VILNA"/>
          <w:color w:val="000000"/>
          <w:rtl/>
        </w:rPr>
        <w:t>מאי לאו אסון ממש לא דין אסון איכא דאמרי איתיביה רבי יוחנן לר</w:t>
      </w:r>
      <w:r>
        <w:rPr>
          <w:rFonts w:cs="Mekorot VILNA"/>
          <w:color w:val="000000"/>
          <w:rtl/>
        </w:rPr>
        <w:t>''</w:t>
      </w:r>
      <w:r>
        <w:rPr>
          <w:rFonts w:cs="Mekorot VILNA"/>
          <w:color w:val="000000"/>
          <w:rtl/>
        </w:rPr>
        <w:t xml:space="preserve">ל </w:t>
      </w:r>
      <w:r>
        <w:rPr>
          <w:rFonts w:cs="Mekorot VILNA"/>
          <w:color w:val="000000"/>
          <w:rtl/>
        </w:rPr>
        <w:t>{</w:t>
      </w:r>
      <w:r>
        <w:rPr>
          <w:rFonts w:cs="Mekorot VILNA"/>
          <w:color w:val="000000"/>
          <w:rtl/>
        </w:rPr>
        <w:t>שמות כא</w:t>
      </w:r>
      <w:r>
        <w:rPr>
          <w:rFonts w:cs="Mekorot VILNA"/>
          <w:color w:val="000000"/>
          <w:rtl/>
        </w:rPr>
        <w:t>-</w:t>
      </w:r>
      <w:r>
        <w:rPr>
          <w:rFonts w:cs="Mekorot VILNA"/>
          <w:color w:val="000000"/>
          <w:rtl/>
        </w:rPr>
        <w:t>כב</w:t>
      </w:r>
      <w:r>
        <w:rPr>
          <w:rFonts w:cs="Mekorot VILNA"/>
          <w:color w:val="000000"/>
          <w:rtl/>
        </w:rPr>
        <w:t xml:space="preserve">} </w:t>
      </w:r>
      <w:r>
        <w:rPr>
          <w:rFonts w:cs="Mekorot VILNA"/>
          <w:color w:val="000000"/>
          <w:rtl/>
        </w:rPr>
        <w:t xml:space="preserve">ולא יהיה אסון ענוש יענש מאי לאו דין </w:t>
      </w:r>
      <w:r>
        <w:rPr>
          <w:rFonts w:cs="Mekorot VILNA"/>
          <w:color w:val="000000"/>
          <w:rtl/>
        </w:rPr>
        <w:t>אסון לא אסון ממש אמר רבא ומי איכא למ</w:t>
      </w:r>
      <w:r>
        <w:rPr>
          <w:rFonts w:cs="Mekorot VILNA"/>
          <w:color w:val="000000"/>
          <w:rtl/>
        </w:rPr>
        <w:t>''</w:t>
      </w:r>
      <w:r>
        <w:rPr>
          <w:rFonts w:cs="Mekorot VILNA"/>
          <w:color w:val="000000"/>
          <w:rtl/>
        </w:rPr>
        <w:t xml:space="preserve">ד חייבי מיתות שוגגין חייבים והא תנא דבי חזקיה מכה אדם ומכה בהמה מה מכה בהמה לא חילקת בו בין בשוגג בין במזיד בין מתכוין לשאין מתכוין בין דרך ירידה לדרך עלייה לפוטרו ממון אלא לחייבו ממון אף מכה אדם לא תחלוק בו בין בשוגג </w:t>
      </w:r>
      <w:r>
        <w:rPr>
          <w:rFonts w:cs="Mekorot VILNA"/>
          <w:color w:val="000000"/>
          <w:rtl/>
        </w:rPr>
        <w:t xml:space="preserve">בין במזיד בין מתכוין לשאין מתכוין בין דרך ירידה לדרך עלייה לחייבו ממון אלא לפוטרו ממון אלא כי אתא רבין אמר חייבי מיתות שוגגין כולי עלמא לא פליגי דפטורין כי פליגי בחייבי מלקות שוגגין ודבר אחר רבי יוחנן אמר חייב חייבי מיתות איתקוש חייבי מלקיות לא איתקוש ריש </w:t>
      </w:r>
      <w:r>
        <w:rPr>
          <w:rFonts w:cs="Mekorot VILNA"/>
          <w:color w:val="000000"/>
          <w:rtl/>
        </w:rPr>
        <w:t xml:space="preserve">לקיש אמר פטור בפירוש ריבתה תורה חייבי מלקיות כחייבי מיתות היכן ריבתה תורה אמר אביי אתיא </w:t>
      </w:r>
      <w:r>
        <w:rPr>
          <w:rFonts w:cs="Mekorot VILNA"/>
          <w:color w:val="000000"/>
          <w:rtl/>
        </w:rPr>
        <w:t>{</w:t>
      </w:r>
      <w:r>
        <w:rPr>
          <w:rFonts w:cs="Mekorot VILNA"/>
          <w:color w:val="000000"/>
          <w:rtl/>
        </w:rPr>
        <w:t>במדבר לה</w:t>
      </w:r>
      <w:r>
        <w:rPr>
          <w:rFonts w:cs="Mekorot VILNA"/>
          <w:color w:val="000000"/>
          <w:rtl/>
        </w:rPr>
        <w:t>-</w:t>
      </w:r>
      <w:r>
        <w:rPr>
          <w:rFonts w:cs="Mekorot VILNA"/>
          <w:color w:val="000000"/>
          <w:rtl/>
        </w:rPr>
        <w:t>לא</w:t>
      </w:r>
      <w:r>
        <w:rPr>
          <w:rFonts w:cs="Mekorot VILNA"/>
          <w:color w:val="000000"/>
          <w:rtl/>
        </w:rPr>
        <w:t xml:space="preserve">} </w:t>
      </w:r>
      <w:r>
        <w:rPr>
          <w:rFonts w:cs="Mekorot VILNA"/>
          <w:color w:val="000000"/>
          <w:rtl/>
        </w:rPr>
        <w:t xml:space="preserve">רשע </w:t>
      </w:r>
      <w:r>
        <w:rPr>
          <w:rFonts w:cs="Mekorot VILNA"/>
          <w:color w:val="000000"/>
          <w:rtl/>
        </w:rPr>
        <w:t>{</w:t>
      </w:r>
      <w:r>
        <w:rPr>
          <w:rFonts w:cs="Mekorot VILNA"/>
          <w:color w:val="000000"/>
          <w:rtl/>
        </w:rPr>
        <w:t>דברים כה</w:t>
      </w:r>
      <w:r>
        <w:rPr>
          <w:rFonts w:cs="Mekorot VILNA"/>
          <w:color w:val="000000"/>
          <w:rtl/>
        </w:rPr>
        <w:t>-</w:t>
      </w:r>
      <w:r>
        <w:rPr>
          <w:rFonts w:cs="Mekorot VILNA"/>
          <w:color w:val="000000"/>
          <w:rtl/>
        </w:rPr>
        <w:t>א</w:t>
      </w:r>
      <w:r>
        <w:rPr>
          <w:rFonts w:cs="Mekorot VILNA"/>
          <w:color w:val="000000"/>
          <w:rtl/>
        </w:rPr>
        <w:t xml:space="preserve">} </w:t>
      </w:r>
      <w:r>
        <w:rPr>
          <w:rFonts w:cs="Mekorot VILNA"/>
          <w:color w:val="000000"/>
          <w:rtl/>
        </w:rPr>
        <w:t xml:space="preserve">רשע רבא אמר אתיא מכה מכה אמר ליה רב פפא לרבא הי מכה אילימא </w:t>
      </w:r>
      <w:r>
        <w:rPr>
          <w:rFonts w:cs="Mekorot VILNA"/>
          <w:color w:val="000000"/>
          <w:rtl/>
        </w:rPr>
        <w:t>{</w:t>
      </w:r>
      <w:r>
        <w:rPr>
          <w:rFonts w:cs="Mekorot VILNA"/>
          <w:color w:val="000000"/>
          <w:rtl/>
        </w:rPr>
        <w:t>ויקרא כד</w:t>
      </w:r>
      <w:r>
        <w:rPr>
          <w:rFonts w:cs="Mekorot VILNA"/>
          <w:color w:val="000000"/>
          <w:rtl/>
        </w:rPr>
        <w:t>-</w:t>
      </w:r>
      <w:r>
        <w:rPr>
          <w:rFonts w:cs="Mekorot VILNA"/>
          <w:color w:val="000000"/>
          <w:rtl/>
        </w:rPr>
        <w:t>כא</w:t>
      </w:r>
      <w:r>
        <w:rPr>
          <w:rFonts w:cs="Mekorot VILNA"/>
          <w:color w:val="000000"/>
          <w:rtl/>
        </w:rPr>
        <w:t xml:space="preserve">} </w:t>
      </w:r>
      <w:r>
        <w:rPr>
          <w:rFonts w:cs="Mekorot VILNA"/>
          <w:color w:val="000000"/>
          <w:rtl/>
        </w:rPr>
        <w:t xml:space="preserve">ומכה בהמה ישלמנה ומכה אדם יומת האי בקטלא כתיב אלא האי מכה </w:t>
      </w:r>
      <w:r>
        <w:rPr>
          <w:rFonts w:cs="Mekorot VILNA"/>
          <w:color w:val="000000"/>
          <w:rtl/>
        </w:rPr>
        <w:t>{</w:t>
      </w:r>
      <w:r>
        <w:rPr>
          <w:rFonts w:cs="Mekorot VILNA"/>
          <w:color w:val="000000"/>
          <w:rtl/>
        </w:rPr>
        <w:t>ויקרא כד</w:t>
      </w:r>
      <w:r>
        <w:rPr>
          <w:rFonts w:cs="Mekorot VILNA"/>
          <w:color w:val="000000"/>
          <w:rtl/>
        </w:rPr>
        <w:t>-</w:t>
      </w:r>
      <w:r>
        <w:rPr>
          <w:rFonts w:cs="Mekorot VILNA"/>
          <w:color w:val="000000"/>
          <w:rtl/>
        </w:rPr>
        <w:t>יח</w:t>
      </w:r>
      <w:r>
        <w:rPr>
          <w:rFonts w:cs="Mekorot VILNA"/>
          <w:color w:val="000000"/>
          <w:rtl/>
        </w:rPr>
        <w:t xml:space="preserve">} </w:t>
      </w:r>
      <w:r>
        <w:rPr>
          <w:rFonts w:cs="Mekorot VILNA"/>
          <w:color w:val="000000"/>
          <w:rtl/>
        </w:rPr>
        <w:t xml:space="preserve">מכה נפש בהמה ישלמנה נפש תחת נפש וסמיך ליה ואיש כי יתן מום בעמיתו </w:t>
      </w:r>
      <w:r>
        <w:rPr>
          <w:rFonts w:cs="Mekorot VILNA"/>
          <w:color w:val="000000"/>
          <w:rtl/>
        </w:rPr>
        <w:t>[</w:t>
      </w:r>
      <w:r>
        <w:rPr>
          <w:rFonts w:cs="Mekorot VILNA"/>
          <w:color w:val="000000"/>
          <w:rtl/>
        </w:rPr>
        <w:t>כאשר עשה כן יעשה לו</w:t>
      </w:r>
      <w:r>
        <w:rPr>
          <w:rFonts w:cs="Mekorot VILNA"/>
          <w:color w:val="000000"/>
          <w:rtl/>
        </w:rPr>
        <w:t xml:space="preserve">] </w:t>
      </w:r>
      <w:r>
        <w:rPr>
          <w:rFonts w:cs="Mekorot VILNA"/>
          <w:color w:val="000000"/>
          <w:rtl/>
        </w:rPr>
        <w:t>והאי לאו מכה היא אנן הכאה הכאה קאמרינן והא כי כתיב בחובל בחבירו הוא דכתיב וחובל בחבירו בר תשלומין</w:t>
      </w:r>
      <w:r>
        <w:rPr>
          <w:rFonts w:cs="Mekorot VILNA"/>
          <w:color w:val="000000"/>
          <w:rtl/>
        </w:rPr>
        <w:t xml:space="preserve"> הוא אם אינו ענין להכאה שיש בה שוה פרוטה תנהו ענין להכאה שאין בה שוה פרוטה </w:t>
      </w:r>
    </w:p>
    <w:p w14:paraId="5B870DF5" w14:textId="77777777" w:rsidR="00F860A9" w:rsidRDefault="00F860A9">
      <w:pPr>
        <w:rPr>
          <w:rFonts w:cs="Mekorot VILNA"/>
          <w:color w:val="000000"/>
        </w:rPr>
      </w:pPr>
    </w:p>
    <w:p w14:paraId="672F583A" w14:textId="77777777" w:rsidR="00F860A9" w:rsidRDefault="00C16CA2">
      <w:pPr>
        <w:rPr>
          <w:rFonts w:cs="Mekorot VILNA"/>
        </w:rPr>
      </w:pPr>
      <w:r>
        <w:rPr>
          <w:rFonts w:cs="Mekorot VILNA"/>
          <w:color w:val="000000"/>
          <w:rtl/>
        </w:rPr>
        <w:t xml:space="preserve">    </w:t>
      </w:r>
    </w:p>
    <w:p w14:paraId="1E589C50" w14:textId="77777777" w:rsidR="00F860A9" w:rsidRDefault="00F860A9">
      <w:pPr>
        <w:rPr>
          <w:rFonts w:cs="Mekorot VILNA"/>
          <w:color w:val="000000"/>
        </w:rPr>
      </w:pPr>
    </w:p>
    <w:p w14:paraId="48716A7A" w14:textId="77777777" w:rsidR="00F860A9" w:rsidRDefault="00F860A9">
      <w:pPr>
        <w:rPr>
          <w:rFonts w:cs="Mekorot VILNA"/>
          <w:color w:val="000000"/>
        </w:rPr>
      </w:pPr>
    </w:p>
    <w:p w14:paraId="420E93C0" w14:textId="77777777" w:rsidR="00F860A9" w:rsidRDefault="00C16CA2">
      <w:pPr>
        <w:rPr>
          <w:rFonts w:cs="Mekorot VILNA"/>
        </w:rPr>
      </w:pPr>
      <w:r>
        <w:rPr>
          <w:rFonts w:cs="Mekorot VILNA"/>
          <w:color w:val="000000"/>
          <w:rtl/>
        </w:rPr>
        <w:t>--------------------------------------------------------------------------------</w:t>
      </w:r>
    </w:p>
    <w:p w14:paraId="444706E4" w14:textId="77777777" w:rsidR="00F860A9" w:rsidRDefault="00F860A9">
      <w:pPr>
        <w:rPr>
          <w:rFonts w:cs="Mekorot VILNA"/>
          <w:color w:val="000000"/>
        </w:rPr>
      </w:pPr>
    </w:p>
    <w:p w14:paraId="73E02002" w14:textId="77777777" w:rsidR="00F860A9" w:rsidRDefault="00F860A9">
      <w:pPr>
        <w:rPr>
          <w:rFonts w:cs="Mekorot VILNA"/>
          <w:color w:val="000000"/>
        </w:rPr>
      </w:pPr>
    </w:p>
    <w:p w14:paraId="7838DBFE" w14:textId="77777777" w:rsidR="00F860A9" w:rsidRDefault="00C16CA2">
      <w:pPr>
        <w:rPr>
          <w:rFonts w:cs="Mekorot VILNA"/>
        </w:rPr>
      </w:pPr>
      <w:r>
        <w:rPr>
          <w:rFonts w:cs="Mekorot VILNA"/>
          <w:color w:val="000000"/>
          <w:rtl/>
        </w:rPr>
        <w:t xml:space="preserve">דף לה </w:t>
      </w:r>
      <w:r>
        <w:rPr>
          <w:rFonts w:cs="Mekorot VILNA"/>
          <w:color w:val="000000"/>
          <w:rtl/>
        </w:rPr>
        <w:t xml:space="preserve">- </w:t>
      </w:r>
      <w:r>
        <w:rPr>
          <w:rFonts w:cs="Mekorot VILNA"/>
          <w:color w:val="000000"/>
          <w:rtl/>
        </w:rPr>
        <w:t>ב</w:t>
      </w:r>
    </w:p>
    <w:p w14:paraId="385C9570" w14:textId="77777777" w:rsidR="00F860A9" w:rsidRDefault="00F860A9">
      <w:pPr>
        <w:rPr>
          <w:rFonts w:cs="Mekorot VILNA"/>
          <w:color w:val="000000"/>
        </w:rPr>
      </w:pPr>
    </w:p>
    <w:p w14:paraId="52DDAE65" w14:textId="77777777" w:rsidR="00F860A9" w:rsidRDefault="00C16CA2">
      <w:pPr>
        <w:rPr>
          <w:rFonts w:cs="Mekorot VILNA"/>
        </w:rPr>
      </w:pPr>
      <w:r>
        <w:rPr>
          <w:rFonts w:cs="Mekorot VILNA"/>
          <w:color w:val="000000"/>
          <w:rtl/>
        </w:rPr>
        <w:t>סוף סוף לאו בר תשלומין הוא לא צריכא דבהדי דמחייה קרע שיראין דיליה א</w:t>
      </w:r>
      <w:r>
        <w:rPr>
          <w:rFonts w:cs="Mekorot VILNA"/>
          <w:color w:val="000000"/>
          <w:rtl/>
        </w:rPr>
        <w:t>''</w:t>
      </w:r>
      <w:r>
        <w:rPr>
          <w:rFonts w:cs="Mekorot VILNA"/>
          <w:color w:val="000000"/>
          <w:rtl/>
        </w:rPr>
        <w:t>ל רב חייא</w:t>
      </w:r>
      <w:r>
        <w:rPr>
          <w:rFonts w:cs="Mekorot VILNA"/>
          <w:color w:val="000000"/>
          <w:rtl/>
        </w:rPr>
        <w:t xml:space="preserve"> לרבא ולתנא דבי חזקיה דאמר מכה אדם ומכה בהמה ממאי דבחול כתיב וליכא לאיפלוגי דלמא בשבת כתיב דבבהמה גופה איכא לאיפלוגי לא ס</w:t>
      </w:r>
      <w:r>
        <w:rPr>
          <w:rFonts w:cs="Mekorot VILNA"/>
          <w:color w:val="000000"/>
          <w:rtl/>
        </w:rPr>
        <w:t>''</w:t>
      </w:r>
      <w:r>
        <w:rPr>
          <w:rFonts w:cs="Mekorot VILNA"/>
          <w:color w:val="000000"/>
          <w:rtl/>
        </w:rPr>
        <w:t xml:space="preserve">ד דכתיב </w:t>
      </w:r>
      <w:r>
        <w:rPr>
          <w:rFonts w:cs="Mekorot VILNA"/>
          <w:color w:val="000000"/>
          <w:rtl/>
        </w:rPr>
        <w:t>{</w:t>
      </w:r>
      <w:r>
        <w:rPr>
          <w:rFonts w:cs="Mekorot VILNA"/>
          <w:color w:val="000000"/>
          <w:rtl/>
        </w:rPr>
        <w:t>ויקרא כד</w:t>
      </w:r>
      <w:r>
        <w:rPr>
          <w:rFonts w:cs="Mekorot VILNA"/>
          <w:color w:val="000000"/>
          <w:rtl/>
        </w:rPr>
        <w:t>-</w:t>
      </w:r>
      <w:r>
        <w:rPr>
          <w:rFonts w:cs="Mekorot VILNA"/>
          <w:color w:val="000000"/>
          <w:rtl/>
        </w:rPr>
        <w:t>כא</w:t>
      </w:r>
      <w:r>
        <w:rPr>
          <w:rFonts w:cs="Mekorot VILNA"/>
          <w:color w:val="000000"/>
          <w:rtl/>
        </w:rPr>
        <w:t xml:space="preserve">} </w:t>
      </w:r>
      <w:r>
        <w:rPr>
          <w:rFonts w:cs="Mekorot VILNA"/>
          <w:color w:val="000000"/>
          <w:rtl/>
        </w:rPr>
        <w:t>ומכה בהמה ישלמנה ומכה אדם יומת היכי דמי אי דלא אתרו ביה מכה אדם אמאי יומת אלא פשיטא דאתרו ביה ואי בשבת מכה בהמה</w:t>
      </w:r>
      <w:r>
        <w:rPr>
          <w:rFonts w:cs="Mekorot VILNA"/>
          <w:color w:val="000000"/>
          <w:rtl/>
        </w:rPr>
        <w:t xml:space="preserve"> ישלמנה אלא לאו בחול א</w:t>
      </w:r>
      <w:r>
        <w:rPr>
          <w:rFonts w:cs="Mekorot VILNA"/>
          <w:color w:val="000000"/>
          <w:rtl/>
        </w:rPr>
        <w:t>''</w:t>
      </w:r>
      <w:r>
        <w:rPr>
          <w:rFonts w:cs="Mekorot VILNA"/>
          <w:color w:val="000000"/>
          <w:rtl/>
        </w:rPr>
        <w:t>ל רב פפא לאביי לרבה דאמר חידוש הוא שחידשה תורה בקנס ואף על גב דמיקטיל משלם מתניתין כמאן מוקים לה אי כר</w:t>
      </w:r>
      <w:r>
        <w:rPr>
          <w:rFonts w:cs="Mekorot VILNA"/>
          <w:color w:val="000000"/>
          <w:rtl/>
        </w:rPr>
        <w:t>''</w:t>
      </w:r>
      <w:r>
        <w:rPr>
          <w:rFonts w:cs="Mekorot VILNA"/>
          <w:color w:val="000000"/>
          <w:rtl/>
        </w:rPr>
        <w:t>מ קשיא בתו אי כרבי נחוניא בן הקנה קשיא אחותו אי כר</w:t>
      </w:r>
      <w:r>
        <w:rPr>
          <w:rFonts w:cs="Mekorot VILNA"/>
          <w:color w:val="000000"/>
          <w:rtl/>
        </w:rPr>
        <w:t xml:space="preserve">' </w:t>
      </w:r>
      <w:r>
        <w:rPr>
          <w:rFonts w:cs="Mekorot VILNA"/>
          <w:color w:val="000000"/>
          <w:rtl/>
        </w:rPr>
        <w:t>יצחק קשיא ממזרת הניחא אי סבר לה כר</w:t>
      </w:r>
      <w:r>
        <w:rPr>
          <w:rFonts w:cs="Mekorot VILNA"/>
          <w:color w:val="000000"/>
          <w:rtl/>
        </w:rPr>
        <w:t xml:space="preserve">' </w:t>
      </w:r>
      <w:r>
        <w:rPr>
          <w:rFonts w:cs="Mekorot VILNA"/>
          <w:color w:val="000000"/>
          <w:rtl/>
        </w:rPr>
        <w:t>יוחנן הוא נמי מתרץ לה כר</w:t>
      </w:r>
      <w:r>
        <w:rPr>
          <w:rFonts w:cs="Mekorot VILNA"/>
          <w:color w:val="000000"/>
          <w:rtl/>
        </w:rPr>
        <w:t xml:space="preserve">' </w:t>
      </w:r>
      <w:r>
        <w:rPr>
          <w:rFonts w:cs="Mekorot VILNA"/>
          <w:color w:val="000000"/>
          <w:rtl/>
        </w:rPr>
        <w:t>יוחנן אלא אי ס</w:t>
      </w:r>
      <w:r>
        <w:rPr>
          <w:rFonts w:cs="Mekorot VILNA"/>
          <w:color w:val="000000"/>
          <w:rtl/>
        </w:rPr>
        <w:t>בר כר</w:t>
      </w:r>
      <w:r>
        <w:rPr>
          <w:rFonts w:cs="Mekorot VILNA"/>
          <w:color w:val="000000"/>
          <w:rtl/>
        </w:rPr>
        <w:t>''</w:t>
      </w:r>
      <w:r>
        <w:rPr>
          <w:rFonts w:cs="Mekorot VILNA"/>
          <w:color w:val="000000"/>
          <w:rtl/>
        </w:rPr>
        <w:t>ל היכי מתרץ לה על כרחך כר</w:t>
      </w:r>
      <w:r>
        <w:rPr>
          <w:rFonts w:cs="Mekorot VILNA"/>
          <w:color w:val="000000"/>
          <w:rtl/>
        </w:rPr>
        <w:t xml:space="preserve">' </w:t>
      </w:r>
      <w:r>
        <w:rPr>
          <w:rFonts w:cs="Mekorot VILNA"/>
          <w:color w:val="000000"/>
          <w:rtl/>
        </w:rPr>
        <w:t>יוחנן ס</w:t>
      </w:r>
      <w:r>
        <w:rPr>
          <w:rFonts w:cs="Mekorot VILNA"/>
          <w:color w:val="000000"/>
          <w:rtl/>
        </w:rPr>
        <w:t>''</w:t>
      </w:r>
      <w:r>
        <w:rPr>
          <w:rFonts w:cs="Mekorot VILNA"/>
          <w:color w:val="000000"/>
          <w:rtl/>
        </w:rPr>
        <w:t>ל א</w:t>
      </w:r>
      <w:r>
        <w:rPr>
          <w:rFonts w:cs="Mekorot VILNA"/>
          <w:color w:val="000000"/>
          <w:rtl/>
        </w:rPr>
        <w:t>''</w:t>
      </w:r>
      <w:r>
        <w:rPr>
          <w:rFonts w:cs="Mekorot VILNA"/>
          <w:color w:val="000000"/>
          <w:rtl/>
        </w:rPr>
        <w:t>ל רב מתנא לאביי לר</w:t>
      </w:r>
      <w:r>
        <w:rPr>
          <w:rFonts w:cs="Mekorot VILNA"/>
          <w:color w:val="000000"/>
          <w:rtl/>
        </w:rPr>
        <w:t>''</w:t>
      </w:r>
      <w:r>
        <w:rPr>
          <w:rFonts w:cs="Mekorot VILNA"/>
          <w:color w:val="000000"/>
          <w:rtl/>
        </w:rPr>
        <w:t>ל דאמר בפירוש ריבתה תורה חייבי מלקיות כחייבי מיתות מאן תנא דפליג עליה דרבי נחוניא בן הקנה אי ר</w:t>
      </w:r>
      <w:r>
        <w:rPr>
          <w:rFonts w:cs="Mekorot VILNA"/>
          <w:color w:val="000000"/>
          <w:rtl/>
        </w:rPr>
        <w:t>''</w:t>
      </w:r>
      <w:r>
        <w:rPr>
          <w:rFonts w:cs="Mekorot VILNA"/>
          <w:color w:val="000000"/>
          <w:rtl/>
        </w:rPr>
        <w:t>מ אי רבי יצחק</w:t>
      </w:r>
      <w:r>
        <w:rPr>
          <w:rFonts w:cs="Mekorot VILNA"/>
          <w:color w:val="000000"/>
          <w:rtl/>
        </w:rPr>
        <w:t xml:space="preserve">: </w:t>
      </w:r>
      <w:r>
        <w:rPr>
          <w:rFonts w:cs="Mekorot VILNA"/>
          <w:color w:val="000000"/>
          <w:rtl/>
        </w:rPr>
        <w:t>ת</w:t>
      </w:r>
      <w:r>
        <w:rPr>
          <w:rFonts w:cs="Mekorot VILNA"/>
          <w:color w:val="000000"/>
          <w:rtl/>
        </w:rPr>
        <w:t>''</w:t>
      </w:r>
      <w:r>
        <w:rPr>
          <w:rFonts w:cs="Mekorot VILNA"/>
          <w:color w:val="000000"/>
          <w:rtl/>
        </w:rPr>
        <w:t>ר עריות ושניות לעריות אין להן לא קנס ולא פיתוי הממאנת אין לה לא קנס ולא פי</w:t>
      </w:r>
      <w:r>
        <w:rPr>
          <w:rFonts w:cs="Mekorot VILNA"/>
          <w:color w:val="000000"/>
          <w:rtl/>
        </w:rPr>
        <w:t xml:space="preserve">תוי איילונית אין לה לא קנס ולא פיתוי והיוצאת משום שם רע אין לה לא קנס ולא פיתוי מאי עריות ומאי שניות לעריות אילימא עריות </w:t>
      </w:r>
    </w:p>
    <w:p w14:paraId="1D784830" w14:textId="77777777" w:rsidR="00F860A9" w:rsidRDefault="00F860A9">
      <w:pPr>
        <w:rPr>
          <w:rFonts w:cs="Mekorot VILNA"/>
          <w:color w:val="000000"/>
        </w:rPr>
      </w:pPr>
    </w:p>
    <w:p w14:paraId="2A7617B4" w14:textId="77777777" w:rsidR="00F860A9" w:rsidRDefault="00C16CA2">
      <w:pPr>
        <w:rPr>
          <w:rFonts w:cs="Mekorot VILNA"/>
        </w:rPr>
      </w:pPr>
      <w:r>
        <w:rPr>
          <w:rFonts w:cs="Mekorot VILNA"/>
          <w:color w:val="000000"/>
          <w:rtl/>
        </w:rPr>
        <w:t xml:space="preserve">    </w:t>
      </w:r>
    </w:p>
    <w:p w14:paraId="0F782C0F" w14:textId="77777777" w:rsidR="00F860A9" w:rsidRDefault="00F860A9">
      <w:pPr>
        <w:rPr>
          <w:rFonts w:cs="Mekorot VILNA"/>
          <w:color w:val="000000"/>
        </w:rPr>
      </w:pPr>
    </w:p>
    <w:p w14:paraId="103F02DC" w14:textId="77777777" w:rsidR="00F860A9" w:rsidRDefault="00F860A9">
      <w:pPr>
        <w:rPr>
          <w:rFonts w:cs="Mekorot VILNA"/>
          <w:color w:val="000000"/>
        </w:rPr>
      </w:pPr>
    </w:p>
    <w:p w14:paraId="5C5D695E" w14:textId="77777777" w:rsidR="00F860A9" w:rsidRDefault="00C16CA2">
      <w:pPr>
        <w:rPr>
          <w:rFonts w:cs="Mekorot VILNA"/>
        </w:rPr>
      </w:pPr>
      <w:r>
        <w:rPr>
          <w:rFonts w:cs="Mekorot VILNA"/>
          <w:color w:val="000000"/>
          <w:rtl/>
        </w:rPr>
        <w:t>--------------------------------------------------------------------------------</w:t>
      </w:r>
    </w:p>
    <w:p w14:paraId="06A024E0" w14:textId="77777777" w:rsidR="00F860A9" w:rsidRDefault="00F860A9">
      <w:pPr>
        <w:rPr>
          <w:rFonts w:cs="Mekorot VILNA"/>
          <w:color w:val="000000"/>
        </w:rPr>
      </w:pPr>
    </w:p>
    <w:p w14:paraId="48B3642A" w14:textId="77777777" w:rsidR="00F860A9" w:rsidRDefault="00F860A9">
      <w:pPr>
        <w:rPr>
          <w:rFonts w:cs="Mekorot VILNA"/>
          <w:color w:val="000000"/>
        </w:rPr>
      </w:pPr>
    </w:p>
    <w:p w14:paraId="25168157" w14:textId="77777777" w:rsidR="00F860A9" w:rsidRDefault="00C16CA2">
      <w:pPr>
        <w:rPr>
          <w:rFonts w:cs="Mekorot VILNA"/>
        </w:rPr>
      </w:pPr>
      <w:r>
        <w:rPr>
          <w:rFonts w:cs="Mekorot VILNA"/>
          <w:color w:val="000000"/>
          <w:rtl/>
        </w:rPr>
        <w:t xml:space="preserve">דף לו </w:t>
      </w:r>
      <w:r>
        <w:rPr>
          <w:rFonts w:cs="Mekorot VILNA"/>
          <w:color w:val="000000"/>
          <w:rtl/>
        </w:rPr>
        <w:t xml:space="preserve">- </w:t>
      </w:r>
      <w:r>
        <w:rPr>
          <w:rFonts w:cs="Mekorot VILNA"/>
          <w:color w:val="000000"/>
          <w:rtl/>
        </w:rPr>
        <w:t>א</w:t>
      </w:r>
    </w:p>
    <w:p w14:paraId="6B6CB787" w14:textId="77777777" w:rsidR="00F860A9" w:rsidRDefault="00F860A9">
      <w:pPr>
        <w:rPr>
          <w:rFonts w:cs="Mekorot VILNA"/>
          <w:color w:val="000000"/>
        </w:rPr>
      </w:pPr>
    </w:p>
    <w:p w14:paraId="44C9967A" w14:textId="77777777" w:rsidR="00F860A9" w:rsidRDefault="00C16CA2">
      <w:pPr>
        <w:rPr>
          <w:rFonts w:cs="Mekorot VILNA"/>
        </w:rPr>
      </w:pPr>
      <w:r>
        <w:rPr>
          <w:rFonts w:cs="Mekorot VILNA"/>
          <w:color w:val="000000"/>
          <w:rtl/>
        </w:rPr>
        <w:t xml:space="preserve">עריות ממש שניות מדברי </w:t>
      </w:r>
      <w:r>
        <w:rPr>
          <w:rFonts w:cs="Mekorot VILNA"/>
          <w:color w:val="000000"/>
          <w:rtl/>
        </w:rPr>
        <w:t>סופרים כיון דמדאורייתא חזיא ליה אמאי אין להן קנס אלא עריות חייבי מיתות בית דין שניות חייבי כריתות אבל חייבי לאוין יש להן קנס ומני שמעון התימני היא איכא דאמרי עריות חייבי מיתות ב</w:t>
      </w:r>
      <w:r>
        <w:rPr>
          <w:rFonts w:cs="Mekorot VILNA"/>
          <w:color w:val="000000"/>
          <w:rtl/>
        </w:rPr>
        <w:t>''</w:t>
      </w:r>
      <w:r>
        <w:rPr>
          <w:rFonts w:cs="Mekorot VILNA"/>
          <w:color w:val="000000"/>
          <w:rtl/>
        </w:rPr>
        <w:t>ד וחייבי כריתות שניות חייבי לאוין מני ר</w:t>
      </w:r>
      <w:r>
        <w:rPr>
          <w:rFonts w:cs="Mekorot VILNA"/>
          <w:color w:val="000000"/>
          <w:rtl/>
        </w:rPr>
        <w:t>''</w:t>
      </w:r>
      <w:r>
        <w:rPr>
          <w:rFonts w:cs="Mekorot VILNA"/>
          <w:color w:val="000000"/>
          <w:rtl/>
        </w:rPr>
        <w:t>ש בן מנסיא היא</w:t>
      </w:r>
      <w:r>
        <w:rPr>
          <w:rFonts w:cs="Mekorot VILNA"/>
          <w:color w:val="000000"/>
          <w:rtl/>
        </w:rPr>
        <w:t xml:space="preserve">: </w:t>
      </w:r>
      <w:r>
        <w:rPr>
          <w:rFonts w:cs="Mekorot VILNA"/>
          <w:color w:val="000000"/>
          <w:rtl/>
        </w:rPr>
        <w:t>הממאנת אין לה לא קנס</w:t>
      </w:r>
      <w:r>
        <w:rPr>
          <w:rFonts w:cs="Mekorot VILNA"/>
          <w:color w:val="000000"/>
          <w:rtl/>
        </w:rPr>
        <w:t xml:space="preserve"> ולא פיתוי הא קטנה בעלמא אית לה מני רבנן היא דאמרי קטנה יש לה קנס אימא סיפא איילונית אין לה לא קנס ולא פיתוי אתא לר</w:t>
      </w:r>
      <w:r>
        <w:rPr>
          <w:rFonts w:cs="Mekorot VILNA"/>
          <w:color w:val="000000"/>
          <w:rtl/>
        </w:rPr>
        <w:t>''</w:t>
      </w:r>
      <w:r>
        <w:rPr>
          <w:rFonts w:cs="Mekorot VILNA"/>
          <w:color w:val="000000"/>
          <w:rtl/>
        </w:rPr>
        <w:t>מ דאמר קטנה אין לה קנס והא מקטנותה יצתה לבגר רישא רבנן וסיפא ר</w:t>
      </w:r>
      <w:r>
        <w:rPr>
          <w:rFonts w:cs="Mekorot VILNA"/>
          <w:color w:val="000000"/>
          <w:rtl/>
        </w:rPr>
        <w:t>''</w:t>
      </w:r>
      <w:r>
        <w:rPr>
          <w:rFonts w:cs="Mekorot VILNA"/>
          <w:color w:val="000000"/>
          <w:rtl/>
        </w:rPr>
        <w:t>מ וכ</w:t>
      </w:r>
      <w:r>
        <w:rPr>
          <w:rFonts w:cs="Mekorot VILNA"/>
          <w:color w:val="000000"/>
          <w:rtl/>
        </w:rPr>
        <w:t>''</w:t>
      </w:r>
      <w:r>
        <w:rPr>
          <w:rFonts w:cs="Mekorot VILNA"/>
          <w:color w:val="000000"/>
          <w:rtl/>
        </w:rPr>
        <w:t>ת כולה ר</w:t>
      </w:r>
      <w:r>
        <w:rPr>
          <w:rFonts w:cs="Mekorot VILNA"/>
          <w:color w:val="000000"/>
          <w:rtl/>
        </w:rPr>
        <w:t>''</w:t>
      </w:r>
      <w:r>
        <w:rPr>
          <w:rFonts w:cs="Mekorot VILNA"/>
          <w:color w:val="000000"/>
          <w:rtl/>
        </w:rPr>
        <w:t>מ היא ובממאנת סבר לה כרבי יהודה ומי סבר לה והתניא עד מתי הב</w:t>
      </w:r>
      <w:r>
        <w:rPr>
          <w:rFonts w:cs="Mekorot VILNA"/>
          <w:color w:val="000000"/>
          <w:rtl/>
        </w:rPr>
        <w:t>ת ממאנת עד שתביא שתי שערות דברי ר</w:t>
      </w:r>
      <w:r>
        <w:rPr>
          <w:rFonts w:cs="Mekorot VILNA"/>
          <w:color w:val="000000"/>
          <w:rtl/>
        </w:rPr>
        <w:t>''</w:t>
      </w:r>
      <w:r>
        <w:rPr>
          <w:rFonts w:cs="Mekorot VILNA"/>
          <w:color w:val="000000"/>
          <w:rtl/>
        </w:rPr>
        <w:t>מ ר</w:t>
      </w:r>
      <w:r>
        <w:rPr>
          <w:rFonts w:cs="Mekorot VILNA"/>
          <w:color w:val="000000"/>
          <w:rtl/>
        </w:rPr>
        <w:t xml:space="preserve">' </w:t>
      </w:r>
      <w:r>
        <w:rPr>
          <w:rFonts w:cs="Mekorot VILNA"/>
          <w:color w:val="000000"/>
          <w:rtl/>
        </w:rPr>
        <w:t>יהודה אומר עד שירבה שחור על הלבן אלא ר</w:t>
      </w:r>
      <w:r>
        <w:rPr>
          <w:rFonts w:cs="Mekorot VILNA"/>
          <w:color w:val="000000"/>
          <w:rtl/>
        </w:rPr>
        <w:t xml:space="preserve">' </w:t>
      </w:r>
      <w:r>
        <w:rPr>
          <w:rFonts w:cs="Mekorot VILNA"/>
          <w:color w:val="000000"/>
          <w:rtl/>
        </w:rPr>
        <w:t>יהודה היא ובקטנה סבר לה כר</w:t>
      </w:r>
      <w:r>
        <w:rPr>
          <w:rFonts w:cs="Mekorot VILNA"/>
          <w:color w:val="000000"/>
          <w:rtl/>
        </w:rPr>
        <w:t>''</w:t>
      </w:r>
      <w:r>
        <w:rPr>
          <w:rFonts w:cs="Mekorot VILNA"/>
          <w:color w:val="000000"/>
          <w:rtl/>
        </w:rPr>
        <w:t>מ ומי סבר לה והאמר רב יהודה אמר רב זו דברי ר</w:t>
      </w:r>
      <w:r>
        <w:rPr>
          <w:rFonts w:cs="Mekorot VILNA"/>
          <w:color w:val="000000"/>
          <w:rtl/>
        </w:rPr>
        <w:t>''</w:t>
      </w:r>
      <w:r>
        <w:rPr>
          <w:rFonts w:cs="Mekorot VILNA"/>
          <w:color w:val="000000"/>
          <w:rtl/>
        </w:rPr>
        <w:t>מ ואם איתא זו דברי ר</w:t>
      </w:r>
      <w:r>
        <w:rPr>
          <w:rFonts w:cs="Mekorot VILNA"/>
          <w:color w:val="000000"/>
          <w:rtl/>
        </w:rPr>
        <w:t>''</w:t>
      </w:r>
      <w:r>
        <w:rPr>
          <w:rFonts w:cs="Mekorot VILNA"/>
          <w:color w:val="000000"/>
          <w:rtl/>
        </w:rPr>
        <w:t>מ ור</w:t>
      </w:r>
      <w:r>
        <w:rPr>
          <w:rFonts w:cs="Mekorot VILNA"/>
          <w:color w:val="000000"/>
          <w:rtl/>
        </w:rPr>
        <w:t xml:space="preserve">' </w:t>
      </w:r>
      <w:r>
        <w:rPr>
          <w:rFonts w:cs="Mekorot VILNA"/>
          <w:color w:val="000000"/>
          <w:rtl/>
        </w:rPr>
        <w:t>יהודה מיבעי ליה האי תנא סבר לה כר</w:t>
      </w:r>
      <w:r>
        <w:rPr>
          <w:rFonts w:cs="Mekorot VILNA"/>
          <w:color w:val="000000"/>
          <w:rtl/>
        </w:rPr>
        <w:t>''</w:t>
      </w:r>
      <w:r>
        <w:rPr>
          <w:rFonts w:cs="Mekorot VILNA"/>
          <w:color w:val="000000"/>
          <w:rtl/>
        </w:rPr>
        <w:t>מ בחדא ופליג עליה בחדא רפרם אמר מאי ממא</w:t>
      </w:r>
      <w:r>
        <w:rPr>
          <w:rFonts w:cs="Mekorot VILNA"/>
          <w:color w:val="000000"/>
          <w:rtl/>
        </w:rPr>
        <w:t>נת הראויה למאן וליתני קטנה קשיא</w:t>
      </w:r>
      <w:r>
        <w:rPr>
          <w:rFonts w:cs="Mekorot VILNA"/>
          <w:color w:val="000000"/>
          <w:rtl/>
        </w:rPr>
        <w:t xml:space="preserve">: </w:t>
      </w:r>
      <w:r>
        <w:rPr>
          <w:rFonts w:cs="Mekorot VILNA"/>
          <w:color w:val="000000"/>
          <w:rtl/>
        </w:rPr>
        <w:t>איילונית אין לה לא קנס ולא פיתוי ורמינהי החרשת והשוטה והאיילונית יש להן קנס ויש להן טענת בתולים והא מאי רומיא הא ר</w:t>
      </w:r>
      <w:r>
        <w:rPr>
          <w:rFonts w:cs="Mekorot VILNA"/>
          <w:color w:val="000000"/>
          <w:rtl/>
        </w:rPr>
        <w:t>''</w:t>
      </w:r>
      <w:r>
        <w:rPr>
          <w:rFonts w:cs="Mekorot VILNA"/>
          <w:color w:val="000000"/>
          <w:rtl/>
        </w:rPr>
        <w:t>מ הא רבנן ודקארי לה מאי קארי לה משום דאית ליה למירמא אחריתי עילויה החרשת והשוטה והבוגרת ומוכת עץ אין להן טע</w:t>
      </w:r>
      <w:r>
        <w:rPr>
          <w:rFonts w:cs="Mekorot VILNA"/>
          <w:color w:val="000000"/>
          <w:rtl/>
        </w:rPr>
        <w:t>נת בתולים הסומא ואיילונית יש להן טענת בתולים סומכוס אומר משום ר</w:t>
      </w:r>
      <w:r>
        <w:rPr>
          <w:rFonts w:cs="Mekorot VILNA"/>
          <w:color w:val="000000"/>
          <w:rtl/>
        </w:rPr>
        <w:t>''</w:t>
      </w:r>
      <w:r>
        <w:rPr>
          <w:rFonts w:cs="Mekorot VILNA"/>
          <w:color w:val="000000"/>
          <w:rtl/>
        </w:rPr>
        <w:t>מ סומא אין לה טענת בתולים אמר רב ששת לא קשיא הא רבן גמליאל והא ר</w:t>
      </w:r>
      <w:r>
        <w:rPr>
          <w:rFonts w:cs="Mekorot VILNA"/>
          <w:color w:val="000000"/>
          <w:rtl/>
        </w:rPr>
        <w:t xml:space="preserve">' </w:t>
      </w:r>
      <w:r>
        <w:rPr>
          <w:rFonts w:cs="Mekorot VILNA"/>
          <w:color w:val="000000"/>
          <w:rtl/>
        </w:rPr>
        <w:t>יהושע אימר דשמעת ליה לרבן גמליאל היכא דקא טענה איהי היכא דלא קא טענה איהי מי שמעת ליה אין כיון דאמר ר</w:t>
      </w:r>
      <w:r>
        <w:rPr>
          <w:rFonts w:cs="Mekorot VILNA"/>
          <w:color w:val="000000"/>
          <w:rtl/>
        </w:rPr>
        <w:t>''</w:t>
      </w:r>
      <w:r>
        <w:rPr>
          <w:rFonts w:cs="Mekorot VILNA"/>
          <w:color w:val="000000"/>
          <w:rtl/>
        </w:rPr>
        <w:t xml:space="preserve">ג מהימנא כגון זו </w:t>
      </w:r>
      <w:r>
        <w:rPr>
          <w:rFonts w:cs="Mekorot VILNA"/>
          <w:color w:val="000000"/>
          <w:rtl/>
        </w:rPr>
        <w:t>{</w:t>
      </w:r>
      <w:r>
        <w:rPr>
          <w:rFonts w:cs="Mekorot VILNA"/>
          <w:color w:val="000000"/>
          <w:rtl/>
        </w:rPr>
        <w:t>משלי</w:t>
      </w:r>
      <w:r>
        <w:rPr>
          <w:rFonts w:cs="Mekorot VILNA"/>
          <w:color w:val="000000"/>
          <w:rtl/>
        </w:rPr>
        <w:t xml:space="preserve"> לא</w:t>
      </w:r>
      <w:r>
        <w:rPr>
          <w:rFonts w:cs="Mekorot VILNA"/>
          <w:color w:val="000000"/>
          <w:rtl/>
        </w:rPr>
        <w:t>-</w:t>
      </w:r>
      <w:r>
        <w:rPr>
          <w:rFonts w:cs="Mekorot VILNA"/>
          <w:color w:val="000000"/>
          <w:rtl/>
        </w:rPr>
        <w:t>ח</w:t>
      </w:r>
      <w:r>
        <w:rPr>
          <w:rFonts w:cs="Mekorot VILNA"/>
          <w:color w:val="000000"/>
          <w:rtl/>
        </w:rPr>
        <w:t xml:space="preserve">} </w:t>
      </w:r>
      <w:r>
        <w:rPr>
          <w:rFonts w:cs="Mekorot VILNA"/>
          <w:color w:val="000000"/>
          <w:rtl/>
        </w:rPr>
        <w:t>פתח פיך לאלם הוא</w:t>
      </w:r>
      <w:r>
        <w:rPr>
          <w:rFonts w:cs="Mekorot VILNA"/>
          <w:color w:val="000000"/>
          <w:rtl/>
        </w:rPr>
        <w:t xml:space="preserve">: </w:t>
      </w:r>
      <w:r>
        <w:rPr>
          <w:rFonts w:cs="Mekorot VILNA"/>
          <w:color w:val="000000"/>
          <w:rtl/>
        </w:rPr>
        <w:t>והבוגרת אין לה טענת בתולים</w:t>
      </w:r>
      <w:r>
        <w:rPr>
          <w:rFonts w:cs="Mekorot VILNA"/>
          <w:color w:val="000000"/>
          <w:rtl/>
        </w:rPr>
        <w:t xml:space="preserve">: </w:t>
      </w:r>
      <w:r>
        <w:rPr>
          <w:rFonts w:cs="Mekorot VILNA"/>
          <w:color w:val="000000"/>
          <w:rtl/>
        </w:rPr>
        <w:t xml:space="preserve">והאמר רב בוגרת נותנין לה לילה הראשון </w:t>
      </w:r>
    </w:p>
    <w:p w14:paraId="049E9779" w14:textId="77777777" w:rsidR="00F860A9" w:rsidRDefault="00F860A9">
      <w:pPr>
        <w:rPr>
          <w:rFonts w:cs="Mekorot VILNA"/>
          <w:color w:val="000000"/>
        </w:rPr>
      </w:pPr>
    </w:p>
    <w:p w14:paraId="5325A591" w14:textId="77777777" w:rsidR="00F860A9" w:rsidRDefault="00C16CA2">
      <w:pPr>
        <w:rPr>
          <w:rFonts w:cs="Mekorot VILNA"/>
        </w:rPr>
      </w:pPr>
      <w:r>
        <w:rPr>
          <w:rFonts w:cs="Mekorot VILNA"/>
          <w:color w:val="000000"/>
          <w:rtl/>
        </w:rPr>
        <w:t xml:space="preserve">    </w:t>
      </w:r>
    </w:p>
    <w:p w14:paraId="664D96BF" w14:textId="77777777" w:rsidR="00F860A9" w:rsidRDefault="00F860A9">
      <w:pPr>
        <w:rPr>
          <w:rFonts w:cs="Mekorot VILNA"/>
          <w:color w:val="000000"/>
        </w:rPr>
      </w:pPr>
    </w:p>
    <w:p w14:paraId="499D0CE1" w14:textId="77777777" w:rsidR="00F860A9" w:rsidRDefault="00F860A9">
      <w:pPr>
        <w:rPr>
          <w:rFonts w:cs="Mekorot VILNA"/>
          <w:color w:val="000000"/>
        </w:rPr>
      </w:pPr>
    </w:p>
    <w:p w14:paraId="2903F85E" w14:textId="77777777" w:rsidR="00F860A9" w:rsidRDefault="00C16CA2">
      <w:pPr>
        <w:rPr>
          <w:rFonts w:cs="Mekorot VILNA"/>
        </w:rPr>
      </w:pPr>
      <w:r>
        <w:rPr>
          <w:rFonts w:cs="Mekorot VILNA"/>
          <w:color w:val="000000"/>
          <w:rtl/>
        </w:rPr>
        <w:t>--------------------------------------------------------------------------------</w:t>
      </w:r>
    </w:p>
    <w:p w14:paraId="185C05D1" w14:textId="77777777" w:rsidR="00F860A9" w:rsidRDefault="00F860A9">
      <w:pPr>
        <w:rPr>
          <w:rFonts w:cs="Mekorot VILNA"/>
          <w:color w:val="000000"/>
        </w:rPr>
      </w:pPr>
    </w:p>
    <w:p w14:paraId="1D57EA56" w14:textId="77777777" w:rsidR="00F860A9" w:rsidRDefault="00F860A9">
      <w:pPr>
        <w:rPr>
          <w:rFonts w:cs="Mekorot VILNA"/>
          <w:color w:val="000000"/>
        </w:rPr>
      </w:pPr>
    </w:p>
    <w:p w14:paraId="50C59CB0" w14:textId="77777777" w:rsidR="00F860A9" w:rsidRDefault="00C16CA2">
      <w:pPr>
        <w:rPr>
          <w:rFonts w:cs="Mekorot VILNA"/>
        </w:rPr>
      </w:pPr>
      <w:r>
        <w:rPr>
          <w:rFonts w:cs="Mekorot VILNA"/>
          <w:color w:val="000000"/>
          <w:rtl/>
        </w:rPr>
        <w:t xml:space="preserve">דף לו </w:t>
      </w:r>
      <w:r>
        <w:rPr>
          <w:rFonts w:cs="Mekorot VILNA"/>
          <w:color w:val="000000"/>
          <w:rtl/>
        </w:rPr>
        <w:t xml:space="preserve">- </w:t>
      </w:r>
      <w:r>
        <w:rPr>
          <w:rFonts w:cs="Mekorot VILNA"/>
          <w:color w:val="000000"/>
          <w:rtl/>
        </w:rPr>
        <w:t>ב</w:t>
      </w:r>
    </w:p>
    <w:p w14:paraId="4818F5A9" w14:textId="77777777" w:rsidR="00F860A9" w:rsidRDefault="00F860A9">
      <w:pPr>
        <w:rPr>
          <w:rFonts w:cs="Mekorot VILNA"/>
          <w:color w:val="000000"/>
        </w:rPr>
      </w:pPr>
    </w:p>
    <w:p w14:paraId="0095398D" w14:textId="77777777" w:rsidR="00F860A9" w:rsidRDefault="00C16CA2">
      <w:pPr>
        <w:rPr>
          <w:rFonts w:cs="Mekorot VILNA"/>
        </w:rPr>
      </w:pPr>
      <w:r>
        <w:rPr>
          <w:rFonts w:cs="Mekorot VILNA"/>
          <w:color w:val="000000"/>
          <w:rtl/>
        </w:rPr>
        <w:t>אי דקא טעין טענת דמים הכי נמי הכא במאי עסקינן דקטעין טענת פתח פתוח</w:t>
      </w:r>
      <w:r>
        <w:rPr>
          <w:rFonts w:cs="Mekorot VILNA"/>
          <w:color w:val="000000"/>
          <w:rtl/>
        </w:rPr>
        <w:t xml:space="preserve">: </w:t>
      </w:r>
      <w:r>
        <w:rPr>
          <w:rFonts w:cs="Mekorot VILNA"/>
          <w:color w:val="000000"/>
          <w:rtl/>
        </w:rPr>
        <w:t>סומכוס אומר</w:t>
      </w:r>
      <w:r>
        <w:rPr>
          <w:rFonts w:cs="Mekorot VILNA"/>
          <w:color w:val="000000"/>
          <w:rtl/>
        </w:rPr>
        <w:t xml:space="preserve">. </w:t>
      </w:r>
      <w:r>
        <w:rPr>
          <w:rFonts w:cs="Mekorot VILNA"/>
          <w:color w:val="000000"/>
          <w:rtl/>
        </w:rPr>
        <w:t>משום ר</w:t>
      </w:r>
      <w:r>
        <w:rPr>
          <w:rFonts w:cs="Mekorot VILNA"/>
          <w:color w:val="000000"/>
          <w:rtl/>
        </w:rPr>
        <w:t>''</w:t>
      </w:r>
      <w:r>
        <w:rPr>
          <w:rFonts w:cs="Mekorot VILNA"/>
          <w:color w:val="000000"/>
          <w:rtl/>
        </w:rPr>
        <w:t>מ סומא אין לה טענת בתולים</w:t>
      </w:r>
      <w:r>
        <w:rPr>
          <w:rFonts w:cs="Mekorot VILNA"/>
          <w:color w:val="000000"/>
          <w:rtl/>
        </w:rPr>
        <w:t xml:space="preserve">: </w:t>
      </w:r>
      <w:r>
        <w:rPr>
          <w:rFonts w:cs="Mekorot VILNA"/>
          <w:color w:val="000000"/>
          <w:rtl/>
        </w:rPr>
        <w:t>מ</w:t>
      </w:r>
      <w:r>
        <w:rPr>
          <w:rFonts w:cs="Mekorot VILNA"/>
          <w:color w:val="000000"/>
          <w:rtl/>
        </w:rPr>
        <w:t>''</w:t>
      </w:r>
      <w:r>
        <w:rPr>
          <w:rFonts w:cs="Mekorot VILNA"/>
          <w:color w:val="000000"/>
          <w:rtl/>
        </w:rPr>
        <w:t>ט דסומכוס א</w:t>
      </w:r>
      <w:r>
        <w:rPr>
          <w:rFonts w:cs="Mekorot VILNA"/>
          <w:color w:val="000000"/>
          <w:rtl/>
        </w:rPr>
        <w:t>''</w:t>
      </w:r>
      <w:r>
        <w:rPr>
          <w:rFonts w:cs="Mekorot VILNA"/>
          <w:color w:val="000000"/>
          <w:rtl/>
        </w:rPr>
        <w:t>ר זירא מפני שנחבטת על גבי קרקע</w:t>
      </w:r>
      <w:r>
        <w:rPr>
          <w:rFonts w:cs="Mekorot VILNA"/>
          <w:color w:val="000000"/>
          <w:rtl/>
        </w:rPr>
        <w:t xml:space="preserve"> כולהו נמי חבוטי מיחבטי כולהו רואות ומראות לאמן זו אינה רואה ואינה מראה לאמה</w:t>
      </w:r>
      <w:r>
        <w:rPr>
          <w:rFonts w:cs="Mekorot VILNA"/>
          <w:color w:val="000000"/>
          <w:rtl/>
        </w:rPr>
        <w:t xml:space="preserve">: </w:t>
      </w:r>
      <w:r>
        <w:rPr>
          <w:rFonts w:cs="Mekorot VILNA"/>
          <w:color w:val="000000"/>
          <w:rtl/>
        </w:rPr>
        <w:t>והיוצאת משום שם רע אין לה לא קנס ולא פיתוי</w:t>
      </w:r>
      <w:r>
        <w:rPr>
          <w:rFonts w:cs="Mekorot VILNA"/>
          <w:color w:val="000000"/>
          <w:rtl/>
        </w:rPr>
        <w:t xml:space="preserve">: </w:t>
      </w:r>
      <w:r>
        <w:rPr>
          <w:rFonts w:cs="Mekorot VILNA"/>
          <w:color w:val="000000"/>
          <w:rtl/>
        </w:rPr>
        <w:t>היוצאת משום שם רע בת סקילה היא אמר רב ששת הכי קאמר מי שיצא עליה שם רע בילדותה אין לה לא קנס ולא פיתוי אמר רב פפא ש</w:t>
      </w:r>
      <w:r>
        <w:rPr>
          <w:rFonts w:cs="Mekorot VILNA"/>
          <w:color w:val="000000"/>
          <w:rtl/>
        </w:rPr>
        <w:t>''</w:t>
      </w:r>
      <w:r>
        <w:rPr>
          <w:rFonts w:cs="Mekorot VILNA"/>
          <w:color w:val="000000"/>
          <w:rtl/>
        </w:rPr>
        <w:t xml:space="preserve">מ האי שטרא </w:t>
      </w:r>
      <w:r>
        <w:rPr>
          <w:rFonts w:cs="Mekorot VILNA"/>
          <w:color w:val="000000"/>
          <w:rtl/>
        </w:rPr>
        <w:t xml:space="preserve">ריעא לא מגבינן ביה היכי דמי אילימא דנפק קלא עליה דשטרא דזייפא הוא דכוותה הכא דנפק עלה קלא דזנאי והא אמר רבא יצא לה שם מזנה בעיר אין חוששין לה אלא דאתו בי תרי ואמרי לדידהו תבעתנהי באיסורא דכוותה הכא דאתו בי תרי ואמרי לדידהו אמר להו זייפו לי בשלמא התם שכיחי </w:t>
      </w:r>
      <w:r>
        <w:rPr>
          <w:rFonts w:cs="Mekorot VILNA"/>
          <w:color w:val="000000"/>
          <w:rtl/>
        </w:rPr>
        <w:t>פרוצין אלא הכא אם הוא הוחזק כל ישראל מי הוחזקו הכא נמי כיון דקא מהדר אזיופא אימר זיופי זייף וכתב</w:t>
      </w:r>
      <w:r>
        <w:rPr>
          <w:rFonts w:cs="Mekorot VILNA"/>
          <w:color w:val="000000"/>
          <w:rtl/>
        </w:rPr>
        <w:t xml:space="preserve">: </w:t>
      </w:r>
      <w:r>
        <w:rPr>
          <w:rFonts w:cs="Mekorot VILNA"/>
          <w:color w:val="000000"/>
          <w:rtl/>
        </w:rPr>
        <w:t>מתני</w:t>
      </w:r>
      <w:r>
        <w:rPr>
          <w:rFonts w:cs="Mekorot VILNA"/>
          <w:color w:val="000000"/>
          <w:rtl/>
        </w:rPr>
        <w:t xml:space="preserve">' </w:t>
      </w:r>
      <w:r>
        <w:rPr>
          <w:rFonts w:cs="Mekorot VILNA"/>
          <w:color w:val="000000"/>
          <w:rtl/>
        </w:rPr>
        <w:t xml:space="preserve">ואלו שאין להן קנס הבא על הגיורת ועל השבויה ועל השפחה שנפדו </w:t>
      </w:r>
      <w:r>
        <w:rPr>
          <w:rFonts w:cs="Mekorot VILNA"/>
          <w:color w:val="000000"/>
          <w:rtl/>
        </w:rPr>
        <w:lastRenderedPageBreak/>
        <w:t>ושנתגיירו ושנשתחררו יתירות על בנות שלש שנים ויום אחד רבי יהודה אומר שבויה שנפדית הרי היא בקדו</w:t>
      </w:r>
      <w:r>
        <w:rPr>
          <w:rFonts w:cs="Mekorot VILNA"/>
          <w:color w:val="000000"/>
          <w:rtl/>
        </w:rPr>
        <w:t>שתה אע</w:t>
      </w:r>
      <w:r>
        <w:rPr>
          <w:rFonts w:cs="Mekorot VILNA"/>
          <w:color w:val="000000"/>
          <w:rtl/>
        </w:rPr>
        <w:t>''</w:t>
      </w:r>
      <w:r>
        <w:rPr>
          <w:rFonts w:cs="Mekorot VILNA"/>
          <w:color w:val="000000"/>
          <w:rtl/>
        </w:rPr>
        <w:t xml:space="preserve">פ שגדולה הבא על בתו על בת בתו על בת בנו על בת אשתו על בת בנה על בת בתה אין להן קנס מפני שמתחייב בנפשו שמיתתן בידי בית דין וכל המתחייב בנפשו אין משלם ממון שנאמר </w:t>
      </w:r>
      <w:r>
        <w:rPr>
          <w:rFonts w:cs="Mekorot VILNA"/>
          <w:color w:val="000000"/>
          <w:rtl/>
        </w:rPr>
        <w:t>{</w:t>
      </w:r>
      <w:r>
        <w:rPr>
          <w:rFonts w:cs="Mekorot VILNA"/>
          <w:color w:val="000000"/>
          <w:rtl/>
        </w:rPr>
        <w:t>שמות כא</w:t>
      </w:r>
      <w:r>
        <w:rPr>
          <w:rFonts w:cs="Mekorot VILNA"/>
          <w:color w:val="000000"/>
          <w:rtl/>
        </w:rPr>
        <w:t>-</w:t>
      </w:r>
      <w:r>
        <w:rPr>
          <w:rFonts w:cs="Mekorot VILNA"/>
          <w:color w:val="000000"/>
          <w:rtl/>
        </w:rPr>
        <w:t>כב</w:t>
      </w:r>
      <w:r>
        <w:rPr>
          <w:rFonts w:cs="Mekorot VILNA"/>
          <w:color w:val="000000"/>
          <w:rtl/>
        </w:rPr>
        <w:t xml:space="preserve">} </w:t>
      </w:r>
      <w:r>
        <w:rPr>
          <w:rFonts w:cs="Mekorot VILNA"/>
          <w:color w:val="000000"/>
          <w:rtl/>
        </w:rPr>
        <w:t>ואם לא יהיה אסון ענוש יענש</w:t>
      </w:r>
      <w:r>
        <w:rPr>
          <w:rFonts w:cs="Mekorot VILNA"/>
          <w:color w:val="000000"/>
          <w:rtl/>
        </w:rPr>
        <w:t xml:space="preserve">: </w:t>
      </w:r>
      <w:r>
        <w:rPr>
          <w:rFonts w:cs="Mekorot VILNA"/>
          <w:color w:val="000000"/>
          <w:rtl/>
        </w:rPr>
        <w:t>גמ</w:t>
      </w:r>
      <w:r>
        <w:rPr>
          <w:rFonts w:cs="Mekorot VILNA"/>
          <w:color w:val="000000"/>
          <w:rtl/>
        </w:rPr>
        <w:t xml:space="preserve">' </w:t>
      </w:r>
      <w:r>
        <w:rPr>
          <w:rFonts w:cs="Mekorot VILNA"/>
          <w:color w:val="000000"/>
          <w:rtl/>
        </w:rPr>
        <w:t>א</w:t>
      </w:r>
      <w:r>
        <w:rPr>
          <w:rFonts w:cs="Mekorot VILNA"/>
          <w:color w:val="000000"/>
          <w:rtl/>
        </w:rPr>
        <w:t>''</w:t>
      </w:r>
      <w:r>
        <w:rPr>
          <w:rFonts w:cs="Mekorot VILNA"/>
          <w:color w:val="000000"/>
          <w:rtl/>
        </w:rPr>
        <w:t>ר יוחנן רבי יהודה ורבי דוסא אמרו דבר אחד</w:t>
      </w:r>
      <w:r>
        <w:rPr>
          <w:rFonts w:cs="Mekorot VILNA"/>
          <w:color w:val="000000"/>
          <w:rtl/>
        </w:rPr>
        <w:t xml:space="preserve"> רבי יהודה הא דאמרן רבי דוסא דתניא שבויה אוכלת בתרומה דברי ר</w:t>
      </w:r>
      <w:r>
        <w:rPr>
          <w:rFonts w:cs="Mekorot VILNA"/>
          <w:color w:val="000000"/>
          <w:rtl/>
        </w:rPr>
        <w:t xml:space="preserve">' </w:t>
      </w:r>
      <w:r>
        <w:rPr>
          <w:rFonts w:cs="Mekorot VILNA"/>
          <w:color w:val="000000"/>
          <w:rtl/>
        </w:rPr>
        <w:t>דוסא אמר רבי דוסא וכי מה עשה לה ערבי הלז וכי מפני שמיעך לה בין דדיה פסלה מן הכהונה אמר רבה דלמא לא היא עד כאן לא קאמר ר</w:t>
      </w:r>
      <w:r>
        <w:rPr>
          <w:rFonts w:cs="Mekorot VILNA"/>
          <w:color w:val="000000"/>
          <w:rtl/>
        </w:rPr>
        <w:t xml:space="preserve">' </w:t>
      </w:r>
      <w:r>
        <w:rPr>
          <w:rFonts w:cs="Mekorot VILNA"/>
          <w:color w:val="000000"/>
          <w:rtl/>
        </w:rPr>
        <w:t xml:space="preserve">יהודה הכא אלא שלא יהא חוטא נשכר אבל התם כרבנן סבירא ליה אי נמי עד כאן לא </w:t>
      </w:r>
      <w:r>
        <w:rPr>
          <w:rFonts w:cs="Mekorot VILNA"/>
          <w:color w:val="000000"/>
          <w:rtl/>
        </w:rPr>
        <w:t>קאמר ר</w:t>
      </w:r>
      <w:r>
        <w:rPr>
          <w:rFonts w:cs="Mekorot VILNA"/>
          <w:color w:val="000000"/>
          <w:rtl/>
        </w:rPr>
        <w:t xml:space="preserve">' </w:t>
      </w:r>
      <w:r>
        <w:rPr>
          <w:rFonts w:cs="Mekorot VILNA"/>
          <w:color w:val="000000"/>
          <w:rtl/>
        </w:rPr>
        <w:t>דוסא התם אלא בתרומה דרבנן אבל קנס דאורייתא כרבנן סבירא ליה אמר ליה אביי וטעמיה דרבי יהודה הכא שלא יהא חוטא נשכר הוא והא תניא ר</w:t>
      </w:r>
      <w:r>
        <w:rPr>
          <w:rFonts w:cs="Mekorot VILNA"/>
          <w:color w:val="000000"/>
          <w:rtl/>
        </w:rPr>
        <w:t xml:space="preserve">' </w:t>
      </w:r>
      <w:r>
        <w:rPr>
          <w:rFonts w:cs="Mekorot VILNA"/>
          <w:color w:val="000000"/>
          <w:rtl/>
        </w:rPr>
        <w:t>יהודה אומר שבויה שנשבית הרי היא בקדושתה אפי</w:t>
      </w:r>
      <w:r>
        <w:rPr>
          <w:rFonts w:cs="Mekorot VILNA"/>
          <w:color w:val="000000"/>
          <w:rtl/>
        </w:rPr>
        <w:t xml:space="preserve">' </w:t>
      </w:r>
      <w:r>
        <w:rPr>
          <w:rFonts w:cs="Mekorot VILNA"/>
          <w:color w:val="000000"/>
          <w:rtl/>
        </w:rPr>
        <w:t>בת עשר שנים כתובתה מאתים והתם מאי שלא יהא חוטא נשכר איכא התם נמי דלמא מימנע</w:t>
      </w:r>
      <w:r>
        <w:rPr>
          <w:rFonts w:cs="Mekorot VILNA"/>
          <w:color w:val="000000"/>
          <w:rtl/>
        </w:rPr>
        <w:t>י ולא נסבי לה וסבר ר</w:t>
      </w:r>
      <w:r>
        <w:rPr>
          <w:rFonts w:cs="Mekorot VILNA"/>
          <w:color w:val="000000"/>
          <w:rtl/>
        </w:rPr>
        <w:t>''</w:t>
      </w:r>
      <w:r>
        <w:rPr>
          <w:rFonts w:cs="Mekorot VILNA"/>
          <w:color w:val="000000"/>
          <w:rtl/>
        </w:rPr>
        <w:t>י בקדושתה קיימה והתניא הפודה את השבויה ישאנה מעיד בה לא ישאנה ר</w:t>
      </w:r>
      <w:r>
        <w:rPr>
          <w:rFonts w:cs="Mekorot VILNA"/>
          <w:color w:val="000000"/>
          <w:rtl/>
        </w:rPr>
        <w:t xml:space="preserve">' </w:t>
      </w:r>
      <w:r>
        <w:rPr>
          <w:rFonts w:cs="Mekorot VILNA"/>
          <w:color w:val="000000"/>
          <w:rtl/>
        </w:rPr>
        <w:t xml:space="preserve">יהודה אומר בין כך ובין כך לא ישאנה הא גופה קשיא אמרת הפודה את השבויה ישאנה והדר תנא מעיד בה לא ישאנה משום דמעיד בה לא ישאנה הא לא קשיא הכי קאמר הפודה את השבויה ומעיד בה </w:t>
      </w:r>
      <w:r>
        <w:rPr>
          <w:rFonts w:cs="Mekorot VILNA"/>
          <w:color w:val="000000"/>
          <w:rtl/>
        </w:rPr>
        <w:t>ישאנה מעיד בה כדי לא ישאנה מ</w:t>
      </w:r>
      <w:r>
        <w:rPr>
          <w:rFonts w:cs="Mekorot VILNA"/>
          <w:color w:val="000000"/>
          <w:rtl/>
        </w:rPr>
        <w:t>''</w:t>
      </w:r>
      <w:r>
        <w:rPr>
          <w:rFonts w:cs="Mekorot VILNA"/>
          <w:color w:val="000000"/>
          <w:rtl/>
        </w:rPr>
        <w:t>מ קשיא לר</w:t>
      </w:r>
      <w:r>
        <w:rPr>
          <w:rFonts w:cs="Mekorot VILNA"/>
          <w:color w:val="000000"/>
          <w:rtl/>
        </w:rPr>
        <w:t xml:space="preserve">' </w:t>
      </w:r>
      <w:r>
        <w:rPr>
          <w:rFonts w:cs="Mekorot VILNA"/>
          <w:color w:val="000000"/>
          <w:rtl/>
        </w:rPr>
        <w:t>יהודה אמר רב פפא אימא רבי יהודה אומר בין כך ובין כך ישאנה רב הונא בריה דרב יהושע אומר לעולם כדקתני ר</w:t>
      </w:r>
      <w:r>
        <w:rPr>
          <w:rFonts w:cs="Mekorot VILNA"/>
          <w:color w:val="000000"/>
          <w:rtl/>
        </w:rPr>
        <w:t xml:space="preserve">' </w:t>
      </w:r>
      <w:r>
        <w:rPr>
          <w:rFonts w:cs="Mekorot VILNA"/>
          <w:color w:val="000000"/>
          <w:rtl/>
        </w:rPr>
        <w:t>יהודה לדבריהם דרבנן קאמר להו לדידי בין כך ובין כך ישאנה אלא לדידכו בין כך ובין כך לא ישאנה מבעי ליה ורבנן הפודה א</w:t>
      </w:r>
      <w:r>
        <w:rPr>
          <w:rFonts w:cs="Mekorot VILNA"/>
          <w:color w:val="000000"/>
          <w:rtl/>
        </w:rPr>
        <w:t xml:space="preserve">ת השבויה ומעיד בה ישאנה לא שדי איניש זוזי בכדי מעיד בה כדי לא ישאנה שמא עיניו נתן בה רמי ליה רב פפא בר שמואל לרב יוסף </w:t>
      </w:r>
    </w:p>
    <w:p w14:paraId="77CD91F0" w14:textId="77777777" w:rsidR="00F860A9" w:rsidRDefault="00F860A9">
      <w:pPr>
        <w:rPr>
          <w:rFonts w:cs="Mekorot VILNA"/>
          <w:color w:val="000000"/>
        </w:rPr>
      </w:pPr>
    </w:p>
    <w:p w14:paraId="24649B7A" w14:textId="77777777" w:rsidR="00F860A9" w:rsidRDefault="00C16CA2">
      <w:pPr>
        <w:rPr>
          <w:rFonts w:cs="Mekorot VILNA"/>
        </w:rPr>
      </w:pPr>
      <w:r>
        <w:rPr>
          <w:rFonts w:cs="Mekorot VILNA"/>
          <w:color w:val="000000"/>
          <w:rtl/>
        </w:rPr>
        <w:t xml:space="preserve">    </w:t>
      </w:r>
    </w:p>
    <w:p w14:paraId="42AD5CEE" w14:textId="77777777" w:rsidR="00F860A9" w:rsidRDefault="00F860A9">
      <w:pPr>
        <w:rPr>
          <w:rFonts w:cs="Mekorot VILNA"/>
          <w:color w:val="000000"/>
        </w:rPr>
      </w:pPr>
    </w:p>
    <w:p w14:paraId="0FD2E67D" w14:textId="77777777" w:rsidR="00F860A9" w:rsidRDefault="00F860A9">
      <w:pPr>
        <w:rPr>
          <w:rFonts w:cs="Mekorot VILNA"/>
          <w:color w:val="000000"/>
        </w:rPr>
      </w:pPr>
    </w:p>
    <w:p w14:paraId="28E0FC97" w14:textId="77777777" w:rsidR="00F860A9" w:rsidRDefault="00C16CA2">
      <w:pPr>
        <w:rPr>
          <w:rFonts w:cs="Mekorot VILNA"/>
        </w:rPr>
      </w:pPr>
      <w:r>
        <w:rPr>
          <w:rFonts w:cs="Mekorot VILNA"/>
          <w:color w:val="000000"/>
          <w:rtl/>
        </w:rPr>
        <w:t>--------------------------------------------------------------------------------</w:t>
      </w:r>
    </w:p>
    <w:p w14:paraId="5A46E2A7" w14:textId="77777777" w:rsidR="00F860A9" w:rsidRDefault="00F860A9">
      <w:pPr>
        <w:rPr>
          <w:rFonts w:cs="Mekorot VILNA"/>
          <w:color w:val="000000"/>
        </w:rPr>
      </w:pPr>
    </w:p>
    <w:p w14:paraId="6C720A8A" w14:textId="77777777" w:rsidR="00F860A9" w:rsidRDefault="00F860A9">
      <w:pPr>
        <w:rPr>
          <w:rFonts w:cs="Mekorot VILNA"/>
          <w:color w:val="000000"/>
        </w:rPr>
      </w:pPr>
    </w:p>
    <w:p w14:paraId="6E0B4338" w14:textId="77777777" w:rsidR="00F860A9" w:rsidRDefault="00C16CA2">
      <w:pPr>
        <w:rPr>
          <w:rFonts w:cs="Mekorot VILNA"/>
        </w:rPr>
      </w:pPr>
      <w:r>
        <w:rPr>
          <w:rFonts w:cs="Mekorot VILNA"/>
          <w:color w:val="000000"/>
          <w:rtl/>
        </w:rPr>
        <w:t xml:space="preserve">דף לז </w:t>
      </w:r>
      <w:r>
        <w:rPr>
          <w:rFonts w:cs="Mekorot VILNA"/>
          <w:color w:val="000000"/>
          <w:rtl/>
        </w:rPr>
        <w:t xml:space="preserve">- </w:t>
      </w:r>
      <w:r>
        <w:rPr>
          <w:rFonts w:cs="Mekorot VILNA"/>
          <w:color w:val="000000"/>
          <w:rtl/>
        </w:rPr>
        <w:t>א</w:t>
      </w:r>
    </w:p>
    <w:p w14:paraId="411EBB8C" w14:textId="77777777" w:rsidR="00F860A9" w:rsidRDefault="00F860A9">
      <w:pPr>
        <w:rPr>
          <w:rFonts w:cs="Mekorot VILNA"/>
          <w:color w:val="000000"/>
        </w:rPr>
      </w:pPr>
    </w:p>
    <w:p w14:paraId="530DBB9B" w14:textId="77777777" w:rsidR="00F860A9" w:rsidRDefault="00C16CA2">
      <w:pPr>
        <w:rPr>
          <w:rFonts w:cs="Mekorot VILNA"/>
        </w:rPr>
      </w:pPr>
      <w:r>
        <w:rPr>
          <w:rFonts w:cs="Mekorot VILNA"/>
          <w:color w:val="000000"/>
          <w:rtl/>
        </w:rPr>
        <w:t>וסבר רבי יהודה בקדושתה קיימא והתניא</w:t>
      </w:r>
      <w:r>
        <w:rPr>
          <w:rFonts w:cs="Mekorot VILNA"/>
          <w:color w:val="000000"/>
          <w:rtl/>
        </w:rPr>
        <w:t xml:space="preserve"> הגיורת שנתגיירה וראתה דם ר</w:t>
      </w:r>
      <w:r>
        <w:rPr>
          <w:rFonts w:cs="Mekorot VILNA"/>
          <w:color w:val="000000"/>
          <w:rtl/>
        </w:rPr>
        <w:t xml:space="preserve">' </w:t>
      </w:r>
      <w:r>
        <w:rPr>
          <w:rFonts w:cs="Mekorot VILNA"/>
          <w:color w:val="000000"/>
          <w:rtl/>
        </w:rPr>
        <w:t>יהודה אומר דיה שעתה ר</w:t>
      </w:r>
      <w:r>
        <w:rPr>
          <w:rFonts w:cs="Mekorot VILNA"/>
          <w:color w:val="000000"/>
          <w:rtl/>
        </w:rPr>
        <w:t xml:space="preserve">' </w:t>
      </w:r>
      <w:r>
        <w:rPr>
          <w:rFonts w:cs="Mekorot VILNA"/>
          <w:color w:val="000000"/>
          <w:rtl/>
        </w:rPr>
        <w:t>יוסי אומר הרי היא ככל הנשים ומטמאה מעת לעת ומפקידה לפקידה וצריכה להמתין ג</w:t>
      </w:r>
      <w:r>
        <w:rPr>
          <w:rFonts w:cs="Mekorot VILNA"/>
          <w:color w:val="000000"/>
          <w:rtl/>
        </w:rPr>
        <w:t xml:space="preserve">' </w:t>
      </w:r>
      <w:r>
        <w:rPr>
          <w:rFonts w:cs="Mekorot VILNA"/>
          <w:color w:val="000000"/>
          <w:rtl/>
        </w:rPr>
        <w:t>חדשים דברי ר</w:t>
      </w:r>
      <w:r>
        <w:rPr>
          <w:rFonts w:cs="Mekorot VILNA"/>
          <w:color w:val="000000"/>
          <w:rtl/>
        </w:rPr>
        <w:t xml:space="preserve">' </w:t>
      </w:r>
      <w:r>
        <w:rPr>
          <w:rFonts w:cs="Mekorot VILNA"/>
          <w:color w:val="000000"/>
          <w:rtl/>
        </w:rPr>
        <w:t>יהודה ר</w:t>
      </w:r>
      <w:r>
        <w:rPr>
          <w:rFonts w:cs="Mekorot VILNA"/>
          <w:color w:val="000000"/>
          <w:rtl/>
        </w:rPr>
        <w:t xml:space="preserve">' </w:t>
      </w:r>
      <w:r>
        <w:rPr>
          <w:rFonts w:cs="Mekorot VILNA"/>
          <w:color w:val="000000"/>
          <w:rtl/>
        </w:rPr>
        <w:t>יוסי מתיר ליארס ולינשא מיד א</w:t>
      </w:r>
      <w:r>
        <w:rPr>
          <w:rFonts w:cs="Mekorot VILNA"/>
          <w:color w:val="000000"/>
          <w:rtl/>
        </w:rPr>
        <w:t>''</w:t>
      </w:r>
      <w:r>
        <w:rPr>
          <w:rFonts w:cs="Mekorot VILNA"/>
          <w:color w:val="000000"/>
          <w:rtl/>
        </w:rPr>
        <w:t>ל גיורת אשבויה קא רמית גיורת לא מנטרא נפשה שבויה מנטרא נפשה ורמי שבויה אשבוי</w:t>
      </w:r>
      <w:r>
        <w:rPr>
          <w:rFonts w:cs="Mekorot VILNA"/>
          <w:color w:val="000000"/>
          <w:rtl/>
        </w:rPr>
        <w:t>ה דתניא הגיורת והשבויה והשפחה שנפדו ושנתגיירו ושנשתחררו יתירות על בנות ג</w:t>
      </w:r>
      <w:r>
        <w:rPr>
          <w:rFonts w:cs="Mekorot VILNA"/>
          <w:color w:val="000000"/>
          <w:rtl/>
        </w:rPr>
        <w:t xml:space="preserve">' </w:t>
      </w:r>
      <w:r>
        <w:rPr>
          <w:rFonts w:cs="Mekorot VILNA"/>
          <w:color w:val="000000"/>
          <w:rtl/>
        </w:rPr>
        <w:t>שנים ויום אחד צריכות להמתין ג</w:t>
      </w:r>
      <w:r>
        <w:rPr>
          <w:rFonts w:cs="Mekorot VILNA"/>
          <w:color w:val="000000"/>
          <w:rtl/>
        </w:rPr>
        <w:t xml:space="preserve">' </w:t>
      </w:r>
      <w:r>
        <w:rPr>
          <w:rFonts w:cs="Mekorot VILNA"/>
          <w:color w:val="000000"/>
          <w:rtl/>
        </w:rPr>
        <w:t>חדשים דברי ר</w:t>
      </w:r>
      <w:r>
        <w:rPr>
          <w:rFonts w:cs="Mekorot VILNA"/>
          <w:color w:val="000000"/>
          <w:rtl/>
        </w:rPr>
        <w:t xml:space="preserve">' </w:t>
      </w:r>
      <w:r>
        <w:rPr>
          <w:rFonts w:cs="Mekorot VILNA"/>
          <w:color w:val="000000"/>
          <w:rtl/>
        </w:rPr>
        <w:t>יהודה ר</w:t>
      </w:r>
      <w:r>
        <w:rPr>
          <w:rFonts w:cs="Mekorot VILNA"/>
          <w:color w:val="000000"/>
          <w:rtl/>
        </w:rPr>
        <w:t xml:space="preserve">' </w:t>
      </w:r>
      <w:r>
        <w:rPr>
          <w:rFonts w:cs="Mekorot VILNA"/>
          <w:color w:val="000000"/>
          <w:rtl/>
        </w:rPr>
        <w:t>יוסי מתיר ליארס ולינשא מיד אשתיק א</w:t>
      </w:r>
      <w:r>
        <w:rPr>
          <w:rFonts w:cs="Mekorot VILNA"/>
          <w:color w:val="000000"/>
          <w:rtl/>
        </w:rPr>
        <w:t>''</w:t>
      </w:r>
      <w:r>
        <w:rPr>
          <w:rFonts w:cs="Mekorot VILNA"/>
          <w:color w:val="000000"/>
          <w:rtl/>
        </w:rPr>
        <w:t>ל מידי שמיע לך בהא אמר ליה הכי אמר רב ששת שראוה שנבעלה א</w:t>
      </w:r>
      <w:r>
        <w:rPr>
          <w:rFonts w:cs="Mekorot VILNA"/>
          <w:color w:val="000000"/>
          <w:rtl/>
        </w:rPr>
        <w:t>''</w:t>
      </w:r>
      <w:r>
        <w:rPr>
          <w:rFonts w:cs="Mekorot VILNA"/>
          <w:color w:val="000000"/>
          <w:rtl/>
        </w:rPr>
        <w:t>ה מאי טעמא דר</w:t>
      </w:r>
      <w:r>
        <w:rPr>
          <w:rFonts w:cs="Mekorot VILNA"/>
          <w:color w:val="000000"/>
          <w:rtl/>
        </w:rPr>
        <w:t xml:space="preserve">' </w:t>
      </w:r>
      <w:r>
        <w:rPr>
          <w:rFonts w:cs="Mekorot VILNA"/>
          <w:color w:val="000000"/>
          <w:rtl/>
        </w:rPr>
        <w:t>יוסי אמר רבה קסבר ר</w:t>
      </w:r>
      <w:r>
        <w:rPr>
          <w:rFonts w:cs="Mekorot VILNA"/>
          <w:color w:val="000000"/>
          <w:rtl/>
        </w:rPr>
        <w:t xml:space="preserve">' </w:t>
      </w:r>
      <w:r>
        <w:rPr>
          <w:rFonts w:cs="Mekorot VILNA"/>
          <w:color w:val="000000"/>
          <w:rtl/>
        </w:rPr>
        <w:t>יוסי אשה מזנה משמשת במוך שלא תתעבר בשלמא גיורת כיון דדעתה לאיגיורי מנטרא נפשה שבויה נמי דלא ידעה היכא ממטו לה שפחה נמי דשמעה מפי מרה אלא יוצאה בשן ועין מאי איכא למימר וכי תימא כל ממילא לא א</w:t>
      </w:r>
      <w:r>
        <w:rPr>
          <w:rFonts w:cs="Mekorot VILNA"/>
          <w:color w:val="000000"/>
          <w:rtl/>
        </w:rPr>
        <w:t>''</w:t>
      </w:r>
      <w:r>
        <w:rPr>
          <w:rFonts w:cs="Mekorot VILNA"/>
          <w:color w:val="000000"/>
          <w:rtl/>
        </w:rPr>
        <w:t>ר יוסי הרי אנוסה ומפותה דממילא ותניא אנוסה ומפותה צריכות להמתין</w:t>
      </w:r>
      <w:r>
        <w:rPr>
          <w:rFonts w:cs="Mekorot VILNA"/>
          <w:color w:val="000000"/>
          <w:rtl/>
        </w:rPr>
        <w:t xml:space="preserve"> ג</w:t>
      </w:r>
      <w:r>
        <w:rPr>
          <w:rFonts w:cs="Mekorot VILNA"/>
          <w:color w:val="000000"/>
          <w:rtl/>
        </w:rPr>
        <w:t xml:space="preserve">' </w:t>
      </w:r>
      <w:r>
        <w:rPr>
          <w:rFonts w:cs="Mekorot VILNA"/>
          <w:color w:val="000000"/>
          <w:rtl/>
        </w:rPr>
        <w:t>חדשים דברי ר</w:t>
      </w:r>
      <w:r>
        <w:rPr>
          <w:rFonts w:cs="Mekorot VILNA"/>
          <w:color w:val="000000"/>
          <w:rtl/>
        </w:rPr>
        <w:t xml:space="preserve">' </w:t>
      </w:r>
      <w:r>
        <w:rPr>
          <w:rFonts w:cs="Mekorot VILNA"/>
          <w:color w:val="000000"/>
          <w:rtl/>
        </w:rPr>
        <w:t>יהודה ר</w:t>
      </w:r>
      <w:r>
        <w:rPr>
          <w:rFonts w:cs="Mekorot VILNA"/>
          <w:color w:val="000000"/>
          <w:rtl/>
        </w:rPr>
        <w:t xml:space="preserve">' </w:t>
      </w:r>
      <w:r>
        <w:rPr>
          <w:rFonts w:cs="Mekorot VILNA"/>
          <w:color w:val="000000"/>
          <w:rtl/>
        </w:rPr>
        <w:t>יוסי מתיר ליארס ולינשא מיד אלא אמר רבה קסבר ר</w:t>
      </w:r>
      <w:r>
        <w:rPr>
          <w:rFonts w:cs="Mekorot VILNA"/>
          <w:color w:val="000000"/>
          <w:rtl/>
        </w:rPr>
        <w:t xml:space="preserve">' </w:t>
      </w:r>
      <w:r>
        <w:rPr>
          <w:rFonts w:cs="Mekorot VILNA"/>
          <w:color w:val="000000"/>
          <w:rtl/>
        </w:rPr>
        <w:t xml:space="preserve">יוסי אשה מזנה מתהפכת כדי שלא תתעבר ואידך </w:t>
      </w:r>
      <w:r>
        <w:rPr>
          <w:rFonts w:cs="Mekorot VILNA"/>
          <w:color w:val="000000"/>
          <w:rtl/>
        </w:rPr>
        <w:lastRenderedPageBreak/>
        <w:t>חיישי</w:t>
      </w:r>
      <w:r>
        <w:rPr>
          <w:rFonts w:cs="Mekorot VILNA"/>
          <w:color w:val="000000"/>
          <w:rtl/>
        </w:rPr>
        <w:t xml:space="preserve">' </w:t>
      </w:r>
      <w:r>
        <w:rPr>
          <w:rFonts w:cs="Mekorot VILNA"/>
          <w:color w:val="000000"/>
          <w:rtl/>
        </w:rPr>
        <w:t>שמא לא נהפכה יפה יפה</w:t>
      </w:r>
      <w:r>
        <w:rPr>
          <w:rFonts w:cs="Mekorot VILNA"/>
          <w:color w:val="000000"/>
          <w:rtl/>
        </w:rPr>
        <w:t xml:space="preserve">: </w:t>
      </w:r>
      <w:r>
        <w:rPr>
          <w:rFonts w:cs="Mekorot VILNA"/>
          <w:color w:val="000000"/>
          <w:rtl/>
        </w:rPr>
        <w:t>שנא</w:t>
      </w:r>
      <w:r>
        <w:rPr>
          <w:rFonts w:cs="Mekorot VILNA"/>
          <w:color w:val="000000"/>
          <w:rtl/>
        </w:rPr>
        <w:t>' {</w:t>
      </w:r>
      <w:r>
        <w:rPr>
          <w:rFonts w:cs="Mekorot VILNA"/>
          <w:color w:val="000000"/>
          <w:rtl/>
        </w:rPr>
        <w:t>שמות כא</w:t>
      </w:r>
      <w:r>
        <w:rPr>
          <w:rFonts w:cs="Mekorot VILNA"/>
          <w:color w:val="000000"/>
          <w:rtl/>
        </w:rPr>
        <w:t>-</w:t>
      </w:r>
      <w:r>
        <w:rPr>
          <w:rFonts w:cs="Mekorot VILNA"/>
          <w:color w:val="000000"/>
          <w:rtl/>
        </w:rPr>
        <w:t>כב</w:t>
      </w:r>
      <w:r>
        <w:rPr>
          <w:rFonts w:cs="Mekorot VILNA"/>
          <w:color w:val="000000"/>
          <w:rtl/>
        </w:rPr>
        <w:t xml:space="preserve">} </w:t>
      </w:r>
      <w:r>
        <w:rPr>
          <w:rFonts w:cs="Mekorot VILNA"/>
          <w:color w:val="000000"/>
          <w:rtl/>
        </w:rPr>
        <w:t>ולא יהיה אסון ענוש יענש וכו</w:t>
      </w:r>
      <w:r>
        <w:rPr>
          <w:rFonts w:cs="Mekorot VILNA"/>
          <w:color w:val="000000"/>
          <w:rtl/>
        </w:rPr>
        <w:t xml:space="preserve">': </w:t>
      </w:r>
      <w:r>
        <w:rPr>
          <w:rFonts w:cs="Mekorot VILNA"/>
          <w:color w:val="000000"/>
          <w:rtl/>
        </w:rPr>
        <w:t xml:space="preserve">והא מהכא נפקא מהתם נפקא </w:t>
      </w:r>
      <w:r>
        <w:rPr>
          <w:rFonts w:cs="Mekorot VILNA"/>
          <w:color w:val="000000"/>
          <w:rtl/>
        </w:rPr>
        <w:t>{</w:t>
      </w:r>
      <w:r>
        <w:rPr>
          <w:rFonts w:cs="Mekorot VILNA"/>
          <w:color w:val="000000"/>
          <w:rtl/>
        </w:rPr>
        <w:t>דברים כה</w:t>
      </w:r>
      <w:r>
        <w:rPr>
          <w:rFonts w:cs="Mekorot VILNA"/>
          <w:color w:val="000000"/>
          <w:rtl/>
        </w:rPr>
        <w:t>-</w:t>
      </w:r>
      <w:r>
        <w:rPr>
          <w:rFonts w:cs="Mekorot VILNA"/>
          <w:color w:val="000000"/>
          <w:rtl/>
        </w:rPr>
        <w:t>ב</w:t>
      </w:r>
      <w:r>
        <w:rPr>
          <w:rFonts w:cs="Mekorot VILNA"/>
          <w:color w:val="000000"/>
          <w:rtl/>
        </w:rPr>
        <w:t xml:space="preserve">} </w:t>
      </w:r>
      <w:r>
        <w:rPr>
          <w:rFonts w:cs="Mekorot VILNA"/>
          <w:color w:val="000000"/>
          <w:rtl/>
        </w:rPr>
        <w:t>כדי רשעתו משום רשעה אחת אתה מחייבו ואי אתה מחייבו משום שתי רשעיות חדא במיתה וממון וחדא במלקות וממון וצריכא דאי אשמעינן מיתה וממון משום דאיכא איבוד נשמה אבל מלקות וממון דליכא איבוד נשמה אימא לא ואי אשמעינן מלקות וממון משום דלא חמיר איסוריה אבל מיתה וממון דח</w:t>
      </w:r>
      <w:r>
        <w:rPr>
          <w:rFonts w:cs="Mekorot VILNA"/>
          <w:color w:val="000000"/>
          <w:rtl/>
        </w:rPr>
        <w:t xml:space="preserve">מיר איסוריה אימא לא צריכא ולרבי מאיר דאמר לוקה ומשלם תרתי למה לי חדא במיתה וממון </w:t>
      </w:r>
    </w:p>
    <w:p w14:paraId="50E309AA" w14:textId="77777777" w:rsidR="00F860A9" w:rsidRDefault="00F860A9">
      <w:pPr>
        <w:rPr>
          <w:rFonts w:cs="Mekorot VILNA"/>
        </w:rPr>
      </w:pPr>
    </w:p>
    <w:sectPr w:rsidR="00F860A9">
      <w:pgSz w:w="12240" w:h="15840"/>
      <w:pgMar w:top="1440" w:right="1800" w:bottom="1440" w:left="180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BFA066" w14:textId="77777777" w:rsidR="00C16CA2" w:rsidRDefault="00C16CA2">
      <w:pPr>
        <w:spacing w:before="0" w:after="0" w:line="240" w:lineRule="auto"/>
      </w:pPr>
      <w:r>
        <w:separator/>
      </w:r>
    </w:p>
  </w:endnote>
  <w:endnote w:type="continuationSeparator" w:id="0">
    <w:p w14:paraId="1855E4E2" w14:textId="77777777" w:rsidR="00C16CA2" w:rsidRDefault="00C16CA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BL Hebrew">
    <w:charset w:val="00"/>
    <w:family w:val="auto"/>
    <w:pitch w:val="variable"/>
    <w:sig w:usb0="8000086F" w:usb1="4000204A" w:usb2="00000000" w:usb3="00000000" w:csb0="0000002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Noto Rashi Hebrew Light">
    <w:panose1 w:val="00000000000000000000"/>
    <w:charset w:val="B1"/>
    <w:family w:val="auto"/>
    <w:pitch w:val="variable"/>
    <w:sig w:usb0="00000803" w:usb1="00000000" w:usb2="00000000" w:usb3="00000000" w:csb0="00000020" w:csb1="00000000"/>
  </w:font>
  <w:font w:name="Arial">
    <w:panose1 w:val="020B0604020202020204"/>
    <w:charset w:val="00"/>
    <w:family w:val="swiss"/>
    <w:pitch w:val="variable"/>
    <w:sig w:usb0="E0002EFF" w:usb1="C000785B" w:usb2="00000009" w:usb3="00000000" w:csb0="000001FF" w:csb1="00000000"/>
  </w:font>
  <w:font w:name="OpenSymbol">
    <w:altName w:val="Cambria"/>
    <w:charset w:val="00"/>
    <w:family w:val="roman"/>
    <w:pitch w:val="variable"/>
  </w:font>
  <w:font w:name="Courier New">
    <w:panose1 w:val="02070309020205020404"/>
    <w:charset w:val="00"/>
    <w:family w:val="modern"/>
    <w:pitch w:val="fixed"/>
    <w:sig w:usb0="E0002E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Narkisim">
    <w:panose1 w:val="020E0502050101010101"/>
    <w:charset w:val="00"/>
    <w:family w:val="swiss"/>
    <w:pitch w:val="variable"/>
    <w:sig w:usb0="00000803" w:usb1="00000000" w:usb2="00000000" w:usb3="00000000" w:csb0="00000021" w:csb1="00000000"/>
  </w:font>
  <w:font w:name="Guttman Rashi">
    <w:panose1 w:val="02010401010101010101"/>
    <w:charset w:val="B1"/>
    <w:family w:val="auto"/>
    <w:pitch w:val="variable"/>
    <w:sig w:usb0="00000801" w:usb1="40000000" w:usb2="00000000" w:usb3="00000000" w:csb0="00000020" w:csb1="00000000"/>
  </w:font>
  <w:font w:name="Shofar">
    <w:panose1 w:val="02000000000000000000"/>
    <w:charset w:val="00"/>
    <w:family w:val="auto"/>
    <w:pitch w:val="variable"/>
    <w:sig w:usb0="8000086F" w:usb1="4000204A" w:usb2="00000000" w:usb3="00000000" w:csb0="00000021" w:csb1="00000000"/>
  </w:font>
  <w:font w:name="BenOr Rashi">
    <w:panose1 w:val="03020502040505020200"/>
    <w:charset w:val="00"/>
    <w:family w:val="script"/>
    <w:notTrueType/>
    <w:pitch w:val="variable"/>
    <w:sig w:usb0="80000803" w:usb1="50002000" w:usb2="04000000" w:usb3="00000000" w:csb0="00000021" w:csb1="00000000"/>
  </w:font>
  <w:font w:name="Mekorot VILNA">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747758" w14:textId="77777777" w:rsidR="00C16CA2" w:rsidRDefault="00C16CA2">
      <w:pPr>
        <w:rPr>
          <w:sz w:val="12"/>
        </w:rPr>
      </w:pPr>
    </w:p>
  </w:footnote>
  <w:footnote w:type="continuationSeparator" w:id="0">
    <w:p w14:paraId="08E2264B" w14:textId="77777777" w:rsidR="00C16CA2" w:rsidRDefault="00C16CA2">
      <w:pPr>
        <w:rPr>
          <w:sz w:val="12"/>
        </w:rPr>
      </w:pPr>
    </w:p>
  </w:footnote>
  <w:footnote w:id="1">
    <w:p w14:paraId="3365031B" w14:textId="77777777" w:rsidR="00F860A9" w:rsidRDefault="00C16CA2">
      <w:pPr>
        <w:pStyle w:val="FootnoteText"/>
      </w:pPr>
      <w:r>
        <w:rPr>
          <w:rStyle w:val="FootnoteCharacters"/>
        </w:rPr>
        <w:footnoteRef/>
      </w:r>
      <w:r>
        <w:rPr>
          <w:rtl/>
        </w:rPr>
        <w:tab/>
        <w:t xml:space="preserve"> ק"ק ל"ל אומר "אלו הנערות," כמו שמקשה תוס' בתחילת המסכתא. צריך לחשוב על זה, </w:t>
      </w:r>
      <w:r>
        <w:rPr>
          <w:rtl/>
        </w:rPr>
        <w:t>אבל אולי נראה שיש חילוק בין לשון משנה של "נערה יש לה קנס," ל"אלו נערות יש להן קנס." שני משמע מיעוט- נערות אלו יש להן קנס, אבל נערות אחרות אין להן קנס. כיון שלא הזכירה תורה אותן נערות אחרות, אבל רוצים שיהיו נתמעטים מלשון המשנה, נערות של משנה אינו נערות של ה</w:t>
      </w:r>
      <w:r>
        <w:rPr>
          <w:rtl/>
        </w:rPr>
        <w:t>תורה. ותחשב. כמו כן, יש לומר שכיון שאמר "הנערה" ו"נערה שיש לה קנס" הם דברים שווים, שהה"ה מפרש אותו לומר "נערה שיש לה קנס." אז, כיון שאומר אחד מהם, לא צריך השני. ואם תאמר ל"ל אמר "הנערה," שהוא יותר קצר. ויש לומר שלא כל כך קל לפרש שכוונת "הנערה" כאן הוא לומר</w:t>
      </w:r>
      <w:r>
        <w:rPr>
          <w:rtl/>
        </w:rPr>
        <w:t xml:space="preserve"> ,הנערה שיש לה קנס."</w:t>
      </w:r>
    </w:p>
  </w:footnote>
  <w:footnote w:id="2">
    <w:p w14:paraId="4534F5C1" w14:textId="77777777" w:rsidR="00F860A9" w:rsidRDefault="00C16CA2">
      <w:pPr>
        <w:pStyle w:val="FootnoteText"/>
      </w:pPr>
      <w:r>
        <w:rPr>
          <w:rStyle w:val="FootnoteCharacters"/>
        </w:rPr>
        <w:footnoteRef/>
      </w:r>
      <w:r>
        <w:rPr>
          <w:rtl/>
        </w:rPr>
        <w:tab/>
        <w:t xml:space="preserve">אין </w:t>
      </w:r>
      <w:r>
        <w:rPr>
          <w:rtl/>
        </w:rPr>
        <w:t>הלשון כל כך מדוקדק. היה לו לומר, ”אלו נערות: ממזרת שנבעלה…“ וכדומה, או לומר, ”אלו המשלמים… הבא על נערה….“</w:t>
      </w:r>
    </w:p>
  </w:footnote>
  <w:footnote w:id="3">
    <w:p w14:paraId="1BC4C9E1" w14:textId="77777777" w:rsidR="00F860A9" w:rsidRDefault="00C16CA2">
      <w:pPr>
        <w:pStyle w:val="FootnoteText"/>
      </w:pPr>
      <w:r>
        <w:rPr>
          <w:rStyle w:val="FootnoteCharacters"/>
        </w:rPr>
        <w:footnoteRef/>
      </w:r>
      <w:r>
        <w:rPr>
          <w:rtl/>
        </w:rPr>
        <w:tab/>
        <w:t xml:space="preserve"> אומר </w:t>
      </w:r>
      <w:r>
        <w:rPr>
          <w:rtl/>
        </w:rPr>
        <w:t>"הבא" פעם שנית כיון שמתחיל בבא חדש. עשוה כן כדי לחלק את המשנה לשלש בבות שונות. הם שונות בדין של הנשים (ובהו"א), שבר</w:t>
      </w:r>
      <w:r>
        <w:rPr>
          <w:rtl/>
        </w:rPr>
        <w:t>אשון הם חיי"ל, בשני הם כשרים, ובשלישי הם חיי"כ. כמו"כ כ' תוס'; ועיין שם בביאורים.</w:t>
      </w:r>
    </w:p>
  </w:footnote>
  <w:footnote w:id="4">
    <w:p w14:paraId="67816B44" w14:textId="77777777" w:rsidR="00F860A9" w:rsidRDefault="00C16CA2">
      <w:pPr>
        <w:pStyle w:val="FootnoteText"/>
      </w:pPr>
      <w:r>
        <w:rPr>
          <w:rStyle w:val="FootnoteCharacters"/>
        </w:rPr>
        <w:footnoteRef/>
      </w:r>
      <w:r>
        <w:rPr>
          <w:rtl/>
        </w:rPr>
        <w:tab/>
        <w:t xml:space="preserve"> נמצא </w:t>
      </w:r>
      <w:r>
        <w:rPr>
          <w:rtl/>
        </w:rPr>
        <w:t>שהסדר של הנשים לא מכוון לסדר של המעשים, שאומר גיורת שבויה ושפחה, ואומר פדייה, גיור, ושחרור. צריך ביאור למה משנה את הסדר.</w:t>
      </w:r>
    </w:p>
  </w:footnote>
  <w:footnote w:id="5">
    <w:p w14:paraId="6AFD082F" w14:textId="77777777" w:rsidR="00F860A9" w:rsidRDefault="00C16CA2">
      <w:pPr>
        <w:pStyle w:val="FootnoteText"/>
        <w:rPr>
          <w:b/>
          <w:bCs/>
        </w:rPr>
      </w:pPr>
      <w:r>
        <w:rPr>
          <w:rStyle w:val="FootnoteCharacters"/>
        </w:rPr>
        <w:footnoteRef/>
      </w:r>
      <w:r>
        <w:rPr>
          <w:rtl/>
        </w:rPr>
        <w:tab/>
        <w:t xml:space="preserve"> ראיתי </w:t>
      </w:r>
      <w:r>
        <w:rPr>
          <w:rtl/>
        </w:rPr>
        <w:t xml:space="preserve">מי שטען שהסיבה שאין בכרת פטור מממון </w:t>
      </w:r>
      <w:r>
        <w:rPr>
          <w:rtl/>
        </w:rPr>
        <w:t xml:space="preserve">הוא מפניש אולי לא יחייב כרת, כיון שאולי ישוב. ויש להעיר שיהיה, אז, ספק ממון, והמוציא מחברו עליו הראיה. ויש לדון, שאולי זה נחשב ספק מוציא מידי וודאי, שבוודאי יש חיוב, ואולי יש עונש אחר שפוטר אותו ודוחה החיוב. (אין זה כל כך פשוט.) </w:t>
      </w:r>
    </w:p>
    <w:p w14:paraId="082FF647" w14:textId="77777777" w:rsidR="00F860A9" w:rsidRDefault="00C16CA2">
      <w:pPr>
        <w:pStyle w:val="FootnoteText"/>
      </w:pPr>
      <w:r>
        <w:rPr>
          <w:rtl/>
        </w:rPr>
        <w:t>אבל, נראה שהענין הוא שיש ר</w:t>
      </w:r>
      <w:r>
        <w:rPr>
          <w:rtl/>
        </w:rPr>
        <w:t>ק פסוקים מוגבלים. אז, לא דורשים כרת. נראה שמכוון לבאר שמה שלא דורשים קרא למי שחייב כרת הוא שזה יהיה, ביותר גבוה, ספק אם יפטור. אז, קצת מסתבר שלא יפטור. ותחשב על זה.</w:t>
      </w:r>
    </w:p>
  </w:footnote>
  <w:footnote w:id="6">
    <w:p w14:paraId="3307B75E" w14:textId="77777777" w:rsidR="00F860A9" w:rsidRDefault="00C16CA2">
      <w:pPr>
        <w:pStyle w:val="FootnoteText"/>
        <w:rPr>
          <w:b/>
          <w:bCs/>
        </w:rPr>
      </w:pPr>
      <w:r>
        <w:rPr>
          <w:rStyle w:val="FootnoteCharacters"/>
        </w:rPr>
        <w:footnoteRef/>
      </w:r>
      <w:r>
        <w:rPr>
          <w:rtl/>
        </w:rPr>
        <w:tab/>
        <w:t xml:space="preserve"> לכאו’, </w:t>
      </w:r>
      <w:r>
        <w:rPr>
          <w:rtl/>
        </w:rPr>
        <w:t>לשון המשנה אומר ככה: על ציורים אלו שחייב בהם כרת יש קנס. אף על פי שיש חיוב כרת בצ</w:t>
      </w:r>
      <w:r>
        <w:rPr>
          <w:rtl/>
        </w:rPr>
        <w:t>יורים אלו, אין חיוב מיתה בציורים אלו. אז, היה נראה לומר שיש שני מימרות כאן. מימרא ראשון הוא שיש חיוב קנס. מימרא שני הוא שיש כרת, ואף על פי כן, אין מיתה. על מימרא שני, אז, יש שתי קושיות פשוטות. הקושיה הראשונה היא למה משנה מזכיר את זה. הקושיה השניה היא מהו ה</w:t>
      </w:r>
      <w:r>
        <w:rPr>
          <w:rtl/>
        </w:rPr>
        <w:t xml:space="preserve">“אף על פי.“ לראשון, הוא מפני שמימרא ראשון מיוסד על מה שאין חיוב מיתה. אז, צריך לבאר שאף שהיה סיבה לחשוב שיש בו חיוב מיתה, אין בו חיוב מיתה. זה קצת סתום. לשני, נראה שהוא מפני שמצאנו שהרבה מן חייבי כרת גם חייבים מיתה. דחוק, שעדיין יש הרבה שאינם חייבים מיתה. </w:t>
      </w:r>
      <w:r>
        <w:rPr>
          <w:rtl/>
        </w:rPr>
        <w:t>אולי, יותר מזה, כיון שיש פסוק אחד שכולל כל העריות בכרת, הייתי אומר שממה שיש בו כרת, צריך לומר שהוא בתוך אותו קרא. אולי אותו קרא מקיש את כולם לתת חיוב מיתה להם. (ואם תאמר למה, באמת, אינו מקיש. ויש לומר שממה שכ’ חיוב מיתה אצל הרבה מהם, רואים שאין לומדים מכאן</w:t>
      </w:r>
      <w:r>
        <w:rPr>
          <w:rtl/>
        </w:rPr>
        <w:t>. במילים אחרים, הוא שני כתובים הבאים כאחד.) אבל, אם כן, ההו“א קצת סתום, שמבאר שיש בו כרת, אבל לא מבאר שאז מוכרח שהוקש. ותחשב. כמו כן, אפשר שזה מבאר שהוא ”ערוה.,"(מה הוא ערווה שייך גבי גמ’ בגיטין ויבמות לענין ע“א. אפשר שחלק מן הגדר הוא שיש בו חיוב כרת. עיין</w:t>
      </w:r>
      <w:r>
        <w:rPr>
          <w:rtl/>
        </w:rPr>
        <w:t xml:space="preserve"> שם, שאף שי“א כן, זה ק"ק, שלכאו’ הקרא שבו מדבר בערווה אינו בחייבי כריתות.) אולי, אז, מה שהוא ערוה, ואז יש בו חומרות (כמו מה שע"א לא נאמן להתיר) הוא הסיבה שנחשוב שיש עליו חומרה בעונשו, דהיינו שחייב מיתה.</w:t>
      </w:r>
    </w:p>
    <w:p w14:paraId="4A12661E" w14:textId="77777777" w:rsidR="00F860A9" w:rsidRDefault="00C16CA2">
      <w:pPr>
        <w:pStyle w:val="FootnoteText"/>
        <w:rPr>
          <w:b/>
          <w:bCs/>
        </w:rPr>
      </w:pPr>
      <w:r>
        <w:rPr>
          <w:rtl/>
        </w:rPr>
        <w:t>גם יש דרך אחר לקרוא משנה זה. אולי משנה אומר שחייב קנס</w:t>
      </w:r>
      <w:r>
        <w:rPr>
          <w:rtl/>
        </w:rPr>
        <w:t xml:space="preserve"> אף על פי שחייב כרת. מבאר שהטעם הוא שאינו חייב מיתה. (יש להעיר שאין זה טעם; הטעם הוא שאין חיוב כרת פוטר. אגב, מזכיר שצריך להיות חיוב מיתה כדי לפטור. ותחשב.) לשון משנה קצת דחוק,אז, ששוכח לומר, ”מפני ש….“ ויש לציין לגמ’ בתחילת נדה, גבי ”קמ“ל שאין הל’ כהל’ שב</w:t>
      </w:r>
      <w:r>
        <w:rPr>
          <w:rtl/>
        </w:rPr>
        <w:t xml:space="preserve">משנה,“ וכן בכמה מקומות כעין זה. שם, יש לדון מהו הקמ“ל, אבל אם הקמ"ל הוא הדין, ולא הכלל שאומר, אז נמצא שמכון לומר, ”קא משמע לן, כיון ש…,“ ולא מזכיר ה“מפני ש…,“ כמו כאן. ותו"ת. </w:t>
      </w:r>
    </w:p>
    <w:p w14:paraId="3EE465FD" w14:textId="77777777" w:rsidR="00F860A9" w:rsidRDefault="00C16CA2">
      <w:pPr>
        <w:pStyle w:val="FootnoteText"/>
        <w:rPr>
          <w:b/>
          <w:bCs/>
        </w:rPr>
      </w:pPr>
      <w:r>
        <w:rPr>
          <w:rtl/>
        </w:rPr>
        <w:t>ויש לציין לרש"י, שלכאו’, יש לו גירסה שונה מגי’ שיש לנו במשנה. ויש לדון אם תמיד ה</w:t>
      </w:r>
      <w:r>
        <w:rPr>
          <w:rtl/>
        </w:rPr>
        <w:t>ד“ה של רש"י מגיד את הגי’ שלו, שאולי לפעמים רש"י מוסיף מילים (כמו שמצאנו שיוסיף ”ומשני“ או כדומה). ותחשב.</w:t>
      </w:r>
    </w:p>
  </w:footnote>
  <w:footnote w:id="7">
    <w:p w14:paraId="080CD415" w14:textId="44D0A18C" w:rsidR="00FB04E9" w:rsidRDefault="00FB04E9">
      <w:pPr>
        <w:pStyle w:val="FootnoteText"/>
        <w:rPr>
          <w:rFonts w:hint="cs"/>
          <w:lang w:bidi="he-IL"/>
        </w:rPr>
      </w:pPr>
      <w:r>
        <w:rPr>
          <w:rStyle w:val="FootnoteReference"/>
        </w:rPr>
        <w:footnoteRef/>
      </w:r>
      <w:r>
        <w:rPr>
          <w:rFonts w:cs="Times New Roman"/>
          <w:rtl/>
        </w:rPr>
        <w:t xml:space="preserve"> </w:t>
      </w:r>
      <w:r>
        <w:rPr>
          <w:rFonts w:cs="Times New Roman"/>
          <w:rtl/>
          <w:lang w:bidi="he-IL"/>
        </w:rPr>
        <w:tab/>
      </w:r>
      <w:r w:rsidRPr="00874D5B">
        <w:rPr>
          <w:rFonts w:hint="cs"/>
          <w:rtl/>
          <w:lang w:bidi="he-IL"/>
        </w:rPr>
        <w:t>לשון פסולות קצת מעניין, כיון שאנחנו מדברים כאן גם על שבויה. היא ישראלית גמורה, ולא נבעלה כלל (כמו שאומר המשנה). (בשאר שבאותו בבא דחוק הוא, אבל אפשר לומר שנקראים פסולים כיון שאינם כל כך מיוחסים. אבל, בזה יותר קשה להסביר.) זה משמע כצד שכתבנו בביאורים שלנו, והוא שלא מניחים שלא נבעלה, אלא שלא חוששים לאותו ביאה. אז, אולי נקראת פסולה מחמת מה שקרה לה. זה מחודש, כיון שביאה שלה לא נחשבת ביאה.</w:t>
      </w:r>
      <w:r w:rsidR="00807AEA">
        <w:rPr>
          <w:rFonts w:hint="cs"/>
          <w:rtl/>
          <w:lang w:bidi="he-IL"/>
        </w:rPr>
        <w:t xml:space="preserve"> (עיין  לקמן שנדון בזה יותר.)</w:t>
      </w:r>
    </w:p>
  </w:footnote>
  <w:footnote w:id="8">
    <w:p w14:paraId="5B2973A0" w14:textId="77777777" w:rsidR="00F860A9" w:rsidRDefault="00C16CA2">
      <w:pPr>
        <w:pStyle w:val="FootnoteText"/>
      </w:pPr>
      <w:r>
        <w:rPr>
          <w:rStyle w:val="FootnoteCharacters"/>
        </w:rPr>
        <w:footnoteRef/>
      </w:r>
      <w:r>
        <w:rPr>
          <w:rtl/>
        </w:rPr>
        <w:tab/>
      </w:r>
      <w:r>
        <w:rPr>
          <w:rtl/>
        </w:rPr>
        <w:t>יש לדון כאן- ובכל מקום שאומר כן; ולא צריך להיות (אולי) שווה בכל מקום- אם מכוון לשנות את הגירסא או לפרש את המשנה.</w:t>
      </w:r>
    </w:p>
  </w:footnote>
  <w:footnote w:id="9">
    <w:p w14:paraId="60459D5C" w14:textId="77777777" w:rsidR="00F860A9" w:rsidRDefault="00C16CA2">
      <w:pPr>
        <w:pStyle w:val="FootnoteText"/>
      </w:pPr>
      <w:r>
        <w:rPr>
          <w:rStyle w:val="FootnoteCharacters"/>
        </w:rPr>
        <w:footnoteRef/>
      </w:r>
      <w:r>
        <w:rPr>
          <w:rtl/>
        </w:rPr>
        <w:tab/>
        <w:t xml:space="preserve"> צריך </w:t>
      </w:r>
      <w:r>
        <w:rPr>
          <w:rtl/>
        </w:rPr>
        <w:t>לבאר איזה אשה נחשבת פסולה. ב</w:t>
      </w:r>
      <w:r>
        <w:rPr>
          <w:rtl/>
        </w:rPr>
        <w:t>פשטות, פסולה רצה לומר שיש דבר שאינה כשרה לו. מסתבר לומר שבענין זה, פסולה היא מי שאינה ראוייה לביאה, מחמת דין שלה. לכאו', כל נשים אלו הם ראויים למקצת בני אדם, שאף ממזרת, למשל, מותרת בגר. אז, צריך לעשות הגדר יותר צר; צריך לומר שפסול של כאן הוא פסול לקהל. אז,</w:t>
      </w:r>
      <w:r>
        <w:rPr>
          <w:rtl/>
        </w:rPr>
        <w:t xml:space="preserve"> מובן למה ממזר, נתין, וכותית הן פסולות. אפשר לומר שאין פסול אחר נמנה במשנה. משנה אומר שיש פסולים שיש להם קנס, מונה שלש אלו, וזהו- אין פסול אחר. ציורים אחרים שמונים באים אגב מנין פסולים. אחרי שמנה את הפסולים האלו- שיש חידוש בקנס שלהם- מנה גם אחרים שיש חידוש</w:t>
      </w:r>
      <w:r>
        <w:rPr>
          <w:rtl/>
        </w:rPr>
        <w:t xml:space="preserve"> בקנס שלהם. אבל, יותר מסתבר בלשון המשנה לומר שאף השאר נחשבים פסולים. אף כת שלישית אינו כל כך קשה, שנוכל לומר שהן פסולות לאותו ביאה, אף שלא פסולות לקהל. אבל, כת שנית צריכה יותר ביאור, שהרי, הם יכולים לישא לכל ישראל. אולי צריך לומר שנקראת פסולה מפני שאין לה </w:t>
      </w:r>
      <w:r>
        <w:rPr>
          <w:rtl/>
        </w:rPr>
        <w:t>כשרות מיוחדת של ישראל. יש לה כשרות די, אבל לא אותו רמה של כשרות של ישראל. זה מחודש. ותחשב. וע' בתוס' שכ' שבבא זה הוא הזכרת הכשרות. אבל, אינו פשוט שכשרות שמדבר בו תוס' הוא אותו כשרות שמדבר בו הגמרא.</w:t>
      </w:r>
    </w:p>
    <w:p w14:paraId="69B2C343" w14:textId="77777777" w:rsidR="00F860A9" w:rsidRDefault="00C16CA2" w:rsidP="00933562">
      <w:pPr>
        <w:pStyle w:val="FootnoteText"/>
        <w:ind w:firstLine="0"/>
      </w:pPr>
      <w:r>
        <w:rPr>
          <w:rtl/>
        </w:rPr>
        <w:t>גם אפשר לדחות כל זה, ולומר שמילת "פסולים" לאו דווקא, ורק ר</w:t>
      </w:r>
      <w:r>
        <w:rPr>
          <w:rtl/>
        </w:rPr>
        <w:t>צה לומר מי שאינה חלק מן הקהל, ואינה דומה לשאר נשים, אף שאינה, ממש, פסולה.</w:t>
      </w:r>
    </w:p>
  </w:footnote>
  <w:footnote w:id="10">
    <w:p w14:paraId="09F9D050" w14:textId="77777777" w:rsidR="00F860A9" w:rsidRDefault="00C16CA2">
      <w:pPr>
        <w:pStyle w:val="FootnoteText"/>
      </w:pPr>
      <w:r>
        <w:rPr>
          <w:rStyle w:val="FootnoteCharacters"/>
        </w:rPr>
        <w:footnoteRef/>
      </w:r>
      <w:r>
        <w:rPr>
          <w:rtl/>
        </w:rPr>
        <w:tab/>
        <w:t xml:space="preserve"> רצה </w:t>
      </w:r>
      <w:r>
        <w:rPr>
          <w:rtl/>
        </w:rPr>
        <w:t>לומר, נקבה מבת יום אחד ועד שתביא שתי שערות….. אבל, הדרך שאומר אותו גמ' הוא קצת מוזר מחמת שתי נקודות. ראשון, נמצא שכופל את מה שאומר, שאומר "קטנה"- שהיא נקבה בין יום אחד עד שתבי</w:t>
      </w:r>
      <w:r>
        <w:rPr>
          <w:rtl/>
        </w:rPr>
        <w:t xml:space="preserve">א שני שערות- ושוב ממשיך ואומר "מיום אחד עד שתביא שני שערות." אולי צריך לומר שמה שאומר אחר "קטנה" הוא פירוש של מילת קטנה (ולא ביאור איזה קטנה יש לה דין זה). ויש לדון, אז, למה כותב קטנה כלל,. שני, לכאו', מילה המתחלת- "קטנה"- רק קאי על בבא הראשונה, "מיום אחד </w:t>
      </w:r>
      <w:r>
        <w:rPr>
          <w:rtl/>
        </w:rPr>
        <w:t xml:space="preserve">עד שתביא," ולא בבא שני. אלא, אומר שקטנה שהיא מיום אחד עד שתביא שערות, אין לה קנס. אבל משתביא שני שערות עד שתבגר, יש לה קנס. נמצא, אז, שהאשה שעליו קאי הסיפא נאמר במילים אלו: "משהביאה שני שערות." קשה, שכל לשון "מש…" צריך להיות קאי על שם אחר. </w:t>
      </w:r>
    </w:p>
    <w:p w14:paraId="4FB940EA" w14:textId="77777777" w:rsidR="00F860A9" w:rsidRDefault="00C16CA2">
      <w:pPr>
        <w:pStyle w:val="FootnoteText"/>
      </w:pPr>
      <w:r>
        <w:rPr>
          <w:rtl/>
        </w:rPr>
        <w:t>אז, יותר משמע ש</w:t>
      </w:r>
      <w:r>
        <w:rPr>
          <w:rtl/>
        </w:rPr>
        <w:t>קטנה קאי על שני הבבות. אז, אומר שקטנה שהיא מיום אחד עד שתביא שני שערות, אין לה קנס. קטנה שהיא מגיל של שני שערות עד בגרות, יש לה קנס. נמצא שקורא לנערה קטנה. אולי כיון שהיא יותר קטנה מבוגרת, יכולה להיות נקראת כן. (יש לדון אם זה מראה שיש לה שום קרק' חשוב של ק</w:t>
      </w:r>
      <w:r>
        <w:rPr>
          <w:rtl/>
        </w:rPr>
        <w:t>טנה, חוץ ממה שגיל שלה יותר קטן מבוגרת.)</w:t>
      </w:r>
    </w:p>
  </w:footnote>
  <w:footnote w:id="11">
    <w:p w14:paraId="10FC1F29" w14:textId="77777777" w:rsidR="00F860A9" w:rsidRDefault="00C16CA2">
      <w:pPr>
        <w:pStyle w:val="FootnoteText"/>
      </w:pPr>
      <w:r>
        <w:rPr>
          <w:rStyle w:val="FootnoteCharacters"/>
        </w:rPr>
        <w:footnoteRef/>
      </w:r>
      <w:r>
        <w:rPr>
          <w:rtl/>
        </w:rPr>
        <w:tab/>
        <w:t xml:space="preserve">לשון </w:t>
      </w:r>
      <w:r>
        <w:rPr>
          <w:rtl/>
        </w:rPr>
        <w:t>זה קצת מוזר, שאין המכר לה. צריך לומר שרצה לומר שיש לה דין של מכר. אפשר שגם גבי קנס צריך לומר כן.</w:t>
      </w:r>
    </w:p>
  </w:footnote>
  <w:footnote w:id="12">
    <w:p w14:paraId="33442CAE" w14:textId="77777777" w:rsidR="00F860A9" w:rsidRDefault="00C16CA2">
      <w:pPr>
        <w:pStyle w:val="FootnoteText"/>
      </w:pPr>
      <w:r>
        <w:rPr>
          <w:rStyle w:val="FootnoteCharacters"/>
        </w:rPr>
        <w:footnoteRef/>
      </w:r>
      <w:r>
        <w:rPr>
          <w:rtl/>
        </w:rPr>
        <w:tab/>
        <w:t xml:space="preserve"> קצת </w:t>
      </w:r>
      <w:r>
        <w:rPr>
          <w:rtl/>
        </w:rPr>
        <w:t>יש לדון ל"ל רק אומר "נערה." צריך לומר שלא כל כך ידוע מה היא נערה. (כמו כן נראה מרשי על המשנה, שמבאר מה הי</w:t>
      </w:r>
      <w:r>
        <w:rPr>
          <w:rtl/>
        </w:rPr>
        <w:t>א נערה.)</w:t>
      </w:r>
    </w:p>
  </w:footnote>
  <w:footnote w:id="13">
    <w:p w14:paraId="5972DF4F" w14:textId="77777777" w:rsidR="00F860A9" w:rsidRDefault="00C16CA2">
      <w:pPr>
        <w:pStyle w:val="FootnoteText"/>
      </w:pPr>
      <w:r>
        <w:rPr>
          <w:rStyle w:val="FootnoteCharacters"/>
        </w:rPr>
        <w:footnoteRef/>
      </w:r>
      <w:r>
        <w:rPr>
          <w:rtl/>
        </w:rPr>
        <w:tab/>
        <w:t xml:space="preserve"> בכמה </w:t>
      </w:r>
      <w:r>
        <w:rPr>
          <w:rtl/>
        </w:rPr>
        <w:t xml:space="preserve">מקומות עושה משנה כן- יאמר שיטה, ויאמר "שאמר…," ויכפול אותו שיטה. צריך ביאור למה עושה כן. אפשר שרוצה לסכם אותו בכלל, כדי שיהיה יותר קל לזכור אותו. אבל, קשה ל"ל רק אמר הכלל. אולי ר"מ לא אמר אותם מילים, </w:t>
      </w:r>
      <w:r>
        <w:rPr>
          <w:rtl/>
        </w:rPr>
        <w:t>ורצה להביא מילים שאמר (כמו שמצאנו בכ"מ בש"ס). גם יש לומר שאין הכלל מבואר כל כך, שלא מבאר מתי יש קנס ומתי יש מכר. הוא טוב לזכור- שעל כל פנים יזכור מעט, ועוד שאולי אותו מעט יזכיר את השאר- אבל צריך להזכיר כולו חוץ מן הכלל. אבל, לשון גמ' "שהיה רבי מאיר" לא משמ</w:t>
      </w:r>
      <w:r>
        <w:rPr>
          <w:rtl/>
        </w:rPr>
        <w:t>ע כן כל כך (השי"ן לא משמע כן). ויש לדון. אולי יותר משמע שתנא אומר שהוא יודע אותו שיטה, שהרי יודע אותו כלל, ויודע מתי אין קנס, ומזה יכול להגיד לך כל שיטת רבי מאיר. ותחשב. גם אפשר שממש נותן סיבה (אף שיש מקור אחר, צריך לומר שנותן קצת סברה לו), והוא שמסתבר שיה</w:t>
      </w:r>
      <w:r>
        <w:rPr>
          <w:rtl/>
        </w:rPr>
        <w:t>יה לאב זכות אחד. (צריך ביאור למה רק יהיה לו זכות אחד. ותחשב.)</w:t>
      </w:r>
    </w:p>
  </w:footnote>
  <w:footnote w:id="14">
    <w:p w14:paraId="26EDBA35" w14:textId="77777777" w:rsidR="00F860A9" w:rsidRDefault="00C16CA2">
      <w:pPr>
        <w:pStyle w:val="FootnoteText"/>
      </w:pPr>
      <w:r>
        <w:rPr>
          <w:rStyle w:val="FootnoteCharacters"/>
        </w:rPr>
        <w:footnoteRef/>
      </w:r>
      <w:r>
        <w:rPr>
          <w:rtl/>
        </w:rPr>
        <w:tab/>
        <w:t xml:space="preserve">לשון </w:t>
      </w:r>
      <w:r>
        <w:rPr>
          <w:rtl/>
        </w:rPr>
        <w:t>זה נראה מכופל, שנראה שרק מכוון לומר שיש קנס עם המכר. אז, רק צריך לומר שיש קנס במקום מכר או שיש אף קנס.</w:t>
      </w:r>
    </w:p>
  </w:footnote>
  <w:footnote w:id="15">
    <w:p w14:paraId="090D5B4C" w14:textId="77777777" w:rsidR="00F860A9" w:rsidRDefault="00C16CA2">
      <w:pPr>
        <w:pStyle w:val="FootnoteText"/>
      </w:pPr>
      <w:r>
        <w:rPr>
          <w:rStyle w:val="FootnoteCharacters"/>
        </w:rPr>
        <w:footnoteRef/>
      </w:r>
      <w:r>
        <w:rPr>
          <w:rtl/>
        </w:rPr>
        <w:tab/>
        <w:t xml:space="preserve"> יש </w:t>
      </w:r>
      <w:r>
        <w:rPr>
          <w:rtl/>
        </w:rPr>
        <w:t xml:space="preserve">לדון אם זה מבאר איזה מין אשה (דהיי' וויי"ף) צריכה להיות כשתנשא לו, או שמבארים </w:t>
      </w:r>
      <w:r>
        <w:rPr>
          <w:rtl/>
        </w:rPr>
        <w:t xml:space="preserve">איזה מין אשה (וואמא"ן) צריכה להיות. ותו"ת. </w:t>
      </w:r>
    </w:p>
    <w:p w14:paraId="6074367E" w14:textId="77777777" w:rsidR="00F860A9" w:rsidRDefault="00C16CA2" w:rsidP="00C82263">
      <w:pPr>
        <w:pStyle w:val="FootnoteText"/>
        <w:ind w:firstLine="0"/>
      </w:pPr>
      <w:r>
        <w:rPr>
          <w:rtl/>
        </w:rPr>
        <w:t>גם יש לדון אם מילים אלו בגמ' באים לומר סיכום של דין של הדרשה או של משמעות הקרא. במילים אחרים, יש לדון אם בא לבאר את הדין או את הדרשה.</w:t>
      </w:r>
    </w:p>
  </w:footnote>
  <w:footnote w:id="16">
    <w:p w14:paraId="655B6F57" w14:textId="7BD37121" w:rsidR="00F860A9" w:rsidRDefault="00C16CA2">
      <w:pPr>
        <w:pStyle w:val="FootnoteText"/>
        <w:rPr>
          <w:rFonts w:hint="cs"/>
          <w:lang w:bidi="he-IL"/>
        </w:rPr>
      </w:pPr>
      <w:r>
        <w:rPr>
          <w:rStyle w:val="FootnoteCharacters"/>
        </w:rPr>
        <w:footnoteRef/>
      </w:r>
      <w:r>
        <w:rPr>
          <w:rtl/>
        </w:rPr>
        <w:tab/>
        <w:t xml:space="preserve">לכאו’, </w:t>
      </w:r>
      <w:r>
        <w:rPr>
          <w:rtl/>
        </w:rPr>
        <w:t xml:space="preserve">זה לאו דווקא, שגם מרבה חייבי עשה (ע’ בתוס’). היה יותר טוב לו </w:t>
      </w:r>
      <w:r>
        <w:rPr>
          <w:rtl/>
        </w:rPr>
        <w:t>לנקוט חייבי עשה, כיון שאז הוא אף לרבי עקיבא. ויש לדון, שאולי יותר מסתבר לרבות חייבי עשה, ואז אילו אמר כן, לא אדע בתוך איזה דרשה הם חייבי לאווים.</w:t>
      </w:r>
      <w:r w:rsidR="00933562">
        <w:rPr>
          <w:rFonts w:hint="cs"/>
          <w:rtl/>
          <w:lang w:bidi="he-IL"/>
        </w:rPr>
        <w:t xml:space="preserve"> יותר מזה, קאי על המשנה שלנו, ומשנה שלנו מזכיר רק חייבי לאווים וחייבי מיתה. אז, הזכיר דרשה מפורשת לשני הדברים הנמצאים במשנה שלנו, והזכיר דרשה של רבנן כיון שהם רבים.</w:t>
      </w:r>
    </w:p>
  </w:footnote>
  <w:footnote w:id="17">
    <w:p w14:paraId="7FCB4833" w14:textId="77777777" w:rsidR="00F860A9" w:rsidRDefault="00C16CA2">
      <w:pPr>
        <w:pStyle w:val="FootnoteText"/>
      </w:pPr>
      <w:r>
        <w:rPr>
          <w:rStyle w:val="FootnoteCharacters"/>
        </w:rPr>
        <w:footnoteRef/>
      </w:r>
      <w:r>
        <w:rPr>
          <w:rtl/>
        </w:rPr>
        <w:tab/>
      </w:r>
      <w:r>
        <w:rPr>
          <w:rtl/>
        </w:rPr>
        <w:t>גמ’ לא מבאר למה יותר טוב הוא שר“פ יאמר כר“ל. אבל, צריך להיות סיבה למה כ“א לא אמר כשני (שאי לאו הכי, יש פסוקים</w:t>
      </w:r>
      <w:r>
        <w:rPr>
          <w:rtl/>
        </w:rPr>
        <w:t xml:space="preserve"> מיותרים), ומתחיל עם ר"פ, כיון שידע כבר שיטת ריש לקיש, ואילו היה לו ספק, היה לו לומר כמותו.</w:t>
      </w:r>
    </w:p>
  </w:footnote>
  <w:footnote w:id="18">
    <w:p w14:paraId="349DC670" w14:textId="77777777" w:rsidR="00F860A9" w:rsidRDefault="00C16CA2">
      <w:pPr>
        <w:pStyle w:val="FootnoteText"/>
      </w:pPr>
      <w:r>
        <w:rPr>
          <w:rStyle w:val="FootnoteCharacters"/>
        </w:rPr>
        <w:footnoteRef/>
      </w:r>
      <w:r>
        <w:rPr>
          <w:rtl/>
        </w:rPr>
        <w:tab/>
        <w:t xml:space="preserve">נראה </w:t>
      </w:r>
      <w:r>
        <w:rPr>
          <w:rtl/>
        </w:rPr>
        <w:t>לבאר את הדרשה כך. היה אפשר לומר, ”אביה,“ ונחשב שהוא אבי הנערה שנאנסה. אף שהיא מת, הוא עדיין האב של אותה נערה, ואז מקבל את הקנס. אבל, ”אבי הנערה“ משמע שהוא הא</w:t>
      </w:r>
      <w:r>
        <w:rPr>
          <w:rtl/>
        </w:rPr>
        <w:t xml:space="preserve">ב של נערה אחרת. אז, צריכים שהיא חי בזמן הדיון, שהיא אכן, אז, נערה אחרת (שכל אדם הוא תמיד אדם קצת חלוק בזמן חלוק), כדי לקבל את הקנס. ותחשב. גם יש לומר שכנגד מה שכתוב ”נערה“ מיותר, גם צריכים נערה מיותרת, והוא שצריכים נערה בזמן שלא היינו חושים שצריכים שהנערה </w:t>
      </w:r>
      <w:r>
        <w:rPr>
          <w:rtl/>
        </w:rPr>
        <w:t>תהיה קיימת. ותחשב.</w:t>
      </w:r>
    </w:p>
  </w:footnote>
  <w:footnote w:id="19">
    <w:p w14:paraId="23D27E8C" w14:textId="77777777" w:rsidR="00F860A9" w:rsidRDefault="00C16CA2">
      <w:pPr>
        <w:pStyle w:val="FootnoteText"/>
      </w:pPr>
      <w:r>
        <w:rPr>
          <w:rStyle w:val="FootnoteCharacters"/>
        </w:rPr>
        <w:footnoteRef/>
      </w:r>
      <w:r>
        <w:rPr>
          <w:rtl/>
        </w:rPr>
        <w:tab/>
        <w:t xml:space="preserve">יש </w:t>
      </w:r>
      <w:r>
        <w:rPr>
          <w:rtl/>
        </w:rPr>
        <w:t>לדון למה מוסיף בו וי“ו. (עיין לקמן, ב"ולאפוקי“ שני, שגם בו יש וי“ו. אם נפרש כרש"י שם, אז מובן למה יש בו וי“ו, שהוא השני. אבל, אם נפרש כמו שמביא תוס’, גם זה קשה.) אפשר שממשיך לדון על הפסוקים, ואומר שהפסוקים מגידים לנו דין זה והם גם ע</w:t>
      </w:r>
      <w:r>
        <w:rPr>
          <w:rtl/>
        </w:rPr>
        <w:t>ובדים לאפוקי מן התנאים (שהוא אותו דבר). דחוק מאד, בין מן הלשון בין מן הסברה (למה יאמר דבר כזה, ולא רק יאמר שמשנה חולק עליהם).</w:t>
      </w:r>
    </w:p>
  </w:footnote>
  <w:footnote w:id="20">
    <w:p w14:paraId="5D4D7BC0" w14:textId="77777777" w:rsidR="00F860A9" w:rsidRDefault="00C16CA2">
      <w:pPr>
        <w:pStyle w:val="FootnoteText"/>
      </w:pPr>
      <w:r>
        <w:rPr>
          <w:rStyle w:val="FootnoteCharacters"/>
        </w:rPr>
        <w:footnoteRef/>
      </w:r>
      <w:r>
        <w:rPr>
          <w:rtl/>
        </w:rPr>
        <w:tab/>
        <w:t xml:space="preserve">ידוע </w:t>
      </w:r>
      <w:r>
        <w:rPr>
          <w:rtl/>
        </w:rPr>
        <w:t xml:space="preserve">מי אומר כן. יש לדון מתי אומר גמ’ השמות ומתי קורא אותם על שם דברים שאומרים. ויש להעיר שלא פשוט מי חבר את התלמוד, שכנראה היה </w:t>
      </w:r>
      <w:r>
        <w:rPr>
          <w:rtl/>
        </w:rPr>
        <w:t xml:space="preserve">ר“א ורבינא ובית מדרש שלהם. אז, אולי מי שכ’ חלק זה לא כ’ חלק זו. אז, אולי אין בעיה שיהיה סתירה בלשון הגמ’. ותו"ת. </w:t>
      </w:r>
    </w:p>
  </w:footnote>
  <w:footnote w:id="21">
    <w:p w14:paraId="00916C1D" w14:textId="77777777" w:rsidR="00F860A9" w:rsidRDefault="00C16CA2">
      <w:pPr>
        <w:pStyle w:val="FootnoteText"/>
      </w:pPr>
      <w:r>
        <w:rPr>
          <w:rStyle w:val="FootnoteCharacters"/>
        </w:rPr>
        <w:footnoteRef/>
      </w:r>
      <w:r>
        <w:rPr>
          <w:rtl/>
        </w:rPr>
        <w:tab/>
        <w:t xml:space="preserve">רצה </w:t>
      </w:r>
      <w:r>
        <w:rPr>
          <w:rtl/>
        </w:rPr>
        <w:t>לומר, ”הא נמי[ יש לה קנס, שהרי] יש לה הוויה.“ ונראה שהניקוד צריך להיות: ”הא נמי- יש לה הויה.“ ושי להעיר שלשני צדדים אלו, הקונטרס“ט עם צד</w:t>
      </w:r>
      <w:r>
        <w:rPr>
          <w:rtl/>
        </w:rPr>
        <w:t xml:space="preserve"> השני הוא קצת מוזר. ותו"ת. </w:t>
      </w:r>
    </w:p>
  </w:footnote>
  <w:footnote w:id="22">
    <w:p w14:paraId="65ED5592" w14:textId="77777777" w:rsidR="00F860A9" w:rsidRDefault="00C16CA2">
      <w:pPr>
        <w:pStyle w:val="FootnoteText"/>
      </w:pPr>
      <w:r>
        <w:rPr>
          <w:rStyle w:val="FootnoteCharacters"/>
        </w:rPr>
        <w:footnoteRef/>
      </w:r>
      <w:r>
        <w:rPr>
          <w:rtl/>
        </w:rPr>
        <w:tab/>
        <w:t xml:space="preserve">ר"ל, </w:t>
      </w:r>
      <w:r>
        <w:rPr>
          <w:rtl/>
        </w:rPr>
        <w:t>שהיה רבי עקיבא בן יוסף אומר….</w:t>
      </w:r>
    </w:p>
  </w:footnote>
  <w:footnote w:id="23">
    <w:p w14:paraId="5CF8B55A" w14:textId="77777777" w:rsidR="00F860A9" w:rsidRDefault="00C16CA2">
      <w:pPr>
        <w:pStyle w:val="FootnoteText"/>
      </w:pPr>
      <w:r>
        <w:rPr>
          <w:rStyle w:val="FootnoteCharacters"/>
        </w:rPr>
        <w:footnoteRef/>
      </w:r>
      <w:r>
        <w:rPr>
          <w:rtl/>
        </w:rPr>
        <w:tab/>
        <w:t xml:space="preserve">עיין </w:t>
      </w:r>
      <w:r>
        <w:rPr>
          <w:rtl/>
        </w:rPr>
        <w:t>בניקוד שכתבנו. אז, גמ’ אומר הכלל, ושוב מונה שני ציורים. גם אפשר שכוונת גמ’ הוא לומר שאיכא בינייהו חייבי עשה של מצרי ועשה של אדומי.</w:t>
      </w:r>
    </w:p>
  </w:footnote>
  <w:footnote w:id="24">
    <w:p w14:paraId="4C5237E7" w14:textId="77777777" w:rsidR="00F860A9" w:rsidRDefault="00C16CA2">
      <w:pPr>
        <w:pStyle w:val="FootnoteText"/>
      </w:pPr>
      <w:r>
        <w:rPr>
          <w:rStyle w:val="FootnoteCharacters"/>
        </w:rPr>
        <w:footnoteRef/>
      </w:r>
      <w:r>
        <w:rPr>
          <w:rtl/>
        </w:rPr>
        <w:tab/>
        <w:t xml:space="preserve">נראה </w:t>
      </w:r>
      <w:r>
        <w:rPr>
          <w:rtl/>
        </w:rPr>
        <w:t>שמילה זו מכופלת, שכבר אמר, ”הניחא.“</w:t>
      </w:r>
    </w:p>
  </w:footnote>
  <w:footnote w:id="25">
    <w:p w14:paraId="09377C94" w14:textId="77777777" w:rsidR="00F860A9" w:rsidRDefault="00C16CA2">
      <w:pPr>
        <w:pStyle w:val="FootnoteText"/>
      </w:pPr>
      <w:r>
        <w:rPr>
          <w:rStyle w:val="FootnoteCharacters"/>
        </w:rPr>
        <w:footnoteRef/>
      </w:r>
      <w:r>
        <w:rPr>
          <w:rtl/>
        </w:rPr>
        <w:tab/>
        <w:t xml:space="preserve"> לא </w:t>
      </w:r>
      <w:r>
        <w:rPr>
          <w:rtl/>
        </w:rPr>
        <w:t>כל כ</w:t>
      </w:r>
      <w:r>
        <w:rPr>
          <w:rtl/>
        </w:rPr>
        <w:t>ך פשוט לי למה סובר שעשה שאינו שווה בכל יותר קל מלאו שאינו שווה בכל. (לכאו’- ולא מוכרח- אינו מחמת חילוק בין עשה שאינו שווה בכל ללאו שאינו שווה בכל, בדווקא, אלא בחילוק בין עשה ללאו.) אבל, לא פשוט לי מהיכי תיתי שעשה יותר קל מלאו.</w:t>
      </w:r>
    </w:p>
  </w:footnote>
  <w:footnote w:id="26">
    <w:p w14:paraId="30B2DD35" w14:textId="77777777" w:rsidR="00F860A9" w:rsidRDefault="00C16CA2">
      <w:pPr>
        <w:pStyle w:val="FootnoteText"/>
      </w:pPr>
      <w:r>
        <w:rPr>
          <w:rStyle w:val="FootnoteCharacters"/>
        </w:rPr>
        <w:footnoteRef/>
      </w:r>
      <w:r>
        <w:rPr>
          <w:rtl/>
        </w:rPr>
        <w:tab/>
        <w:t xml:space="preserve">תוס’ </w:t>
      </w:r>
      <w:r>
        <w:rPr>
          <w:rtl/>
        </w:rPr>
        <w:t>מעורר שלא ”הכל“ מודים,</w:t>
      </w:r>
      <w:r>
        <w:rPr>
          <w:rtl/>
        </w:rPr>
        <w:t xml:space="preserve"> שגמ’ יביא לקמן תנא- ר“נ בן הקנה- שחולק; אלא, רצה לומר שכל מי שכבר הבאנו מודה לדין זה.</w:t>
      </w:r>
    </w:p>
  </w:footnote>
  <w:footnote w:id="27">
    <w:p w14:paraId="58DD10DF" w14:textId="77777777" w:rsidR="00F860A9" w:rsidRDefault="00C16CA2">
      <w:pPr>
        <w:pStyle w:val="FootnoteText"/>
        <w:snapToGrid w:val="0"/>
      </w:pPr>
      <w:r>
        <w:rPr>
          <w:rStyle w:val="FootnoteCharacters"/>
        </w:rPr>
        <w:footnoteRef/>
      </w:r>
      <w:r>
        <w:rPr>
          <w:rtl/>
        </w:rPr>
        <w:tab/>
        <w:t xml:space="preserve"> נראה </w:t>
      </w:r>
      <w:r>
        <w:rPr>
          <w:rtl/>
        </w:rPr>
        <w:t xml:space="preserve">לי שיש שני דרכים לקרוא קטע זה של גמ’. (אבל, החילוק ביניהם הוא כל כך מועט שלא כתבנו אותו בביאורים.) אפשר שידע ר”ח שזהו המציאות, ששם כולי עלמא מודים. אז, אומר שכן </w:t>
      </w:r>
      <w:r>
        <w:rPr>
          <w:rtl/>
        </w:rPr>
        <w:t>הוא, שכולי עלמא מודים, ומוסיף ביאור- הסיבה שכולי עלמא מודים הוא ששם יש בו הוויה והיא ראוייה לקיום. גם אפשר שרב חסדא הוא המחדש ששניהם מודים שם, ומפרש מקור שלו, והוא שכיון שיש שם הוייה, והיא ראוייה לקיום, מסתבר שכולי עלמא מודו. ותחשב.</w:t>
      </w:r>
    </w:p>
  </w:footnote>
  <w:footnote w:id="28">
    <w:p w14:paraId="33DD13F4" w14:textId="77777777" w:rsidR="00F860A9" w:rsidRDefault="00C16CA2">
      <w:pPr>
        <w:pStyle w:val="FootnoteText"/>
      </w:pPr>
      <w:r>
        <w:rPr>
          <w:rStyle w:val="FootnoteCharacters"/>
        </w:rPr>
        <w:footnoteRef/>
      </w:r>
      <w:r>
        <w:rPr>
          <w:rtl/>
        </w:rPr>
        <w:tab/>
        <w:t xml:space="preserve">הדרך </w:t>
      </w:r>
      <w:r>
        <w:rPr>
          <w:rtl/>
        </w:rPr>
        <w:t>שעשינו את הפאראג</w:t>
      </w:r>
      <w:r>
        <w:rPr>
          <w:rtl/>
        </w:rPr>
        <w:t>ר“פים כאן הוא כפי מה שמבאר רש"י. עיין בתוס’, שמביא פי’ אחר בגמ’, ולפי זה, לא היה לנו לחלק אותם ככה.</w:t>
      </w:r>
    </w:p>
  </w:footnote>
  <w:footnote w:id="29">
    <w:p w14:paraId="4353426B" w14:textId="77777777" w:rsidR="00F860A9" w:rsidRDefault="00C16CA2">
      <w:pPr>
        <w:pStyle w:val="FootnoteText"/>
      </w:pPr>
      <w:r>
        <w:rPr>
          <w:rStyle w:val="FootnoteCharacters"/>
        </w:rPr>
        <w:footnoteRef/>
      </w:r>
      <w:r>
        <w:rPr>
          <w:rtl/>
        </w:rPr>
        <w:tab/>
        <w:t xml:space="preserve">בכל </w:t>
      </w:r>
      <w:r>
        <w:rPr>
          <w:rtl/>
        </w:rPr>
        <w:t xml:space="preserve">זמן שיש שני דברים עם עושה דין- כמו שיש כאן, כיון שכרת ומיתה פוטרים חיוב ממון- יש לדון אם יסודם שווה (הם ”דין אחד“) או לא (הם ”שני דינים“). לשון גמרא- </w:t>
      </w:r>
      <w:r>
        <w:rPr>
          <w:rtl/>
        </w:rPr>
        <w:t>שהיה ”עושה את יוה"כ כשבת“- משמע כצד ראשון כאן, שהוא ”דין אחד.“ אם לא נאמר כן, צריכים לדחוק שרק רצה לומר שלענין הדין למעשה, היה עושה אותו כשבת, שבשניהם פטורים. (ואם תאמר אם כן למה נקט שבת, ול"ל רק אמר שהוא פטור. וי“ל שהוא מפני ששבת הוא המקור שלו. ותחשב.)</w:t>
      </w:r>
    </w:p>
  </w:footnote>
  <w:footnote w:id="30">
    <w:p w14:paraId="6C27E759" w14:textId="77777777" w:rsidR="00F860A9" w:rsidRDefault="00C16CA2">
      <w:pPr>
        <w:pStyle w:val="FootnoteText"/>
      </w:pPr>
      <w:r>
        <w:rPr>
          <w:rStyle w:val="FootnoteCharacters"/>
        </w:rPr>
        <w:footnoteRef/>
      </w:r>
      <w:r>
        <w:rPr>
          <w:rtl/>
        </w:rPr>
        <w:tab/>
      </w:r>
      <w:r>
        <w:rPr>
          <w:rtl/>
        </w:rPr>
        <w:t xml:space="preserve"> רצה </w:t>
      </w:r>
      <w:r>
        <w:rPr>
          <w:rtl/>
        </w:rPr>
        <w:t>לומר, למה שאין תשלומין. (במילים אחרים, אומר שהדמיון שלהם הוא בתשלומים. אין תשלומין, ואז אין הדמיון שלהם בתשלומין, אלא הדמיון הוא במה שאין להם תשלומין). גם אפשר שתשלומין הוא מושג. אלו דומים במושג של תשלומין, דהיינו שבשניהם אין אותו מושג נמצא.</w:t>
      </w:r>
    </w:p>
  </w:footnote>
  <w:footnote w:id="31">
    <w:p w14:paraId="51E3316D" w14:textId="77777777" w:rsidR="00F860A9" w:rsidRDefault="00C16CA2">
      <w:pPr>
        <w:pStyle w:val="FootnoteText"/>
      </w:pPr>
      <w:r>
        <w:rPr>
          <w:rStyle w:val="FootnoteCharacters"/>
        </w:rPr>
        <w:footnoteRef/>
      </w:r>
      <w:r>
        <w:rPr>
          <w:rtl/>
        </w:rPr>
        <w:tab/>
        <w:t xml:space="preserve">הלימוד </w:t>
      </w:r>
      <w:r>
        <w:rPr>
          <w:rtl/>
        </w:rPr>
        <w:t>הוא מה שפטור מן התשלומין, ולא מה שחייב מיתה. כן היה נראה, אבל ע’ ברש"י על מילים אלו שלא נראה כן. אלא, מרש"י נראה שכולו דבר אחד, והוא שלומדים שהוא חיוב מיתה די לפטור אותו מתשלומין. (לא פשוט מהיכי תיתי לגמ’ שזהו הלומדות. אולי יודעים מסברה.) ויש להעיר שלפי רב</w:t>
      </w:r>
      <w:r>
        <w:rPr>
          <w:rtl/>
        </w:rPr>
        <w:t>נן, גם אינו חייב מלקות ומומן. אז, קשה מהי“ת שפטור של כרת הוא מפני שהוא כמו מיתה; לא צריך להיות כמו מיתה לפטור. (ויש לדון, שאולי אף מלקות פוטר מחמת דמיון שלו למיתה, שלפעמים ימות בטעות. יותר מזה, ”מלקות במקום מיתה עומדת.“ (אגב, ע’ בסנהדרין, שפי’ בזה פשט נאה,</w:t>
      </w:r>
      <w:r>
        <w:rPr>
          <w:rtl/>
        </w:rPr>
        <w:t xml:space="preserve"> דהיי’ שמאבד זכות שלו לחיות, אבל לא חייב מיתה.)) אולי הוא מפני שנלמד ממנו, שאז טוב להניח שיש דמיון ביניהם. ותחשב.</w:t>
      </w:r>
    </w:p>
    <w:p w14:paraId="13EBF240" w14:textId="77777777" w:rsidR="00F860A9" w:rsidRDefault="00C16CA2">
      <w:pPr>
        <w:pStyle w:val="FootnoteText"/>
      </w:pPr>
      <w:r>
        <w:rPr>
          <w:rtl/>
        </w:rPr>
        <w:t>יש להעיר שמשמע מן הגמ’ שדין כרת ודין מיתה הוא אחד, ולא שיש שני פטורים.</w:t>
      </w:r>
    </w:p>
  </w:footnote>
  <w:footnote w:id="32">
    <w:p w14:paraId="5DB937F2" w14:textId="77777777" w:rsidR="00F860A9" w:rsidRDefault="00C16CA2">
      <w:pPr>
        <w:pStyle w:val="FootnoteText"/>
      </w:pPr>
      <w:r>
        <w:rPr>
          <w:rStyle w:val="FootnoteCharacters"/>
        </w:rPr>
        <w:footnoteRef/>
      </w:r>
      <w:r>
        <w:rPr>
          <w:rtl/>
        </w:rPr>
        <w:tab/>
        <w:t xml:space="preserve">רצה </w:t>
      </w:r>
      <w:r>
        <w:rPr>
          <w:rtl/>
        </w:rPr>
        <w:t>לומר, כשיש לו אותו אסון, הוא פטור….</w:t>
      </w:r>
    </w:p>
  </w:footnote>
  <w:footnote w:id="33">
    <w:p w14:paraId="25A42FAF" w14:textId="77777777" w:rsidR="00F860A9" w:rsidRDefault="00C16CA2">
      <w:pPr>
        <w:pStyle w:val="FootnoteText"/>
        <w:snapToGrid w:val="0"/>
      </w:pPr>
      <w:r>
        <w:rPr>
          <w:rStyle w:val="FootnoteCharacters"/>
        </w:rPr>
        <w:footnoteRef/>
      </w:r>
      <w:r>
        <w:rPr>
          <w:rtl/>
        </w:rPr>
        <w:tab/>
        <w:t xml:space="preserve"> קצת </w:t>
      </w:r>
      <w:r>
        <w:rPr>
          <w:rtl/>
        </w:rPr>
        <w:t>יש לדון מהו תי’ של גמ’</w:t>
      </w:r>
      <w:r>
        <w:rPr>
          <w:rtl/>
        </w:rPr>
        <w:t>. אולי גמ’ מתרץ שאז רואים שמילת “אסון” יש בו שני משמעויות- שני מיני מיתות. גם אפשר (וכן יותר נראה) שיש בו משמעות אחד, והוא “כל דבר שממית.” זה כולל אף דבר שממית בידי שמים.</w:t>
      </w:r>
    </w:p>
  </w:footnote>
  <w:footnote w:id="34">
    <w:p w14:paraId="26C60E37" w14:textId="77777777" w:rsidR="00F860A9" w:rsidRDefault="00C16CA2">
      <w:pPr>
        <w:pStyle w:val="FootnoteText"/>
      </w:pPr>
      <w:r>
        <w:rPr>
          <w:rStyle w:val="FootnoteCharacters"/>
        </w:rPr>
        <w:footnoteRef/>
      </w:r>
      <w:r>
        <w:rPr>
          <w:rtl/>
        </w:rPr>
        <w:tab/>
        <w:t xml:space="preserve">ק"ק </w:t>
      </w:r>
      <w:r>
        <w:rPr>
          <w:rtl/>
        </w:rPr>
        <w:t>למה מביא דברי ר’ יוסף, שהוא כמו "יהודה ועוד לקרא“ (תחי’ קידושין), שכבר יש בריי’</w:t>
      </w:r>
      <w:r>
        <w:rPr>
          <w:rtl/>
        </w:rPr>
        <w:t>. ק"ק לומר שאולי אין הבריי’ נכון, כיון שבא מר’ חייא. יש לדון, ג“כ, למה אמר רב יוסף את זה. מצאנו, כמה פעמים, שאמורא יאמר דבר שהוא כבר בפי’ בבריי’. לכאו’, לא ידעו את הבריי’, ואמרו את המימרא.</w:t>
      </w:r>
    </w:p>
  </w:footnote>
  <w:footnote w:id="35">
    <w:p w14:paraId="171C0BF4" w14:textId="77777777" w:rsidR="00F860A9" w:rsidRDefault="00C16CA2">
      <w:pPr>
        <w:pStyle w:val="FootnoteText"/>
      </w:pPr>
      <w:r>
        <w:rPr>
          <w:rStyle w:val="FootnoteCharacters"/>
        </w:rPr>
        <w:footnoteRef/>
      </w:r>
      <w:r>
        <w:rPr>
          <w:rtl/>
        </w:rPr>
        <w:tab/>
        <w:t xml:space="preserve">שלא </w:t>
      </w:r>
      <w:r>
        <w:rPr>
          <w:rtl/>
        </w:rPr>
        <w:t>היה לשכית הגזית שבו ישב סנהדרין הגדול. כל זמן שלא ישבו סנהדרי</w:t>
      </w:r>
      <w:r>
        <w:rPr>
          <w:rtl/>
        </w:rPr>
        <w:t>ן הגדול שם, לא היה שום בית דין יכול לדון דיני ממונות.</w:t>
      </w:r>
    </w:p>
  </w:footnote>
  <w:footnote w:id="36">
    <w:p w14:paraId="2A035D6B" w14:textId="77777777" w:rsidR="00F860A9" w:rsidRDefault="00C16CA2">
      <w:pPr>
        <w:pStyle w:val="FootnoteText"/>
      </w:pPr>
      <w:r>
        <w:rPr>
          <w:rStyle w:val="FootnoteCharacters"/>
        </w:rPr>
        <w:footnoteRef/>
      </w:r>
      <w:r>
        <w:rPr>
          <w:rtl/>
        </w:rPr>
        <w:tab/>
        <w:t xml:space="preserve">בפירוש </w:t>
      </w:r>
      <w:r>
        <w:rPr>
          <w:rtl/>
        </w:rPr>
        <w:t>”דין ארבע מיתות,“ יש לדון מהו כוונתו. אפשר שמילים ”דין ארבע מיתות“ מכוון לעונש שיקרה לו- והוא שלא יקרה לו אותו מיתה עצמו, אלא יקרה לו עונש שהוא אותו דין. גם אפשר שרצה לומר שהמחייב עוד שם, ואז ה</w:t>
      </w:r>
      <w:r>
        <w:rPr>
          <w:rtl/>
        </w:rPr>
        <w:t xml:space="preserve">’ יתן לו את העונש. הוה אמינא שרק כשיש בית דין יש אותו מחייב- לכאו’, הענין יהיה שחלק מן המחייב הוא מה שבית דין דנים אותו ומחייבים אותו- ואז גמ’ מחדש שאינו כן. יש לדון אם זה אף כשיש בית דין (שהיו חייבים לחייב אותו, ולא חייבו אותו), או לא, והוא רק כשאין לבית </w:t>
      </w:r>
      <w:r>
        <w:rPr>
          <w:rtl/>
        </w:rPr>
        <w:t>דין כוח לחייב אותו, שאז ה’ מחייב אותו מעצמו. ותחשב.</w:t>
      </w:r>
    </w:p>
    <w:p w14:paraId="5E239A2D" w14:textId="77777777" w:rsidR="00F860A9" w:rsidRDefault="00C16CA2">
      <w:pPr>
        <w:pStyle w:val="FootnoteText"/>
      </w:pPr>
      <w:r>
        <w:rPr>
          <w:rtl/>
        </w:rPr>
        <w:t>עיין ברשי, שכ’, “עונש דוגמתם. זה משמע כצד ראשון שבארנו.</w:t>
      </w:r>
    </w:p>
  </w:footnote>
  <w:footnote w:id="37">
    <w:p w14:paraId="16DE950E" w14:textId="77777777" w:rsidR="00F860A9" w:rsidRDefault="00C16CA2">
      <w:pPr>
        <w:pStyle w:val="FootnoteText"/>
        <w:rPr>
          <w:b/>
          <w:bCs/>
        </w:rPr>
      </w:pPr>
      <w:r>
        <w:rPr>
          <w:rStyle w:val="FootnoteCharacters"/>
        </w:rPr>
        <w:footnoteRef/>
      </w:r>
      <w:r>
        <w:rPr>
          <w:rtl/>
        </w:rPr>
        <w:tab/>
        <w:t xml:space="preserve"> בדרך </w:t>
      </w:r>
      <w:r>
        <w:rPr>
          <w:rtl/>
        </w:rPr>
        <w:t>כלל, לא קורא לו "הריגה,“ אלא ”הרג“ או ”סייף.“ כמו כן, קורא (אף כאן) ל“חנק“ באותו לשון, ולא בלשון ”חניקה.“ אז, יש לדון למה קורא לזה ”הריגה“ כ</w:t>
      </w:r>
      <w:r>
        <w:rPr>
          <w:rtl/>
        </w:rPr>
        <w:t>אן.</w:t>
      </w:r>
    </w:p>
  </w:footnote>
  <w:footnote w:id="38">
    <w:p w14:paraId="7408F25B" w14:textId="77777777" w:rsidR="00F860A9" w:rsidRDefault="00C16CA2">
      <w:pPr>
        <w:pStyle w:val="FootnoteText"/>
      </w:pPr>
      <w:r>
        <w:rPr>
          <w:rStyle w:val="FootnoteCharacters"/>
        </w:rPr>
        <w:footnoteRef/>
      </w:r>
      <w:r>
        <w:rPr>
          <w:rtl/>
        </w:rPr>
        <w:tab/>
      </w:r>
      <w:r>
        <w:rPr>
          <w:rtl/>
        </w:rPr>
        <w:t>קצת מעניין ששואל מה ביניהם, ולא מתחיל לשאול אם יש ביניהם כלום. אפשר לומר (ויש לדון בזה) שפשוט שמקורו של רבא יכול להיות מקור, ואז שואל לאביי למה לא לדרוש משם. אז, צריך לומר שאביי מוסיף מה שהוא. אבל, אז יש לדון למסקנא, למה צריכים קרא של רבא לפי אביי. י</w:t>
      </w:r>
      <w:r>
        <w:rPr>
          <w:rtl/>
        </w:rPr>
        <w:t>ש לדון בזה, שלא נראה שהוא מיותר. באמת, בין כך ובין כך, צריך לבאר, לפי רבנן, למה צריכים אותו קרא. אז, בוודאי אין זה קושיה, ויכולים להניח את הקושיה כאן. ותחשב.</w:t>
      </w:r>
    </w:p>
  </w:footnote>
  <w:footnote w:id="39">
    <w:p w14:paraId="164676B6" w14:textId="77777777" w:rsidR="00F860A9" w:rsidRDefault="00C16CA2">
      <w:pPr>
        <w:pStyle w:val="FootnoteText"/>
      </w:pPr>
      <w:r>
        <w:rPr>
          <w:rStyle w:val="FootnoteCharacters"/>
        </w:rPr>
        <w:footnoteRef/>
      </w:r>
      <w:r>
        <w:rPr>
          <w:rtl/>
        </w:rPr>
        <w:tab/>
        <w:t xml:space="preserve">רצה </w:t>
      </w:r>
      <w:r>
        <w:rPr>
          <w:rtl/>
        </w:rPr>
        <w:t>לומר, מאי איכא בין מה שסובר ר“נ בן הקנה לפי אביי ולמה שסובר רנבה“ק לפי רבא.</w:t>
      </w:r>
    </w:p>
  </w:footnote>
  <w:footnote w:id="40">
    <w:p w14:paraId="2844DC17" w14:textId="77777777" w:rsidR="00F860A9" w:rsidRDefault="00C16CA2">
      <w:pPr>
        <w:pStyle w:val="FootnoteText"/>
        <w:snapToGrid w:val="0"/>
      </w:pPr>
      <w:r>
        <w:rPr>
          <w:rStyle w:val="FootnoteCharacters"/>
        </w:rPr>
        <w:footnoteRef/>
      </w:r>
      <w:r>
        <w:rPr>
          <w:rtl/>
        </w:rPr>
        <w:tab/>
        <w:t xml:space="preserve"> עיין </w:t>
      </w:r>
      <w:r>
        <w:rPr>
          <w:rtl/>
        </w:rPr>
        <w:t>בביאור רש"י. מה שלא קל לו להחזיר אותו אינו, לכאו’, סיבת הפטור, אלא הוא סימן, שיהיה מאוס. אפשר לומר שמה שממאיס אותו הוא דוחקו להוציא אותו. ותחשב.</w:t>
      </w:r>
    </w:p>
  </w:footnote>
  <w:footnote w:id="41">
    <w:p w14:paraId="74BC2C21" w14:textId="77777777" w:rsidR="00F860A9" w:rsidRDefault="00C16CA2">
      <w:pPr>
        <w:pStyle w:val="FootnoteText"/>
      </w:pPr>
      <w:r>
        <w:rPr>
          <w:rStyle w:val="FootnoteCharacters"/>
        </w:rPr>
        <w:footnoteRef/>
      </w:r>
      <w:r>
        <w:rPr>
          <w:rtl/>
        </w:rPr>
        <w:tab/>
        <w:t xml:space="preserve">לשון </w:t>
      </w:r>
      <w:r>
        <w:rPr>
          <w:rtl/>
        </w:rPr>
        <w:t>תחיבה הוא קצת מוזר כשדנים במשקין. אולי הלשון הוא רק אגב לשון תחיבה שאמר גמ’ לעיל (כשהיה דן במאכלים).</w:t>
      </w:r>
    </w:p>
  </w:footnote>
  <w:footnote w:id="42">
    <w:p w14:paraId="71F5DCA8" w14:textId="77777777" w:rsidR="00F860A9" w:rsidRDefault="00C16CA2">
      <w:pPr>
        <w:pStyle w:val="FootnoteText"/>
      </w:pPr>
      <w:r>
        <w:rPr>
          <w:rStyle w:val="FootnoteCharacters"/>
        </w:rPr>
        <w:footnoteRef/>
      </w:r>
      <w:r>
        <w:rPr>
          <w:rtl/>
        </w:rPr>
        <w:tab/>
      </w:r>
      <w:r>
        <w:rPr>
          <w:rtl/>
        </w:rPr>
        <w:t xml:space="preserve">לא </w:t>
      </w:r>
      <w:r>
        <w:rPr>
          <w:rtl/>
        </w:rPr>
        <w:t>צריך להיות סכין; יכול להיות חץ, כמו לעיל, אלא שאין הדרך להעביר חץ ברשות הרבים באופן שיכול לקרוע, ואין הדרך לזרוק סכין (כמובן, רק צריך אחד משנים אלו).</w:t>
      </w:r>
    </w:p>
  </w:footnote>
  <w:footnote w:id="43">
    <w:p w14:paraId="001EFDD0" w14:textId="77777777" w:rsidR="00F860A9" w:rsidRDefault="00C16CA2">
      <w:pPr>
        <w:pStyle w:val="FootnoteText"/>
        <w:snapToGrid w:val="0"/>
      </w:pPr>
      <w:r>
        <w:rPr>
          <w:rStyle w:val="FootnoteCharacters"/>
        </w:rPr>
        <w:footnoteRef/>
      </w:r>
      <w:r>
        <w:rPr>
          <w:rtl/>
        </w:rPr>
        <w:tab/>
        <w:t xml:space="preserve"> יש </w:t>
      </w:r>
      <w:r>
        <w:rPr>
          <w:rtl/>
        </w:rPr>
        <w:t>להעיר שלכאורה מה שנקט רבי אבין  זריקת חץ, ולא העברה רגילה, משמע שלא היה אותו דין נוהג בהעברה רגיל</w:t>
      </w:r>
      <w:r>
        <w:rPr>
          <w:rtl/>
        </w:rPr>
        <w:t>ה, ושם יהיה חייב ממון. ויל”ד, שאולי אין סיבה לנקוט ציור זה יותר מזה.</w:t>
      </w:r>
    </w:p>
  </w:footnote>
  <w:footnote w:id="44">
    <w:p w14:paraId="3FFBD3E1" w14:textId="77777777" w:rsidR="00F860A9" w:rsidRDefault="00C16CA2">
      <w:pPr>
        <w:pStyle w:val="FootnoteText"/>
      </w:pPr>
      <w:r>
        <w:rPr>
          <w:rStyle w:val="FootnoteCharacters"/>
        </w:rPr>
        <w:footnoteRef/>
      </w:r>
      <w:r>
        <w:rPr>
          <w:rtl/>
        </w:rPr>
        <w:tab/>
        <w:t xml:space="preserve">יש </w:t>
      </w:r>
      <w:r>
        <w:rPr>
          <w:rtl/>
        </w:rPr>
        <w:t>לדון למה לא אומר, ”קודם שבא.“ אולי רצה לומר שלא רק לא בא, אלא עדיין לא ”יבוא,“ שאינו עומד לבוא כבר.</w:t>
      </w:r>
    </w:p>
  </w:footnote>
  <w:footnote w:id="45">
    <w:p w14:paraId="3AFC24E0" w14:textId="77777777" w:rsidR="00F860A9" w:rsidRDefault="00C16CA2">
      <w:pPr>
        <w:pStyle w:val="FootnoteText"/>
      </w:pPr>
      <w:r>
        <w:rPr>
          <w:rStyle w:val="FootnoteCharacters"/>
        </w:rPr>
        <w:footnoteRef/>
      </w:r>
      <w:r>
        <w:rPr>
          <w:rtl/>
        </w:rPr>
        <w:tab/>
        <w:t xml:space="preserve">מעניין </w:t>
      </w:r>
      <w:r>
        <w:rPr>
          <w:rtl/>
        </w:rPr>
        <w:t>שאומר ”לאיסור סקילה,“ ולא ”לסקילה.“ משמע שמה שפוטר הוא האיסור, ולא הסקילה</w:t>
      </w:r>
      <w:r>
        <w:rPr>
          <w:rtl/>
        </w:rPr>
        <w:t>, או שהיחס לסקילה יכול להיות (או צריך להיות) יחס לאיסור שגרם אותה. בע"ה, לקמן נדון בזה בביאורים על גמ’.</w:t>
      </w:r>
    </w:p>
  </w:footnote>
  <w:footnote w:id="46">
    <w:p w14:paraId="761F67D5" w14:textId="77777777" w:rsidR="00F860A9" w:rsidRDefault="00C16CA2">
      <w:pPr>
        <w:pStyle w:val="FootnoteText"/>
      </w:pPr>
      <w:r>
        <w:rPr>
          <w:rStyle w:val="FootnoteCharacters"/>
        </w:rPr>
        <w:footnoteRef/>
      </w:r>
      <w:r>
        <w:rPr>
          <w:rFonts w:cs="Times New Roman"/>
          <w:rtl/>
        </w:rPr>
        <w:tab/>
        <w:t xml:space="preserve"> יש </w:t>
      </w:r>
      <w:r>
        <w:rPr>
          <w:rFonts w:cs="Times New Roman"/>
          <w:rtl/>
        </w:rPr>
        <w:t>לדון למה לא אמר, "גירר...," אלא אמר "היה מגרר."</w:t>
      </w:r>
    </w:p>
  </w:footnote>
  <w:footnote w:id="47">
    <w:p w14:paraId="2DDF5B01" w14:textId="77777777" w:rsidR="00F860A9" w:rsidRDefault="00C16CA2">
      <w:pPr>
        <w:pStyle w:val="FootnoteText"/>
      </w:pPr>
      <w:r>
        <w:rPr>
          <w:rStyle w:val="FootnoteCharacters"/>
        </w:rPr>
        <w:footnoteRef/>
      </w:r>
      <w:r>
        <w:rPr>
          <w:rFonts w:cs="Times New Roman"/>
          <w:rtl/>
        </w:rPr>
        <w:tab/>
        <w:t xml:space="preserve"> נראה </w:t>
      </w:r>
      <w:r>
        <w:rPr>
          <w:rFonts w:cs="Times New Roman"/>
          <w:rtl/>
        </w:rPr>
        <w:t xml:space="preserve">שאולי כפל הלשון מורה על מה שהוא דבר שקצת קשה לגרר, ולא עושה אותו ברגע אחד. לקמן, יבאר גמ' </w:t>
      </w:r>
      <w:r>
        <w:rPr>
          <w:rFonts w:cs="Times New Roman"/>
          <w:rtl/>
        </w:rPr>
        <w:t>שלא אפשר שמדברים על דברים קטנים, כיון שאז לא חייב חיוב שבת (שאינו אורחו).</w:t>
      </w:r>
    </w:p>
  </w:footnote>
  <w:footnote w:id="48">
    <w:p w14:paraId="6CB2FC51" w14:textId="77777777" w:rsidR="00F860A9" w:rsidRDefault="00C16CA2">
      <w:pPr>
        <w:pStyle w:val="FootnoteText"/>
      </w:pPr>
      <w:r>
        <w:rPr>
          <w:rStyle w:val="FootnoteCharacters"/>
        </w:rPr>
        <w:footnoteRef/>
      </w:r>
      <w:r>
        <w:rPr>
          <w:rFonts w:cs="Times New Roman"/>
          <w:rtl/>
        </w:rPr>
        <w:tab/>
        <w:t xml:space="preserve"> בכל </w:t>
      </w:r>
      <w:r>
        <w:rPr>
          <w:rFonts w:cs="Times New Roman"/>
          <w:rtl/>
        </w:rPr>
        <w:t>כעין זה, יש לדון אם הוא קושיה גדולה ארוכה או לא.</w:t>
      </w:r>
    </w:p>
  </w:footnote>
  <w:footnote w:id="49">
    <w:p w14:paraId="2986B027" w14:textId="77777777" w:rsidR="00F860A9" w:rsidRDefault="00C16CA2">
      <w:pPr>
        <w:pStyle w:val="FootnoteText"/>
      </w:pPr>
      <w:r>
        <w:rPr>
          <w:rStyle w:val="FootnoteCharacters"/>
        </w:rPr>
        <w:footnoteRef/>
      </w:r>
      <w:r>
        <w:rPr>
          <w:rFonts w:cs="Times New Roman"/>
          <w:rtl/>
        </w:rPr>
        <w:tab/>
        <w:t xml:space="preserve"> לכאו', </w:t>
      </w:r>
      <w:r>
        <w:rPr>
          <w:rFonts w:cs="Times New Roman"/>
          <w:rtl/>
        </w:rPr>
        <w:t>גם היה אשפר להקשות למה לא שנה ציור שפסיעה ראשונה שלו הוציא אותו. נראה שאולי זה לא נמצא כל כך, ולכן לא שנה אותו.  (אב</w:t>
      </w:r>
      <w:r>
        <w:rPr>
          <w:rFonts w:cs="Times New Roman"/>
          <w:rtl/>
        </w:rPr>
        <w:t>ל, יש להעיר שזה ציור מאד דומה לציור שבו חייב, ואז יש סיבה גדולה לשנות אותה, כמו שאומר תוס'.)</w:t>
      </w:r>
    </w:p>
  </w:footnote>
  <w:footnote w:id="50">
    <w:p w14:paraId="2F20A468" w14:textId="77777777" w:rsidR="00F860A9" w:rsidRDefault="00C16CA2">
      <w:pPr>
        <w:pStyle w:val="FootnoteText"/>
      </w:pPr>
      <w:r>
        <w:rPr>
          <w:rStyle w:val="FootnoteCharacters"/>
        </w:rPr>
        <w:footnoteRef/>
      </w:r>
      <w:r>
        <w:rPr>
          <w:rFonts w:cs="Times New Roman"/>
          <w:rtl/>
        </w:rPr>
        <w:tab/>
        <w:t xml:space="preserve"> משמע </w:t>
      </w:r>
      <w:r>
        <w:rPr>
          <w:rFonts w:cs="Times New Roman"/>
          <w:rtl/>
        </w:rPr>
        <w:t>שלא רק חלקו בדין, אלא חלקו מה אמרו רבותיהם. (ויש לדון אם סתם גמ', שאומר כר' אחר, הוא גם מחלקת בין רב אחא ורבינא, שרבינא לא שנה שהיה שום סתם גמ' ככה, או לא.</w:t>
      </w:r>
      <w:r>
        <w:rPr>
          <w:rFonts w:cs="Times New Roman"/>
          <w:rtl/>
        </w:rPr>
        <w:t>) ותחשב.אבל, ע' ברשי, שלא משמע כן, אלא משמע שמילים אלו יכולים לומר גם שחולקים בדין משיכה ברשות הרבים. ותחשב.</w:t>
      </w:r>
    </w:p>
  </w:footnote>
  <w:footnote w:id="51">
    <w:p w14:paraId="124FF443" w14:textId="77777777" w:rsidR="00F860A9" w:rsidRDefault="00C16CA2">
      <w:pPr>
        <w:pStyle w:val="FootnoteText"/>
      </w:pPr>
      <w:r>
        <w:rPr>
          <w:rStyle w:val="FootnoteCharacters"/>
        </w:rPr>
        <w:footnoteRef/>
      </w:r>
      <w:r>
        <w:rPr>
          <w:rFonts w:cs="Times New Roman"/>
          <w:rtl/>
        </w:rPr>
        <w:tab/>
        <w:t xml:space="preserve"> לשון </w:t>
      </w:r>
      <w:r>
        <w:rPr>
          <w:rFonts w:cs="Times New Roman"/>
          <w:rtl/>
        </w:rPr>
        <w:t>זה מעניין. אילו אמר ששניהם לומדים מאותו משנה, הייתי מבין למה אומר "שניהם." אבל, כון שאומר ששניהם חולקים בדיוק המשנה, פשוט ששניהם הוא, שאי א</w:t>
      </w:r>
      <w:r>
        <w:rPr>
          <w:rFonts w:cs="Times New Roman"/>
          <w:rtl/>
        </w:rPr>
        <w:t xml:space="preserve">פשר שרק אחד מהם חלק בדיוק המשנה. אז, קשה למה צרי ך לומר "שניהם." ותו"ת </w:t>
      </w:r>
    </w:p>
  </w:footnote>
  <w:footnote w:id="52">
    <w:p w14:paraId="205A76F3" w14:textId="77777777" w:rsidR="00F860A9" w:rsidRDefault="00C16CA2">
      <w:pPr>
        <w:pStyle w:val="FootnoteText"/>
      </w:pPr>
      <w:r>
        <w:rPr>
          <w:rStyle w:val="FootnoteCharacters"/>
        </w:rPr>
        <w:footnoteRef/>
      </w:r>
      <w:r>
        <w:rPr>
          <w:rFonts w:cs="Times New Roman"/>
          <w:rtl/>
        </w:rPr>
        <w:tab/>
        <w:t xml:space="preserve"> רצה </w:t>
      </w:r>
      <w:r>
        <w:rPr>
          <w:rFonts w:cs="Times New Roman"/>
          <w:rtl/>
        </w:rPr>
        <w:t>לומר, או הוציאו.</w:t>
      </w:r>
    </w:p>
  </w:footnote>
  <w:footnote w:id="53">
    <w:p w14:paraId="4991FC21" w14:textId="77777777" w:rsidR="00F860A9" w:rsidRDefault="00C16CA2">
      <w:pPr>
        <w:pStyle w:val="FootnoteText"/>
      </w:pPr>
      <w:r>
        <w:rPr>
          <w:rStyle w:val="FootnoteCharacters"/>
        </w:rPr>
        <w:footnoteRef/>
      </w:r>
      <w:r>
        <w:rPr>
          <w:rFonts w:cs="Times New Roman"/>
          <w:rtl/>
        </w:rPr>
        <w:tab/>
        <w:t xml:space="preserve"> לשון </w:t>
      </w:r>
      <w:r>
        <w:rPr>
          <w:rFonts w:cs="Times New Roman"/>
          <w:rtl/>
        </w:rPr>
        <w:t>זה משמע שהעיקר של קנין (על כל פנים קנין גנב) הוא שהוציא מרשות בעלים, ולא שהכניס לרשות עצמו. ותחשב.</w:t>
      </w:r>
    </w:p>
  </w:footnote>
  <w:footnote w:id="54">
    <w:p w14:paraId="00824C25" w14:textId="77777777" w:rsidR="00F860A9" w:rsidRDefault="00C16CA2">
      <w:pPr>
        <w:pStyle w:val="FootnoteText"/>
      </w:pPr>
      <w:r>
        <w:rPr>
          <w:rStyle w:val="FootnoteCharacters"/>
        </w:rPr>
        <w:footnoteRef/>
      </w:r>
      <w:r>
        <w:rPr>
          <w:rFonts w:cs="Times New Roman"/>
          <w:rtl/>
        </w:rPr>
        <w:tab/>
        <w:t xml:space="preserve"> עיין </w:t>
      </w:r>
      <w:r>
        <w:rPr>
          <w:rFonts w:cs="Times New Roman"/>
          <w:rtl/>
        </w:rPr>
        <w:t>בביאורים, ששם בארנו שני דרכים לפרש דיחוי זה ש</w:t>
      </w:r>
      <w:r>
        <w:rPr>
          <w:rFonts w:cs="Times New Roman"/>
          <w:rtl/>
        </w:rPr>
        <w:t>ל גמ'. נראה להוסיף שאפשר להיות שני דרכים לקרוא גמ' זה. אפשר שגמ' אומר שהכלל של "הגבהה דומיא דהוצאה" לא היינו אומרים. אז, "אנו," ה"אומרים" הוא הגמ'. אילו היה הגמ' אומר, "אין כלל אומר לנו לדקדק ללמוד ככה," היה אומר אותו דבר. דרך השני הוא שאומר שלא אומרים הגב</w:t>
      </w:r>
      <w:r>
        <w:rPr>
          <w:rFonts w:cs="Times New Roman"/>
          <w:rtl/>
        </w:rPr>
        <w:t>הה דומה להוצאה. לא אפשר שתנא מכוון לומר הגבהה והוצאה דומים, שאין מי שאומר אותם דומים זה לזה. זה יכול להיות מפני דמיונם שיש להם כבר או מפני שכבר לא דומים, אבל אז גמ' מדבר על מה עושה משנה. ותחשב על זה.</w:t>
      </w:r>
    </w:p>
  </w:footnote>
  <w:footnote w:id="55">
    <w:p w14:paraId="21AFC5DD" w14:textId="77777777" w:rsidR="00F860A9" w:rsidRDefault="00C16CA2">
      <w:pPr>
        <w:pStyle w:val="FootnoteText"/>
      </w:pPr>
      <w:r>
        <w:rPr>
          <w:rStyle w:val="FootnoteCharacters"/>
        </w:rPr>
        <w:footnoteRef/>
      </w:r>
      <w:r>
        <w:rPr>
          <w:rFonts w:cs="Times New Roman"/>
          <w:rtl/>
        </w:rPr>
        <w:tab/>
        <w:t xml:space="preserve"> לשונו </w:t>
      </w:r>
      <w:r>
        <w:rPr>
          <w:rFonts w:cs="Times New Roman"/>
          <w:rtl/>
        </w:rPr>
        <w:t xml:space="preserve">קצת קשה, שגם עולא אמר שיכול להיות באחותו נערה, </w:t>
      </w:r>
      <w:r>
        <w:rPr>
          <w:rFonts w:cs="Times New Roman"/>
          <w:rtl/>
        </w:rPr>
        <w:t>אם היא יתומה שנתטפטתה. אז, היה לו לומר שהוא גם באחותו שאינה יתומה. ותחשב.</w:t>
      </w:r>
    </w:p>
  </w:footnote>
  <w:footnote w:id="56">
    <w:p w14:paraId="6F467F62" w14:textId="77777777" w:rsidR="00F860A9" w:rsidRDefault="00C16CA2">
      <w:pPr>
        <w:pStyle w:val="FootnoteText"/>
      </w:pPr>
      <w:r>
        <w:rPr>
          <w:rStyle w:val="FootnoteCharacters"/>
        </w:rPr>
        <w:footnoteRef/>
      </w:r>
      <w:r>
        <w:rPr>
          <w:rFonts w:cs="Times New Roman"/>
          <w:rtl/>
        </w:rPr>
        <w:tab/>
        <w:t xml:space="preserve"> זה </w:t>
      </w:r>
      <w:r>
        <w:rPr>
          <w:rFonts w:cs="Times New Roman"/>
          <w:rtl/>
        </w:rPr>
        <w:t>קצת מעניין; מה שתי' ר"א לא נצרך כלל לתי' זה. אילו היה בו חידוש שמה שמפורש בקרא יכול לדחות לימוד כזה, אז לא היה קשה לי. אבל, לא נראה שזה חידוש בכלל, שפשוט שצריכים לנהוג כקרא בפי</w:t>
      </w:r>
      <w:r>
        <w:rPr>
          <w:rFonts w:cs="Times New Roman"/>
          <w:rtl/>
        </w:rPr>
        <w:t>רוש. וע' לקמן בגמ', שמבאר את הדרשה שלהם שווה. אז, נראה שאומר שכעין שאומר ר"א שם שיש דרשה בפי', כך יש כאן דרשה בפי'. ויש להעיר שיש שני חלקים לדרשות אלו- שהם מיותרים, ושיש בהם משמעות לזה. לכאו', ההוכחה היא רק על מה שיש להם משמעות לזה. מה שהם מיותרים אינו נל'</w:t>
      </w:r>
      <w:r>
        <w:rPr>
          <w:rFonts w:cs="Times New Roman"/>
          <w:rtl/>
        </w:rPr>
        <w:t xml:space="preserve"> משל ר"א, אבל נראה שהוא היותר פשוט, שלא קשה להבחין אם יודעים הדינים מן הפסוקים או עדיין יש דין שצריך מקור. ותחשב.</w:t>
      </w:r>
    </w:p>
  </w:footnote>
  <w:footnote w:id="57">
    <w:p w14:paraId="7E91BE9B" w14:textId="77777777" w:rsidR="00F860A9" w:rsidRDefault="00C16CA2">
      <w:pPr>
        <w:pStyle w:val="FootnoteText"/>
        <w:snapToGrid w:val="0"/>
        <w:rPr>
          <w:rFonts w:cs="Times New Roman"/>
          <w:lang w:bidi="he-IL"/>
        </w:rPr>
      </w:pPr>
      <w:r>
        <w:rPr>
          <w:rStyle w:val="FootnoteCharacters"/>
        </w:rPr>
        <w:footnoteRef/>
      </w:r>
      <w:r>
        <w:rPr>
          <w:rtl/>
        </w:rPr>
        <w:tab/>
        <w:t xml:space="preserve"> </w:t>
      </w:r>
      <w:r>
        <w:rPr>
          <w:rFonts w:cs="Times New Roman"/>
          <w:rtl/>
          <w:lang w:bidi="he-IL"/>
        </w:rPr>
        <w:t>מעניין</w:t>
      </w:r>
      <w:r>
        <w:rPr>
          <w:rFonts w:cs="Times New Roman"/>
          <w:rtl/>
          <w:lang w:bidi="he-IL"/>
        </w:rPr>
        <w:t xml:space="preserve"> שמביא את זה מ”בן הכות,” ולא מן הלאו שלו, שהוא “לא תענה.” דבר ראשון, יש להעיר שאם מקשה למה אמר אותו בלשון לאו, ולא בלשון עשה, צריך בי</w:t>
      </w:r>
      <w:r>
        <w:rPr>
          <w:rFonts w:cs="Times New Roman"/>
          <w:rtl/>
          <w:lang w:bidi="he-IL"/>
        </w:rPr>
        <w:t>אור מה מוכיח מכאן. צריך לומר שעיקר הבאתו הוא להוכיח שיכתב מילים לומר חיוב מלקות אף בציורים בודדים. ותחשב. אף בלי זה, מעניין, שהרי הלאו הוא גם נצרך לתת מלקות. ויש לומר שאין הלאו קשה, שאין צורך לכתוב אותו לעשה, כיון שהוא כבר לאו שאין בו מעשה. ותחשב.</w:t>
      </w:r>
    </w:p>
    <w:p w14:paraId="384A4D66" w14:textId="77777777" w:rsidR="00F860A9" w:rsidRDefault="00C16CA2">
      <w:pPr>
        <w:pStyle w:val="FootnoteText"/>
        <w:snapToGrid w:val="0"/>
        <w:rPr>
          <w:rFonts w:cs="Times New Roman"/>
          <w:lang w:bidi="he-IL"/>
        </w:rPr>
      </w:pPr>
      <w:r>
        <w:rPr>
          <w:rFonts w:cs="Times New Roman"/>
          <w:rtl/>
          <w:lang w:bidi="he-IL"/>
        </w:rPr>
        <w:t>כדי להבי</w:t>
      </w:r>
      <w:r>
        <w:rPr>
          <w:rFonts w:cs="Times New Roman"/>
          <w:rtl/>
          <w:lang w:bidi="he-IL"/>
        </w:rPr>
        <w:t>ן את זה, מסתמא תצטרך לעיין בביאורים שלנו על הגמ’. (אם אתה רוצה להיות למדן, תוכל ללמוד את זה, ולראות אם תכוון למה שכתבנו בביאורים.)</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0A9"/>
    <w:rsid w:val="0004572E"/>
    <w:rsid w:val="00807AEA"/>
    <w:rsid w:val="00874D5B"/>
    <w:rsid w:val="00933562"/>
    <w:rsid w:val="00B03AB3"/>
    <w:rsid w:val="00C16CA2"/>
    <w:rsid w:val="00C82263"/>
    <w:rsid w:val="00F860A9"/>
    <w:rsid w:val="00FB04E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C22EC"/>
  <w15:docId w15:val="{8B07907B-C27A-4B29-A18E-39260EE7A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zh-CN"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uiPriority="0" w:qFormat="1"/>
    <w:lsdException w:name="page number" w:semiHidden="1" w:unhideWhenUsed="1"/>
    <w:lsdException w:name="endnote reference" w:uiPriority="0"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lsdException w:name="Medium List 1 Accent 1" w:uiPriority="65" w:qFormat="1"/>
    <w:lsdException w:name="Revision" w:semiHidden="1"/>
    <w:lsdException w:name="Medium List 2 Accent 1" w:uiPriority="66" w:qFormat="1"/>
    <w:lsdException w:name="Medium Grid 1 Accent 1" w:uiPriority="67" w:qFormat="1"/>
    <w:lsdException w:name="Medium Grid 2 Accent 1" w:uiPriority="68" w:qFormat="1"/>
    <w:lsdException w:name="Medium Grid 3 Accent 1" w:uiPriority="69"/>
    <w:lsdException w:name="Dark List Accent 1" w:uiPriority="70" w:qFormat="1"/>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qFormat="1"/>
    <w:lsdException w:name="Dark List Accent 4" w:uiPriority="70" w:qFormat="1"/>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before="283" w:after="283" w:line="259" w:lineRule="auto"/>
    </w:pPr>
    <w:rPr>
      <w:rFonts w:ascii="SBL Hebrew" w:eastAsiaTheme="minorHAnsi" w:hAnsi="SBL Hebrew" w:cs="SBL Hebrew"/>
      <w:sz w:val="22"/>
      <w:szCs w:val="22"/>
      <w:lang w:val="en-US" w:eastAsia="en-US" w:bidi="ar-SA"/>
    </w:rPr>
  </w:style>
  <w:style w:type="paragraph" w:styleId="Heading1">
    <w:name w:val="heading 1"/>
    <w:basedOn w:val="Normal"/>
    <w:next w:val="Normal"/>
    <w:link w:val="Heading1Char"/>
    <w:uiPriority w:val="9"/>
    <w:qFormat/>
    <w:pPr>
      <w:keepNext/>
      <w:keepLines/>
      <w:ind w:left="283"/>
      <w:outlineLvl w:val="0"/>
    </w:pPr>
    <w:rPr>
      <w:rFonts w:ascii="Calibri Light" w:eastAsia="SimSun" w:hAnsi="Calibri Light"/>
      <w:bCs/>
      <w:color w:val="000000"/>
      <w:sz w:val="32"/>
      <w:lang w:bidi="he-IL"/>
    </w:rPr>
  </w:style>
  <w:style w:type="paragraph" w:styleId="Heading2">
    <w:name w:val="heading 2"/>
    <w:basedOn w:val="Normal"/>
    <w:next w:val="Normal"/>
    <w:link w:val="Heading2Char"/>
    <w:uiPriority w:val="9"/>
    <w:unhideWhenUsed/>
    <w:qFormat/>
    <w:pPr>
      <w:keepNext/>
      <w:keepLines/>
      <w:ind w:left="567"/>
      <w:outlineLvl w:val="1"/>
    </w:pPr>
    <w:rPr>
      <w:rFonts w:ascii="Calibri Light" w:eastAsia="SimSun" w:hAnsi="Calibri Light"/>
      <w:bCs/>
      <w:color w:val="000000"/>
      <w:sz w:val="26"/>
      <w:lang w:bidi="he-IL"/>
    </w:rPr>
  </w:style>
  <w:style w:type="paragraph" w:styleId="Heading3">
    <w:name w:val="heading 3"/>
    <w:basedOn w:val="Normal"/>
    <w:next w:val="Normal"/>
    <w:link w:val="Heading3Char"/>
    <w:uiPriority w:val="9"/>
    <w:unhideWhenUsed/>
    <w:qFormat/>
    <w:pPr>
      <w:keepNext/>
      <w:keepLines/>
      <w:ind w:left="850"/>
      <w:outlineLvl w:val="2"/>
    </w:pPr>
    <w:rPr>
      <w:rFonts w:ascii="Calibri Light" w:eastAsia="SimSun" w:hAnsi="Calibri Light"/>
      <w:bCs/>
      <w:color w:val="000000"/>
      <w:sz w:val="24"/>
    </w:rPr>
  </w:style>
  <w:style w:type="paragraph" w:styleId="Heading4">
    <w:name w:val="heading 4"/>
    <w:basedOn w:val="Normal"/>
    <w:next w:val="Normal"/>
    <w:link w:val="Heading4Char"/>
    <w:uiPriority w:val="9"/>
    <w:unhideWhenUsed/>
    <w:qFormat/>
    <w:pPr>
      <w:keepNext/>
      <w:keepLines/>
      <w:ind w:left="1134"/>
      <w:outlineLvl w:val="3"/>
    </w:pPr>
    <w:rPr>
      <w:rFonts w:ascii="Calibri Light" w:eastAsia="SimSun" w:hAnsi="Calibri Light"/>
      <w:bCs/>
      <w:i/>
      <w:color w:val="000000"/>
    </w:rPr>
  </w:style>
  <w:style w:type="paragraph" w:styleId="Heading5">
    <w:name w:val="heading 5"/>
    <w:basedOn w:val="Normal"/>
    <w:next w:val="Normal"/>
    <w:link w:val="Heading5Char"/>
    <w:uiPriority w:val="9"/>
    <w:unhideWhenUsed/>
    <w:qFormat/>
    <w:pPr>
      <w:keepNext/>
      <w:keepLines/>
      <w:ind w:left="1417"/>
      <w:outlineLvl w:val="4"/>
    </w:pPr>
    <w:rPr>
      <w:rFonts w:ascii="Calibri Light" w:eastAsia="SimSun" w:hAnsi="Calibri Light"/>
      <w:bCs/>
      <w:color w:val="000000"/>
    </w:rPr>
  </w:style>
  <w:style w:type="paragraph" w:styleId="Heading6">
    <w:name w:val="heading 6"/>
    <w:basedOn w:val="Normal"/>
    <w:next w:val="Normal"/>
    <w:qFormat/>
    <w:pPr>
      <w:keepNext/>
      <w:keepLines/>
      <w:spacing w:line="14" w:lineRule="auto"/>
      <w:ind w:left="1701"/>
      <w:outlineLvl w:val="5"/>
    </w:pPr>
    <w:rPr>
      <w:b/>
      <w:bCs/>
      <w:color w:val="000000"/>
      <w:sz w:val="24"/>
    </w:rPr>
  </w:style>
  <w:style w:type="paragraph" w:styleId="Heading9">
    <w:name w:val="heading 9"/>
    <w:basedOn w:val="Normal"/>
    <w:next w:val="Normal"/>
    <w:link w:val="Heading9Char"/>
    <w:uiPriority w:val="9"/>
    <w:unhideWhenUsed/>
    <w:qFormat/>
    <w:pPr>
      <w:keepNext/>
      <w:keepLines/>
      <w:ind w:left="864"/>
      <w:outlineLvl w:val="8"/>
    </w:pPr>
    <w:rPr>
      <w:rFonts w:asciiTheme="majorHAnsi" w:eastAsiaTheme="majorEastAsia" w:hAnsiTheme="majorHAnsi" w:cs="Noto Rashi Hebrew Light"/>
      <w:i/>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FootnoteCharacters">
    <w:name w:val="Footnote Characters"/>
    <w:unhideWhenUsed/>
    <w:qFormat/>
    <w:rPr>
      <w:vertAlign w:val="superscript"/>
    </w:rPr>
  </w:style>
  <w:style w:type="character" w:styleId="FootnoteReference">
    <w:name w:val="footnote reference"/>
    <w:rPr>
      <w:vertAlign w:val="superscript"/>
    </w:rPr>
  </w:style>
  <w:style w:type="character" w:styleId="Hyperlink">
    <w:name w:val="Hyperlink"/>
    <w:uiPriority w:val="99"/>
    <w:semiHidden/>
    <w:unhideWhenUsed/>
    <w:qFormat/>
    <w:rPr>
      <w:color w:val="000080"/>
      <w:u w:val="single"/>
    </w:rPr>
  </w:style>
  <w:style w:type="character" w:styleId="LineNumber">
    <w:name w:val="line number"/>
  </w:style>
  <w:style w:type="character" w:customStyle="1" w:styleId="FootnoteTextChar">
    <w:name w:val="Footnote Text Char"/>
    <w:basedOn w:val="DefaultParagraphFont"/>
    <w:link w:val="FootnoteText"/>
    <w:uiPriority w:val="99"/>
    <w:semiHidden/>
    <w:qFormat/>
    <w:rPr>
      <w:sz w:val="20"/>
      <w:szCs w:val="20"/>
    </w:rPr>
  </w:style>
  <w:style w:type="character" w:customStyle="1" w:styleId="Char">
    <w:name w:val="אגב Char"/>
    <w:basedOn w:val="DefaultParagraphFont"/>
    <w:link w:val="a"/>
    <w:qFormat/>
    <w:rPr>
      <w:rFonts w:asciiTheme="minorBidi" w:hAnsiTheme="minorBidi" w:cs="Noto Rashi Hebrew Light"/>
      <w:szCs w:val="20"/>
    </w:rPr>
  </w:style>
  <w:style w:type="character" w:customStyle="1" w:styleId="Heading1Char">
    <w:name w:val="Heading 1 Char"/>
    <w:basedOn w:val="DefaultParagraphFont"/>
    <w:link w:val="Heading1"/>
    <w:uiPriority w:val="9"/>
    <w:qFormat/>
    <w:rPr>
      <w:rFonts w:ascii="Calibri Light" w:eastAsia="SimSun" w:hAnsi="Calibri Light" w:cs="DengXian Light"/>
      <w:color w:val="2F5496"/>
      <w:sz w:val="32"/>
      <w:szCs w:val="32"/>
    </w:rPr>
  </w:style>
  <w:style w:type="character" w:customStyle="1" w:styleId="Heading2Char">
    <w:name w:val="Heading 2 Char"/>
    <w:basedOn w:val="DefaultParagraphFont"/>
    <w:link w:val="Heading2"/>
    <w:uiPriority w:val="9"/>
    <w:qFormat/>
    <w:rPr>
      <w:rFonts w:ascii="Calibri Light" w:eastAsia="SimSun" w:hAnsi="Calibri Light" w:cs="DengXian Light"/>
      <w:color w:val="2F5496"/>
      <w:sz w:val="26"/>
      <w:szCs w:val="26"/>
    </w:rPr>
  </w:style>
  <w:style w:type="character" w:customStyle="1" w:styleId="Heading3Char">
    <w:name w:val="Heading 3 Char"/>
    <w:basedOn w:val="DefaultParagraphFont"/>
    <w:link w:val="Heading3"/>
    <w:uiPriority w:val="9"/>
    <w:qFormat/>
    <w:rPr>
      <w:rFonts w:ascii="Calibri Light" w:eastAsia="SimSun" w:hAnsi="Calibri Light" w:cs="DengXian Light"/>
      <w:color w:val="1F3864"/>
      <w:sz w:val="24"/>
      <w:szCs w:val="24"/>
    </w:rPr>
  </w:style>
  <w:style w:type="character" w:customStyle="1" w:styleId="Heading4Char">
    <w:name w:val="Heading 4 Char"/>
    <w:basedOn w:val="DefaultParagraphFont"/>
    <w:link w:val="Heading4"/>
    <w:uiPriority w:val="9"/>
    <w:qFormat/>
    <w:rPr>
      <w:rFonts w:ascii="Calibri Light" w:eastAsia="SimSun" w:hAnsi="Calibri Light" w:cs="DengXian Light"/>
      <w:i/>
      <w:iCs/>
      <w:color w:val="2F5496"/>
    </w:rPr>
  </w:style>
  <w:style w:type="character" w:customStyle="1" w:styleId="Heading5Char">
    <w:name w:val="Heading 5 Char"/>
    <w:basedOn w:val="DefaultParagraphFont"/>
    <w:link w:val="Heading5"/>
    <w:uiPriority w:val="9"/>
    <w:qFormat/>
    <w:rPr>
      <w:rFonts w:ascii="Calibri Light" w:eastAsia="SimSun" w:hAnsi="Calibri Light" w:cs="DengXian Light"/>
      <w:color w:val="2F5496"/>
    </w:rPr>
  </w:style>
  <w:style w:type="character" w:customStyle="1" w:styleId="Heading9Char">
    <w:name w:val="Heading 9 Char"/>
    <w:basedOn w:val="DefaultParagraphFont"/>
    <w:link w:val="Heading9"/>
    <w:uiPriority w:val="9"/>
    <w:qFormat/>
    <w:rPr>
      <w:rFonts w:asciiTheme="majorHAnsi" w:eastAsiaTheme="majorEastAsia" w:hAnsiTheme="majorHAnsi" w:cs="Noto Rashi Hebrew Light"/>
      <w:bCs/>
      <w:i/>
      <w:sz w:val="21"/>
      <w:szCs w:val="20"/>
    </w:rPr>
  </w:style>
  <w:style w:type="character" w:customStyle="1" w:styleId="a0">
    <w:name w:val="תווי הערת סיום"/>
    <w:qFormat/>
    <w:rPr>
      <w:vertAlign w:val="superscript"/>
    </w:rPr>
  </w:style>
  <w:style w:type="character" w:customStyle="1" w:styleId="a1">
    <w:name w:val="תווי הערת שוליים"/>
    <w:qFormat/>
    <w:rPr>
      <w:vertAlign w:val="superscript"/>
    </w:rPr>
  </w:style>
  <w:style w:type="character" w:styleId="Strong">
    <w:name w:val="Strong"/>
    <w:qFormat/>
    <w:rPr>
      <w:b/>
    </w:rPr>
  </w:style>
  <w:style w:type="character" w:customStyle="1" w:styleId="a2">
    <w:name w:val="סמלי מספור"/>
    <w:qFormat/>
  </w:style>
  <w:style w:type="character" w:customStyle="1" w:styleId="Bullets">
    <w:name w:val="Bullets"/>
    <w:qFormat/>
    <w:rPr>
      <w:rFonts w:ascii="OpenSymbol" w:eastAsia="OpenSymbol" w:hAnsi="OpenSymbol" w:cs="OpenSymbol"/>
    </w:rPr>
  </w:style>
  <w:style w:type="character" w:customStyle="1" w:styleId="CITE">
    <w:name w:val="CITE"/>
    <w:qFormat/>
    <w:rPr>
      <w:i/>
    </w:rPr>
  </w:style>
  <w:style w:type="character" w:customStyle="1" w:styleId="CODE">
    <w:name w:val="CODE"/>
    <w:qFormat/>
    <w:rPr>
      <w:rFonts w:ascii="Courier New" w:hAnsi="Courier New"/>
      <w:sz w:val="20"/>
    </w:rPr>
  </w:style>
  <w:style w:type="character" w:customStyle="1" w:styleId="Keyboard">
    <w:name w:val="Keyboard"/>
    <w:qFormat/>
    <w:rPr>
      <w:rFonts w:ascii="Courier New" w:hAnsi="Courier New"/>
      <w:b/>
      <w:sz w:val="20"/>
    </w:rPr>
  </w:style>
  <w:style w:type="character" w:customStyle="1" w:styleId="Sample">
    <w:name w:val="Sample"/>
    <w:qFormat/>
    <w:rPr>
      <w:rFonts w:ascii="Courier New" w:hAnsi="Courier New"/>
    </w:rPr>
  </w:style>
  <w:style w:type="character" w:customStyle="1" w:styleId="Typewriter">
    <w:name w:val="Typewriter"/>
    <w:qFormat/>
    <w:rPr>
      <w:rFonts w:ascii="Courier New" w:hAnsi="Courier New"/>
      <w:sz w:val="20"/>
    </w:rPr>
  </w:style>
  <w:style w:type="character" w:customStyle="1" w:styleId="HTMLMarkup">
    <w:name w:val="HTML Markup"/>
    <w:qFormat/>
    <w:rPr>
      <w:vanish/>
      <w:color w:val="FF0000"/>
    </w:rPr>
  </w:style>
  <w:style w:type="character" w:customStyle="1" w:styleId="Comment">
    <w:name w:val="Comment"/>
    <w:qFormat/>
    <w:rPr>
      <w:vanish/>
    </w:rPr>
  </w:style>
  <w:style w:type="character" w:customStyle="1" w:styleId="BodyTextChar">
    <w:name w:val="Body Text Char"/>
    <w:basedOn w:val="DefaultParagraphFont"/>
    <w:link w:val="BodyText"/>
    <w:qFormat/>
    <w:rPr>
      <w:rFonts w:ascii="Calibri" w:eastAsia="Calibri" w:hAnsi="Calibri"/>
      <w:sz w:val="22"/>
      <w:szCs w:val="22"/>
      <w:lang w:val="en-US" w:eastAsia="en-US" w:bidi="ar-SA"/>
    </w:rPr>
  </w:style>
  <w:style w:type="paragraph" w:customStyle="1" w:styleId="Heading">
    <w:name w:val="Heading"/>
    <w:basedOn w:val="Normal"/>
    <w:next w:val="BodyText"/>
    <w:qFormat/>
    <w:pPr>
      <w:keepNext/>
      <w:spacing w:before="240" w:after="120"/>
    </w:pPr>
    <w:rPr>
      <w:rFonts w:ascii="Arial" w:eastAsia="Microsoft YaHei" w:hAnsi="Arial" w:cs="Narkisim"/>
      <w:sz w:val="28"/>
      <w:szCs w:val="28"/>
    </w:rPr>
  </w:style>
  <w:style w:type="paragraph" w:styleId="BodyText">
    <w:name w:val="Body Text"/>
    <w:basedOn w:val="Normal"/>
    <w:link w:val="BodyTextChar"/>
    <w:qFormat/>
    <w:pPr>
      <w:spacing w:before="0" w:after="140" w:line="276" w:lineRule="auto"/>
    </w:pPr>
  </w:style>
  <w:style w:type="paragraph" w:styleId="List">
    <w:name w:val="List"/>
    <w:basedOn w:val="BodyText"/>
    <w:qFormat/>
    <w:rPr>
      <w:rFonts w:cs="Narkisim"/>
    </w:rPr>
  </w:style>
  <w:style w:type="paragraph" w:styleId="Caption">
    <w:name w:val="caption"/>
    <w:basedOn w:val="Normal"/>
    <w:next w:val="Normal"/>
    <w:qFormat/>
    <w:pPr>
      <w:suppressLineNumbers/>
      <w:spacing w:before="120" w:after="120"/>
    </w:pPr>
    <w:rPr>
      <w:rFonts w:cs="Narkisim"/>
      <w:i/>
      <w:iCs/>
      <w:sz w:val="24"/>
    </w:rPr>
  </w:style>
  <w:style w:type="paragraph" w:customStyle="1" w:styleId="Index">
    <w:name w:val="Index"/>
    <w:basedOn w:val="Normal"/>
    <w:qFormat/>
    <w:pPr>
      <w:suppressLineNumbers/>
    </w:pPr>
    <w:rPr>
      <w:rFonts w:cs="Narkisim"/>
    </w:rPr>
  </w:style>
  <w:style w:type="paragraph" w:styleId="FootnoteText">
    <w:name w:val="footnote text"/>
    <w:basedOn w:val="Normal"/>
    <w:link w:val="FootnoteTextChar"/>
    <w:uiPriority w:val="99"/>
    <w:semiHidden/>
    <w:unhideWhenUsed/>
    <w:qFormat/>
    <w:pPr>
      <w:spacing w:line="240" w:lineRule="auto"/>
      <w:ind w:left="340" w:hanging="340"/>
    </w:pPr>
    <w:rPr>
      <w:rFonts w:cs="Guttman Rashi"/>
      <w:sz w:val="20"/>
      <w:szCs w:val="20"/>
    </w:rPr>
  </w:style>
  <w:style w:type="paragraph" w:styleId="NormalWeb">
    <w:name w:val="Normal (Web)"/>
    <w:uiPriority w:val="99"/>
    <w:unhideWhenUsed/>
    <w:qFormat/>
    <w:pPr>
      <w:widowControl w:val="0"/>
      <w:bidi/>
      <w:spacing w:before="280" w:after="280"/>
      <w:jc w:val="right"/>
    </w:pPr>
    <w:rPr>
      <w:sz w:val="24"/>
      <w:szCs w:val="24"/>
      <w:lang w:val="en-US" w:bidi="ar-SA"/>
    </w:rPr>
  </w:style>
  <w:style w:type="paragraph" w:customStyle="1" w:styleId="a">
    <w:name w:val="אגב"/>
    <w:basedOn w:val="Normal"/>
    <w:link w:val="Char"/>
    <w:qFormat/>
    <w:rPr>
      <w:rFonts w:asciiTheme="minorBidi" w:hAnsiTheme="minorBidi" w:cs="Noto Rashi Hebrew Light"/>
      <w:szCs w:val="20"/>
    </w:rPr>
  </w:style>
  <w:style w:type="paragraph" w:customStyle="1" w:styleId="a3">
    <w:name w:val="שורת כותרת"/>
    <w:basedOn w:val="Normal"/>
    <w:next w:val="BodyText"/>
    <w:qFormat/>
    <w:pPr>
      <w:keepNext/>
      <w:spacing w:before="240" w:after="120"/>
    </w:pPr>
    <w:rPr>
      <w:rFonts w:ascii="Arial" w:eastAsia="Microsoft YaHei" w:hAnsi="Arial" w:cs="Narkisim"/>
      <w:sz w:val="28"/>
      <w:szCs w:val="28"/>
    </w:rPr>
  </w:style>
  <w:style w:type="paragraph" w:customStyle="1" w:styleId="a4">
    <w:name w:val="מפתחות"/>
    <w:basedOn w:val="Normal"/>
    <w:qFormat/>
    <w:pPr>
      <w:suppressLineNumbers/>
    </w:pPr>
    <w:rPr>
      <w:rFonts w:cs="Narkisim"/>
    </w:rPr>
  </w:style>
  <w:style w:type="paragraph" w:customStyle="1" w:styleId="HeaderandFooter">
    <w:name w:val="Header and Footer"/>
    <w:basedOn w:val="Normal"/>
    <w:qFormat/>
    <w:pPr>
      <w:suppressLineNumbers/>
      <w:tabs>
        <w:tab w:val="center" w:pos="4680"/>
        <w:tab w:val="right" w:pos="9360"/>
      </w:tabs>
    </w:pPr>
  </w:style>
  <w:style w:type="paragraph" w:styleId="Footer">
    <w:name w:val="footer"/>
    <w:basedOn w:val="HeaderandFooter"/>
  </w:style>
  <w:style w:type="paragraph" w:customStyle="1" w:styleId="Style1">
    <w:name w:val="Style1"/>
    <w:basedOn w:val="Normal"/>
    <w:qFormat/>
    <w:pPr>
      <w:spacing w:before="0" w:after="0" w:line="240" w:lineRule="auto"/>
      <w:contextualSpacing/>
    </w:pPr>
    <w:rPr>
      <w:rFonts w:cs="Shofar"/>
    </w:rPr>
  </w:style>
  <w:style w:type="paragraph" w:customStyle="1" w:styleId="Style2">
    <w:name w:val="Style2"/>
    <w:basedOn w:val="Style1"/>
    <w:qFormat/>
    <w:rPr>
      <w:rFonts w:cs="BenOr Rashi"/>
    </w:rPr>
  </w:style>
  <w:style w:type="paragraph" w:customStyle="1" w:styleId="DefinitionTerm">
    <w:name w:val="Definition Term"/>
    <w:basedOn w:val="Normal"/>
    <w:qFormat/>
  </w:style>
  <w:style w:type="paragraph" w:customStyle="1" w:styleId="DefinitionList">
    <w:name w:val="Definition List"/>
    <w:basedOn w:val="Normal"/>
    <w:next w:val="DefinitionTerm"/>
    <w:qFormat/>
    <w:pPr>
      <w:ind w:left="360"/>
    </w:pPr>
  </w:style>
  <w:style w:type="paragraph" w:customStyle="1" w:styleId="H1">
    <w:name w:val="H1"/>
    <w:basedOn w:val="Normal"/>
    <w:next w:val="Normal"/>
    <w:qFormat/>
    <w:pPr>
      <w:keepNext/>
      <w:spacing w:before="100" w:after="100"/>
      <w:outlineLvl w:val="1"/>
    </w:pPr>
    <w:rPr>
      <w:b/>
      <w:kern w:val="2"/>
      <w:sz w:val="48"/>
    </w:rPr>
  </w:style>
  <w:style w:type="paragraph" w:customStyle="1" w:styleId="H2">
    <w:name w:val="H2"/>
    <w:basedOn w:val="Normal"/>
    <w:next w:val="Normal"/>
    <w:qFormat/>
    <w:pPr>
      <w:keepNext/>
      <w:spacing w:before="100" w:after="100"/>
      <w:outlineLvl w:val="2"/>
    </w:pPr>
    <w:rPr>
      <w:b/>
      <w:sz w:val="36"/>
    </w:rPr>
  </w:style>
  <w:style w:type="paragraph" w:customStyle="1" w:styleId="H3">
    <w:name w:val="H3"/>
    <w:basedOn w:val="Normal"/>
    <w:next w:val="Normal"/>
    <w:qFormat/>
    <w:pPr>
      <w:keepNext/>
      <w:spacing w:before="100" w:after="100"/>
      <w:outlineLvl w:val="3"/>
    </w:pPr>
    <w:rPr>
      <w:b/>
      <w:sz w:val="28"/>
    </w:rPr>
  </w:style>
  <w:style w:type="paragraph" w:customStyle="1" w:styleId="H4">
    <w:name w:val="H4"/>
    <w:basedOn w:val="Normal"/>
    <w:next w:val="Normal"/>
    <w:qFormat/>
    <w:pPr>
      <w:keepNext/>
      <w:spacing w:before="100" w:after="100"/>
      <w:outlineLvl w:val="4"/>
    </w:pPr>
    <w:rPr>
      <w:b/>
      <w:sz w:val="24"/>
    </w:rPr>
  </w:style>
  <w:style w:type="paragraph" w:customStyle="1" w:styleId="H5">
    <w:name w:val="H5"/>
    <w:basedOn w:val="Normal"/>
    <w:next w:val="Normal"/>
    <w:qFormat/>
    <w:pPr>
      <w:keepNext/>
      <w:spacing w:before="100" w:after="100"/>
      <w:outlineLvl w:val="5"/>
    </w:pPr>
    <w:rPr>
      <w:b/>
      <w:sz w:val="20"/>
    </w:rPr>
  </w:style>
  <w:style w:type="paragraph" w:customStyle="1" w:styleId="H6">
    <w:name w:val="H6"/>
    <w:basedOn w:val="Normal"/>
    <w:next w:val="Normal"/>
    <w:qFormat/>
    <w:pPr>
      <w:keepNext/>
      <w:spacing w:before="100" w:after="100"/>
      <w:outlineLvl w:val="6"/>
    </w:pPr>
    <w:rPr>
      <w:b/>
      <w:sz w:val="16"/>
    </w:rPr>
  </w:style>
  <w:style w:type="paragraph" w:customStyle="1" w:styleId="Address">
    <w:name w:val="Address"/>
    <w:basedOn w:val="Normal"/>
    <w:next w:val="Normal"/>
    <w:qFormat/>
    <w:rPr>
      <w:i/>
    </w:rPr>
  </w:style>
  <w:style w:type="paragraph" w:customStyle="1" w:styleId="Blockquote">
    <w:name w:val="Blockquote"/>
    <w:basedOn w:val="Normal"/>
    <w:qFormat/>
    <w:pPr>
      <w:spacing w:before="100" w:after="100"/>
      <w:ind w:left="360" w:right="360"/>
    </w:pPr>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paragraph" w:customStyle="1" w:styleId="z-BottomofForm1">
    <w:name w:val="z-Bottom of Form1"/>
    <w:next w:val="Normal"/>
    <w:qFormat/>
    <w:pPr>
      <w:pBdr>
        <w:top w:val="double" w:sz="2" w:space="0" w:color="000000"/>
      </w:pBdr>
      <w:jc w:val="center"/>
    </w:pPr>
    <w:rPr>
      <w:rFonts w:ascii="Arial" w:eastAsia="Arial" w:hAnsi="Arial" w:cs="Courier New"/>
      <w:vanish/>
      <w:sz w:val="16"/>
      <w:szCs w:val="24"/>
      <w:lang w:bidi="hi-IN"/>
    </w:rPr>
  </w:style>
  <w:style w:type="paragraph" w:customStyle="1" w:styleId="z-TopofForm1">
    <w:name w:val="z-Top of Form1"/>
    <w:next w:val="Normal"/>
    <w:qFormat/>
    <w:pPr>
      <w:pBdr>
        <w:bottom w:val="double" w:sz="2" w:space="0" w:color="000000"/>
      </w:pBdr>
      <w:jc w:val="center"/>
    </w:pPr>
    <w:rPr>
      <w:rFonts w:ascii="Arial" w:eastAsia="Arial" w:hAnsi="Arial" w:cs="Courier New"/>
      <w:vanish/>
      <w:sz w:val="16"/>
      <w:szCs w:val="24"/>
      <w:lang w:bidi="hi-IN"/>
    </w:rPr>
  </w:style>
  <w:style w:type="paragraph" w:styleId="Salutation">
    <w:name w:val="Salutation"/>
    <w:basedOn w:val="Normal"/>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1497</TotalTime>
  <Pages>21</Pages>
  <Words>3706</Words>
  <Characters>21128</Characters>
  <Application>Microsoft Office Word</Application>
  <DocSecurity>0</DocSecurity>
  <Lines>176</Lines>
  <Paragraphs>49</Paragraphs>
  <ScaleCrop>false</ScaleCrop>
  <Company/>
  <LinksUpToDate>false</LinksUpToDate>
  <CharactersWithSpaces>24785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הכהן</dc:creator>
  <dc:description/>
  <cp:lastModifiedBy>Admin</cp:lastModifiedBy>
  <cp:revision>78</cp:revision>
  <dcterms:created xsi:type="dcterms:W3CDTF">2024-01-08T14:53:00Z</dcterms:created>
  <dcterms:modified xsi:type="dcterms:W3CDTF">2024-07-18T20:27:00Z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1033-11.2.0.10132</vt:lpwstr>
  </property>
</Properties>
</file>