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numPr>
          <w:ilvl w:val="0"/>
          <w:numId w:val="0"/>
        </w:numPr>
        <w:ind w:left="0" w:hanging="0"/>
        <w:rPr/>
      </w:pPr>
      <w:r>
        <w:rPr>
          <w:rtl w:val="true"/>
        </w:rPr>
        <w:t>גמרא</w:t>
      </w:r>
      <w:r>
        <w:rPr>
          <w:rStyle w:val="FootnoteAnchor"/>
          <w:rtl w:val="true"/>
        </w:rPr>
        <w:footnoteReference w:id="2"/>
      </w:r>
    </w:p>
    <w:p>
      <w:pPr>
        <w:pStyle w:val="Normal"/>
        <w:rPr>
          <w:rFonts w:cs="SBL Hebrew"/>
          <w:color w:val="000000"/>
          <w:sz w:val="24"/>
          <w:szCs w:val="24"/>
        </w:rPr>
      </w:pPr>
      <w:r>
        <w:rPr>
          <w:rFonts w:cs="SBL Hebrew"/>
          <w:color w:val="000000"/>
          <w:sz w:val="24"/>
          <w:sz w:val="24"/>
          <w:szCs w:val="24"/>
          <w:rtl w:val="true"/>
        </w:rPr>
        <w:t>איבעיא להו מהו לבעול בתחלה בשבת</w:t>
      </w:r>
      <w:r>
        <w:rPr>
          <w:rStyle w:val="FootnoteAnchor"/>
          <w:rFonts w:cs="SBL Hebrew"/>
          <w:color w:val="000000"/>
          <w:sz w:val="24"/>
          <w:sz w:val="24"/>
          <w:szCs w:val="24"/>
          <w:rtl w:val="true"/>
        </w:rPr>
        <w:footnoteReference w:id="3"/>
      </w:r>
      <w:r>
        <w:rPr>
          <w:rFonts w:cs="SBL Hebrew"/>
          <w:color w:val="000000"/>
          <w:sz w:val="24"/>
          <w:sz w:val="24"/>
          <w:szCs w:val="24"/>
          <w:rtl w:val="true"/>
        </w:rPr>
        <w:t xml:space="preserve"> דם מיפקד פקיד או חבורי מיחבר</w:t>
      </w:r>
      <w:r>
        <w:rPr>
          <w:rStyle w:val="FootnoteAnchor"/>
          <w:rFonts w:cs="SBL Hebrew"/>
          <w:color w:val="000000"/>
          <w:sz w:val="24"/>
          <w:sz w:val="24"/>
          <w:szCs w:val="24"/>
          <w:rtl w:val="true"/>
        </w:rPr>
        <w:footnoteReference w:id="4"/>
      </w:r>
      <w:r>
        <w:rPr>
          <w:rStyle w:val="FootnoteAnchor"/>
          <w:rFonts w:cs="SBL Hebrew"/>
          <w:color w:val="000000"/>
          <w:sz w:val="24"/>
          <w:sz w:val="24"/>
          <w:szCs w:val="24"/>
          <w:rtl w:val="true"/>
        </w:rPr>
        <w:footnoteReference w:id="5"/>
      </w:r>
    </w:p>
    <w:p>
      <w:pPr>
        <w:pStyle w:val="Normal"/>
        <w:rPr>
          <w:rFonts w:cs="SBL Hebrew"/>
          <w:color w:val="000000"/>
          <w:sz w:val="24"/>
          <w:szCs w:val="24"/>
        </w:rPr>
      </w:pPr>
      <w:r>
        <w:rPr>
          <w:rFonts w:cs="SBL Hebrew"/>
          <w:color w:val="000000"/>
          <w:sz w:val="24"/>
          <w:sz w:val="24"/>
          <w:szCs w:val="24"/>
          <w:rtl w:val="true"/>
        </w:rPr>
        <w:t>ואם תימצי לומר דם מיפקד פקיד לדם הוא</w:t>
      </w:r>
      <w:r>
        <w:rPr>
          <w:rStyle w:val="FootnoteAnchor"/>
          <w:rFonts w:cs="SBL Hebrew"/>
          <w:color w:val="000000"/>
          <w:sz w:val="24"/>
          <w:sz w:val="24"/>
          <w:szCs w:val="24"/>
          <w:rtl w:val="true"/>
        </w:rPr>
        <w:footnoteReference w:id="6"/>
      </w:r>
      <w:r>
        <w:rPr>
          <w:rFonts w:cs="SBL Hebrew"/>
          <w:color w:val="000000"/>
          <w:sz w:val="24"/>
          <w:sz w:val="24"/>
          <w:szCs w:val="24"/>
          <w:rtl w:val="true"/>
        </w:rPr>
        <w:t xml:space="preserve"> צריך ושרי או דלמא לפתח הוא צריך</w:t>
      </w:r>
      <w:r>
        <w:rPr>
          <w:rStyle w:val="FootnoteAnchor"/>
          <w:rFonts w:cs="SBL Hebrew"/>
          <w:color w:val="000000"/>
          <w:sz w:val="24"/>
          <w:sz w:val="24"/>
          <w:szCs w:val="24"/>
          <w:rtl w:val="true"/>
        </w:rPr>
        <w:footnoteReference w:id="7"/>
      </w:r>
      <w:r>
        <w:rPr>
          <w:rFonts w:cs="SBL Hebrew"/>
          <w:color w:val="000000"/>
          <w:sz w:val="24"/>
          <w:sz w:val="24"/>
          <w:szCs w:val="24"/>
          <w:rtl w:val="true"/>
        </w:rPr>
        <w:t xml:space="preserve"> ואסיר</w:t>
      </w:r>
      <w:r>
        <w:rPr>
          <w:rStyle w:val="FootnoteAnchor"/>
          <w:rFonts w:cs="SBL Hebrew"/>
          <w:color w:val="000000"/>
          <w:sz w:val="24"/>
          <w:sz w:val="24"/>
          <w:szCs w:val="24"/>
          <w:rtl w:val="true"/>
        </w:rPr>
        <w:footnoteReference w:id="8"/>
      </w:r>
      <w:r>
        <w:rPr>
          <w:rFonts w:cs="SBL Hebrew"/>
          <w:color w:val="000000"/>
          <w:sz w:val="24"/>
          <w:sz w:val="24"/>
          <w:szCs w:val="24"/>
          <w:rtl w:val="true"/>
        </w:rPr>
        <w:t xml:space="preserve"> ואם תימצי לומר לדם הוא צריך ופתח ממילא קאתי הלכה כר</w:t>
      </w:r>
      <w:r>
        <w:rPr>
          <w:rFonts w:cs="SBL Hebrew"/>
          <w:color w:val="000000"/>
          <w:sz w:val="24"/>
          <w:szCs w:val="24"/>
          <w:rtl w:val="true"/>
        </w:rPr>
        <w:t>''</w:t>
      </w:r>
      <w:r>
        <w:rPr>
          <w:rFonts w:cs="SBL Hebrew"/>
          <w:color w:val="000000"/>
          <w:sz w:val="24"/>
          <w:sz w:val="24"/>
          <w:szCs w:val="24"/>
          <w:rtl w:val="true"/>
        </w:rPr>
        <w:t>ש דאמר דבר שאין מתכוין מותר</w:t>
      </w:r>
      <w:r>
        <w:rPr>
          <w:rStyle w:val="FootnoteAnchor"/>
          <w:rFonts w:cs="SBL Hebrew"/>
          <w:color w:val="000000"/>
          <w:sz w:val="24"/>
          <w:sz w:val="24"/>
          <w:szCs w:val="24"/>
          <w:rtl w:val="true"/>
        </w:rPr>
        <w:footnoteReference w:id="9"/>
      </w:r>
      <w:r>
        <w:rPr>
          <w:rFonts w:cs="SBL Hebrew"/>
          <w:color w:val="000000"/>
          <w:sz w:val="24"/>
          <w:sz w:val="24"/>
          <w:szCs w:val="24"/>
          <w:rtl w:val="true"/>
        </w:rPr>
        <w:t xml:space="preserve"> או הלכה כרבי יהודה דאמר דבר שאין מתכוין אסור ואם תימצי לומר הלכה כר</w:t>
      </w:r>
      <w:r>
        <w:rPr>
          <w:rFonts w:cs="SBL Hebrew"/>
          <w:color w:val="000000"/>
          <w:sz w:val="24"/>
          <w:szCs w:val="24"/>
          <w:rtl w:val="true"/>
        </w:rPr>
        <w:t xml:space="preserve">' </w:t>
      </w:r>
      <w:r>
        <w:rPr>
          <w:rFonts w:cs="SBL Hebrew"/>
          <w:color w:val="000000"/>
          <w:sz w:val="24"/>
          <w:sz w:val="24"/>
          <w:szCs w:val="24"/>
          <w:rtl w:val="true"/>
        </w:rPr>
        <w:t>יהודה מקלקל הוא</w:t>
      </w:r>
      <w:r>
        <w:rPr>
          <w:rStyle w:val="FootnoteAnchor"/>
          <w:rFonts w:cs="SBL Hebrew"/>
          <w:color w:val="000000"/>
          <w:sz w:val="24"/>
          <w:sz w:val="24"/>
          <w:szCs w:val="24"/>
          <w:rtl w:val="true"/>
        </w:rPr>
        <w:footnoteReference w:id="10"/>
      </w:r>
      <w:r>
        <w:rPr>
          <w:rStyle w:val="FootnoteAnchor"/>
          <w:rFonts w:cs="SBL Hebrew"/>
          <w:color w:val="000000"/>
          <w:sz w:val="24"/>
          <w:sz w:val="24"/>
          <w:szCs w:val="24"/>
          <w:rtl w:val="true"/>
        </w:rPr>
        <w:footnoteReference w:id="11"/>
      </w:r>
      <w:r>
        <w:rPr>
          <w:rStyle w:val="FootnoteAnchor"/>
          <w:rFonts w:cs="SBL Hebrew"/>
          <w:color w:val="000000"/>
          <w:sz w:val="24"/>
          <w:sz w:val="24"/>
          <w:szCs w:val="24"/>
          <w:rtl w:val="true"/>
        </w:rPr>
        <w:footnoteReference w:id="12"/>
      </w:r>
      <w:r>
        <w:rPr>
          <w:rFonts w:cs="SBL Hebrew"/>
          <w:color w:val="000000"/>
          <w:sz w:val="24"/>
          <w:sz w:val="24"/>
          <w:szCs w:val="24"/>
          <w:rtl w:val="true"/>
        </w:rPr>
        <w:t xml:space="preserve"> אצל הפתח</w:t>
      </w:r>
      <w:r>
        <w:rPr>
          <w:rStyle w:val="FootnoteAnchor"/>
          <w:rFonts w:cs="SBL Hebrew"/>
          <w:color w:val="000000"/>
          <w:sz w:val="24"/>
          <w:sz w:val="24"/>
          <w:szCs w:val="24"/>
          <w:rtl w:val="true"/>
        </w:rPr>
        <w:footnoteReference w:id="13"/>
      </w:r>
      <w:r>
        <w:rPr>
          <w:rStyle w:val="FootnoteAnchor"/>
          <w:rFonts w:cs="SBL Hebrew"/>
          <w:color w:val="000000"/>
          <w:sz w:val="24"/>
          <w:sz w:val="24"/>
          <w:szCs w:val="24"/>
          <w:rtl w:val="true"/>
        </w:rPr>
        <w:footnoteReference w:id="14"/>
      </w:r>
      <w:r>
        <w:rPr>
          <w:rFonts w:cs="SBL Hebrew"/>
          <w:color w:val="000000"/>
          <w:sz w:val="24"/>
          <w:sz w:val="24"/>
          <w:szCs w:val="24"/>
          <w:rtl w:val="true"/>
        </w:rPr>
        <w:t xml:space="preserve"> או מתקן הוא אצל הפתח</w:t>
      </w:r>
      <w:r>
        <w:rPr>
          <w:rFonts w:cs="SBL Hebrew"/>
          <w:color w:val="000000"/>
          <w:sz w:val="24"/>
          <w:szCs w:val="24"/>
          <w:rtl w:val="true"/>
        </w:rPr>
        <w:t>.</w:t>
      </w:r>
    </w:p>
    <w:p>
      <w:pPr>
        <w:pStyle w:val="Normal"/>
        <w:rPr>
          <w:rFonts w:cs="SBL Hebrew"/>
          <w:color w:val="000000"/>
          <w:sz w:val="24"/>
          <w:szCs w:val="24"/>
        </w:rPr>
      </w:pPr>
      <w:r>
        <w:rPr>
          <w:rFonts w:cs="SBL Hebrew"/>
          <w:color w:val="000000"/>
          <w:sz w:val="24"/>
          <w:sz w:val="24"/>
          <w:szCs w:val="24"/>
          <w:rtl w:val="true"/>
        </w:rPr>
        <w:t>איכא דאמרי</w:t>
      </w:r>
      <w:r>
        <w:rPr>
          <w:rStyle w:val="FootnoteAnchor"/>
          <w:rFonts w:cs="SBL Hebrew"/>
          <w:color w:val="000000"/>
          <w:sz w:val="24"/>
          <w:sz w:val="24"/>
          <w:szCs w:val="24"/>
          <w:rtl w:val="true"/>
        </w:rPr>
        <w:footnoteReference w:id="15"/>
      </w:r>
      <w:r>
        <w:rPr>
          <w:rFonts w:cs="SBL Hebrew"/>
          <w:color w:val="000000"/>
          <w:sz w:val="24"/>
          <w:sz w:val="24"/>
          <w:szCs w:val="24"/>
          <w:rtl w:val="true"/>
        </w:rPr>
        <w:t xml:space="preserve"> ואם תימצי לומר דם חבורי מיחבר לדם הוא צריך ואסור</w:t>
      </w:r>
      <w:r>
        <w:rPr>
          <w:rStyle w:val="FootnoteAnchor"/>
          <w:rFonts w:cs="SBL Hebrew"/>
          <w:color w:val="000000"/>
          <w:sz w:val="24"/>
          <w:sz w:val="24"/>
          <w:szCs w:val="24"/>
          <w:rtl w:val="true"/>
        </w:rPr>
        <w:footnoteReference w:id="16"/>
      </w:r>
      <w:r>
        <w:rPr>
          <w:rFonts w:cs="SBL Hebrew"/>
          <w:color w:val="000000"/>
          <w:sz w:val="24"/>
          <w:sz w:val="24"/>
          <w:szCs w:val="24"/>
          <w:rtl w:val="true"/>
        </w:rPr>
        <w:t xml:space="preserve"> או דלמא להנאת עצמו</w:t>
      </w:r>
      <w:r>
        <w:rPr>
          <w:rStyle w:val="FootnoteAnchor"/>
          <w:rFonts w:cs="SBL Hebrew"/>
          <w:color w:val="000000"/>
          <w:sz w:val="24"/>
          <w:sz w:val="24"/>
          <w:szCs w:val="24"/>
          <w:rtl w:val="true"/>
        </w:rPr>
        <w:footnoteReference w:id="17"/>
      </w:r>
      <w:r>
        <w:rPr>
          <w:rFonts w:cs="SBL Hebrew"/>
          <w:color w:val="000000"/>
          <w:sz w:val="24"/>
          <w:sz w:val="24"/>
          <w:szCs w:val="24"/>
          <w:rtl w:val="true"/>
        </w:rPr>
        <w:t xml:space="preserve"> הוא צריך ושרי ואם תימצי לומר להנאת עצמו הוא צריך ודם ממילא קאתי הלכה כרבי יהודה או הלכה כר</w:t>
      </w:r>
      <w:r>
        <w:rPr>
          <w:rFonts w:cs="SBL Hebrew"/>
          <w:color w:val="000000"/>
          <w:sz w:val="24"/>
          <w:szCs w:val="24"/>
          <w:rtl w:val="true"/>
        </w:rPr>
        <w:t>''</w:t>
      </w:r>
      <w:r>
        <w:rPr>
          <w:rFonts w:cs="SBL Hebrew"/>
          <w:color w:val="000000"/>
          <w:sz w:val="24"/>
          <w:sz w:val="24"/>
          <w:szCs w:val="24"/>
          <w:rtl w:val="true"/>
        </w:rPr>
        <w:t>ש ואם תימצי לומר הלכה כר</w:t>
      </w:r>
      <w:r>
        <w:rPr>
          <w:rFonts w:cs="SBL Hebrew"/>
          <w:color w:val="000000"/>
          <w:sz w:val="24"/>
          <w:szCs w:val="24"/>
          <w:rtl w:val="true"/>
        </w:rPr>
        <w:t xml:space="preserve">' </w:t>
      </w:r>
      <w:r>
        <w:rPr>
          <w:rFonts w:cs="SBL Hebrew"/>
          <w:color w:val="000000"/>
          <w:sz w:val="24"/>
          <w:sz w:val="24"/>
          <w:szCs w:val="24"/>
          <w:rtl w:val="true"/>
        </w:rPr>
        <w:t>יהודה מקלקל בחבורה</w:t>
      </w:r>
      <w:r>
        <w:rPr>
          <w:rStyle w:val="FootnoteAnchor"/>
          <w:rFonts w:cs="SBL Hebrew"/>
          <w:color w:val="000000"/>
          <w:sz w:val="24"/>
          <w:sz w:val="24"/>
          <w:szCs w:val="24"/>
          <w:rtl w:val="true"/>
        </w:rPr>
        <w:footnoteReference w:id="18"/>
      </w:r>
      <w:r>
        <w:rPr>
          <w:rFonts w:cs="SBL Hebrew"/>
          <w:color w:val="000000"/>
          <w:sz w:val="24"/>
          <w:sz w:val="24"/>
          <w:szCs w:val="24"/>
          <w:rtl w:val="true"/>
        </w:rPr>
        <w:t xml:space="preserve"> או מתקן בחבורה הוא ואם תימצי לומר מקלקל בחבורה הוא במקלקל הלכה כרבי יהודה או הלכה כר</w:t>
      </w:r>
      <w:r>
        <w:rPr>
          <w:rFonts w:cs="SBL Hebrew"/>
          <w:color w:val="000000"/>
          <w:sz w:val="24"/>
          <w:szCs w:val="24"/>
          <w:rtl w:val="true"/>
        </w:rPr>
        <w:t>''</w:t>
      </w:r>
      <w:r>
        <w:rPr>
          <w:rFonts w:cs="SBL Hebrew"/>
          <w:color w:val="000000"/>
          <w:sz w:val="24"/>
          <w:sz w:val="24"/>
          <w:szCs w:val="24"/>
          <w:rtl w:val="true"/>
        </w:rPr>
        <w:t>ש</w:t>
      </w:r>
      <w:r>
        <w:rPr>
          <w:rStyle w:val="FootnoteAnchor"/>
          <w:rFonts w:cs="SBL Hebrew"/>
          <w:color w:val="000000"/>
          <w:sz w:val="24"/>
          <w:sz w:val="24"/>
          <w:szCs w:val="24"/>
          <w:rtl w:val="true"/>
        </w:rPr>
        <w:footnoteReference w:id="19"/>
      </w:r>
      <w:r>
        <w:rPr>
          <w:rFonts w:cs="SBL Hebrew"/>
          <w:color w:val="000000"/>
          <w:sz w:val="24"/>
          <w:szCs w:val="24"/>
          <w:rtl w:val="true"/>
        </w:rPr>
        <w:t>.</w:t>
      </w:r>
    </w:p>
    <w:p>
      <w:pPr>
        <w:pStyle w:val="Heading1"/>
        <w:numPr>
          <w:ilvl w:val="0"/>
          <w:numId w:val="2"/>
        </w:numPr>
        <w:rPr/>
      </w:pPr>
      <w:r>
        <w:rPr>
          <w:rtl w:val="true"/>
        </w:rPr>
        <w:t>רש</w:t>
      </w:r>
      <w:r>
        <w:rPr>
          <w:rtl w:val="true"/>
        </w:rPr>
        <w:t>"</w:t>
      </w:r>
      <w:r>
        <w:rPr>
          <w:rtl w:val="true"/>
        </w:rPr>
        <w:t>י</w:t>
      </w:r>
      <w:r>
        <w:rPr>
          <w:rStyle w:val="FootnoteAnchor"/>
          <w:rtl w:val="true"/>
        </w:rPr>
        <w:footnoteReference w:id="20"/>
      </w:r>
    </w:p>
    <w:p>
      <w:pPr>
        <w:pStyle w:val="TextBody"/>
        <w:bidi w:val="1"/>
        <w:spacing w:lineRule="auto" w:line="240"/>
        <w:jc w:val="both"/>
        <w:rPr>
          <w:rFonts w:cs="SBL Hebrew"/>
        </w:rPr>
      </w:pPr>
      <w:r>
        <w:rPr>
          <w:rFonts w:cs="SBL Hebrew"/>
          <w:bCs/>
          <w:color w:val="000000"/>
          <w:szCs w:val="24"/>
          <w:rtl w:val="true"/>
        </w:rPr>
        <w:t>מהו לבעול בתחלה</w:t>
      </w:r>
      <w:r>
        <w:rPr>
          <w:rFonts w:cs="SBL Hebrew"/>
          <w:color w:val="000000"/>
          <w:sz w:val="24"/>
          <w:rtl w:val="true"/>
        </w:rPr>
        <w:t xml:space="preserve">. </w:t>
      </w:r>
      <w:r>
        <w:rPr>
          <w:rFonts w:cs="SBL Hebrew"/>
          <w:color w:val="000000"/>
          <w:szCs w:val="24"/>
          <w:rtl w:val="true"/>
        </w:rPr>
        <w:t>לא שמיע להו</w:t>
      </w:r>
      <w:r>
        <w:rPr>
          <w:rStyle w:val="FootnoteAnchor"/>
          <w:rFonts w:cs="SBL Hebrew"/>
          <w:color w:val="000000"/>
          <w:szCs w:val="24"/>
          <w:rtl w:val="true"/>
        </w:rPr>
        <w:footnoteReference w:id="21"/>
      </w:r>
      <w:r>
        <w:rPr>
          <w:rFonts w:cs="SBL Hebrew"/>
          <w:color w:val="000000"/>
          <w:szCs w:val="24"/>
          <w:rtl w:val="true"/>
        </w:rPr>
        <w:t xml:space="preserve"> הך מתניתא דלעיל</w:t>
      </w:r>
      <w:r>
        <w:rPr>
          <w:rStyle w:val="FootnoteAnchor"/>
          <w:rFonts w:cs="SBL Hebrew"/>
          <w:color w:val="000000"/>
          <w:szCs w:val="24"/>
          <w:rtl w:val="true"/>
        </w:rPr>
        <w:footnoteReference w:id="22"/>
      </w:r>
      <w:r>
        <w:rPr>
          <w:rFonts w:cs="SBL Hebrew"/>
          <w:color w:val="000000"/>
          <w:szCs w:val="24"/>
          <w:rtl w:val="true"/>
        </w:rPr>
        <w:t xml:space="preserve"> א</w:t>
      </w:r>
      <w:r>
        <w:rPr>
          <w:rFonts w:cs="SBL Hebrew"/>
          <w:color w:val="000000"/>
          <w:sz w:val="24"/>
          <w:rtl w:val="true"/>
        </w:rPr>
        <w:t>''</w:t>
      </w:r>
      <w:r>
        <w:rPr>
          <w:rFonts w:cs="SBL Hebrew"/>
          <w:color w:val="000000"/>
          <w:szCs w:val="24"/>
          <w:rtl w:val="true"/>
        </w:rPr>
        <w:t>נ שמיע להו ומיבעיא להו הלכה או אין הלכה</w:t>
      </w:r>
      <w:r>
        <w:rPr>
          <w:rStyle w:val="FootnoteAnchor"/>
          <w:rFonts w:cs="SBL Hebrew"/>
          <w:color w:val="000000"/>
          <w:szCs w:val="24"/>
          <w:rtl w:val="true"/>
        </w:rPr>
        <w:footnoteReference w:id="23"/>
      </w:r>
      <w:r>
        <w:rPr>
          <w:rFonts w:cs="SBL Hebrew"/>
          <w:color w:val="000000"/>
          <w:sz w:val="24"/>
          <w:rtl w:val="true"/>
        </w:rPr>
        <w:t xml:space="preserve">: </w:t>
      </w:r>
      <w:r>
        <w:rPr>
          <w:rFonts w:cs="SBL Hebrew"/>
          <w:bCs/>
          <w:color w:val="000000"/>
          <w:szCs w:val="24"/>
          <w:rtl w:val="true"/>
        </w:rPr>
        <w:t>מיפקד פקיד</w:t>
      </w:r>
      <w:r>
        <w:rPr>
          <w:rFonts w:cs="SBL Hebrew"/>
          <w:color w:val="000000"/>
          <w:sz w:val="24"/>
          <w:rtl w:val="true"/>
        </w:rPr>
        <w:t xml:space="preserve">. </w:t>
      </w:r>
      <w:r>
        <w:rPr>
          <w:rFonts w:cs="SBL Hebrew"/>
          <w:color w:val="000000"/>
          <w:szCs w:val="24"/>
          <w:rtl w:val="true"/>
        </w:rPr>
        <w:t>כמו פקדון כנוס ועומד ואינו נבלע בדופני הרחם להיות יציאתו על ידי חבורה אלא שהפתח נעול בפניו ופותחין לו ויוצא</w:t>
      </w:r>
      <w:r>
        <w:rPr>
          <w:rFonts w:cs="SBL Hebrew"/>
          <w:color w:val="000000"/>
          <w:sz w:val="24"/>
          <w:rtl w:val="true"/>
        </w:rPr>
        <w:t xml:space="preserve">: </w:t>
      </w:r>
      <w:r>
        <w:rPr>
          <w:rFonts w:cs="SBL Hebrew"/>
          <w:bCs/>
          <w:color w:val="000000"/>
          <w:szCs w:val="24"/>
          <w:rtl w:val="true"/>
        </w:rPr>
        <w:t>או חבורי מיחבר</w:t>
      </w:r>
      <w:r>
        <w:rPr>
          <w:rFonts w:cs="SBL Hebrew"/>
          <w:color w:val="000000"/>
          <w:sz w:val="24"/>
          <w:rtl w:val="true"/>
        </w:rPr>
        <w:t xml:space="preserve">. </w:t>
      </w:r>
      <w:r>
        <w:rPr>
          <w:rFonts w:cs="SBL Hebrew"/>
          <w:color w:val="000000"/>
          <w:szCs w:val="24"/>
          <w:rtl w:val="true"/>
        </w:rPr>
        <w:t>דם בתולים היוצא על ידי חבורה הוא בא שהדופן מתפרק מחברו</w:t>
      </w:r>
      <w:r>
        <w:rPr>
          <w:rFonts w:cs="SBL Hebrew"/>
          <w:color w:val="000000"/>
          <w:sz w:val="24"/>
          <w:rtl w:val="true"/>
        </w:rPr>
        <w:t xml:space="preserve">: </w:t>
      </w:r>
      <w:r>
        <w:rPr>
          <w:rFonts w:cs="SBL Hebrew"/>
          <w:bCs/>
          <w:color w:val="000000"/>
          <w:szCs w:val="24"/>
          <w:rtl w:val="true"/>
        </w:rPr>
        <w:t>אם תימצי לומר מיפקד פקיד</w:t>
      </w:r>
      <w:r>
        <w:rPr>
          <w:rFonts w:cs="SBL Hebrew"/>
          <w:color w:val="000000"/>
          <w:sz w:val="24"/>
          <w:rtl w:val="true"/>
        </w:rPr>
        <w:t xml:space="preserve">. </w:t>
      </w:r>
      <w:r>
        <w:rPr>
          <w:rFonts w:cs="SBL Hebrew"/>
          <w:color w:val="000000"/>
          <w:szCs w:val="24"/>
          <w:rtl w:val="true"/>
        </w:rPr>
        <w:t>ואין בו משום חבורה כוונת המוציאו למאי לדם הוא צריך ומתכוין להוציאו</w:t>
      </w:r>
      <w:r>
        <w:rPr>
          <w:rFonts w:cs="SBL Hebrew"/>
          <w:color w:val="000000"/>
          <w:sz w:val="24"/>
          <w:rtl w:val="true"/>
        </w:rPr>
        <w:t xml:space="preserve">: </w:t>
      </w:r>
      <w:r>
        <w:rPr>
          <w:rFonts w:cs="SBL Hebrew"/>
          <w:bCs/>
          <w:color w:val="000000"/>
          <w:szCs w:val="24"/>
          <w:rtl w:val="true"/>
        </w:rPr>
        <w:t>ושרי</w:t>
      </w:r>
      <w:r>
        <w:rPr>
          <w:rFonts w:cs="SBL Hebrew"/>
          <w:color w:val="000000"/>
          <w:sz w:val="24"/>
          <w:rtl w:val="true"/>
        </w:rPr>
        <w:t xml:space="preserve">. </w:t>
      </w:r>
      <w:r>
        <w:rPr>
          <w:rFonts w:cs="SBL Hebrew"/>
          <w:color w:val="000000"/>
          <w:szCs w:val="24"/>
          <w:rtl w:val="true"/>
        </w:rPr>
        <w:t>דהא מיפקד פקיד</w:t>
      </w:r>
      <w:r>
        <w:rPr>
          <w:rFonts w:cs="SBL Hebrew"/>
          <w:color w:val="000000"/>
          <w:sz w:val="24"/>
          <w:rtl w:val="true"/>
        </w:rPr>
        <w:t xml:space="preserve">: </w:t>
      </w:r>
      <w:r>
        <w:rPr>
          <w:rFonts w:cs="SBL Hebrew"/>
          <w:bCs/>
          <w:color w:val="000000"/>
          <w:szCs w:val="24"/>
          <w:rtl w:val="true"/>
        </w:rPr>
        <w:t>או דלמא לפתח מתכוין</w:t>
      </w:r>
      <w:r>
        <w:rPr>
          <w:rFonts w:cs="SBL Hebrew"/>
          <w:color w:val="000000"/>
          <w:sz w:val="24"/>
          <w:rtl w:val="true"/>
        </w:rPr>
        <w:t xml:space="preserve">. </w:t>
      </w:r>
      <w:r>
        <w:rPr>
          <w:rFonts w:cs="SBL Hebrew"/>
          <w:color w:val="000000"/>
          <w:szCs w:val="24"/>
          <w:rtl w:val="true"/>
        </w:rPr>
        <w:t>והרי הוא כבנין</w:t>
      </w:r>
      <w:r>
        <w:rPr>
          <w:rStyle w:val="FootnoteAnchor"/>
          <w:rFonts w:cs="SBL Hebrew"/>
          <w:color w:val="000000"/>
          <w:szCs w:val="24"/>
          <w:rtl w:val="true"/>
        </w:rPr>
        <w:footnoteReference w:id="24"/>
      </w:r>
      <w:r>
        <w:rPr>
          <w:rFonts w:cs="SBL Hebrew"/>
          <w:color w:val="000000"/>
          <w:szCs w:val="24"/>
          <w:rtl w:val="true"/>
        </w:rPr>
        <w:t xml:space="preserve"> ואסור</w:t>
      </w:r>
      <w:r>
        <w:rPr>
          <w:rFonts w:cs="SBL Hebrew"/>
          <w:color w:val="000000"/>
          <w:sz w:val="24"/>
          <w:rtl w:val="true"/>
        </w:rPr>
        <w:t xml:space="preserve">: </w:t>
      </w:r>
      <w:r>
        <w:rPr>
          <w:rFonts w:cs="SBL Hebrew"/>
          <w:bCs/>
          <w:color w:val="000000"/>
          <w:szCs w:val="24"/>
          <w:rtl w:val="true"/>
        </w:rPr>
        <w:t>ואם תימצי לומר לדם הוא מתכוין</w:t>
      </w:r>
      <w:r>
        <w:rPr>
          <w:rFonts w:cs="SBL Hebrew"/>
          <w:color w:val="000000"/>
          <w:sz w:val="24"/>
          <w:rtl w:val="true"/>
        </w:rPr>
        <w:t xml:space="preserve">. </w:t>
      </w:r>
      <w:r>
        <w:rPr>
          <w:rFonts w:cs="SBL Hebrew"/>
          <w:color w:val="000000"/>
          <w:szCs w:val="24"/>
          <w:rtl w:val="true"/>
        </w:rPr>
        <w:t>ולא לפתח ומיהו על כרחך פיתחא ממילא הוי</w:t>
      </w:r>
      <w:r>
        <w:rPr>
          <w:rFonts w:cs="SBL Hebrew"/>
          <w:color w:val="000000"/>
          <w:sz w:val="24"/>
          <w:rtl w:val="true"/>
        </w:rPr>
        <w:t xml:space="preserve">: </w:t>
      </w:r>
      <w:r>
        <w:rPr>
          <w:rFonts w:cs="SBL Hebrew"/>
          <w:bCs/>
          <w:color w:val="000000"/>
          <w:szCs w:val="24"/>
          <w:rtl w:val="true"/>
        </w:rPr>
        <w:t>הלכה כרבי יהודה</w:t>
      </w:r>
      <w:r>
        <w:rPr>
          <w:rFonts w:cs="SBL Hebrew"/>
          <w:color w:val="000000"/>
          <w:sz w:val="24"/>
          <w:rtl w:val="true"/>
        </w:rPr>
        <w:t xml:space="preserve">. </w:t>
      </w:r>
      <w:r>
        <w:rPr>
          <w:rFonts w:cs="SBL Hebrew"/>
          <w:color w:val="000000"/>
          <w:szCs w:val="24"/>
          <w:rtl w:val="true"/>
        </w:rPr>
        <w:t>בדבר שאין מתכוין ואסור</w:t>
      </w:r>
      <w:r>
        <w:rPr>
          <w:rFonts w:cs="SBL Hebrew"/>
          <w:color w:val="000000"/>
          <w:sz w:val="24"/>
          <w:rtl w:val="true"/>
        </w:rPr>
        <w:t xml:space="preserve">: </w:t>
      </w:r>
      <w:r>
        <w:rPr>
          <w:rFonts w:cs="SBL Hebrew"/>
          <w:bCs/>
          <w:color w:val="000000"/>
          <w:szCs w:val="24"/>
          <w:rtl w:val="true"/>
        </w:rPr>
        <w:t>או כר</w:t>
      </w:r>
      <w:r>
        <w:rPr>
          <w:rFonts w:cs="SBL Hebrew"/>
          <w:b/>
          <w:color w:val="000000"/>
          <w:sz w:val="24"/>
          <w:rtl w:val="true"/>
        </w:rPr>
        <w:t>''</w:t>
      </w:r>
      <w:r>
        <w:rPr>
          <w:rFonts w:cs="SBL Hebrew"/>
          <w:bCs/>
          <w:color w:val="000000"/>
          <w:szCs w:val="24"/>
          <w:rtl w:val="true"/>
        </w:rPr>
        <w:t>ש</w:t>
      </w:r>
      <w:r>
        <w:rPr>
          <w:rFonts w:cs="SBL Hebrew"/>
          <w:color w:val="000000"/>
          <w:sz w:val="24"/>
          <w:rtl w:val="true"/>
        </w:rPr>
        <w:t xml:space="preserve">. </w:t>
      </w:r>
      <w:r>
        <w:rPr>
          <w:rFonts w:cs="SBL Hebrew"/>
          <w:color w:val="000000"/>
          <w:szCs w:val="24"/>
          <w:rtl w:val="true"/>
        </w:rPr>
        <w:t>ומותר וא</w:t>
      </w:r>
      <w:r>
        <w:rPr>
          <w:rFonts w:cs="SBL Hebrew"/>
          <w:color w:val="000000"/>
          <w:sz w:val="24"/>
          <w:rtl w:val="true"/>
        </w:rPr>
        <w:t>''</w:t>
      </w:r>
      <w:r>
        <w:rPr>
          <w:rFonts w:cs="SBL Hebrew"/>
          <w:color w:val="000000"/>
          <w:szCs w:val="24"/>
          <w:rtl w:val="true"/>
        </w:rPr>
        <w:t>ת פסיק רישיה ולא ימות הוא הא פרכינן לה לקמן ומשנינן יש שבקיאין בהטיה ואין דם יוצא</w:t>
      </w:r>
      <w:r>
        <w:rPr>
          <w:rStyle w:val="FootnoteAnchor"/>
          <w:rFonts w:cs="SBL Hebrew"/>
          <w:color w:val="000000"/>
          <w:szCs w:val="24"/>
          <w:rtl w:val="true"/>
        </w:rPr>
        <w:footnoteReference w:id="25"/>
      </w:r>
      <w:r>
        <w:rPr>
          <w:rFonts w:cs="SBL Hebrew"/>
          <w:color w:val="000000"/>
          <w:szCs w:val="24"/>
          <w:rtl w:val="true"/>
        </w:rPr>
        <w:t xml:space="preserve"> ואף אין פתח נפתח הלכך לאו פסיק רישיה ולא ימות הוא</w:t>
      </w:r>
      <w:r>
        <w:rPr>
          <w:rFonts w:cs="SBL Hebrew"/>
          <w:color w:val="000000"/>
          <w:sz w:val="24"/>
          <w:rtl w:val="true"/>
        </w:rPr>
        <w:t xml:space="preserve">: </w:t>
      </w:r>
      <w:r>
        <w:rPr>
          <w:rFonts w:cs="SBL Hebrew"/>
          <w:bCs/>
          <w:color w:val="000000"/>
          <w:szCs w:val="24"/>
          <w:rtl w:val="true"/>
        </w:rPr>
        <w:t>ואת</w:t>
      </w:r>
      <w:r>
        <w:rPr>
          <w:rFonts w:cs="SBL Hebrew"/>
          <w:b/>
          <w:color w:val="000000"/>
          <w:sz w:val="24"/>
          <w:rtl w:val="true"/>
        </w:rPr>
        <w:t>''</w:t>
      </w:r>
      <w:r>
        <w:rPr>
          <w:rFonts w:cs="SBL Hebrew"/>
          <w:bCs/>
          <w:color w:val="000000"/>
          <w:szCs w:val="24"/>
          <w:rtl w:val="true"/>
        </w:rPr>
        <w:t>ל הלכה כרבי יהודה</w:t>
      </w:r>
      <w:r>
        <w:rPr>
          <w:rFonts w:cs="SBL Hebrew"/>
          <w:color w:val="000000"/>
          <w:sz w:val="24"/>
          <w:rtl w:val="true"/>
        </w:rPr>
        <w:t xml:space="preserve">. </w:t>
      </w:r>
      <w:r>
        <w:rPr>
          <w:rFonts w:cs="SBL Hebrew"/>
          <w:color w:val="000000"/>
          <w:szCs w:val="24"/>
          <w:rtl w:val="true"/>
        </w:rPr>
        <w:t xml:space="preserve">אכתי איכא למיבעי דקיימא לן </w:t>
      </w:r>
      <w:r>
        <w:rPr>
          <w:rFonts w:cs="SBL Hebrew"/>
          <w:color w:val="000000"/>
          <w:sz w:val="24"/>
          <w:rtl w:val="true"/>
        </w:rPr>
        <w:t>(</w:t>
      </w:r>
      <w:r>
        <w:rPr>
          <w:rFonts w:cs="SBL Hebrew"/>
          <w:color w:val="000000"/>
          <w:szCs w:val="24"/>
          <w:rtl w:val="true"/>
        </w:rPr>
        <w:t>שבת ד</w:t>
      </w:r>
      <w:r>
        <w:rPr>
          <w:rFonts w:cs="SBL Hebrew"/>
          <w:color w:val="000000"/>
          <w:sz w:val="24"/>
          <w:rtl w:val="true"/>
        </w:rPr>
        <w:t xml:space="preserve">' </w:t>
      </w:r>
      <w:r>
        <w:rPr>
          <w:rFonts w:cs="SBL Hebrew"/>
          <w:color w:val="000000"/>
          <w:szCs w:val="24"/>
          <w:rtl w:val="true"/>
        </w:rPr>
        <w:t>קו</w:t>
      </w:r>
      <w:r>
        <w:rPr>
          <w:rFonts w:cs="SBL Hebrew"/>
          <w:color w:val="000000"/>
          <w:sz w:val="24"/>
          <w:rtl w:val="true"/>
        </w:rPr>
        <w:t xml:space="preserve">.) </w:t>
      </w:r>
      <w:r>
        <w:rPr>
          <w:rFonts w:cs="SBL Hebrew"/>
          <w:color w:val="000000"/>
          <w:szCs w:val="24"/>
          <w:rtl w:val="true"/>
        </w:rPr>
        <w:t>כי אמר רבי יהודה במתקן אבל במקלקל אינה מלאכה ויש לשאול על פתח זה אם תקון הוא אצלה או קלקול הוא אצלה שהבתולה חשובה מן הבעולה</w:t>
      </w:r>
      <w:r>
        <w:rPr>
          <w:rStyle w:val="FootnoteAnchor"/>
          <w:rFonts w:cs="SBL Hebrew"/>
          <w:color w:val="000000"/>
          <w:szCs w:val="24"/>
          <w:rtl w:val="true"/>
        </w:rPr>
        <w:footnoteReference w:id="26"/>
      </w:r>
      <w:r>
        <w:rPr>
          <w:rFonts w:cs="SBL Hebrew"/>
          <w:color w:val="000000"/>
          <w:sz w:val="24"/>
          <w:rtl w:val="true"/>
        </w:rPr>
        <w:t xml:space="preserve">: </w:t>
      </w:r>
      <w:r>
        <w:rPr>
          <w:rFonts w:cs="SBL Hebrew"/>
          <w:color w:val="000000"/>
          <w:szCs w:val="24"/>
          <w:rtl w:val="true"/>
        </w:rPr>
        <w:t>ואת</w:t>
      </w:r>
      <w:r>
        <w:rPr>
          <w:rFonts w:cs="SBL Hebrew"/>
          <w:color w:val="000000"/>
          <w:sz w:val="24"/>
          <w:rtl w:val="true"/>
        </w:rPr>
        <w:t>''</w:t>
      </w:r>
      <w:r>
        <w:rPr>
          <w:rFonts w:cs="SBL Hebrew"/>
          <w:color w:val="000000"/>
          <w:szCs w:val="24"/>
          <w:rtl w:val="true"/>
        </w:rPr>
        <w:t>ל מקלקל הוא ל</w:t>
      </w:r>
      <w:r>
        <w:rPr>
          <w:rFonts w:cs="SBL Hebrew"/>
          <w:color w:val="000000"/>
          <w:sz w:val="24"/>
          <w:rtl w:val="true"/>
        </w:rPr>
        <w:t>''</w:t>
      </w:r>
      <w:r>
        <w:rPr>
          <w:rFonts w:cs="SBL Hebrew"/>
          <w:color w:val="000000"/>
          <w:szCs w:val="24"/>
          <w:rtl w:val="true"/>
        </w:rPr>
        <w:t>ג דאי מקלקל לדברי הכל מותר שאין לך מקלקל חייב אלא חובל ומבעיר</w:t>
      </w:r>
      <w:r>
        <w:rPr>
          <w:rStyle w:val="FootnoteAnchor"/>
          <w:rFonts w:cs="SBL Hebrew"/>
          <w:color w:val="000000"/>
          <w:szCs w:val="24"/>
          <w:rtl w:val="true"/>
        </w:rPr>
        <w:footnoteReference w:id="27"/>
      </w:r>
      <w:r>
        <w:rPr>
          <w:rFonts w:cs="SBL Hebrew"/>
          <w:color w:val="000000"/>
          <w:szCs w:val="24"/>
          <w:rtl w:val="true"/>
        </w:rPr>
        <w:t xml:space="preserve"> אליבא דרבי שמעון והכא לאו חובל הוא דהא באת</w:t>
      </w:r>
      <w:r>
        <w:rPr>
          <w:rFonts w:cs="SBL Hebrew"/>
          <w:color w:val="000000"/>
          <w:sz w:val="24"/>
          <w:rtl w:val="true"/>
        </w:rPr>
        <w:t>''</w:t>
      </w:r>
      <w:r>
        <w:rPr>
          <w:rFonts w:cs="SBL Hebrew"/>
          <w:color w:val="000000"/>
          <w:szCs w:val="24"/>
          <w:rtl w:val="true"/>
        </w:rPr>
        <w:t>ל דם מיפקד פקיד בעי לה ואזיל</w:t>
      </w:r>
      <w:r>
        <w:rPr>
          <w:rFonts w:cs="SBL Hebrew"/>
          <w:color w:val="000000"/>
          <w:sz w:val="24"/>
          <w:rtl w:val="true"/>
        </w:rPr>
        <w:t xml:space="preserve">: </w:t>
      </w:r>
      <w:r>
        <w:rPr>
          <w:rFonts w:cs="SBL Hebrew"/>
          <w:bCs/>
          <w:color w:val="000000"/>
          <w:szCs w:val="24"/>
          <w:rtl w:val="true"/>
        </w:rPr>
        <w:t>ודם ממילא קא הוי</w:t>
      </w:r>
      <w:r>
        <w:rPr>
          <w:rFonts w:cs="SBL Hebrew"/>
          <w:color w:val="000000"/>
          <w:sz w:val="24"/>
          <w:rtl w:val="true"/>
        </w:rPr>
        <w:t xml:space="preserve">. </w:t>
      </w:r>
      <w:r>
        <w:rPr>
          <w:rFonts w:cs="SBL Hebrew"/>
          <w:color w:val="000000"/>
          <w:szCs w:val="24"/>
          <w:rtl w:val="true"/>
        </w:rPr>
        <w:t>הוא אינו מתכוין להוציאו אבל הוא יוצא ונמצאת חבורה נעשית שלא בכוונה</w:t>
      </w:r>
      <w:r>
        <w:rPr>
          <w:rFonts w:cs="SBL Hebrew"/>
          <w:color w:val="000000"/>
          <w:sz w:val="24"/>
          <w:rtl w:val="true"/>
        </w:rPr>
        <w:t xml:space="preserve">: </w:t>
      </w:r>
      <w:r>
        <w:rPr>
          <w:rFonts w:cs="SBL Hebrew"/>
          <w:bCs/>
          <w:color w:val="000000"/>
          <w:szCs w:val="24"/>
          <w:rtl w:val="true"/>
        </w:rPr>
        <w:t>הלכה כרבי יהודה</w:t>
      </w:r>
      <w:r>
        <w:rPr>
          <w:rStyle w:val="FootnoteAnchor"/>
          <w:rFonts w:cs="SBL Hebrew"/>
          <w:bCs/>
          <w:color w:val="000000"/>
          <w:szCs w:val="24"/>
          <w:rtl w:val="true"/>
        </w:rPr>
        <w:footnoteReference w:id="28"/>
      </w:r>
      <w:r>
        <w:rPr>
          <w:rFonts w:cs="SBL Hebrew"/>
          <w:color w:val="000000"/>
          <w:sz w:val="24"/>
          <w:rtl w:val="true"/>
        </w:rPr>
        <w:t xml:space="preserve">. </w:t>
      </w:r>
      <w:r>
        <w:rPr>
          <w:rFonts w:cs="SBL Hebrew"/>
          <w:color w:val="000000"/>
          <w:szCs w:val="24"/>
          <w:rtl w:val="true"/>
        </w:rPr>
        <w:t>בדבר שאינו מתכוין ושמא מתקן הוא ואסור</w:t>
      </w:r>
      <w:r>
        <w:rPr>
          <w:rFonts w:cs="SBL Hebrew"/>
          <w:color w:val="000000"/>
          <w:sz w:val="24"/>
          <w:rtl w:val="true"/>
        </w:rPr>
        <w:t xml:space="preserve">: </w:t>
      </w:r>
      <w:r>
        <w:rPr>
          <w:rFonts w:cs="SBL Hebrew"/>
          <w:bCs/>
          <w:color w:val="000000"/>
          <w:szCs w:val="24"/>
          <w:rtl w:val="true"/>
        </w:rPr>
        <w:t>או הלכה כר</w:t>
      </w:r>
      <w:r>
        <w:rPr>
          <w:rFonts w:cs="SBL Hebrew"/>
          <w:b/>
          <w:color w:val="000000"/>
          <w:sz w:val="24"/>
          <w:rtl w:val="true"/>
        </w:rPr>
        <w:t>''</w:t>
      </w:r>
      <w:r>
        <w:rPr>
          <w:rFonts w:cs="SBL Hebrew"/>
          <w:bCs/>
          <w:color w:val="000000"/>
          <w:szCs w:val="24"/>
          <w:rtl w:val="true"/>
        </w:rPr>
        <w:t>ש</w:t>
      </w:r>
      <w:r>
        <w:rPr>
          <w:rFonts w:cs="SBL Hebrew"/>
          <w:color w:val="000000"/>
          <w:sz w:val="24"/>
          <w:rtl w:val="true"/>
        </w:rPr>
        <w:t xml:space="preserve">. </w:t>
      </w:r>
      <w:r>
        <w:rPr>
          <w:rFonts w:cs="SBL Hebrew"/>
          <w:color w:val="000000"/>
          <w:szCs w:val="24"/>
          <w:rtl w:val="true"/>
        </w:rPr>
        <w:t>דדבר שאין מתכוין מותר</w:t>
      </w:r>
      <w:r>
        <w:rPr>
          <w:rFonts w:cs="SBL Hebrew"/>
          <w:color w:val="000000"/>
          <w:sz w:val="24"/>
          <w:rtl w:val="true"/>
        </w:rPr>
        <w:t xml:space="preserve">: </w:t>
      </w:r>
      <w:r>
        <w:rPr>
          <w:rFonts w:cs="SBL Hebrew"/>
          <w:bCs/>
          <w:color w:val="000000"/>
          <w:szCs w:val="24"/>
          <w:rtl w:val="true"/>
        </w:rPr>
        <w:t>ואם תימצי לומר הלכה כרבי יהודה</w:t>
      </w:r>
      <w:r>
        <w:rPr>
          <w:rFonts w:cs="SBL Hebrew"/>
          <w:color w:val="000000"/>
          <w:sz w:val="24"/>
          <w:rtl w:val="true"/>
        </w:rPr>
        <w:t xml:space="preserve">. </w:t>
      </w:r>
      <w:r>
        <w:rPr>
          <w:rFonts w:cs="SBL Hebrew"/>
          <w:color w:val="000000"/>
          <w:szCs w:val="24"/>
          <w:rtl w:val="true"/>
        </w:rPr>
        <w:t>קלקול הוא ומותר או תקון הוא ואסור ואפי</w:t>
      </w:r>
      <w:r>
        <w:rPr>
          <w:rFonts w:cs="SBL Hebrew"/>
          <w:color w:val="000000"/>
          <w:sz w:val="24"/>
          <w:rtl w:val="true"/>
        </w:rPr>
        <w:t xml:space="preserve">' </w:t>
      </w:r>
      <w:r>
        <w:rPr>
          <w:rFonts w:cs="SBL Hebrew"/>
          <w:color w:val="000000"/>
          <w:szCs w:val="24"/>
          <w:rtl w:val="true"/>
        </w:rPr>
        <w:t>אם קלקול הוא יש למצוא צד איסור אם בדבר שאין מתכוין סבירא לן כרבי יהודה ובמקלקל בחבורה סבירא לן כר</w:t>
      </w:r>
      <w:r>
        <w:rPr>
          <w:rFonts w:cs="SBL Hebrew"/>
          <w:color w:val="000000"/>
          <w:sz w:val="24"/>
          <w:rtl w:val="true"/>
        </w:rPr>
        <w:t>''</w:t>
      </w:r>
      <w:r>
        <w:rPr>
          <w:rFonts w:cs="SBL Hebrew"/>
          <w:color w:val="000000"/>
          <w:szCs w:val="24"/>
          <w:rtl w:val="true"/>
        </w:rPr>
        <w:t>ש דמחייב דאמרינן כל המקלקלין פטורין חוץ מחובל ומבעיר ואוקימנא כר</w:t>
      </w:r>
      <w:r>
        <w:rPr>
          <w:rFonts w:cs="SBL Hebrew"/>
          <w:color w:val="000000"/>
          <w:sz w:val="24"/>
          <w:rtl w:val="true"/>
        </w:rPr>
        <w:t>''</w:t>
      </w:r>
      <w:r>
        <w:rPr>
          <w:rFonts w:cs="SBL Hebrew"/>
          <w:color w:val="000000"/>
          <w:szCs w:val="24"/>
          <w:rtl w:val="true"/>
        </w:rPr>
        <w:t xml:space="preserve">ש בפרק האורג </w:t>
      </w:r>
      <w:r>
        <w:rPr>
          <w:rFonts w:cs="SBL Hebrew"/>
          <w:color w:val="000000"/>
          <w:sz w:val="24"/>
          <w:rtl w:val="true"/>
        </w:rPr>
        <w:t>(</w:t>
      </w:r>
      <w:r>
        <w:rPr>
          <w:rFonts w:cs="SBL Hebrew"/>
          <w:color w:val="000000"/>
          <w:szCs w:val="24"/>
          <w:rtl w:val="true"/>
        </w:rPr>
        <w:t>שבת קו</w:t>
      </w:r>
      <w:r>
        <w:rPr>
          <w:rFonts w:cs="SBL Hebrew"/>
          <w:color w:val="000000"/>
          <w:sz w:val="24"/>
          <w:rtl w:val="true"/>
        </w:rPr>
        <w:t xml:space="preserve">.): </w:t>
      </w:r>
      <w:r>
        <w:rPr>
          <w:rFonts w:cs="SBL Hebrew"/>
          <w:bCs/>
          <w:color w:val="000000"/>
          <w:szCs w:val="24"/>
          <w:rtl w:val="true"/>
        </w:rPr>
        <w:t>הלכה כרבי יהודה במקלקל</w:t>
      </w:r>
      <w:r>
        <w:rPr>
          <w:rFonts w:cs="SBL Hebrew"/>
          <w:color w:val="000000"/>
          <w:sz w:val="24"/>
          <w:rtl w:val="true"/>
        </w:rPr>
        <w:t xml:space="preserve">. </w:t>
      </w:r>
      <w:r>
        <w:rPr>
          <w:rFonts w:cs="SBL Hebrew"/>
          <w:color w:val="000000"/>
          <w:szCs w:val="24"/>
          <w:rtl w:val="true"/>
        </w:rPr>
        <w:t>ומותר דכי אמר רבי יהודה דבר שאין מתכוין אסור במתקן אבל במקלקל לא אמר</w:t>
      </w:r>
      <w:r>
        <w:rPr>
          <w:rFonts w:cs="SBL Hebrew"/>
          <w:color w:val="000000"/>
          <w:sz w:val="24"/>
          <w:rtl w:val="true"/>
        </w:rPr>
        <w:t xml:space="preserve">: </w:t>
      </w:r>
      <w:r>
        <w:rPr>
          <w:rFonts w:cs="SBL Hebrew"/>
          <w:bCs/>
          <w:color w:val="000000"/>
          <w:szCs w:val="24"/>
          <w:rtl w:val="true"/>
        </w:rPr>
        <w:t>או הלכה כר</w:t>
      </w:r>
      <w:r>
        <w:rPr>
          <w:rFonts w:cs="SBL Hebrew"/>
          <w:b/>
          <w:color w:val="000000"/>
          <w:sz w:val="24"/>
          <w:rtl w:val="true"/>
        </w:rPr>
        <w:t>''</w:t>
      </w:r>
      <w:r>
        <w:rPr>
          <w:rFonts w:cs="SBL Hebrew"/>
          <w:bCs/>
          <w:color w:val="000000"/>
          <w:szCs w:val="24"/>
          <w:rtl w:val="true"/>
        </w:rPr>
        <w:t>ש</w:t>
      </w:r>
      <w:r>
        <w:rPr>
          <w:rFonts w:cs="SBL Hebrew"/>
          <w:color w:val="000000"/>
          <w:sz w:val="24"/>
          <w:rtl w:val="true"/>
        </w:rPr>
        <w:t xml:space="preserve">. </w:t>
      </w:r>
      <w:r>
        <w:rPr>
          <w:rFonts w:cs="SBL Hebrew"/>
          <w:color w:val="000000"/>
          <w:szCs w:val="24"/>
          <w:rtl w:val="true"/>
        </w:rPr>
        <w:t>דמקלקל בחבורה חייב כיון דתימצי לומר הלכה כר</w:t>
      </w:r>
      <w:r>
        <w:rPr>
          <w:rFonts w:cs="SBL Hebrew"/>
          <w:color w:val="000000"/>
          <w:sz w:val="24"/>
          <w:rtl w:val="true"/>
        </w:rPr>
        <w:t xml:space="preserve">' </w:t>
      </w:r>
      <w:r>
        <w:rPr>
          <w:rFonts w:cs="SBL Hebrew"/>
          <w:color w:val="000000"/>
          <w:szCs w:val="24"/>
          <w:rtl w:val="true"/>
        </w:rPr>
        <w:t>יהודה בדבר שאין מתכוין דאסור</w:t>
      </w:r>
      <w:r>
        <w:rPr>
          <w:rFonts w:cs="SBL Hebrew"/>
          <w:color w:val="000000"/>
          <w:sz w:val="24"/>
          <w:rtl w:val="true"/>
        </w:rPr>
        <w:t>:</w:t>
      </w:r>
    </w:p>
    <w:p>
      <w:pPr>
        <w:pStyle w:val="Heading1"/>
        <w:numPr>
          <w:ilvl w:val="0"/>
          <w:numId w:val="2"/>
        </w:numPr>
        <w:rPr/>
      </w:pPr>
      <w:r>
        <w:rPr>
          <w:rtl w:val="true"/>
        </w:rPr>
        <w:t>תוס’</w:t>
      </w:r>
    </w:p>
    <w:p>
      <w:pPr>
        <w:pStyle w:val="TextBody"/>
        <w:bidi w:val="1"/>
        <w:spacing w:lineRule="auto" w:line="240"/>
        <w:jc w:val="both"/>
        <w:rPr>
          <w:rFonts w:cs="SBL Hebrew"/>
        </w:rPr>
      </w:pPr>
      <w:r>
        <w:rPr>
          <w:rFonts w:cs="SBL Hebrew"/>
          <w:bCs/>
          <w:color w:val="000000"/>
          <w:sz w:val="24"/>
          <w:sz w:val="24"/>
          <w:szCs w:val="24"/>
          <w:rtl w:val="true"/>
        </w:rPr>
        <w:t>מהו</w:t>
      </w:r>
      <w:r>
        <w:rPr>
          <w:rFonts w:cs="SBL Hebrew"/>
          <w:color w:val="000000"/>
          <w:sz w:val="24"/>
          <w:sz w:val="24"/>
          <w:szCs w:val="24"/>
          <w:rtl w:val="true"/>
        </w:rPr>
        <w:t xml:space="preserve"> לבעול בתחלה בשבת</w:t>
      </w:r>
      <w:r>
        <w:rPr>
          <w:rFonts w:cs="SBL Hebrew"/>
          <w:color w:val="000000"/>
          <w:sz w:val="24"/>
          <w:rtl w:val="true"/>
        </w:rPr>
        <w:t xml:space="preserve">. </w:t>
      </w:r>
      <w:r>
        <w:rPr>
          <w:rFonts w:cs="SBL Hebrew"/>
          <w:color w:val="000000"/>
          <w:sz w:val="24"/>
          <w:sz w:val="24"/>
          <w:szCs w:val="24"/>
          <w:rtl w:val="true"/>
        </w:rPr>
        <w:t>אף על גב דתקנו שתהא בתולה נשאת</w:t>
      </w:r>
      <w:r>
        <w:rPr>
          <w:rStyle w:val="FootnoteAnchor"/>
          <w:rFonts w:cs="SBL Hebrew"/>
          <w:color w:val="000000"/>
          <w:sz w:val="24"/>
          <w:sz w:val="24"/>
          <w:szCs w:val="24"/>
          <w:rtl w:val="true"/>
        </w:rPr>
        <w:footnoteReference w:id="29"/>
      </w:r>
      <w:r>
        <w:rPr>
          <w:rFonts w:cs="SBL Hebrew"/>
          <w:color w:val="000000"/>
          <w:sz w:val="24"/>
          <w:sz w:val="24"/>
          <w:szCs w:val="24"/>
          <w:rtl w:val="true"/>
        </w:rPr>
        <w:t xml:space="preserve"> ברביעי מכל מקום אם אירע לו שלא בעל בליל חמישי לא חייבוהו חכמים להמתין עד יום חמישי אחר או עד יום ב</w:t>
      </w:r>
      <w:r>
        <w:rPr>
          <w:rFonts w:cs="SBL Hebrew"/>
          <w:color w:val="000000"/>
          <w:sz w:val="24"/>
          <w:rtl w:val="true"/>
        </w:rPr>
        <w:t>'</w:t>
      </w:r>
      <w:r>
        <w:rPr>
          <w:rStyle w:val="FootnoteAnchor"/>
          <w:rFonts w:cs="SBL Hebrew"/>
          <w:color w:val="000000"/>
          <w:sz w:val="24"/>
          <w:rtl w:val="true"/>
        </w:rPr>
        <w:footnoteReference w:id="30"/>
      </w:r>
      <w:r>
        <w:rPr>
          <w:rFonts w:cs="SBL Hebrew"/>
          <w:color w:val="000000"/>
          <w:sz w:val="24"/>
          <w:rtl w:val="true"/>
        </w:rPr>
        <w:t xml:space="preserve"> </w:t>
      </w:r>
      <w:r>
        <w:rPr>
          <w:rFonts w:cs="SBL Hebrew"/>
          <w:color w:val="000000"/>
          <w:sz w:val="24"/>
          <w:sz w:val="24"/>
          <w:szCs w:val="24"/>
          <w:rtl w:val="true"/>
        </w:rPr>
        <w:t>להכי בעי אם מותר לבעול בשבת אם לאו אע</w:t>
      </w:r>
      <w:r>
        <w:rPr>
          <w:rFonts w:cs="SBL Hebrew"/>
          <w:color w:val="000000"/>
          <w:sz w:val="24"/>
          <w:rtl w:val="true"/>
        </w:rPr>
        <w:t>''</w:t>
      </w:r>
      <w:r>
        <w:rPr>
          <w:rFonts w:cs="SBL Hebrew"/>
          <w:color w:val="000000"/>
          <w:sz w:val="24"/>
          <w:sz w:val="24"/>
          <w:szCs w:val="24"/>
          <w:rtl w:val="true"/>
        </w:rPr>
        <w:t>ג</w:t>
      </w:r>
      <w:r>
        <w:rPr>
          <w:rStyle w:val="FootnoteAnchor"/>
          <w:rFonts w:cs="SBL Hebrew"/>
          <w:color w:val="000000"/>
          <w:sz w:val="24"/>
          <w:sz w:val="24"/>
          <w:szCs w:val="24"/>
          <w:rtl w:val="true"/>
        </w:rPr>
        <w:footnoteReference w:id="31"/>
      </w:r>
      <w:r>
        <w:rPr>
          <w:rFonts w:cs="SBL Hebrew"/>
          <w:color w:val="000000"/>
          <w:sz w:val="24"/>
          <w:sz w:val="24"/>
          <w:szCs w:val="24"/>
          <w:rtl w:val="true"/>
        </w:rPr>
        <w:t xml:space="preserve"> דתניא לעיל ומפרישין חתן מן הכלה לילי שבת תחלה מפני שהוא עושה חבורה ותניא נמי באידך ברייתא בין כך ובין כך לא יבעול לא בערב שבת ולא כו</w:t>
      </w:r>
      <w:r>
        <w:rPr>
          <w:rFonts w:cs="SBL Hebrew"/>
          <w:color w:val="000000"/>
          <w:sz w:val="24"/>
          <w:rtl w:val="true"/>
        </w:rPr>
        <w:t xml:space="preserve">' </w:t>
      </w:r>
      <w:r>
        <w:rPr>
          <w:rFonts w:cs="SBL Hebrew"/>
          <w:color w:val="000000"/>
          <w:sz w:val="24"/>
          <w:sz w:val="24"/>
          <w:szCs w:val="24"/>
          <w:rtl w:val="true"/>
        </w:rPr>
        <w:t>פי</w:t>
      </w:r>
      <w:r>
        <w:rPr>
          <w:rFonts w:cs="SBL Hebrew"/>
          <w:color w:val="000000"/>
          <w:sz w:val="24"/>
          <w:rtl w:val="true"/>
        </w:rPr>
        <w:t xml:space="preserve">' </w:t>
      </w:r>
      <w:r>
        <w:rPr>
          <w:rFonts w:cs="SBL Hebrew"/>
          <w:color w:val="000000"/>
          <w:sz w:val="24"/>
          <w:sz w:val="24"/>
          <w:szCs w:val="24"/>
          <w:rtl w:val="true"/>
        </w:rPr>
        <w:t>בקונטרס דלא הוה ידע לה א</w:t>
      </w:r>
      <w:r>
        <w:rPr>
          <w:rFonts w:cs="SBL Hebrew"/>
          <w:color w:val="000000"/>
          <w:sz w:val="24"/>
          <w:rtl w:val="true"/>
        </w:rPr>
        <w:t>''</w:t>
      </w:r>
      <w:r>
        <w:rPr>
          <w:rFonts w:cs="SBL Hebrew"/>
          <w:color w:val="000000"/>
          <w:sz w:val="24"/>
          <w:sz w:val="24"/>
          <w:szCs w:val="24"/>
          <w:rtl w:val="true"/>
        </w:rPr>
        <w:t>נ ידע לה ובעי היכי הלכתא דאיכא למימר דפליגי בה ר</w:t>
      </w:r>
      <w:r>
        <w:rPr>
          <w:rFonts w:cs="SBL Hebrew"/>
          <w:color w:val="000000"/>
          <w:sz w:val="24"/>
          <w:rtl w:val="true"/>
        </w:rPr>
        <w:t xml:space="preserve">' </w:t>
      </w:r>
      <w:r>
        <w:rPr>
          <w:rFonts w:cs="SBL Hebrew"/>
          <w:color w:val="000000"/>
          <w:sz w:val="24"/>
          <w:sz w:val="24"/>
          <w:szCs w:val="24"/>
          <w:rtl w:val="true"/>
        </w:rPr>
        <w:t>יהודה ור</w:t>
      </w:r>
      <w:r>
        <w:rPr>
          <w:rFonts w:cs="SBL Hebrew"/>
          <w:color w:val="000000"/>
          <w:sz w:val="24"/>
          <w:rtl w:val="true"/>
        </w:rPr>
        <w:t>''</w:t>
      </w:r>
      <w:r>
        <w:rPr>
          <w:rFonts w:cs="SBL Hebrew"/>
          <w:color w:val="000000"/>
          <w:sz w:val="24"/>
          <w:sz w:val="24"/>
          <w:szCs w:val="24"/>
          <w:rtl w:val="true"/>
        </w:rPr>
        <w:t>ש</w:t>
      </w:r>
      <w:r>
        <w:rPr>
          <w:rStyle w:val="FootnoteAnchor"/>
          <w:rFonts w:cs="SBL Hebrew"/>
          <w:color w:val="000000"/>
          <w:sz w:val="24"/>
          <w:sz w:val="24"/>
          <w:szCs w:val="24"/>
          <w:rtl w:val="true"/>
        </w:rPr>
        <w:footnoteReference w:id="32"/>
      </w:r>
      <w:r>
        <w:rPr>
          <w:rFonts w:cs="SBL Hebrew"/>
          <w:color w:val="000000"/>
          <w:sz w:val="24"/>
          <w:sz w:val="24"/>
          <w:szCs w:val="24"/>
          <w:rtl w:val="true"/>
        </w:rPr>
        <w:t xml:space="preserve"> ומיהו על כרחך נראה דלא ידע הברייתא דחיישינן שמא ישחוט בן עוף דאי הוה ידע לה מאי קמיבעיא ליה הא בהא לא פליגי ר</w:t>
      </w:r>
      <w:r>
        <w:rPr>
          <w:rFonts w:cs="SBL Hebrew"/>
          <w:color w:val="000000"/>
          <w:sz w:val="24"/>
          <w:rtl w:val="true"/>
        </w:rPr>
        <w:t xml:space="preserve">' </w:t>
      </w:r>
      <w:r>
        <w:rPr>
          <w:rFonts w:cs="SBL Hebrew"/>
          <w:color w:val="000000"/>
          <w:sz w:val="24"/>
          <w:sz w:val="24"/>
          <w:szCs w:val="24"/>
          <w:rtl w:val="true"/>
        </w:rPr>
        <w:t>יהודה ור</w:t>
      </w:r>
      <w:r>
        <w:rPr>
          <w:rFonts w:cs="SBL Hebrew"/>
          <w:color w:val="000000"/>
          <w:sz w:val="24"/>
          <w:rtl w:val="true"/>
        </w:rPr>
        <w:t>''</w:t>
      </w:r>
      <w:r>
        <w:rPr>
          <w:rFonts w:cs="SBL Hebrew"/>
          <w:color w:val="000000"/>
          <w:sz w:val="24"/>
          <w:sz w:val="24"/>
          <w:szCs w:val="24"/>
          <w:rtl w:val="true"/>
        </w:rPr>
        <w:t>ש והא דלא פשיט מינה לבסוף משום דמשכח תנאי דפליגי עלה</w:t>
      </w:r>
      <w:r>
        <w:rPr>
          <w:rFonts w:cs="SBL Hebrew"/>
          <w:color w:val="000000"/>
          <w:sz w:val="24"/>
          <w:rtl w:val="true"/>
        </w:rPr>
        <w:t xml:space="preserve">: </w:t>
      </w:r>
      <w:r>
        <w:rPr>
          <w:rFonts w:cs="SBL Hebrew"/>
          <w:bCs/>
          <w:color w:val="000000"/>
          <w:sz w:val="24"/>
          <w:sz w:val="24"/>
          <w:szCs w:val="24"/>
          <w:rtl w:val="true"/>
        </w:rPr>
        <w:t>דם</w:t>
      </w:r>
      <w:r>
        <w:rPr>
          <w:rFonts w:cs="SBL Hebrew"/>
          <w:color w:val="000000"/>
          <w:sz w:val="24"/>
          <w:sz w:val="24"/>
          <w:szCs w:val="24"/>
          <w:rtl w:val="true"/>
        </w:rPr>
        <w:t xml:space="preserve"> מיפקד פקיד או חבורי מיחבר</w:t>
      </w:r>
      <w:r>
        <w:rPr>
          <w:rFonts w:cs="SBL Hebrew"/>
          <w:color w:val="000000"/>
          <w:sz w:val="24"/>
          <w:rtl w:val="true"/>
        </w:rPr>
        <w:t xml:space="preserve">. </w:t>
      </w:r>
      <w:r>
        <w:rPr>
          <w:rFonts w:cs="SBL Hebrew"/>
          <w:color w:val="000000"/>
          <w:sz w:val="24"/>
          <w:sz w:val="24"/>
          <w:szCs w:val="24"/>
          <w:rtl w:val="true"/>
        </w:rPr>
        <w:t>טעמא דחבורה לא כפרש</w:t>
      </w:r>
      <w:r>
        <w:rPr>
          <w:rFonts w:cs="SBL Hebrew"/>
          <w:color w:val="000000"/>
          <w:sz w:val="24"/>
          <w:rtl w:val="true"/>
        </w:rPr>
        <w:t>''</w:t>
      </w:r>
      <w:r>
        <w:rPr>
          <w:rFonts w:cs="SBL Hebrew"/>
          <w:color w:val="000000"/>
          <w:sz w:val="24"/>
          <w:sz w:val="24"/>
          <w:szCs w:val="24"/>
          <w:rtl w:val="true"/>
        </w:rPr>
        <w:t xml:space="preserve">י דפירש בפרק שמונה שרצים </w:t>
      </w:r>
      <w:r>
        <w:rPr>
          <w:rFonts w:cs="SBL Hebrew"/>
          <w:color w:val="000000"/>
          <w:sz w:val="24"/>
          <w:rtl w:val="true"/>
        </w:rPr>
        <w:t>(</w:t>
      </w:r>
      <w:r>
        <w:rPr>
          <w:rFonts w:cs="SBL Hebrew"/>
          <w:color w:val="000000"/>
          <w:sz w:val="24"/>
          <w:sz w:val="24"/>
          <w:szCs w:val="24"/>
          <w:rtl w:val="true"/>
        </w:rPr>
        <w:t>שבת קז</w:t>
      </w:r>
      <w:r>
        <w:rPr>
          <w:rFonts w:cs="SBL Hebrew"/>
          <w:color w:val="000000"/>
          <w:sz w:val="24"/>
          <w:rtl w:val="true"/>
        </w:rPr>
        <w:t xml:space="preserve">:) </w:t>
      </w:r>
      <w:r>
        <w:rPr>
          <w:rFonts w:cs="SBL Hebrew"/>
          <w:color w:val="000000"/>
          <w:sz w:val="24"/>
          <w:sz w:val="24"/>
          <w:szCs w:val="24"/>
          <w:rtl w:val="true"/>
        </w:rPr>
        <w:t>דחייב משום צובע</w:t>
      </w:r>
      <w:r>
        <w:rPr>
          <w:rStyle w:val="FootnoteAnchor"/>
          <w:rFonts w:cs="SBL Hebrew"/>
          <w:color w:val="000000"/>
          <w:sz w:val="24"/>
          <w:sz w:val="24"/>
          <w:szCs w:val="24"/>
          <w:rtl w:val="true"/>
        </w:rPr>
        <w:footnoteReference w:id="33"/>
      </w:r>
      <w:r>
        <w:rPr>
          <w:rStyle w:val="FootnoteAnchor"/>
          <w:rFonts w:cs="SBL Hebrew"/>
          <w:color w:val="000000"/>
          <w:sz w:val="24"/>
          <w:sz w:val="24"/>
          <w:szCs w:val="24"/>
          <w:rtl w:val="true"/>
        </w:rPr>
        <w:footnoteReference w:id="34"/>
      </w:r>
      <w:r>
        <w:rPr>
          <w:rFonts w:cs="SBL Hebrew"/>
          <w:color w:val="000000"/>
          <w:sz w:val="24"/>
          <w:sz w:val="24"/>
          <w:szCs w:val="24"/>
          <w:rtl w:val="true"/>
        </w:rPr>
        <w:t xml:space="preserve"> גבי ח</w:t>
      </w:r>
      <w:r>
        <w:rPr>
          <w:rFonts w:cs="SBL Hebrew"/>
          <w:color w:val="000000"/>
          <w:sz w:val="24"/>
          <w:rtl w:val="true"/>
        </w:rPr>
        <w:t xml:space="preserve">' </w:t>
      </w:r>
      <w:r>
        <w:rPr>
          <w:rFonts w:cs="SBL Hebrew"/>
          <w:color w:val="000000"/>
          <w:sz w:val="24"/>
          <w:sz w:val="24"/>
          <w:szCs w:val="24"/>
          <w:rtl w:val="true"/>
        </w:rPr>
        <w:t>שרצים דתנא התם נצרר הדם אע</w:t>
      </w:r>
      <w:r>
        <w:rPr>
          <w:rFonts w:cs="SBL Hebrew"/>
          <w:color w:val="000000"/>
          <w:sz w:val="24"/>
          <w:rtl w:val="true"/>
        </w:rPr>
        <w:t>''</w:t>
      </w:r>
      <w:r>
        <w:rPr>
          <w:rFonts w:cs="SBL Hebrew"/>
          <w:color w:val="000000"/>
          <w:sz w:val="24"/>
          <w:sz w:val="24"/>
          <w:szCs w:val="24"/>
          <w:rtl w:val="true"/>
        </w:rPr>
        <w:t>פ שלא יצא וקשה לר</w:t>
      </w:r>
      <w:r>
        <w:rPr>
          <w:rFonts w:cs="SBL Hebrew"/>
          <w:color w:val="000000"/>
          <w:sz w:val="24"/>
          <w:rtl w:val="true"/>
        </w:rPr>
        <w:t>''</w:t>
      </w:r>
      <w:r>
        <w:rPr>
          <w:rFonts w:cs="SBL Hebrew"/>
          <w:color w:val="000000"/>
          <w:sz w:val="24"/>
          <w:sz w:val="24"/>
          <w:szCs w:val="24"/>
          <w:rtl w:val="true"/>
        </w:rPr>
        <w:t xml:space="preserve">י דבאלו טריפות </w:t>
      </w:r>
      <w:r>
        <w:rPr>
          <w:rFonts w:cs="SBL Hebrew"/>
          <w:color w:val="000000"/>
          <w:sz w:val="24"/>
          <w:rtl w:val="true"/>
        </w:rPr>
        <w:t>(</w:t>
      </w:r>
      <w:r>
        <w:rPr>
          <w:rFonts w:cs="SBL Hebrew"/>
          <w:color w:val="000000"/>
          <w:sz w:val="24"/>
          <w:sz w:val="24"/>
          <w:szCs w:val="24"/>
          <w:rtl w:val="true"/>
        </w:rPr>
        <w:t>חולין מו</w:t>
      </w:r>
      <w:r>
        <w:rPr>
          <w:rFonts w:cs="SBL Hebrew"/>
          <w:color w:val="000000"/>
          <w:sz w:val="24"/>
          <w:rtl w:val="true"/>
        </w:rPr>
        <w:t xml:space="preserve">:) </w:t>
      </w:r>
      <w:r>
        <w:rPr>
          <w:rFonts w:cs="SBL Hebrew"/>
          <w:color w:val="000000"/>
          <w:sz w:val="24"/>
          <w:sz w:val="24"/>
          <w:szCs w:val="24"/>
          <w:rtl w:val="true"/>
        </w:rPr>
        <w:t>בשמעתא דריאה תניא ושאר שקצים ורמשים עד שיצא מהם דם</w:t>
      </w:r>
      <w:r>
        <w:rPr>
          <w:rStyle w:val="FootnoteAnchor"/>
          <w:rFonts w:cs="SBL Hebrew"/>
          <w:color w:val="000000"/>
          <w:sz w:val="24"/>
          <w:sz w:val="24"/>
          <w:szCs w:val="24"/>
          <w:rtl w:val="true"/>
        </w:rPr>
        <w:footnoteReference w:id="35"/>
      </w:r>
      <w:r>
        <w:rPr>
          <w:rFonts w:cs="SBL Hebrew"/>
          <w:color w:val="000000"/>
          <w:sz w:val="24"/>
          <w:sz w:val="24"/>
          <w:szCs w:val="24"/>
          <w:rtl w:val="true"/>
        </w:rPr>
        <w:t xml:space="preserve"> והשתא התם מאי צובע איכא</w:t>
      </w:r>
      <w:r>
        <w:rPr>
          <w:rStyle w:val="FootnoteAnchor"/>
          <w:rFonts w:cs="SBL Hebrew"/>
          <w:color w:val="000000"/>
          <w:sz w:val="24"/>
          <w:sz w:val="24"/>
          <w:szCs w:val="24"/>
          <w:rtl w:val="true"/>
        </w:rPr>
        <w:footnoteReference w:id="36"/>
      </w:r>
      <w:r>
        <w:rPr>
          <w:rFonts w:cs="SBL Hebrew"/>
          <w:color w:val="000000"/>
          <w:sz w:val="24"/>
          <w:sz w:val="24"/>
          <w:szCs w:val="24"/>
          <w:rtl w:val="true"/>
        </w:rPr>
        <w:t xml:space="preserve"> הא לית להו עור וה</w:t>
      </w:r>
      <w:r>
        <w:rPr>
          <w:rFonts w:cs="SBL Hebrew"/>
          <w:color w:val="000000"/>
          <w:sz w:val="24"/>
          <w:rtl w:val="true"/>
        </w:rPr>
        <w:t>''</w:t>
      </w:r>
      <w:r>
        <w:rPr>
          <w:rFonts w:cs="SBL Hebrew"/>
          <w:color w:val="000000"/>
          <w:sz w:val="24"/>
          <w:sz w:val="24"/>
          <w:szCs w:val="24"/>
          <w:rtl w:val="true"/>
        </w:rPr>
        <w:t>נ מאי צביעה איכא בהך חבורה וכן גבי חבורה דמילה</w:t>
      </w:r>
      <w:r>
        <w:rPr>
          <w:rStyle w:val="FootnoteAnchor"/>
          <w:rFonts w:cs="SBL Hebrew"/>
          <w:color w:val="000000"/>
          <w:sz w:val="24"/>
          <w:sz w:val="24"/>
          <w:szCs w:val="24"/>
          <w:rtl w:val="true"/>
        </w:rPr>
        <w:footnoteReference w:id="37"/>
      </w:r>
      <w:r>
        <w:rPr>
          <w:rFonts w:cs="SBL Hebrew"/>
          <w:color w:val="000000"/>
          <w:sz w:val="24"/>
          <w:sz w:val="24"/>
          <w:szCs w:val="24"/>
          <w:rtl w:val="true"/>
        </w:rPr>
        <w:t xml:space="preserve"> לא שייך צביעה ועוד דעל כרחך לשמואל איכא טעמא אחרינא</w:t>
      </w:r>
      <w:r>
        <w:rPr>
          <w:rStyle w:val="FootnoteAnchor"/>
          <w:rFonts w:cs="SBL Hebrew"/>
          <w:color w:val="000000"/>
          <w:sz w:val="24"/>
          <w:sz w:val="24"/>
          <w:szCs w:val="24"/>
          <w:rtl w:val="true"/>
        </w:rPr>
        <w:footnoteReference w:id="38"/>
      </w:r>
      <w:r>
        <w:rPr>
          <w:rFonts w:cs="SBL Hebrew"/>
          <w:color w:val="000000"/>
          <w:sz w:val="24"/>
          <w:sz w:val="24"/>
          <w:szCs w:val="24"/>
          <w:rtl w:val="true"/>
        </w:rPr>
        <w:t xml:space="preserve"> דבפרק כלל גדול </w:t>
      </w:r>
      <w:r>
        <w:rPr>
          <w:rFonts w:cs="SBL Hebrew"/>
          <w:color w:val="000000"/>
          <w:sz w:val="24"/>
          <w:rtl w:val="true"/>
        </w:rPr>
        <w:t>(</w:t>
      </w:r>
      <w:r>
        <w:rPr>
          <w:rFonts w:cs="SBL Hebrew"/>
          <w:color w:val="000000"/>
          <w:sz w:val="24"/>
          <w:sz w:val="24"/>
          <w:szCs w:val="24"/>
          <w:rtl w:val="true"/>
        </w:rPr>
        <w:t>שבת עה</w:t>
      </w:r>
      <w:r>
        <w:rPr>
          <w:rFonts w:cs="SBL Hebrew"/>
          <w:color w:val="000000"/>
          <w:sz w:val="24"/>
          <w:rtl w:val="true"/>
        </w:rPr>
        <w:t xml:space="preserve">. </w:t>
      </w:r>
      <w:r>
        <w:rPr>
          <w:rFonts w:cs="SBL Hebrew"/>
          <w:color w:val="000000"/>
          <w:sz w:val="24"/>
          <w:sz w:val="24"/>
          <w:szCs w:val="24"/>
          <w:rtl w:val="true"/>
        </w:rPr>
        <w:t>ושם</w:t>
      </w:r>
      <w:r>
        <w:rPr>
          <w:rFonts w:cs="SBL Hebrew"/>
          <w:color w:val="000000"/>
          <w:sz w:val="24"/>
          <w:rtl w:val="true"/>
        </w:rPr>
        <w:t xml:space="preserve">) </w:t>
      </w:r>
      <w:r>
        <w:rPr>
          <w:rFonts w:cs="SBL Hebrew"/>
          <w:color w:val="000000"/>
          <w:sz w:val="24"/>
          <w:sz w:val="24"/>
          <w:szCs w:val="24"/>
          <w:rtl w:val="true"/>
        </w:rPr>
        <w:t>קאמר דשוחט לא מחייב משום צובע אלא משום נטילת נשמה אלמא טעמא דחבורה הוי משום נטילת נשמה כדקאמר שמואל התם ורב דאמר התם משום צובע אף משום צובע קאמר</w:t>
      </w:r>
      <w:r>
        <w:rPr>
          <w:rStyle w:val="FootnoteAnchor"/>
          <w:rFonts w:cs="SBL Hebrew"/>
          <w:color w:val="000000"/>
          <w:sz w:val="24"/>
          <w:sz w:val="24"/>
          <w:szCs w:val="24"/>
          <w:rtl w:val="true"/>
        </w:rPr>
        <w:footnoteReference w:id="39"/>
      </w:r>
      <w:r>
        <w:rPr>
          <w:rFonts w:cs="SBL Hebrew"/>
          <w:color w:val="000000"/>
          <w:sz w:val="24"/>
          <w:sz w:val="24"/>
          <w:szCs w:val="24"/>
          <w:rtl w:val="true"/>
        </w:rPr>
        <w:t xml:space="preserve"> ונטילת נשמה אין לפרש דטעמא משום הכחשה שמחלישו ונוטל קצת נשמתו דהכא אין צריך לחלישות האשה ומיהו איסורא דקאמר הכא איכא למימר דהויא דרבנן אבל גבי מילה משמע דאיכא איסורא דאורייתא בהוצאת דם דאמרינן בפרק ר</w:t>
      </w:r>
      <w:r>
        <w:rPr>
          <w:rFonts w:cs="SBL Hebrew"/>
          <w:color w:val="000000"/>
          <w:sz w:val="24"/>
          <w:rtl w:val="true"/>
        </w:rPr>
        <w:t xml:space="preserve">' </w:t>
      </w:r>
      <w:r>
        <w:rPr>
          <w:rFonts w:cs="SBL Hebrew"/>
          <w:color w:val="000000"/>
          <w:sz w:val="24"/>
          <w:sz w:val="24"/>
          <w:szCs w:val="24"/>
          <w:rtl w:val="true"/>
        </w:rPr>
        <w:t xml:space="preserve">אליעזר </w:t>
      </w:r>
      <w:r>
        <w:rPr>
          <w:rFonts w:cs="SBL Hebrew"/>
          <w:color w:val="000000"/>
          <w:sz w:val="24"/>
          <w:rtl w:val="true"/>
        </w:rPr>
        <w:t>(</w:t>
      </w:r>
      <w:r>
        <w:rPr>
          <w:rFonts w:cs="SBL Hebrew"/>
          <w:color w:val="000000"/>
          <w:sz w:val="24"/>
          <w:sz w:val="24"/>
          <w:szCs w:val="24"/>
          <w:rtl w:val="true"/>
        </w:rPr>
        <w:t>שם קלג</w:t>
      </w:r>
      <w:r>
        <w:rPr>
          <w:rFonts w:cs="SBL Hebrew"/>
          <w:color w:val="000000"/>
          <w:sz w:val="24"/>
          <w:rtl w:val="true"/>
        </w:rPr>
        <w:t xml:space="preserve">:) </w:t>
      </w:r>
      <w:r>
        <w:rPr>
          <w:rFonts w:cs="SBL Hebrew"/>
          <w:color w:val="000000"/>
          <w:sz w:val="24"/>
          <w:sz w:val="24"/>
          <w:szCs w:val="24"/>
          <w:rtl w:val="true"/>
        </w:rPr>
        <w:t>האי אומנא דלא מייץ סכנתא הוא ומעברינן ליה פשיטא מדקא מחללין שבת עליה מהו דתימא דם מיפקד פקיד קמ</w:t>
      </w:r>
      <w:r>
        <w:rPr>
          <w:rFonts w:cs="SBL Hebrew"/>
          <w:color w:val="000000"/>
          <w:sz w:val="24"/>
          <w:rtl w:val="true"/>
        </w:rPr>
        <w:t>''</w:t>
      </w:r>
      <w:r>
        <w:rPr>
          <w:rFonts w:cs="SBL Hebrew"/>
          <w:color w:val="000000"/>
          <w:sz w:val="24"/>
          <w:sz w:val="24"/>
          <w:szCs w:val="24"/>
          <w:rtl w:val="true"/>
        </w:rPr>
        <w:t>ל דחבורי מיחבר ואי הוה משום החלשה ליכא חילול שבת דהויא מלאכה שאין צריכה לגופה דאין צורך להחליש התינוק</w:t>
      </w:r>
      <w:r>
        <w:rPr>
          <w:rStyle w:val="FootnoteAnchor"/>
          <w:rFonts w:cs="SBL Hebrew"/>
          <w:color w:val="000000"/>
          <w:sz w:val="24"/>
          <w:sz w:val="24"/>
          <w:szCs w:val="24"/>
          <w:rtl w:val="true"/>
        </w:rPr>
        <w:footnoteReference w:id="40"/>
      </w:r>
      <w:r>
        <w:rPr>
          <w:rFonts w:cs="SBL Hebrew"/>
          <w:color w:val="000000"/>
          <w:sz w:val="24"/>
          <w:sz w:val="24"/>
          <w:szCs w:val="24"/>
          <w:rtl w:val="true"/>
        </w:rPr>
        <w:t xml:space="preserve"> ונראה לר</w:t>
      </w:r>
      <w:r>
        <w:rPr>
          <w:rFonts w:cs="SBL Hebrew"/>
          <w:color w:val="000000"/>
          <w:sz w:val="24"/>
          <w:rtl w:val="true"/>
        </w:rPr>
        <w:t>''</w:t>
      </w:r>
      <w:r>
        <w:rPr>
          <w:rFonts w:cs="SBL Hebrew"/>
          <w:color w:val="000000"/>
          <w:sz w:val="24"/>
          <w:sz w:val="24"/>
          <w:szCs w:val="24"/>
          <w:rtl w:val="true"/>
        </w:rPr>
        <w:t>ת לפרש דהוצאת דם חשיבה נטילת נשמה כי הדם הוא הנפש</w:t>
      </w:r>
      <w:r>
        <w:rPr>
          <w:rStyle w:val="FootnoteAnchor"/>
          <w:rFonts w:cs="SBL Hebrew"/>
          <w:color w:val="000000"/>
          <w:sz w:val="24"/>
          <w:sz w:val="24"/>
          <w:szCs w:val="24"/>
          <w:rtl w:val="true"/>
        </w:rPr>
        <w:footnoteReference w:id="41"/>
      </w:r>
      <w:r>
        <w:rPr>
          <w:rFonts w:cs="SBL Hebrew"/>
          <w:color w:val="000000"/>
          <w:sz w:val="24"/>
          <w:sz w:val="24"/>
          <w:szCs w:val="24"/>
          <w:rtl w:val="true"/>
        </w:rPr>
        <w:t xml:space="preserve"> וכשנוטל מקצתו נוטל מקצת נשמה וקשה לר</w:t>
      </w:r>
      <w:r>
        <w:rPr>
          <w:rFonts w:cs="SBL Hebrew"/>
          <w:color w:val="000000"/>
          <w:sz w:val="24"/>
          <w:rtl w:val="true"/>
        </w:rPr>
        <w:t>''</w:t>
      </w:r>
      <w:r>
        <w:rPr>
          <w:rFonts w:cs="SBL Hebrew"/>
          <w:color w:val="000000"/>
          <w:sz w:val="24"/>
          <w:sz w:val="24"/>
          <w:szCs w:val="24"/>
          <w:rtl w:val="true"/>
        </w:rPr>
        <w:t>י דאמרי</w:t>
      </w:r>
      <w:r>
        <w:rPr>
          <w:rFonts w:cs="SBL Hebrew"/>
          <w:color w:val="000000"/>
          <w:sz w:val="24"/>
          <w:rtl w:val="true"/>
        </w:rPr>
        <w:t xml:space="preserve">' </w:t>
      </w:r>
      <w:r>
        <w:rPr>
          <w:rFonts w:cs="SBL Hebrew"/>
          <w:color w:val="000000"/>
          <w:sz w:val="24"/>
          <w:sz w:val="24"/>
          <w:szCs w:val="24"/>
          <w:rtl w:val="true"/>
        </w:rPr>
        <w:t xml:space="preserve">בפרק כלל גדול </w:t>
      </w:r>
      <w:r>
        <w:rPr>
          <w:rFonts w:cs="SBL Hebrew"/>
          <w:color w:val="000000"/>
          <w:sz w:val="24"/>
          <w:rtl w:val="true"/>
        </w:rPr>
        <w:t>(</w:t>
      </w:r>
      <w:r>
        <w:rPr>
          <w:rFonts w:cs="SBL Hebrew"/>
          <w:color w:val="000000"/>
          <w:sz w:val="24"/>
          <w:sz w:val="24"/>
          <w:szCs w:val="24"/>
          <w:rtl w:val="true"/>
        </w:rPr>
        <w:t>שם עה</w:t>
      </w:r>
      <w:r>
        <w:rPr>
          <w:rFonts w:cs="SBL Hebrew"/>
          <w:color w:val="000000"/>
          <w:sz w:val="24"/>
          <w:rtl w:val="true"/>
        </w:rPr>
        <w:t xml:space="preserve">. </w:t>
      </w:r>
      <w:r>
        <w:rPr>
          <w:rFonts w:cs="SBL Hebrew"/>
          <w:color w:val="000000"/>
          <w:sz w:val="24"/>
          <w:sz w:val="24"/>
          <w:szCs w:val="24"/>
          <w:rtl w:val="true"/>
        </w:rPr>
        <w:t>ושם</w:t>
      </w:r>
      <w:r>
        <w:rPr>
          <w:rFonts w:cs="SBL Hebrew"/>
          <w:color w:val="000000"/>
          <w:sz w:val="24"/>
          <w:rtl w:val="true"/>
        </w:rPr>
        <w:t xml:space="preserve">) </w:t>
      </w:r>
      <w:r>
        <w:rPr>
          <w:rFonts w:cs="SBL Hebrew"/>
          <w:color w:val="000000"/>
          <w:sz w:val="24"/>
          <w:sz w:val="24"/>
          <w:szCs w:val="24"/>
          <w:rtl w:val="true"/>
        </w:rPr>
        <w:t>גבי הצד חלזון והפוצעו וליחייב נמי משום נטילת נשמה ומשני מתעסק הוא אצל נטילת נשמה דכל כמה דאית ביה נשמה טפי ניחא ליה כו</w:t>
      </w:r>
      <w:r>
        <w:rPr>
          <w:rFonts w:cs="SBL Hebrew"/>
          <w:color w:val="000000"/>
          <w:sz w:val="24"/>
          <w:rtl w:val="true"/>
        </w:rPr>
        <w:t xml:space="preserve">' </w:t>
      </w:r>
      <w:r>
        <w:rPr>
          <w:rFonts w:cs="SBL Hebrew"/>
          <w:color w:val="000000"/>
          <w:sz w:val="24"/>
          <w:sz w:val="24"/>
          <w:szCs w:val="24"/>
          <w:rtl w:val="true"/>
        </w:rPr>
        <w:t>ולפי זה אפילו הוא חי גמור הרי יש כאן נטילת נשמה ואומר ר</w:t>
      </w:r>
      <w:r>
        <w:rPr>
          <w:rFonts w:cs="SBL Hebrew"/>
          <w:color w:val="000000"/>
          <w:sz w:val="24"/>
          <w:rtl w:val="true"/>
        </w:rPr>
        <w:t>''</w:t>
      </w:r>
      <w:r>
        <w:rPr>
          <w:rFonts w:cs="SBL Hebrew"/>
          <w:color w:val="000000"/>
          <w:sz w:val="24"/>
          <w:sz w:val="24"/>
          <w:szCs w:val="24"/>
          <w:rtl w:val="true"/>
        </w:rPr>
        <w:t>ת כי דם חלזון שצובעין בו</w:t>
      </w:r>
      <w:r>
        <w:rPr>
          <w:rStyle w:val="FootnoteAnchor"/>
          <w:rFonts w:cs="SBL Hebrew"/>
          <w:color w:val="000000"/>
          <w:sz w:val="24"/>
          <w:sz w:val="24"/>
          <w:szCs w:val="24"/>
          <w:rtl w:val="true"/>
        </w:rPr>
        <w:footnoteReference w:id="42"/>
      </w:r>
      <w:r>
        <w:rPr>
          <w:rFonts w:cs="SBL Hebrew"/>
          <w:color w:val="000000"/>
          <w:sz w:val="24"/>
          <w:sz w:val="24"/>
          <w:szCs w:val="24"/>
          <w:rtl w:val="true"/>
        </w:rPr>
        <w:t xml:space="preserve"> הוא מיפקד פקיד ועל אותו אינו חייב משום נטילת נשמה ועל שאר הדם שמחובר חשיב ליה מתעסק</w:t>
      </w:r>
      <w:r>
        <w:rPr>
          <w:rFonts w:cs="SBL Hebrew"/>
          <w:color w:val="000000"/>
          <w:sz w:val="24"/>
          <w:rtl w:val="true"/>
        </w:rPr>
        <w:t xml:space="preserve">: </w:t>
      </w:r>
      <w:r>
        <w:rPr>
          <w:rFonts w:cs="SBL Hebrew"/>
          <w:bCs/>
          <w:color w:val="000000"/>
          <w:sz w:val="24"/>
          <w:sz w:val="24"/>
          <w:szCs w:val="24"/>
          <w:rtl w:val="true"/>
        </w:rPr>
        <w:t>לדם</w:t>
      </w:r>
      <w:r>
        <w:rPr>
          <w:rFonts w:cs="SBL Hebrew"/>
          <w:color w:val="000000"/>
          <w:sz w:val="24"/>
          <w:sz w:val="24"/>
          <w:szCs w:val="24"/>
          <w:rtl w:val="true"/>
        </w:rPr>
        <w:t xml:space="preserve"> הוא צריך ושרי</w:t>
      </w:r>
      <w:r>
        <w:rPr>
          <w:rFonts w:cs="SBL Hebrew"/>
          <w:color w:val="000000"/>
          <w:sz w:val="24"/>
          <w:rtl w:val="true"/>
        </w:rPr>
        <w:t xml:space="preserve">. </w:t>
      </w:r>
      <w:r>
        <w:rPr>
          <w:rFonts w:cs="SBL Hebrew"/>
          <w:color w:val="000000"/>
          <w:sz w:val="24"/>
          <w:sz w:val="24"/>
          <w:szCs w:val="24"/>
          <w:rtl w:val="true"/>
        </w:rPr>
        <w:t>וא</w:t>
      </w:r>
      <w:r>
        <w:rPr>
          <w:rFonts w:cs="SBL Hebrew"/>
          <w:color w:val="000000"/>
          <w:sz w:val="24"/>
          <w:rtl w:val="true"/>
        </w:rPr>
        <w:t>''</w:t>
      </w:r>
      <w:r>
        <w:rPr>
          <w:rFonts w:cs="SBL Hebrew"/>
          <w:color w:val="000000"/>
          <w:sz w:val="24"/>
          <w:sz w:val="24"/>
          <w:szCs w:val="24"/>
          <w:rtl w:val="true"/>
        </w:rPr>
        <w:t>ת והא פסיק רישיה הוא לענין הפתח וצ</w:t>
      </w:r>
      <w:r>
        <w:rPr>
          <w:rFonts w:cs="SBL Hebrew"/>
          <w:color w:val="000000"/>
          <w:sz w:val="24"/>
          <w:rtl w:val="true"/>
        </w:rPr>
        <w:t>''</w:t>
      </w:r>
      <w:r>
        <w:rPr>
          <w:rFonts w:cs="SBL Hebrew"/>
          <w:color w:val="000000"/>
          <w:sz w:val="24"/>
          <w:sz w:val="24"/>
          <w:szCs w:val="24"/>
          <w:rtl w:val="true"/>
        </w:rPr>
        <w:t>ל שיכול להוציא הדם בלא עשיית הפתח</w:t>
      </w:r>
      <w:r>
        <w:rPr>
          <w:rStyle w:val="FootnoteAnchor"/>
          <w:rFonts w:cs="SBL Hebrew"/>
          <w:color w:val="000000"/>
          <w:sz w:val="24"/>
          <w:sz w:val="24"/>
          <w:szCs w:val="24"/>
          <w:rtl w:val="true"/>
        </w:rPr>
        <w:footnoteReference w:id="43"/>
      </w:r>
      <w:r>
        <w:rPr>
          <w:rFonts w:cs="SBL Hebrew"/>
          <w:color w:val="000000"/>
          <w:sz w:val="24"/>
          <w:sz w:val="24"/>
          <w:szCs w:val="24"/>
          <w:rtl w:val="true"/>
        </w:rPr>
        <w:t xml:space="preserve"> פי</w:t>
      </w:r>
      <w:r>
        <w:rPr>
          <w:rFonts w:cs="SBL Hebrew"/>
          <w:color w:val="000000"/>
          <w:sz w:val="24"/>
          <w:rtl w:val="true"/>
        </w:rPr>
        <w:t xml:space="preserve">' </w:t>
      </w:r>
      <w:r>
        <w:rPr>
          <w:rFonts w:cs="SBL Hebrew"/>
          <w:color w:val="000000"/>
          <w:sz w:val="24"/>
          <w:sz w:val="24"/>
          <w:szCs w:val="24"/>
          <w:rtl w:val="true"/>
        </w:rPr>
        <w:t>ר</w:t>
      </w:r>
      <w:r>
        <w:rPr>
          <w:rFonts w:cs="SBL Hebrew"/>
          <w:color w:val="000000"/>
          <w:sz w:val="24"/>
          <w:rtl w:val="true"/>
        </w:rPr>
        <w:t>''</w:t>
      </w:r>
      <w:r>
        <w:rPr>
          <w:rFonts w:cs="SBL Hebrew"/>
          <w:color w:val="000000"/>
          <w:sz w:val="24"/>
          <w:sz w:val="24"/>
          <w:szCs w:val="24"/>
          <w:rtl w:val="true"/>
        </w:rPr>
        <w:t>ת שצריך להוציא הדם שלא יתלכלך פעם אחרת כשיבעול</w:t>
      </w:r>
      <w:r>
        <w:rPr>
          <w:rStyle w:val="FootnoteAnchor"/>
          <w:rFonts w:cs="SBL Hebrew"/>
          <w:color w:val="000000"/>
          <w:sz w:val="24"/>
          <w:sz w:val="24"/>
          <w:szCs w:val="24"/>
          <w:rtl w:val="true"/>
        </w:rPr>
        <w:footnoteReference w:id="44"/>
      </w:r>
      <w:r>
        <w:rPr>
          <w:rFonts w:cs="SBL Hebrew"/>
          <w:color w:val="000000"/>
          <w:sz w:val="24"/>
          <w:sz w:val="24"/>
          <w:szCs w:val="24"/>
          <w:rtl w:val="true"/>
        </w:rPr>
        <w:t xml:space="preserve"> ולפירושו לקמן דקאמר דם חבורי מיחבר אי לדם הוא צריך ואסור אף על גב דהויא מלאכה שאינה צריכה לגופה דשריא במקום צערא גבי מורסא הכא גבי מצוה אסור ולקמן נפרש הא דפריך ממפיס מורסא לפירושו ור</w:t>
      </w:r>
      <w:r>
        <w:rPr>
          <w:rFonts w:cs="SBL Hebrew"/>
          <w:color w:val="000000"/>
          <w:sz w:val="24"/>
          <w:rtl w:val="true"/>
        </w:rPr>
        <w:t>''</w:t>
      </w:r>
      <w:r>
        <w:rPr>
          <w:rFonts w:cs="SBL Hebrew"/>
          <w:color w:val="000000"/>
          <w:sz w:val="24"/>
          <w:sz w:val="24"/>
          <w:szCs w:val="24"/>
          <w:rtl w:val="true"/>
        </w:rPr>
        <w:t>י מפרש לדם הוא צריך שצריך לראות אם היא בתולה</w:t>
      </w:r>
      <w:r>
        <w:rPr>
          <w:rFonts w:cs="SBL Hebrew"/>
          <w:color w:val="000000"/>
          <w:sz w:val="24"/>
          <w:rtl w:val="true"/>
        </w:rPr>
        <w:t xml:space="preserve">: </w:t>
      </w:r>
      <w:r>
        <w:rPr>
          <w:rFonts w:cs="SBL Hebrew"/>
          <w:bCs/>
          <w:color w:val="000000"/>
          <w:sz w:val="24"/>
          <w:sz w:val="24"/>
          <w:szCs w:val="24"/>
          <w:rtl w:val="true"/>
        </w:rPr>
        <w:t>אם</w:t>
      </w:r>
      <w:r>
        <w:rPr>
          <w:rFonts w:cs="SBL Hebrew"/>
          <w:color w:val="000000"/>
          <w:sz w:val="24"/>
          <w:sz w:val="24"/>
          <w:szCs w:val="24"/>
          <w:rtl w:val="true"/>
        </w:rPr>
        <w:t xml:space="preserve"> תימצי לומר הלכה כרבי יהודה מקלקל הוא אצל הפתח ושרי</w:t>
      </w:r>
      <w:r>
        <w:rPr>
          <w:rFonts w:cs="SBL Hebrew"/>
          <w:color w:val="000000"/>
          <w:sz w:val="24"/>
          <w:rtl w:val="true"/>
        </w:rPr>
        <w:t xml:space="preserve">. </w:t>
      </w:r>
      <w:r>
        <w:rPr>
          <w:rFonts w:cs="SBL Hebrew"/>
          <w:color w:val="000000"/>
          <w:sz w:val="24"/>
          <w:sz w:val="24"/>
          <w:szCs w:val="24"/>
          <w:rtl w:val="true"/>
        </w:rPr>
        <w:t>פי</w:t>
      </w:r>
      <w:r>
        <w:rPr>
          <w:rFonts w:cs="SBL Hebrew"/>
          <w:color w:val="000000"/>
          <w:sz w:val="24"/>
          <w:rtl w:val="true"/>
        </w:rPr>
        <w:t xml:space="preserve">' </w:t>
      </w:r>
      <w:r>
        <w:rPr>
          <w:rFonts w:cs="SBL Hebrew"/>
          <w:color w:val="000000"/>
          <w:sz w:val="24"/>
          <w:sz w:val="24"/>
          <w:szCs w:val="24"/>
          <w:rtl w:val="true"/>
        </w:rPr>
        <w:t>דרבי יהודה אית ליה דמקלקל בחבורה</w:t>
      </w:r>
      <w:r>
        <w:rPr>
          <w:rStyle w:val="FootnoteAnchor"/>
          <w:rFonts w:cs="SBL Hebrew"/>
          <w:color w:val="000000"/>
          <w:sz w:val="24"/>
          <w:sz w:val="24"/>
          <w:szCs w:val="24"/>
          <w:rtl w:val="true"/>
        </w:rPr>
        <w:footnoteReference w:id="45"/>
      </w:r>
      <w:r>
        <w:rPr>
          <w:rFonts w:cs="SBL Hebrew"/>
          <w:color w:val="000000"/>
          <w:sz w:val="24"/>
          <w:sz w:val="24"/>
          <w:szCs w:val="24"/>
          <w:rtl w:val="true"/>
        </w:rPr>
        <w:t xml:space="preserve"> פטור אף על גב דפטור אבל אסור מיהו הכא מותר לכתחלה משום דאיכא תרתי מקלקל בחבורה ודבר שאינו מתכוין וקשה דבגרירה אסר ר</w:t>
      </w:r>
      <w:r>
        <w:rPr>
          <w:rFonts w:cs="SBL Hebrew"/>
          <w:color w:val="000000"/>
          <w:sz w:val="24"/>
          <w:rtl w:val="true"/>
        </w:rPr>
        <w:t xml:space="preserve">' </w:t>
      </w:r>
      <w:r>
        <w:rPr>
          <w:rFonts w:cs="SBL Hebrew"/>
          <w:color w:val="000000"/>
          <w:sz w:val="24"/>
          <w:sz w:val="24"/>
          <w:szCs w:val="24"/>
          <w:rtl w:val="true"/>
        </w:rPr>
        <w:t>יהודה אע</w:t>
      </w:r>
      <w:r>
        <w:rPr>
          <w:rFonts w:cs="SBL Hebrew"/>
          <w:color w:val="000000"/>
          <w:sz w:val="24"/>
          <w:rtl w:val="true"/>
        </w:rPr>
        <w:t>''</w:t>
      </w:r>
      <w:r>
        <w:rPr>
          <w:rFonts w:cs="SBL Hebrew"/>
          <w:color w:val="000000"/>
          <w:sz w:val="24"/>
          <w:sz w:val="24"/>
          <w:szCs w:val="24"/>
          <w:rtl w:val="true"/>
        </w:rPr>
        <w:t>ג דאיכא תרתי דאין מתכוין ומקלקל נמי הוי כדאמרינן בשילהי פ</w:t>
      </w:r>
      <w:r>
        <w:rPr>
          <w:rFonts w:cs="SBL Hebrew"/>
          <w:color w:val="000000"/>
          <w:sz w:val="24"/>
          <w:rtl w:val="true"/>
        </w:rPr>
        <w:t>''</w:t>
      </w:r>
      <w:r>
        <w:rPr>
          <w:rFonts w:cs="SBL Hebrew"/>
          <w:color w:val="000000"/>
          <w:sz w:val="24"/>
          <w:sz w:val="24"/>
          <w:szCs w:val="24"/>
          <w:rtl w:val="true"/>
        </w:rPr>
        <w:t xml:space="preserve">ק דחגיגה </w:t>
      </w:r>
      <w:r>
        <w:rPr>
          <w:rFonts w:cs="SBL Hebrew"/>
          <w:color w:val="000000"/>
          <w:sz w:val="24"/>
          <w:rtl w:val="true"/>
        </w:rPr>
        <w:t>(</w:t>
      </w:r>
      <w:r>
        <w:rPr>
          <w:rFonts w:cs="SBL Hebrew"/>
          <w:color w:val="000000"/>
          <w:sz w:val="24"/>
          <w:sz w:val="24"/>
          <w:szCs w:val="24"/>
          <w:rtl w:val="true"/>
        </w:rPr>
        <w:t>דף י</w:t>
      </w:r>
      <w:r>
        <w:rPr>
          <w:rFonts w:cs="SBL Hebrew"/>
          <w:color w:val="000000"/>
          <w:sz w:val="24"/>
          <w:rtl w:val="true"/>
        </w:rPr>
        <w:t xml:space="preserve">.) </w:t>
      </w:r>
      <w:r>
        <w:rPr>
          <w:rFonts w:cs="SBL Hebrew"/>
          <w:color w:val="000000"/>
          <w:sz w:val="24"/>
          <w:sz w:val="24"/>
          <w:szCs w:val="24"/>
          <w:rtl w:val="true"/>
        </w:rPr>
        <w:t>דמוקי הך דחופר גומא ואין צריך אלא לעפרה דפטור אפי</w:t>
      </w:r>
      <w:r>
        <w:rPr>
          <w:rFonts w:cs="SBL Hebrew"/>
          <w:color w:val="000000"/>
          <w:sz w:val="24"/>
          <w:rtl w:val="true"/>
        </w:rPr>
        <w:t xml:space="preserve">' </w:t>
      </w:r>
      <w:r>
        <w:rPr>
          <w:rFonts w:cs="SBL Hebrew"/>
          <w:color w:val="000000"/>
          <w:sz w:val="24"/>
          <w:sz w:val="24"/>
          <w:szCs w:val="24"/>
          <w:rtl w:val="true"/>
        </w:rPr>
        <w:t>כר</w:t>
      </w:r>
      <w:r>
        <w:rPr>
          <w:rFonts w:cs="SBL Hebrew"/>
          <w:color w:val="000000"/>
          <w:sz w:val="24"/>
          <w:rtl w:val="true"/>
        </w:rPr>
        <w:t xml:space="preserve">' </w:t>
      </w:r>
      <w:r>
        <w:rPr>
          <w:rFonts w:cs="SBL Hebrew"/>
          <w:color w:val="000000"/>
          <w:sz w:val="24"/>
          <w:sz w:val="24"/>
          <w:szCs w:val="24"/>
          <w:rtl w:val="true"/>
        </w:rPr>
        <w:t>יהודה דמחייב מלאכה שאינה צריכה לגופה וטעמא דפטור משום דמקלקל הוי ובפרק י</w:t>
      </w:r>
      <w:r>
        <w:rPr>
          <w:rFonts w:cs="SBL Hebrew"/>
          <w:color w:val="000000"/>
          <w:sz w:val="24"/>
          <w:rtl w:val="true"/>
        </w:rPr>
        <w:t>''</w:t>
      </w:r>
      <w:r>
        <w:rPr>
          <w:rFonts w:cs="SBL Hebrew"/>
          <w:color w:val="000000"/>
          <w:sz w:val="24"/>
          <w:sz w:val="24"/>
          <w:szCs w:val="24"/>
          <w:rtl w:val="true"/>
        </w:rPr>
        <w:t xml:space="preserve">ט </w:t>
      </w:r>
      <w:r>
        <w:rPr>
          <w:rFonts w:cs="SBL Hebrew"/>
          <w:color w:val="000000"/>
          <w:sz w:val="24"/>
          <w:rtl w:val="true"/>
        </w:rPr>
        <w:t>(</w:t>
      </w:r>
      <w:r>
        <w:rPr>
          <w:rFonts w:cs="SBL Hebrew"/>
          <w:color w:val="000000"/>
          <w:sz w:val="24"/>
          <w:sz w:val="24"/>
          <w:szCs w:val="24"/>
          <w:rtl w:val="true"/>
        </w:rPr>
        <w:t>ביצה כג</w:t>
      </w:r>
      <w:r>
        <w:rPr>
          <w:rFonts w:cs="SBL Hebrew"/>
          <w:color w:val="000000"/>
          <w:sz w:val="24"/>
          <w:rtl w:val="true"/>
        </w:rPr>
        <w:t xml:space="preserve">. </w:t>
      </w:r>
      <w:r>
        <w:rPr>
          <w:rFonts w:cs="SBL Hebrew"/>
          <w:color w:val="000000"/>
          <w:sz w:val="24"/>
          <w:sz w:val="24"/>
          <w:szCs w:val="24"/>
          <w:rtl w:val="true"/>
        </w:rPr>
        <w:t>ושם</w:t>
      </w:r>
      <w:r>
        <w:rPr>
          <w:rFonts w:cs="SBL Hebrew"/>
          <w:color w:val="000000"/>
          <w:sz w:val="24"/>
          <w:rtl w:val="true"/>
        </w:rPr>
        <w:t xml:space="preserve">) </w:t>
      </w:r>
      <w:r>
        <w:rPr>
          <w:rFonts w:cs="SBL Hebrew"/>
          <w:color w:val="000000"/>
          <w:sz w:val="24"/>
          <w:sz w:val="24"/>
          <w:szCs w:val="24"/>
          <w:rtl w:val="true"/>
        </w:rPr>
        <w:t>אסר רבי יהודה קירוד אף על גב דאין מתכוין ומקלקל ויש לומר דהכא שרי טפי משום דאיכא נמי מצוה א</w:t>
      </w:r>
      <w:r>
        <w:rPr>
          <w:rFonts w:cs="SBL Hebrew"/>
          <w:color w:val="000000"/>
          <w:sz w:val="24"/>
          <w:rtl w:val="true"/>
        </w:rPr>
        <w:t>''</w:t>
      </w:r>
      <w:r>
        <w:rPr>
          <w:rFonts w:cs="SBL Hebrew"/>
          <w:color w:val="000000"/>
          <w:sz w:val="24"/>
          <w:sz w:val="24"/>
          <w:szCs w:val="24"/>
          <w:rtl w:val="true"/>
        </w:rPr>
        <w:t>נ שלא במקום מצוה נמי היכא דאיכא תרתי שרי וגבי חריץ יש להעמיד כגון שאינו מקלקל לגמרי אלא מתקן קצת דמשוי גומות מצד אחד וגבי קירוד נמי במה שמוציא דם מיקל לבהמה קצת כמו דם הקזה</w:t>
      </w:r>
      <w:r>
        <w:rPr>
          <w:rStyle w:val="FootnoteAnchor"/>
          <w:rFonts w:cs="SBL Hebrew"/>
          <w:color w:val="000000"/>
          <w:sz w:val="24"/>
          <w:sz w:val="24"/>
          <w:szCs w:val="24"/>
          <w:rtl w:val="true"/>
        </w:rPr>
        <w:footnoteReference w:id="46"/>
      </w:r>
      <w:r>
        <w:rPr>
          <w:rFonts w:cs="SBL Hebrew"/>
          <w:color w:val="000000"/>
          <w:sz w:val="24"/>
          <w:rtl w:val="true"/>
        </w:rPr>
        <w:t xml:space="preserve">.: </w:t>
      </w:r>
      <w:r>
        <w:rPr>
          <w:rFonts w:cs="SBL Hebrew"/>
          <w:bCs/>
          <w:color w:val="000000"/>
          <w:sz w:val="24"/>
          <w:sz w:val="24"/>
          <w:szCs w:val="24"/>
          <w:rtl w:val="true"/>
        </w:rPr>
        <w:t>את</w:t>
      </w:r>
      <w:r>
        <w:rPr>
          <w:rFonts w:cs="SBL Hebrew"/>
          <w:b/>
          <w:color w:val="000000"/>
          <w:sz w:val="24"/>
          <w:rtl w:val="true"/>
        </w:rPr>
        <w:t>''</w:t>
      </w:r>
      <w:r>
        <w:rPr>
          <w:rFonts w:cs="SBL Hebrew"/>
          <w:bCs/>
          <w:color w:val="000000"/>
          <w:sz w:val="24"/>
          <w:sz w:val="24"/>
          <w:szCs w:val="24"/>
          <w:rtl w:val="true"/>
        </w:rPr>
        <w:t>ל</w:t>
      </w:r>
      <w:r>
        <w:rPr>
          <w:rFonts w:cs="SBL Hebrew"/>
          <w:color w:val="000000"/>
          <w:sz w:val="24"/>
          <w:sz w:val="24"/>
          <w:szCs w:val="24"/>
          <w:rtl w:val="true"/>
        </w:rPr>
        <w:t xml:space="preserve"> הלכה כרבי יהודה מקלקל בחבורה הוא כו</w:t>
      </w:r>
      <w:r>
        <w:rPr>
          <w:rFonts w:cs="SBL Hebrew"/>
          <w:color w:val="000000"/>
          <w:sz w:val="24"/>
          <w:rtl w:val="true"/>
        </w:rPr>
        <w:t xml:space="preserve">'. </w:t>
      </w:r>
      <w:r>
        <w:rPr>
          <w:rFonts w:cs="SBL Hebrew"/>
          <w:color w:val="000000"/>
          <w:sz w:val="24"/>
          <w:sz w:val="24"/>
          <w:szCs w:val="24"/>
          <w:rtl w:val="true"/>
        </w:rPr>
        <w:t xml:space="preserve">משמע דאי הלכה כרבי שמעון שרי אפילו הוא מתקן כיון דאין מתכוין וקשה דבשילהי פרק ספק אכל </w:t>
      </w:r>
      <w:r>
        <w:rPr>
          <w:rFonts w:cs="SBL Hebrew"/>
          <w:color w:val="000000"/>
          <w:sz w:val="24"/>
          <w:rtl w:val="true"/>
        </w:rPr>
        <w:t>(</w:t>
      </w:r>
      <w:r>
        <w:rPr>
          <w:rFonts w:cs="SBL Hebrew"/>
          <w:color w:val="000000"/>
          <w:sz w:val="24"/>
          <w:sz w:val="24"/>
          <w:szCs w:val="24"/>
          <w:rtl w:val="true"/>
        </w:rPr>
        <w:t>כריתות יט</w:t>
      </w:r>
      <w:r>
        <w:rPr>
          <w:rFonts w:cs="SBL Hebrew"/>
          <w:color w:val="000000"/>
          <w:sz w:val="24"/>
          <w:rtl w:val="true"/>
        </w:rPr>
        <w:t xml:space="preserve">. </w:t>
      </w:r>
      <w:r>
        <w:rPr>
          <w:rFonts w:cs="SBL Hebrew"/>
          <w:color w:val="000000"/>
          <w:sz w:val="24"/>
          <w:sz w:val="24"/>
          <w:szCs w:val="24"/>
          <w:rtl w:val="true"/>
        </w:rPr>
        <w:t>ושם</w:t>
      </w:r>
      <w:r>
        <w:rPr>
          <w:rFonts w:cs="SBL Hebrew"/>
          <w:color w:val="000000"/>
          <w:sz w:val="24"/>
          <w:rtl w:val="true"/>
        </w:rPr>
        <w:t xml:space="preserve">) </w:t>
      </w:r>
      <w:r>
        <w:rPr>
          <w:rFonts w:cs="SBL Hebrew"/>
          <w:color w:val="000000"/>
          <w:sz w:val="24"/>
          <w:sz w:val="24"/>
          <w:szCs w:val="24"/>
          <w:rtl w:val="true"/>
        </w:rPr>
        <w:t>אמר לרבי שמעון הואיל ומקלקל בחבורה חייב מתעסק נמי חייב</w:t>
      </w:r>
      <w:r>
        <w:rPr>
          <w:rStyle w:val="FootnoteAnchor"/>
          <w:rFonts w:cs="SBL Hebrew"/>
          <w:color w:val="000000"/>
          <w:sz w:val="24"/>
          <w:sz w:val="24"/>
          <w:szCs w:val="24"/>
          <w:rtl w:val="true"/>
        </w:rPr>
        <w:footnoteReference w:id="47"/>
      </w:r>
      <w:r>
        <w:rPr>
          <w:rFonts w:cs="SBL Hebrew"/>
          <w:color w:val="000000"/>
          <w:sz w:val="24"/>
          <w:sz w:val="24"/>
          <w:szCs w:val="24"/>
          <w:rtl w:val="true"/>
        </w:rPr>
        <w:t xml:space="preserve"> ומאי שנא דאין מתכוין פוטר רבי שמעון בחבורה טפי ממתעסק וי</w:t>
      </w:r>
      <w:r>
        <w:rPr>
          <w:rFonts w:cs="SBL Hebrew"/>
          <w:color w:val="000000"/>
          <w:sz w:val="24"/>
          <w:rtl w:val="true"/>
        </w:rPr>
        <w:t>''</w:t>
      </w:r>
      <w:r>
        <w:rPr>
          <w:rFonts w:cs="SBL Hebrew"/>
          <w:color w:val="000000"/>
          <w:sz w:val="24"/>
          <w:sz w:val="24"/>
          <w:szCs w:val="24"/>
          <w:rtl w:val="true"/>
        </w:rPr>
        <w:t>ל דמתעסק שמתכוין למלאכה לא מיפטר בשבת אלא משום דאין זה מלאכת מחשבת ומשום הכי חייב לרבי שמעון מתעסק בחבורה כמו מקלקל בחבורה דמחייב רבי שמעון אע</w:t>
      </w:r>
      <w:r>
        <w:rPr>
          <w:rFonts w:cs="SBL Hebrew"/>
          <w:color w:val="000000"/>
          <w:sz w:val="24"/>
          <w:rtl w:val="true"/>
        </w:rPr>
        <w:t>''</w:t>
      </w:r>
      <w:r>
        <w:rPr>
          <w:rFonts w:cs="SBL Hebrew"/>
          <w:color w:val="000000"/>
          <w:sz w:val="24"/>
          <w:sz w:val="24"/>
          <w:szCs w:val="24"/>
          <w:rtl w:val="true"/>
        </w:rPr>
        <w:t xml:space="preserve">ג דאין זה מלאכת מחשבת ולהכי תלינן ליה </w:t>
      </w:r>
      <w:r>
        <w:rPr>
          <w:rFonts w:cs="SBL Hebrew"/>
          <w:color w:val="000000"/>
          <w:szCs w:val="24"/>
          <w:rtl w:val="true"/>
        </w:rPr>
        <w:t>במקלקל משום דטעם שניהם דפטורין בשאר מלאכות שבת הוי משום דבעינן מלאכת מחשבת אבל שאינו מתכוין כלל למלאכה לא משום דבעינן מלאכת מחשבת מיפטר דהא בשאר מקומות נמי מיפטר אין מתכוין כגון גבי כלאים דמוכרי כסות מוכרין כדרכן ובלבד שלא יתכוין כו</w:t>
      </w:r>
      <w:r>
        <w:rPr>
          <w:rFonts w:cs="SBL Hebrew"/>
          <w:color w:val="000000"/>
          <w:sz w:val="24"/>
          <w:rtl w:val="true"/>
        </w:rPr>
        <w:t>' (</w:t>
      </w:r>
      <w:r>
        <w:rPr>
          <w:rFonts w:cs="SBL Hebrew"/>
          <w:color w:val="000000"/>
          <w:szCs w:val="24"/>
          <w:rtl w:val="true"/>
        </w:rPr>
        <w:t>כלאים פ</w:t>
      </w:r>
      <w:r>
        <w:rPr>
          <w:rFonts w:cs="SBL Hebrew"/>
          <w:color w:val="000000"/>
          <w:sz w:val="24"/>
          <w:rtl w:val="true"/>
        </w:rPr>
        <w:t>''</w:t>
      </w:r>
      <w:r>
        <w:rPr>
          <w:rFonts w:cs="SBL Hebrew"/>
          <w:color w:val="000000"/>
          <w:szCs w:val="24"/>
          <w:rtl w:val="true"/>
        </w:rPr>
        <w:t>ט מ</w:t>
      </w:r>
      <w:r>
        <w:rPr>
          <w:rFonts w:cs="SBL Hebrew"/>
          <w:color w:val="000000"/>
          <w:sz w:val="24"/>
          <w:rtl w:val="true"/>
        </w:rPr>
        <w:t>''</w:t>
      </w:r>
      <w:r>
        <w:rPr>
          <w:rFonts w:cs="SBL Hebrew"/>
          <w:color w:val="000000"/>
          <w:szCs w:val="24"/>
          <w:rtl w:val="true"/>
        </w:rPr>
        <w:t>ה</w:t>
      </w:r>
      <w:r>
        <w:rPr>
          <w:rFonts w:cs="SBL Hebrew"/>
          <w:color w:val="000000"/>
          <w:sz w:val="24"/>
          <w:rtl w:val="true"/>
        </w:rPr>
        <w:t xml:space="preserve">) </w:t>
      </w:r>
      <w:r>
        <w:rPr>
          <w:rFonts w:cs="SBL Hebrew"/>
          <w:color w:val="000000"/>
          <w:szCs w:val="24"/>
          <w:rtl w:val="true"/>
        </w:rPr>
        <w:t>ותנן נמי נזיר חופף ומפספס כו</w:t>
      </w:r>
      <w:r>
        <w:rPr>
          <w:rFonts w:cs="SBL Hebrew"/>
          <w:color w:val="000000"/>
          <w:sz w:val="24"/>
          <w:rtl w:val="true"/>
        </w:rPr>
        <w:t>' (</w:t>
      </w:r>
      <w:r>
        <w:rPr>
          <w:rFonts w:cs="SBL Hebrew"/>
          <w:color w:val="000000"/>
          <w:szCs w:val="24"/>
          <w:rtl w:val="true"/>
        </w:rPr>
        <w:t>נזיר דף מב</w:t>
      </w:r>
      <w:r>
        <w:rPr>
          <w:rFonts w:cs="SBL Hebrew"/>
          <w:color w:val="000000"/>
          <w:sz w:val="24"/>
          <w:rtl w:val="true"/>
        </w:rPr>
        <w:t xml:space="preserve">.) </w:t>
      </w:r>
      <w:r>
        <w:rPr>
          <w:rFonts w:cs="SBL Hebrew"/>
          <w:color w:val="000000"/>
          <w:szCs w:val="24"/>
          <w:rtl w:val="true"/>
        </w:rPr>
        <w:t>הילכך בחבורה נמי שרי</w:t>
      </w:r>
      <w:r>
        <w:rPr>
          <w:rStyle w:val="FootnoteAnchor"/>
          <w:rFonts w:cs="SBL Hebrew"/>
          <w:color w:val="000000"/>
          <w:szCs w:val="24"/>
          <w:rtl w:val="true"/>
        </w:rPr>
        <w:footnoteReference w:id="48"/>
      </w:r>
      <w:r>
        <w:rPr>
          <w:rFonts w:cs="SBL Hebrew"/>
          <w:color w:val="000000"/>
          <w:sz w:val="24"/>
          <w:rtl w:val="true"/>
        </w:rPr>
        <w:t xml:space="preserve">: </w:t>
      </w:r>
    </w:p>
    <w:p>
      <w:pPr>
        <w:pStyle w:val="TextBody"/>
        <w:bidi w:val="1"/>
        <w:spacing w:lineRule="auto" w:line="240"/>
        <w:jc w:val="both"/>
        <w:rPr>
          <w:color w:val="000000"/>
          <w:sz w:val="24"/>
        </w:rPr>
      </w:pPr>
      <w:r>
        <w:rPr>
          <w:color w:val="000000"/>
          <w:sz w:val="24"/>
          <w:rtl w:val="true"/>
        </w:rPr>
      </w:r>
    </w:p>
    <w:p>
      <w:pPr>
        <w:pStyle w:val="TextBody"/>
        <w:spacing w:lineRule="auto" w:line="240" w:before="0" w:after="72"/>
        <w:rPr>
          <w:rFonts w:ascii="SBL Hebrew" w:hAnsi="SBL Hebrew"/>
          <w:color w:val="000000"/>
        </w:rPr>
      </w:pPr>
      <w:r>
        <w:rPr>
          <w:rtl w:val="true"/>
        </w:rPr>
      </w:r>
    </w:p>
    <w:sectPr>
      <w:footnotePr>
        <w:numFmt w:val="decimal"/>
      </w:footnotePr>
      <w:type w:val="nextPage"/>
      <w:pgSz w:w="12240" w:h="15840"/>
      <w:pgMar w:left="1800" w:right="1800" w:gutter="0" w:header="0" w:top="1440" w:footer="0" w:bottom="1440"/>
      <w:pgNumType w:fmt="decimal"/>
      <w:formProt w:val="false"/>
      <w:textDirection w:val="lrTb"/>
      <w:bidi/>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SBL Hebrew">
    <w:charset w:val="01"/>
    <w:family w:val="roman"/>
    <w:pitch w:val="variable"/>
  </w:font>
  <w:font w:name="Courier New">
    <w:charset w:val="01"/>
    <w:family w:val="modern"/>
    <w:pitch w:val="fixed"/>
  </w:font>
  <w:font w:name="Wingdings">
    <w:charset w:val="02"/>
    <w:family w:val="auto"/>
    <w:pitch w:val="variable"/>
  </w:font>
  <w:font w:name="OpenSymbol">
    <w:altName w:val="Arial Unicode MS"/>
    <w:charset w:val="01"/>
    <w:family w:val="auto"/>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Footnote"/>
        <w:jc w:val="left"/>
        <w:rPr>
          <w:b/>
          <w:bCs/>
        </w:rPr>
      </w:pPr>
      <w:r>
        <w:rPr>
          <w:rStyle w:val="FootnoteCharacters"/>
        </w:rPr>
        <w:footnoteRef/>
      </w:r>
      <w:r>
        <w:rPr>
          <w:b/>
          <w:b/>
          <w:bCs/>
          <w:rtl w:val="true"/>
        </w:rPr>
        <w:t>גמרא</w:t>
      </w:r>
    </w:p>
  </w:footnote>
  <w:footnote w:id="3">
    <w:p>
      <w:pPr>
        <w:pStyle w:val="Footnote"/>
        <w:rPr/>
      </w:pPr>
      <w:r>
        <w:rPr>
          <w:rStyle w:val="FootnoteCharacters"/>
        </w:rPr>
        <w:footnoteRef/>
      </w:r>
      <w:r>
        <w:rPr>
          <w:rtl w:val="true"/>
        </w:rPr>
        <w:t xml:space="preserve"> </w:t>
      </w:r>
      <w:r>
        <w:rPr>
          <w:rtl w:val="true"/>
        </w:rPr>
        <w:t>כנראה</w:t>
      </w:r>
      <w:r>
        <w:rPr>
          <w:rtl w:val="true"/>
        </w:rPr>
        <w:t xml:space="preserve">, </w:t>
      </w:r>
      <w:r>
        <w:rPr>
          <w:rtl w:val="true"/>
        </w:rPr>
        <w:t>המציאות הוא שכשאדם בועל ביאה ראשונה</w:t>
      </w:r>
      <w:r>
        <w:rPr>
          <w:rtl w:val="true"/>
        </w:rPr>
        <w:t xml:space="preserve">, </w:t>
      </w:r>
      <w:r>
        <w:rPr>
          <w:rtl w:val="true"/>
        </w:rPr>
        <w:t>עושה פתח בבתולים של אשה</w:t>
      </w:r>
      <w:r>
        <w:rPr>
          <w:rtl w:val="true"/>
        </w:rPr>
        <w:t xml:space="preserve">, </w:t>
      </w:r>
      <w:r>
        <w:rPr>
          <w:rtl w:val="true"/>
        </w:rPr>
        <w:t>ויוצא דם</w:t>
      </w:r>
      <w:r>
        <w:rPr>
          <w:rtl w:val="true"/>
        </w:rPr>
        <w:t xml:space="preserve">. </w:t>
      </w:r>
      <w:r>
        <w:rPr>
          <w:rtl w:val="true"/>
        </w:rPr>
        <w:t>דיון של גמ</w:t>
      </w:r>
      <w:r>
        <w:rPr>
          <w:rtl w:val="true"/>
        </w:rPr>
        <w:t xml:space="preserve">' </w:t>
      </w:r>
      <w:r>
        <w:rPr>
          <w:rtl w:val="true"/>
        </w:rPr>
        <w:t>יהיה אם מותר או אסור לעשות אותו ביאה</w:t>
      </w:r>
      <w:r>
        <w:rPr>
          <w:rtl w:val="true"/>
        </w:rPr>
        <w:t xml:space="preserve">. </w:t>
      </w:r>
      <w:r>
        <w:rPr>
          <w:rtl w:val="true"/>
        </w:rPr>
        <w:t>יהיו שני סיבות לאסור</w:t>
      </w:r>
      <w:r>
        <w:rPr>
          <w:rtl w:val="true"/>
        </w:rPr>
        <w:t>:</w:t>
      </w:r>
    </w:p>
    <w:p>
      <w:pPr>
        <w:pStyle w:val="Footnote"/>
        <w:numPr>
          <w:ilvl w:val="0"/>
          <w:numId w:val="3"/>
        </w:numPr>
        <w:rPr/>
      </w:pPr>
      <w:r>
        <w:rPr>
          <w:rtl w:val="true"/>
        </w:rPr>
        <w:t>עושה חבורה</w:t>
      </w:r>
      <w:r>
        <w:rPr>
          <w:rtl w:val="true"/>
        </w:rPr>
        <w:t>.</w:t>
      </w:r>
    </w:p>
    <w:p>
      <w:pPr>
        <w:pStyle w:val="Footnote"/>
        <w:numPr>
          <w:ilvl w:val="0"/>
          <w:numId w:val="3"/>
        </w:numPr>
        <w:rPr/>
      </w:pPr>
      <w:r>
        <w:rPr>
          <w:rtl w:val="true"/>
        </w:rPr>
        <w:t>עושה פתח</w:t>
      </w:r>
      <w:r>
        <w:rPr>
          <w:rtl w:val="true"/>
        </w:rPr>
        <w:t>.</w:t>
      </w:r>
    </w:p>
  </w:footnote>
  <w:footnote w:id="4">
    <w:p>
      <w:pPr>
        <w:pStyle w:val="Footnote"/>
        <w:rPr/>
      </w:pPr>
      <w:r>
        <w:rPr>
          <w:rStyle w:val="FootnoteCharacters"/>
        </w:rPr>
        <w:footnoteRef/>
      </w:r>
      <w:r>
        <w:rPr>
          <w:rtl w:val="true"/>
        </w:rPr>
        <w:t xml:space="preserve"> </w:t>
      </w:r>
      <w:r>
        <w:rPr>
          <w:rtl w:val="true"/>
        </w:rPr>
        <w:t>לכאורה</w:t>
      </w:r>
      <w:r>
        <w:rPr>
          <w:rtl w:val="true"/>
        </w:rPr>
        <w:t xml:space="preserve">, </w:t>
      </w:r>
      <w:r>
        <w:rPr>
          <w:rtl w:val="true"/>
        </w:rPr>
        <w:t>הדיון הוא אם הדם הוא חלק מן הדם שהולך וסובב בכל הגוף ומחיה אדם או אינו חלק משם</w:t>
      </w:r>
      <w:r>
        <w:rPr>
          <w:rtl w:val="true"/>
        </w:rPr>
        <w:t xml:space="preserve">. </w:t>
      </w:r>
      <w:r>
        <w:rPr>
          <w:rtl w:val="true"/>
        </w:rPr>
        <w:t>אז</w:t>
      </w:r>
      <w:r>
        <w:rPr>
          <w:rtl w:val="true"/>
        </w:rPr>
        <w:t xml:space="preserve">, </w:t>
      </w:r>
      <w:r>
        <w:rPr>
          <w:rtl w:val="true"/>
        </w:rPr>
        <w:t>דן אם הדם שיוצא הוא דם שיושב לאחורי הבתולות או דם שבתוך הבתולות</w:t>
      </w:r>
      <w:r>
        <w:rPr>
          <w:rtl w:val="true"/>
        </w:rPr>
        <w:t xml:space="preserve">. </w:t>
      </w:r>
    </w:p>
    <w:p>
      <w:pPr>
        <w:pStyle w:val="Footnote"/>
        <w:rPr/>
      </w:pPr>
      <w:r>
        <w:rPr>
          <w:rtl w:val="true"/>
        </w:rPr>
        <w:t>גם נראה שאפשר שמודה שדם בתולים הוא דם שיושב אחורי הבתולות</w:t>
      </w:r>
      <w:r>
        <w:rPr>
          <w:rtl w:val="true"/>
        </w:rPr>
        <w:t xml:space="preserve">. </w:t>
      </w:r>
      <w:r>
        <w:rPr>
          <w:rtl w:val="true"/>
        </w:rPr>
        <w:t>אבל</w:t>
      </w:r>
      <w:r>
        <w:rPr>
          <w:rtl w:val="true"/>
        </w:rPr>
        <w:t xml:space="preserve">, </w:t>
      </w:r>
      <w:r>
        <w:rPr>
          <w:rtl w:val="true"/>
        </w:rPr>
        <w:t>דן איך יוצא מגוף האשה</w:t>
      </w:r>
      <w:r>
        <w:rPr>
          <w:rtl w:val="true"/>
        </w:rPr>
        <w:t xml:space="preserve">. </w:t>
      </w:r>
      <w:r>
        <w:rPr>
          <w:rtl w:val="true"/>
        </w:rPr>
        <w:t>כמובן</w:t>
      </w:r>
      <w:r>
        <w:rPr>
          <w:rtl w:val="true"/>
        </w:rPr>
        <w:t xml:space="preserve">, </w:t>
      </w:r>
      <w:r>
        <w:rPr>
          <w:rtl w:val="true"/>
        </w:rPr>
        <w:t>צריך לבוא על ידי קריעה של פתח שלפניו</w:t>
      </w:r>
      <w:r>
        <w:rPr>
          <w:rtl w:val="true"/>
        </w:rPr>
        <w:t xml:space="preserve">. </w:t>
      </w:r>
      <w:r>
        <w:rPr>
          <w:rtl w:val="true"/>
        </w:rPr>
        <w:t>דן אם יש בזה יציאת דן</w:t>
      </w:r>
      <w:r>
        <w:rPr>
          <w:rtl w:val="true"/>
        </w:rPr>
        <w:t xml:space="preserve">, </w:t>
      </w:r>
      <w:r>
        <w:rPr>
          <w:rtl w:val="true"/>
        </w:rPr>
        <w:t>שהוא כבשר רגיל</w:t>
      </w:r>
      <w:r>
        <w:rPr>
          <w:rtl w:val="true"/>
        </w:rPr>
        <w:t xml:space="preserve">, </w:t>
      </w:r>
      <w:r>
        <w:rPr>
          <w:rtl w:val="true"/>
        </w:rPr>
        <w:t>או לא</w:t>
      </w:r>
      <w:r>
        <w:rPr>
          <w:rtl w:val="true"/>
        </w:rPr>
        <w:t xml:space="preserve">, </w:t>
      </w:r>
      <w:r>
        <w:rPr>
          <w:rtl w:val="true"/>
        </w:rPr>
        <w:t>שהוא כפתח</w:t>
      </w:r>
      <w:r>
        <w:rPr>
          <w:rtl w:val="true"/>
        </w:rPr>
        <w:t xml:space="preserve">. </w:t>
      </w:r>
      <w:r>
        <w:rPr>
          <w:rtl w:val="true"/>
        </w:rPr>
        <w:t>צד שני</w:t>
      </w:r>
      <w:r>
        <w:rPr>
          <w:rtl w:val="true"/>
        </w:rPr>
        <w:t xml:space="preserve">, </w:t>
      </w:r>
      <w:r>
        <w:rPr>
          <w:rtl w:val="true"/>
        </w:rPr>
        <w:t>שאין בזה חבורה כיון שהוא כפתח</w:t>
      </w:r>
      <w:r>
        <w:rPr>
          <w:rtl w:val="true"/>
        </w:rPr>
        <w:t xml:space="preserve">, </w:t>
      </w:r>
      <w:r>
        <w:rPr>
          <w:rtl w:val="true"/>
        </w:rPr>
        <w:t>יש בו שני צדדים</w:t>
      </w:r>
      <w:r>
        <w:rPr>
          <w:rtl w:val="true"/>
        </w:rPr>
        <w:t xml:space="preserve">, </w:t>
      </w:r>
      <w:r>
        <w:rPr>
          <w:rtl w:val="true"/>
        </w:rPr>
        <w:t>שיש לדון אם אומר מציאות</w:t>
      </w:r>
      <w:r>
        <w:rPr>
          <w:rtl w:val="true"/>
        </w:rPr>
        <w:t xml:space="preserve">, </w:t>
      </w:r>
      <w:r>
        <w:rPr>
          <w:rtl w:val="true"/>
        </w:rPr>
        <w:t>שלא יוצא דם ממנו</w:t>
      </w:r>
      <w:r>
        <w:rPr>
          <w:rtl w:val="true"/>
        </w:rPr>
        <w:t xml:space="preserve">, </w:t>
      </w:r>
      <w:r>
        <w:rPr>
          <w:rtl w:val="true"/>
        </w:rPr>
        <w:t>אלא הוא מחובר בלי דם</w:t>
      </w:r>
      <w:r>
        <w:rPr>
          <w:rtl w:val="true"/>
        </w:rPr>
        <w:t xml:space="preserve">, </w:t>
      </w:r>
      <w:r>
        <w:rPr>
          <w:rtl w:val="true"/>
        </w:rPr>
        <w:t>או שאומר דין</w:t>
      </w:r>
      <w:r>
        <w:rPr>
          <w:rtl w:val="true"/>
        </w:rPr>
        <w:t xml:space="preserve">, </w:t>
      </w:r>
      <w:r>
        <w:rPr>
          <w:rtl w:val="true"/>
        </w:rPr>
        <w:t>שכיון שהוא דבר שעובד להיות נפתח</w:t>
      </w:r>
      <w:r>
        <w:rPr>
          <w:rtl w:val="true"/>
        </w:rPr>
        <w:t xml:space="preserve">, </w:t>
      </w:r>
      <w:r>
        <w:rPr>
          <w:rtl w:val="true"/>
        </w:rPr>
        <w:t>אין זה נחשב עשיית חבורה</w:t>
      </w:r>
      <w:r>
        <w:rPr>
          <w:rtl w:val="true"/>
        </w:rPr>
        <w:t>.</w:t>
      </w:r>
    </w:p>
    <w:p>
      <w:pPr>
        <w:pStyle w:val="Footnote"/>
        <w:rPr/>
      </w:pPr>
      <w:r>
        <w:rPr>
          <w:rtl w:val="true"/>
        </w:rPr>
        <w:t>לצד ראשון</w:t>
      </w:r>
      <w:r>
        <w:rPr>
          <w:rtl w:val="true"/>
        </w:rPr>
        <w:t xml:space="preserve">, </w:t>
      </w:r>
      <w:r>
        <w:rPr>
          <w:rtl w:val="true"/>
        </w:rPr>
        <w:t>קשה מהו הצד שהוא פתח</w:t>
      </w:r>
      <w:r>
        <w:rPr>
          <w:rtl w:val="true"/>
        </w:rPr>
        <w:t xml:space="preserve">, </w:t>
      </w:r>
      <w:r>
        <w:rPr>
          <w:rtl w:val="true"/>
        </w:rPr>
        <w:t>שאף אם דם בתולים אינו דם של חבורה</w:t>
      </w:r>
      <w:r>
        <w:rPr>
          <w:rtl w:val="true"/>
        </w:rPr>
        <w:t xml:space="preserve">, </w:t>
      </w:r>
      <w:r>
        <w:rPr>
          <w:rtl w:val="true"/>
        </w:rPr>
        <w:t>הרי עושה חבורה</w:t>
      </w:r>
      <w:r>
        <w:rPr>
          <w:rtl w:val="true"/>
        </w:rPr>
        <w:t xml:space="preserve">. </w:t>
      </w:r>
      <w:r>
        <w:rPr>
          <w:rtl w:val="true"/>
        </w:rPr>
        <w:t xml:space="preserve">צריך לומר או שבוודאי פטור על דם זה </w:t>
      </w:r>
      <w:r>
        <w:rPr>
          <w:rtl w:val="true"/>
        </w:rPr>
        <w:t>(</w:t>
      </w:r>
      <w:r>
        <w:rPr>
          <w:rtl w:val="true"/>
        </w:rPr>
        <w:t>ויש לדון למה</w:t>
      </w:r>
      <w:r>
        <w:rPr>
          <w:rtl w:val="true"/>
        </w:rPr>
        <w:t xml:space="preserve">; </w:t>
      </w:r>
      <w:r>
        <w:rPr>
          <w:rtl w:val="true"/>
        </w:rPr>
        <w:t>אולי הוא כמו מה שאומר גמ’ גבי חלזון</w:t>
      </w:r>
      <w:r>
        <w:rPr>
          <w:rtl w:val="true"/>
        </w:rPr>
        <w:t xml:space="preserve">, </w:t>
      </w:r>
      <w:r>
        <w:rPr>
          <w:rtl w:val="true"/>
        </w:rPr>
        <w:t>שנחשב מתעסק לאותו דם</w:t>
      </w:r>
      <w:r>
        <w:rPr>
          <w:rtl w:val="true"/>
        </w:rPr>
        <w:t xml:space="preserve">, </w:t>
      </w:r>
      <w:r>
        <w:rPr>
          <w:rtl w:val="true"/>
        </w:rPr>
        <w:t>שלא רוצה אותו</w:t>
      </w:r>
      <w:r>
        <w:rPr>
          <w:rtl w:val="true"/>
        </w:rPr>
        <w:t xml:space="preserve">. </w:t>
      </w:r>
      <w:r>
        <w:rPr>
          <w:rtl w:val="true"/>
        </w:rPr>
        <w:t>אבל</w:t>
      </w:r>
      <w:r>
        <w:rPr>
          <w:rtl w:val="true"/>
        </w:rPr>
        <w:t xml:space="preserve">, </w:t>
      </w:r>
      <w:r>
        <w:rPr>
          <w:rtl w:val="true"/>
        </w:rPr>
        <w:t>צריך לפרש אותו גמ’ גופא</w:t>
      </w:r>
      <w:r>
        <w:rPr>
          <w:rtl w:val="true"/>
        </w:rPr>
        <w:t xml:space="preserve">.) </w:t>
      </w:r>
      <w:r>
        <w:rPr>
          <w:rtl w:val="true"/>
        </w:rPr>
        <w:t>או שחולקים בשני דברים</w:t>
      </w:r>
      <w:r>
        <w:rPr>
          <w:rtl w:val="true"/>
        </w:rPr>
        <w:t xml:space="preserve">, </w:t>
      </w:r>
      <w:r>
        <w:rPr>
          <w:rtl w:val="true"/>
        </w:rPr>
        <w:t>וגם חולקים אם הוא כעין פתח</w:t>
      </w:r>
      <w:r>
        <w:rPr>
          <w:rtl w:val="true"/>
        </w:rPr>
        <w:t xml:space="preserve">, </w:t>
      </w:r>
      <w:r>
        <w:rPr>
          <w:rtl w:val="true"/>
        </w:rPr>
        <w:t>ולא עושה חבורה בפתיחתו</w:t>
      </w:r>
      <w:r>
        <w:rPr>
          <w:rtl w:val="true"/>
        </w:rPr>
        <w:t xml:space="preserve">, </w:t>
      </w:r>
      <w:r>
        <w:rPr>
          <w:rtl w:val="true"/>
        </w:rPr>
        <w:t>או לא</w:t>
      </w:r>
      <w:r>
        <w:rPr>
          <w:rtl w:val="true"/>
        </w:rPr>
        <w:t xml:space="preserve">. </w:t>
      </w:r>
      <w:r>
        <w:rPr>
          <w:rtl w:val="true"/>
        </w:rPr>
        <w:t>אם כן</w:t>
      </w:r>
      <w:r>
        <w:rPr>
          <w:rtl w:val="true"/>
        </w:rPr>
        <w:t xml:space="preserve">, </w:t>
      </w:r>
      <w:r>
        <w:rPr>
          <w:rtl w:val="true"/>
        </w:rPr>
        <w:t>קצת צריך ביאור למה נאמר שיש שני מחלקתים</w:t>
      </w:r>
      <w:r>
        <w:rPr>
          <w:rtl w:val="true"/>
        </w:rPr>
        <w:t xml:space="preserve">, </w:t>
      </w:r>
      <w:r>
        <w:rPr>
          <w:rtl w:val="true"/>
        </w:rPr>
        <w:t>ולא רק אחד</w:t>
      </w:r>
      <w:r>
        <w:rPr>
          <w:rtl w:val="true"/>
        </w:rPr>
        <w:t xml:space="preserve">. </w:t>
      </w:r>
      <w:r>
        <w:rPr>
          <w:rtl w:val="true"/>
        </w:rPr>
        <w:t>ותו</w:t>
      </w:r>
      <w:r>
        <w:rPr>
          <w:rtl w:val="true"/>
        </w:rPr>
        <w:t>"</w:t>
      </w:r>
      <w:r>
        <w:rPr>
          <w:rtl w:val="true"/>
        </w:rPr>
        <w:t>ת</w:t>
      </w:r>
      <w:r>
        <w:rPr>
          <w:rtl w:val="true"/>
        </w:rPr>
        <w:t xml:space="preserve">. </w:t>
      </w:r>
    </w:p>
  </w:footnote>
  <w:footnote w:id="5">
    <w:p>
      <w:pPr>
        <w:pStyle w:val="Footnote"/>
        <w:rPr/>
      </w:pPr>
      <w:r>
        <w:rPr>
          <w:rStyle w:val="FootnoteCharacters"/>
        </w:rPr>
        <w:footnoteRef/>
      </w:r>
      <w:r>
        <w:rPr>
          <w:rtl w:val="true"/>
        </w:rPr>
        <w:t>צריך לבאר מילים של ”חבורי מחבר</w:t>
      </w:r>
      <w:r>
        <w:rPr>
          <w:rtl w:val="true"/>
        </w:rPr>
        <w:t xml:space="preserve">.“ </w:t>
      </w:r>
      <w:r>
        <w:rPr>
          <w:rtl w:val="true"/>
        </w:rPr>
        <w:t xml:space="preserve">בפשטות </w:t>
      </w:r>
      <w:r>
        <w:rPr>
          <w:rtl w:val="true"/>
        </w:rPr>
        <w:t>(</w:t>
      </w:r>
      <w:r>
        <w:rPr>
          <w:rtl w:val="true"/>
        </w:rPr>
        <w:t>וכן נראה מרש</w:t>
      </w:r>
      <w:r>
        <w:rPr>
          <w:rtl w:val="true"/>
        </w:rPr>
        <w:t>"</w:t>
      </w:r>
      <w:r>
        <w:rPr>
          <w:rtl w:val="true"/>
        </w:rPr>
        <w:t>י</w:t>
      </w:r>
      <w:r>
        <w:rPr>
          <w:rtl w:val="true"/>
        </w:rPr>
        <w:t xml:space="preserve">), </w:t>
      </w:r>
      <w:r>
        <w:rPr>
          <w:rtl w:val="true"/>
        </w:rPr>
        <w:t>השורש הוא ”חבורה</w:t>
      </w:r>
      <w:r>
        <w:rPr>
          <w:rtl w:val="true"/>
        </w:rPr>
        <w:t xml:space="preserve">,“ </w:t>
      </w:r>
      <w:r>
        <w:rPr>
          <w:rtl w:val="true"/>
        </w:rPr>
        <w:t>והוא ששואל אם עושה חבורה</w:t>
      </w:r>
      <w:r>
        <w:rPr>
          <w:rtl w:val="true"/>
        </w:rPr>
        <w:t xml:space="preserve">. </w:t>
      </w:r>
      <w:r>
        <w:rPr>
          <w:rtl w:val="true"/>
        </w:rPr>
        <w:t>יש להעיר שאז אין גמ’ אומר</w:t>
      </w:r>
      <w:r>
        <w:rPr>
          <w:rtl w:val="true"/>
        </w:rPr>
        <w:t xml:space="preserve">, </w:t>
      </w:r>
      <w:r>
        <w:rPr>
          <w:rtl w:val="true"/>
        </w:rPr>
        <w:t>כל כך</w:t>
      </w:r>
      <w:r>
        <w:rPr>
          <w:rtl w:val="true"/>
        </w:rPr>
        <w:t xml:space="preserve">, </w:t>
      </w:r>
      <w:r>
        <w:rPr>
          <w:rtl w:val="true"/>
        </w:rPr>
        <w:t>דבר וחילופו בשני הצדדים</w:t>
      </w:r>
      <w:r>
        <w:rPr>
          <w:rtl w:val="true"/>
        </w:rPr>
        <w:t xml:space="preserve">. </w:t>
      </w:r>
      <w:r>
        <w:rPr>
          <w:rtl w:val="true"/>
        </w:rPr>
        <w:t>דן אם הדם מפקד פקיד או שיוצא על ידי חבורה</w:t>
      </w:r>
      <w:r>
        <w:rPr>
          <w:rtl w:val="true"/>
        </w:rPr>
        <w:t xml:space="preserve">. </w:t>
      </w:r>
      <w:r>
        <w:rPr>
          <w:rtl w:val="true"/>
        </w:rPr>
        <w:t>אמת הוא שזה מוציא מזה</w:t>
      </w:r>
      <w:r>
        <w:rPr>
          <w:rtl w:val="true"/>
        </w:rPr>
        <w:t xml:space="preserve">, </w:t>
      </w:r>
      <w:r>
        <w:rPr>
          <w:rtl w:val="true"/>
        </w:rPr>
        <w:t>אבל הם מדברים על קרק’ חלוקים</w:t>
      </w:r>
      <w:r>
        <w:rPr>
          <w:rtl w:val="true"/>
        </w:rPr>
        <w:t xml:space="preserve">, </w:t>
      </w:r>
      <w:r>
        <w:rPr>
          <w:rtl w:val="true"/>
        </w:rPr>
        <w:t>והיה לו לדון בשניהם איך יוצא או איפה נמצא בתוך הגוף קודם שייצא</w:t>
      </w:r>
      <w:r>
        <w:rPr>
          <w:rtl w:val="true"/>
        </w:rPr>
        <w:t xml:space="preserve">. </w:t>
      </w:r>
      <w:r>
        <w:rPr>
          <w:rtl w:val="true"/>
        </w:rPr>
        <w:t>אז</w:t>
      </w:r>
      <w:r>
        <w:rPr>
          <w:rtl w:val="true"/>
        </w:rPr>
        <w:t xml:space="preserve">, </w:t>
      </w:r>
      <w:r>
        <w:rPr>
          <w:rtl w:val="true"/>
        </w:rPr>
        <w:t>היה אפשר לומר ש“חבורי“ הוא מלשון ”חיבור</w:t>
      </w:r>
      <w:r>
        <w:rPr>
          <w:rtl w:val="true"/>
        </w:rPr>
        <w:t xml:space="preserve">,“ </w:t>
      </w:r>
      <w:r>
        <w:rPr>
          <w:rtl w:val="true"/>
        </w:rPr>
        <w:t>וטוען שכשהוא בתוך הגוף</w:t>
      </w:r>
      <w:r>
        <w:rPr>
          <w:rtl w:val="true"/>
        </w:rPr>
        <w:t xml:space="preserve">, </w:t>
      </w:r>
      <w:r>
        <w:rPr>
          <w:rtl w:val="true"/>
        </w:rPr>
        <w:t>הוא מחובר לגוף</w:t>
      </w:r>
      <w:r>
        <w:rPr>
          <w:rtl w:val="true"/>
        </w:rPr>
        <w:t xml:space="preserve">, </w:t>
      </w:r>
      <w:r>
        <w:rPr>
          <w:rtl w:val="true"/>
        </w:rPr>
        <w:t>ולא נפקד בתוכה</w:t>
      </w:r>
      <w:r>
        <w:rPr>
          <w:rtl w:val="true"/>
        </w:rPr>
        <w:t>. (</w:t>
      </w:r>
      <w:r>
        <w:rPr>
          <w:rtl w:val="true"/>
        </w:rPr>
        <w:t>ויש לדון אם ר</w:t>
      </w:r>
      <w:r>
        <w:rPr>
          <w:rtl w:val="true"/>
        </w:rPr>
        <w:t>"</w:t>
      </w:r>
      <w:r>
        <w:rPr>
          <w:rtl w:val="true"/>
        </w:rPr>
        <w:t>ל שמחובר לדם הנפש</w:t>
      </w:r>
      <w:r>
        <w:rPr>
          <w:rtl w:val="true"/>
        </w:rPr>
        <w:t xml:space="preserve">- </w:t>
      </w:r>
      <w:r>
        <w:rPr>
          <w:rtl w:val="true"/>
        </w:rPr>
        <w:t>ויש לדון</w:t>
      </w:r>
      <w:r>
        <w:rPr>
          <w:rtl w:val="true"/>
        </w:rPr>
        <w:t xml:space="preserve">, </w:t>
      </w:r>
      <w:r>
        <w:rPr>
          <w:rtl w:val="true"/>
        </w:rPr>
        <w:t>שהיה לו לומר שהוא דם הנפש</w:t>
      </w:r>
      <w:r>
        <w:rPr>
          <w:rtl w:val="true"/>
        </w:rPr>
        <w:t xml:space="preserve">, </w:t>
      </w:r>
      <w:r>
        <w:rPr>
          <w:rtl w:val="true"/>
        </w:rPr>
        <w:t>ולא שמחובר עמו</w:t>
      </w:r>
      <w:r>
        <w:rPr>
          <w:rtl w:val="true"/>
        </w:rPr>
        <w:t xml:space="preserve">- </w:t>
      </w:r>
      <w:r>
        <w:rPr>
          <w:rtl w:val="true"/>
        </w:rPr>
        <w:t>או שהוא מחובר לגוף</w:t>
      </w:r>
      <w:r>
        <w:rPr>
          <w:rtl w:val="true"/>
        </w:rPr>
        <w:t xml:space="preserve">. </w:t>
      </w:r>
      <w:r>
        <w:rPr>
          <w:rtl w:val="true"/>
        </w:rPr>
        <w:t>לשני</w:t>
      </w:r>
      <w:r>
        <w:rPr>
          <w:rtl w:val="true"/>
        </w:rPr>
        <w:t xml:space="preserve">, </w:t>
      </w:r>
      <w:r>
        <w:rPr>
          <w:rtl w:val="true"/>
        </w:rPr>
        <w:t>צריך להגדיר מה בכלל חיבור לגוף</w:t>
      </w:r>
      <w:r>
        <w:rPr>
          <w:rtl w:val="true"/>
        </w:rPr>
        <w:t>.)</w:t>
      </w:r>
    </w:p>
  </w:footnote>
  <w:footnote w:id="6">
    <w:p>
      <w:pPr>
        <w:pStyle w:val="Footnote"/>
        <w:rPr/>
      </w:pPr>
      <w:r>
        <w:rPr>
          <w:rStyle w:val="FootnoteCharacters"/>
        </w:rPr>
        <w:footnoteRef/>
      </w:r>
      <w:r>
        <w:rPr>
          <w:rtl w:val="true"/>
        </w:rPr>
        <w:t xml:space="preserve"> </w:t>
      </w:r>
      <w:r>
        <w:rPr>
          <w:rtl w:val="true"/>
        </w:rPr>
        <w:t>יש לדון למה דנים בכל זה רק באיש ולא באשה</w:t>
      </w:r>
      <w:r>
        <w:rPr>
          <w:rtl w:val="true"/>
        </w:rPr>
        <w:t xml:space="preserve">. </w:t>
      </w:r>
      <w:r>
        <w:rPr>
          <w:rtl w:val="true"/>
        </w:rPr>
        <w:t>צריך לומר שרק האיש עובר</w:t>
      </w:r>
      <w:r>
        <w:rPr>
          <w:rtl w:val="true"/>
        </w:rPr>
        <w:t xml:space="preserve">, </w:t>
      </w:r>
      <w:r>
        <w:rPr>
          <w:rtl w:val="true"/>
        </w:rPr>
        <w:t>ולא האשה</w:t>
      </w:r>
      <w:r>
        <w:rPr>
          <w:rtl w:val="true"/>
        </w:rPr>
        <w:t xml:space="preserve">. </w:t>
      </w:r>
      <w:r>
        <w:rPr>
          <w:rtl w:val="true"/>
        </w:rPr>
        <w:t>אף שנהנה ונח</w:t>
      </w:r>
      <w:r>
        <w:rPr>
          <w:rtl w:val="true"/>
        </w:rPr>
        <w:t xml:space="preserve">' </w:t>
      </w:r>
      <w:r>
        <w:rPr>
          <w:rtl w:val="true"/>
        </w:rPr>
        <w:t xml:space="preserve">מעשה </w:t>
      </w:r>
      <w:r>
        <w:rPr>
          <w:rtl w:val="true"/>
        </w:rPr>
        <w:t>(</w:t>
      </w:r>
      <w:r>
        <w:rPr>
          <w:rtl w:val="true"/>
        </w:rPr>
        <w:t>כמו שאומר גמ</w:t>
      </w:r>
      <w:r>
        <w:rPr>
          <w:rtl w:val="true"/>
        </w:rPr>
        <w:t xml:space="preserve">' </w:t>
      </w:r>
      <w:r>
        <w:rPr>
          <w:rtl w:val="true"/>
        </w:rPr>
        <w:t>בב</w:t>
      </w:r>
      <w:r>
        <w:rPr>
          <w:rtl w:val="true"/>
        </w:rPr>
        <w:t>"</w:t>
      </w:r>
      <w:r>
        <w:rPr>
          <w:rtl w:val="true"/>
        </w:rPr>
        <w:t>ק</w:t>
      </w:r>
      <w:r>
        <w:rPr>
          <w:rtl w:val="true"/>
        </w:rPr>
        <w:t xml:space="preserve">), </w:t>
      </w:r>
      <w:r>
        <w:rPr>
          <w:rtl w:val="true"/>
        </w:rPr>
        <w:t>צריך לומר שעדיין לא מהני לחייב אותה לשבת</w:t>
      </w:r>
      <w:r>
        <w:rPr>
          <w:rtl w:val="true"/>
        </w:rPr>
        <w:t xml:space="preserve">. </w:t>
      </w:r>
      <w:r>
        <w:rPr>
          <w:rtl w:val="true"/>
        </w:rPr>
        <w:t>ותחשב</w:t>
      </w:r>
      <w:r>
        <w:rPr>
          <w:rtl w:val="true"/>
        </w:rPr>
        <w:t>.</w:t>
      </w:r>
    </w:p>
  </w:footnote>
  <w:footnote w:id="7">
    <w:p>
      <w:pPr>
        <w:pStyle w:val="Footnote"/>
        <w:rPr/>
      </w:pPr>
      <w:r>
        <w:rPr>
          <w:rStyle w:val="FootnoteCharacters"/>
        </w:rPr>
        <w:footnoteRef/>
      </w:r>
      <w:r>
        <w:rPr>
          <w:rtl w:val="true"/>
        </w:rPr>
        <w:t xml:space="preserve"> </w:t>
      </w:r>
      <w:r>
        <w:rPr>
          <w:rtl w:val="true"/>
        </w:rPr>
        <w:t>אין צדדים אלו מובנים לי כל כך</w:t>
      </w:r>
      <w:r>
        <w:rPr>
          <w:rtl w:val="true"/>
        </w:rPr>
        <w:t xml:space="preserve">. </w:t>
      </w:r>
      <w:r>
        <w:rPr>
          <w:rtl w:val="true"/>
        </w:rPr>
        <w:t>אז</w:t>
      </w:r>
      <w:r>
        <w:rPr>
          <w:rtl w:val="true"/>
        </w:rPr>
        <w:t xml:space="preserve">, </w:t>
      </w:r>
      <w:r>
        <w:rPr>
          <w:rtl w:val="true"/>
        </w:rPr>
        <w:t>נדון בשני דברים</w:t>
      </w:r>
      <w:r>
        <w:rPr>
          <w:rtl w:val="true"/>
        </w:rPr>
        <w:t>:</w:t>
      </w:r>
    </w:p>
    <w:p>
      <w:pPr>
        <w:pStyle w:val="Footnote"/>
        <w:numPr>
          <w:ilvl w:val="0"/>
          <w:numId w:val="4"/>
        </w:numPr>
        <w:rPr/>
      </w:pPr>
      <w:r>
        <w:rPr>
          <w:rtl w:val="true"/>
        </w:rPr>
        <w:t>מה רוצה</w:t>
      </w:r>
      <w:r>
        <w:rPr>
          <w:rtl w:val="true"/>
        </w:rPr>
        <w:t xml:space="preserve">. </w:t>
      </w:r>
      <w:r>
        <w:rPr>
          <w:rtl w:val="true"/>
        </w:rPr>
        <w:t>לכאורה</w:t>
      </w:r>
      <w:r>
        <w:rPr>
          <w:rtl w:val="true"/>
        </w:rPr>
        <w:t xml:space="preserve">, </w:t>
      </w:r>
      <w:r>
        <w:rPr>
          <w:rtl w:val="true"/>
        </w:rPr>
        <w:t>נוכל למנות שלש דברים שהוא רוצה</w:t>
      </w:r>
      <w:r>
        <w:rPr>
          <w:rtl w:val="true"/>
        </w:rPr>
        <w:t>:</w:t>
      </w:r>
    </w:p>
    <w:p>
      <w:pPr>
        <w:pStyle w:val="Footnote"/>
        <w:numPr>
          <w:ilvl w:val="1"/>
          <w:numId w:val="4"/>
        </w:numPr>
        <w:rPr/>
      </w:pPr>
      <w:r>
        <w:rPr>
          <w:rtl w:val="true"/>
        </w:rPr>
        <w:t>רוצה לבעול</w:t>
      </w:r>
      <w:r>
        <w:rPr>
          <w:rtl w:val="true"/>
        </w:rPr>
        <w:t>.</w:t>
      </w:r>
    </w:p>
    <w:p>
      <w:pPr>
        <w:pStyle w:val="Footnote"/>
        <w:numPr>
          <w:ilvl w:val="1"/>
          <w:numId w:val="4"/>
        </w:numPr>
        <w:rPr/>
      </w:pPr>
      <w:r>
        <w:rPr>
          <w:rtl w:val="true"/>
        </w:rPr>
        <w:t>רוצה שתהיה בתולה</w:t>
      </w:r>
      <w:r>
        <w:rPr>
          <w:rtl w:val="true"/>
        </w:rPr>
        <w:t xml:space="preserve">. </w:t>
      </w:r>
      <w:r>
        <w:rPr>
          <w:rtl w:val="true"/>
        </w:rPr>
        <w:t>ויש לדון למה רוצה כן</w:t>
      </w:r>
      <w:r>
        <w:rPr>
          <w:rtl w:val="true"/>
        </w:rPr>
        <w:t>:</w:t>
      </w:r>
    </w:p>
    <w:p>
      <w:pPr>
        <w:pStyle w:val="Footnote"/>
        <w:numPr>
          <w:ilvl w:val="2"/>
          <w:numId w:val="4"/>
        </w:numPr>
        <w:rPr/>
      </w:pPr>
      <w:r>
        <w:rPr>
          <w:rtl w:val="true"/>
        </w:rPr>
        <w:t>אולי הוא דבר פסיקולג</w:t>
      </w:r>
      <w:r>
        <w:rPr>
          <w:rtl w:val="true"/>
        </w:rPr>
        <w:t>"</w:t>
      </w:r>
      <w:r>
        <w:rPr>
          <w:rtl w:val="true"/>
        </w:rPr>
        <w:t>י</w:t>
      </w:r>
      <w:r>
        <w:rPr>
          <w:rtl w:val="true"/>
        </w:rPr>
        <w:t xml:space="preserve">, </w:t>
      </w:r>
      <w:r>
        <w:rPr>
          <w:rtl w:val="true"/>
        </w:rPr>
        <w:t>שרוצה שהוא יהיה האיש הראשון שלה</w:t>
      </w:r>
      <w:r>
        <w:rPr>
          <w:rtl w:val="true"/>
        </w:rPr>
        <w:t>.</w:t>
      </w:r>
    </w:p>
    <w:p>
      <w:pPr>
        <w:pStyle w:val="Footnote"/>
        <w:numPr>
          <w:ilvl w:val="2"/>
          <w:numId w:val="4"/>
        </w:numPr>
        <w:rPr/>
      </w:pPr>
      <w:r>
        <w:rPr>
          <w:rtl w:val="true"/>
        </w:rPr>
        <w:t>אולי חושש שמא היא נאסרת</w:t>
      </w:r>
      <w:r>
        <w:rPr>
          <w:rtl w:val="true"/>
        </w:rPr>
        <w:t xml:space="preserve">. </w:t>
      </w:r>
      <w:r>
        <w:rPr>
          <w:rtl w:val="true"/>
        </w:rPr>
        <w:t>ויש לדון</w:t>
      </w:r>
      <w:r>
        <w:rPr>
          <w:rtl w:val="true"/>
        </w:rPr>
        <w:t xml:space="preserve">, </w:t>
      </w:r>
      <w:r>
        <w:rPr>
          <w:rtl w:val="true"/>
        </w:rPr>
        <w:t>שברוב ציורים אף אם נמצא בעולה לא נאסרת</w:t>
      </w:r>
      <w:r>
        <w:rPr>
          <w:rtl w:val="true"/>
        </w:rPr>
        <w:t xml:space="preserve">. </w:t>
      </w:r>
      <w:r>
        <w:rPr>
          <w:rtl w:val="true"/>
        </w:rPr>
        <w:t>אבל</w:t>
      </w:r>
      <w:r>
        <w:rPr>
          <w:rtl w:val="true"/>
        </w:rPr>
        <w:t xml:space="preserve">, </w:t>
      </w:r>
      <w:r>
        <w:rPr>
          <w:rtl w:val="true"/>
        </w:rPr>
        <w:t>עדיין</w:t>
      </w:r>
      <w:r>
        <w:rPr>
          <w:rtl w:val="true"/>
        </w:rPr>
        <w:t xml:space="preserve">, </w:t>
      </w:r>
      <w:r>
        <w:rPr>
          <w:rtl w:val="true"/>
        </w:rPr>
        <w:t>אולי לא רוצה לחוש</w:t>
      </w:r>
      <w:r>
        <w:rPr>
          <w:rtl w:val="true"/>
        </w:rPr>
        <w:t>.</w:t>
      </w:r>
    </w:p>
    <w:p>
      <w:pPr>
        <w:pStyle w:val="Footnote"/>
        <w:numPr>
          <w:ilvl w:val="2"/>
          <w:numId w:val="4"/>
        </w:numPr>
        <w:rPr/>
      </w:pPr>
      <w:r>
        <w:rPr>
          <w:rtl w:val="true"/>
        </w:rPr>
        <w:t>אולי ביאה עם בעולה הוא יותר טוב</w:t>
      </w:r>
      <w:r>
        <w:rPr>
          <w:rtl w:val="true"/>
        </w:rPr>
        <w:t>. (</w:t>
      </w:r>
      <w:r>
        <w:rPr>
          <w:rtl w:val="true"/>
        </w:rPr>
        <w:t>כמו כן</w:t>
      </w:r>
      <w:r>
        <w:rPr>
          <w:rtl w:val="true"/>
        </w:rPr>
        <w:t xml:space="preserve">, </w:t>
      </w:r>
      <w:r>
        <w:rPr>
          <w:rtl w:val="true"/>
        </w:rPr>
        <w:t>אומר גמ</w:t>
      </w:r>
      <w:r>
        <w:rPr>
          <w:rtl w:val="true"/>
        </w:rPr>
        <w:t xml:space="preserve">' </w:t>
      </w:r>
      <w:r>
        <w:rPr>
          <w:rtl w:val="true"/>
        </w:rPr>
        <w:t>במגילה שיש טעם בתולה</w:t>
      </w:r>
      <w:r>
        <w:rPr>
          <w:rtl w:val="true"/>
        </w:rPr>
        <w:t xml:space="preserve">, </w:t>
      </w:r>
      <w:r>
        <w:rPr>
          <w:rtl w:val="true"/>
        </w:rPr>
        <w:t>שנטעם באסתר</w:t>
      </w:r>
      <w:r>
        <w:rPr>
          <w:rtl w:val="true"/>
        </w:rPr>
        <w:t>.)</w:t>
      </w:r>
    </w:p>
    <w:p>
      <w:pPr>
        <w:pStyle w:val="Footnote"/>
        <w:numPr>
          <w:ilvl w:val="0"/>
          <w:numId w:val="0"/>
        </w:numPr>
        <w:ind w:left="1440" w:hanging="0"/>
        <w:rPr/>
      </w:pPr>
      <w:r>
        <w:rPr>
          <w:rtl w:val="true"/>
        </w:rPr>
        <w:t>צריך להעיר שיש</w:t>
      </w:r>
      <w:r>
        <w:rPr>
          <w:rtl w:val="true"/>
        </w:rPr>
        <w:t xml:space="preserve">, </w:t>
      </w:r>
      <w:r>
        <w:rPr>
          <w:rtl w:val="true"/>
        </w:rPr>
        <w:t>בכלל צד זה</w:t>
      </w:r>
      <w:r>
        <w:rPr>
          <w:rtl w:val="true"/>
        </w:rPr>
        <w:t xml:space="preserve">, </w:t>
      </w:r>
      <w:r>
        <w:rPr>
          <w:rtl w:val="true"/>
        </w:rPr>
        <w:t>שני רצונות</w:t>
      </w:r>
      <w:r>
        <w:rPr>
          <w:rtl w:val="true"/>
        </w:rPr>
        <w:t>:</w:t>
      </w:r>
    </w:p>
    <w:p>
      <w:pPr>
        <w:pStyle w:val="Footnote"/>
        <w:numPr>
          <w:ilvl w:val="2"/>
          <w:numId w:val="4"/>
        </w:numPr>
        <w:rPr/>
      </w:pPr>
      <w:r>
        <w:rPr>
          <w:rtl w:val="true"/>
        </w:rPr>
        <w:t>רוצה שתהיה בתולה</w:t>
      </w:r>
      <w:r>
        <w:rPr>
          <w:rtl w:val="true"/>
        </w:rPr>
        <w:t>.</w:t>
      </w:r>
    </w:p>
    <w:p>
      <w:pPr>
        <w:pStyle w:val="Footnote"/>
        <w:numPr>
          <w:ilvl w:val="2"/>
          <w:numId w:val="4"/>
        </w:numPr>
        <w:rPr/>
      </w:pPr>
      <w:r>
        <w:rPr>
          <w:rtl w:val="true"/>
        </w:rPr>
        <w:t>רוצה שידע שהיא בתולה</w:t>
      </w:r>
      <w:r>
        <w:rPr>
          <w:rtl w:val="true"/>
        </w:rPr>
        <w:t>. (</w:t>
      </w:r>
      <w:r>
        <w:rPr>
          <w:rtl w:val="true"/>
        </w:rPr>
        <w:t>אולי זה לא נכון לצד שלישי שכתבנו בביאור רצון זה</w:t>
      </w:r>
      <w:r>
        <w:rPr>
          <w:rtl w:val="true"/>
        </w:rPr>
        <w:t>.)</w:t>
      </w:r>
    </w:p>
    <w:p>
      <w:pPr>
        <w:pStyle w:val="Footnote"/>
        <w:numPr>
          <w:ilvl w:val="1"/>
          <w:numId w:val="4"/>
        </w:numPr>
        <w:rPr/>
      </w:pPr>
      <w:r>
        <w:rPr>
          <w:rtl w:val="true"/>
        </w:rPr>
        <w:t>רוצה שלא תהיה בתולה עוד</w:t>
      </w:r>
      <w:r>
        <w:rPr>
          <w:rtl w:val="true"/>
        </w:rPr>
        <w:t xml:space="preserve">. </w:t>
      </w:r>
      <w:r>
        <w:rPr>
          <w:rtl w:val="true"/>
        </w:rPr>
        <w:t>יש למנות שני סיבות לזה</w:t>
      </w:r>
      <w:r>
        <w:rPr>
          <w:rtl w:val="true"/>
        </w:rPr>
        <w:t>:</w:t>
      </w:r>
    </w:p>
    <w:p>
      <w:pPr>
        <w:pStyle w:val="Footnote"/>
        <w:numPr>
          <w:ilvl w:val="2"/>
          <w:numId w:val="4"/>
        </w:numPr>
        <w:rPr/>
      </w:pPr>
      <w:r>
        <w:rPr>
          <w:rtl w:val="true"/>
        </w:rPr>
        <w:t>רוצה שלא תהיה בתולה לאיש אחר</w:t>
      </w:r>
      <w:r>
        <w:rPr>
          <w:rtl w:val="true"/>
        </w:rPr>
        <w:t xml:space="preserve">. </w:t>
      </w:r>
      <w:r>
        <w:rPr>
          <w:rtl w:val="true"/>
        </w:rPr>
        <w:t>נראה שאף בצד זה ירצה לדעת כן</w:t>
      </w:r>
      <w:r>
        <w:rPr>
          <w:rtl w:val="true"/>
        </w:rPr>
        <w:t>.</w:t>
      </w:r>
    </w:p>
    <w:p>
      <w:pPr>
        <w:pStyle w:val="Footnote"/>
        <w:numPr>
          <w:ilvl w:val="2"/>
          <w:numId w:val="4"/>
        </w:numPr>
        <w:rPr/>
      </w:pPr>
      <w:r>
        <w:rPr>
          <w:rtl w:val="true"/>
        </w:rPr>
        <w:t xml:space="preserve">רוצה שתוכל להוליד </w:t>
      </w:r>
      <w:r>
        <w:rPr>
          <w:rtl w:val="true"/>
        </w:rPr>
        <w:t>(</w:t>
      </w:r>
      <w:r>
        <w:rPr>
          <w:rtl w:val="true"/>
        </w:rPr>
        <w:t>ואין אשה מתעברת מביאה ראשונה</w:t>
      </w:r>
      <w:r>
        <w:rPr>
          <w:rtl w:val="true"/>
        </w:rPr>
        <w:t>).</w:t>
      </w:r>
    </w:p>
    <w:p>
      <w:pPr>
        <w:pStyle w:val="Footnote"/>
        <w:numPr>
          <w:ilvl w:val="0"/>
          <w:numId w:val="4"/>
        </w:numPr>
        <w:rPr/>
      </w:pPr>
      <w:r>
        <w:rPr>
          <w:rtl w:val="true"/>
        </w:rPr>
        <w:t>מהו צדדי הגמ</w:t>
      </w:r>
      <w:r>
        <w:rPr>
          <w:rtl w:val="true"/>
        </w:rPr>
        <w:t xml:space="preserve">'. </w:t>
      </w:r>
      <w:r>
        <w:rPr>
          <w:rtl w:val="true"/>
        </w:rPr>
        <w:t>נדון בשני הצדדים</w:t>
      </w:r>
      <w:r>
        <w:rPr>
          <w:rtl w:val="true"/>
        </w:rPr>
        <w:t>:</w:t>
      </w:r>
    </w:p>
    <w:p>
      <w:pPr>
        <w:pStyle w:val="Footnote"/>
        <w:numPr>
          <w:ilvl w:val="1"/>
          <w:numId w:val="4"/>
        </w:numPr>
        <w:rPr/>
      </w:pPr>
      <w:r>
        <w:rPr>
          <w:rtl w:val="true"/>
        </w:rPr>
        <w:t>צד שרוצה דם</w:t>
      </w:r>
      <w:r>
        <w:rPr>
          <w:rtl w:val="true"/>
        </w:rPr>
        <w:t xml:space="preserve">- </w:t>
      </w:r>
      <w:r>
        <w:rPr>
          <w:rtl w:val="true"/>
        </w:rPr>
        <w:t>לכאו</w:t>
      </w:r>
      <w:r>
        <w:rPr>
          <w:rtl w:val="true"/>
        </w:rPr>
        <w:t xml:space="preserve">', </w:t>
      </w:r>
      <w:r>
        <w:rPr>
          <w:rtl w:val="true"/>
        </w:rPr>
        <w:t>צד זה אומר שרוצה דם כדי לדעת רצון שני ושלישי שכתבנו</w:t>
      </w:r>
      <w:r>
        <w:rPr>
          <w:rtl w:val="true"/>
        </w:rPr>
        <w:t xml:space="preserve">. </w:t>
      </w:r>
      <w:r>
        <w:rPr>
          <w:rtl w:val="true"/>
        </w:rPr>
        <w:t xml:space="preserve">קצת מעניין שרצון כזה </w:t>
      </w:r>
      <w:r>
        <w:rPr>
          <w:rtl w:val="true"/>
        </w:rPr>
        <w:t>(</w:t>
      </w:r>
      <w:r>
        <w:rPr>
          <w:rtl w:val="true"/>
        </w:rPr>
        <w:t>שלא רוצה אותו ממש</w:t>
      </w:r>
      <w:r>
        <w:rPr>
          <w:rtl w:val="true"/>
        </w:rPr>
        <w:t xml:space="preserve">, </w:t>
      </w:r>
      <w:r>
        <w:rPr>
          <w:rtl w:val="true"/>
        </w:rPr>
        <w:t>אלא כדי לדעת שדבר שרוצה קרה</w:t>
      </w:r>
      <w:r>
        <w:rPr>
          <w:rtl w:val="true"/>
        </w:rPr>
        <w:t xml:space="preserve">) </w:t>
      </w:r>
      <w:r>
        <w:rPr>
          <w:rtl w:val="true"/>
        </w:rPr>
        <w:t>נחשב רצון</w:t>
      </w:r>
      <w:r>
        <w:rPr>
          <w:rtl w:val="true"/>
        </w:rPr>
        <w:t xml:space="preserve">. </w:t>
      </w:r>
      <w:r>
        <w:rPr>
          <w:rtl w:val="true"/>
        </w:rPr>
        <w:t>ותחשב</w:t>
      </w:r>
      <w:r>
        <w:rPr>
          <w:rtl w:val="true"/>
        </w:rPr>
        <w:t xml:space="preserve">. </w:t>
      </w:r>
      <w:r>
        <w:rPr>
          <w:rtl w:val="true"/>
        </w:rPr>
        <w:t>גם אולי אפשר לומר שרוצה דם כדי שיהיה יותר קל לבעול</w:t>
      </w:r>
      <w:r>
        <w:rPr>
          <w:rtl w:val="true"/>
        </w:rPr>
        <w:t xml:space="preserve">, </w:t>
      </w:r>
      <w:r>
        <w:rPr>
          <w:rtl w:val="true"/>
        </w:rPr>
        <w:t>ולא יבעול כשהיא מלאה דם</w:t>
      </w:r>
      <w:r>
        <w:rPr>
          <w:rtl w:val="true"/>
        </w:rPr>
        <w:t>. (</w:t>
      </w:r>
      <w:r>
        <w:rPr>
          <w:rtl w:val="true"/>
        </w:rPr>
        <w:t>נראה שיש עוד צד</w:t>
      </w:r>
      <w:r>
        <w:rPr>
          <w:rtl w:val="true"/>
        </w:rPr>
        <w:t xml:space="preserve">. </w:t>
      </w:r>
      <w:r>
        <w:rPr>
          <w:rtl w:val="true"/>
        </w:rPr>
        <w:t>נראה שהסיבה שאין אשה מתעברת מביאה ראשונה הוא שהיא מלאכה דם</w:t>
      </w:r>
      <w:r>
        <w:rPr>
          <w:rtl w:val="true"/>
        </w:rPr>
        <w:t xml:space="preserve">, </w:t>
      </w:r>
      <w:r>
        <w:rPr>
          <w:rtl w:val="true"/>
        </w:rPr>
        <w:t>והדם עושה שאין הזרע מגיע אל הרחם כדי להוליד</w:t>
      </w:r>
      <w:r>
        <w:rPr>
          <w:rtl w:val="true"/>
        </w:rPr>
        <w:t xml:space="preserve">. </w:t>
      </w:r>
      <w:r>
        <w:rPr>
          <w:rtl w:val="true"/>
        </w:rPr>
        <w:t>אז</w:t>
      </w:r>
      <w:r>
        <w:rPr>
          <w:rtl w:val="true"/>
        </w:rPr>
        <w:t xml:space="preserve">, </w:t>
      </w:r>
      <w:r>
        <w:rPr>
          <w:rtl w:val="true"/>
        </w:rPr>
        <w:t>רוצה להוציא דם כדי שיוכל להוליד ממנה</w:t>
      </w:r>
      <w:r>
        <w:rPr>
          <w:rtl w:val="true"/>
        </w:rPr>
        <w:t>.)</w:t>
      </w:r>
    </w:p>
    <w:p>
      <w:pPr>
        <w:pStyle w:val="Footnote"/>
        <w:numPr>
          <w:ilvl w:val="1"/>
          <w:numId w:val="4"/>
        </w:numPr>
        <w:rPr/>
      </w:pPr>
      <w:r>
        <w:rPr>
          <w:rtl w:val="true"/>
        </w:rPr>
        <w:t>צד שרוצה פתח</w:t>
      </w:r>
      <w:r>
        <w:rPr>
          <w:rtl w:val="true"/>
        </w:rPr>
        <w:t xml:space="preserve">- </w:t>
      </w:r>
      <w:r>
        <w:rPr>
          <w:rtl w:val="true"/>
        </w:rPr>
        <w:t>נראה שיש שלש צדדים בזה</w:t>
      </w:r>
      <w:r>
        <w:rPr>
          <w:rtl w:val="true"/>
        </w:rPr>
        <w:t>:</w:t>
      </w:r>
    </w:p>
    <w:p>
      <w:pPr>
        <w:pStyle w:val="Footnote"/>
        <w:numPr>
          <w:ilvl w:val="2"/>
          <w:numId w:val="4"/>
        </w:numPr>
        <w:rPr/>
      </w:pPr>
      <w:r>
        <w:rPr>
          <w:rtl w:val="true"/>
        </w:rPr>
        <w:t>רוצה פתח כדי לבעול</w:t>
      </w:r>
      <w:r>
        <w:rPr>
          <w:rtl w:val="true"/>
        </w:rPr>
        <w:t xml:space="preserve">. </w:t>
      </w:r>
      <w:r>
        <w:rPr>
          <w:rtl w:val="true"/>
        </w:rPr>
        <w:t>זה אומר שכדי שיכניס אמה שלו לתוך רחם שלה</w:t>
      </w:r>
      <w:r>
        <w:rPr>
          <w:rtl w:val="true"/>
        </w:rPr>
        <w:t xml:space="preserve">, </w:t>
      </w:r>
      <w:r>
        <w:rPr>
          <w:rtl w:val="true"/>
        </w:rPr>
        <w:t>צריך לקרוע את הבתולים שלה</w:t>
      </w:r>
      <w:r>
        <w:rPr>
          <w:rtl w:val="true"/>
        </w:rPr>
        <w:t xml:space="preserve">. </w:t>
      </w:r>
      <w:r>
        <w:rPr>
          <w:rtl w:val="true"/>
        </w:rPr>
        <w:t>אז</w:t>
      </w:r>
      <w:r>
        <w:rPr>
          <w:rtl w:val="true"/>
        </w:rPr>
        <w:t xml:space="preserve">, </w:t>
      </w:r>
      <w:r>
        <w:rPr>
          <w:rtl w:val="true"/>
        </w:rPr>
        <w:t>רוצה שלא יהיו שם</w:t>
      </w:r>
      <w:r>
        <w:rPr>
          <w:rtl w:val="true"/>
        </w:rPr>
        <w:t xml:space="preserve">, </w:t>
      </w:r>
      <w:r>
        <w:rPr>
          <w:rtl w:val="true"/>
        </w:rPr>
        <w:t>כדי שיוכל להכניס</w:t>
      </w:r>
      <w:r>
        <w:rPr>
          <w:rtl w:val="true"/>
        </w:rPr>
        <w:t>.</w:t>
      </w:r>
    </w:p>
    <w:p>
      <w:pPr>
        <w:pStyle w:val="Footnote"/>
        <w:ind w:left="2160" w:hanging="0"/>
        <w:rPr/>
      </w:pPr>
      <w:r>
        <w:rPr>
          <w:rtl w:val="true"/>
        </w:rPr>
        <w:t>ואם תאמר ל</w:t>
      </w:r>
      <w:r>
        <w:rPr>
          <w:rtl w:val="true"/>
        </w:rPr>
        <w:t>"</w:t>
      </w:r>
      <w:r>
        <w:rPr>
          <w:rtl w:val="true"/>
        </w:rPr>
        <w:t>ל נאמר כן</w:t>
      </w:r>
      <w:r>
        <w:rPr>
          <w:rtl w:val="true"/>
        </w:rPr>
        <w:t xml:space="preserve">. </w:t>
      </w:r>
      <w:r>
        <w:rPr>
          <w:rtl w:val="true"/>
        </w:rPr>
        <w:t xml:space="preserve">נראה שיש שני סיבות </w:t>
      </w:r>
      <w:r>
        <w:rPr>
          <w:rtl w:val="true"/>
        </w:rPr>
        <w:t>(</w:t>
      </w:r>
      <w:r>
        <w:rPr>
          <w:rtl w:val="true"/>
        </w:rPr>
        <w:t>שמסתמא</w:t>
      </w:r>
      <w:r>
        <w:rPr>
          <w:rtl w:val="true"/>
        </w:rPr>
        <w:t xml:space="preserve">, </w:t>
      </w:r>
      <w:r>
        <w:rPr>
          <w:rtl w:val="true"/>
        </w:rPr>
        <w:t>רוצה לבעול</w:t>
      </w:r>
      <w:r>
        <w:rPr>
          <w:rtl w:val="true"/>
        </w:rPr>
        <w:t>):</w:t>
      </w:r>
    </w:p>
    <w:p>
      <w:pPr>
        <w:pStyle w:val="Footnote"/>
        <w:numPr>
          <w:ilvl w:val="3"/>
          <w:numId w:val="4"/>
        </w:numPr>
        <w:rPr/>
      </w:pPr>
      <w:r>
        <w:rPr>
          <w:rtl w:val="true"/>
        </w:rPr>
        <w:t>אפשר שלא צריך זה כדי לבעול</w:t>
      </w:r>
      <w:r>
        <w:rPr>
          <w:rtl w:val="true"/>
        </w:rPr>
        <w:t xml:space="preserve">. </w:t>
      </w:r>
      <w:r>
        <w:rPr>
          <w:rtl w:val="true"/>
        </w:rPr>
        <w:t>גמ</w:t>
      </w:r>
      <w:r>
        <w:rPr>
          <w:rtl w:val="true"/>
        </w:rPr>
        <w:t xml:space="preserve">' </w:t>
      </w:r>
      <w:r>
        <w:rPr>
          <w:rtl w:val="true"/>
        </w:rPr>
        <w:t xml:space="preserve">לקמן אומר שאפשר לבעול </w:t>
      </w:r>
      <w:r>
        <w:rPr>
          <w:rtl w:val="true"/>
        </w:rPr>
        <w:t>(</w:t>
      </w:r>
      <w:r>
        <w:rPr>
          <w:rtl w:val="true"/>
        </w:rPr>
        <w:t>אבל הוא קשה</w:t>
      </w:r>
      <w:r>
        <w:rPr>
          <w:rtl w:val="true"/>
        </w:rPr>
        <w:t xml:space="preserve">) </w:t>
      </w:r>
      <w:r>
        <w:rPr>
          <w:rtl w:val="true"/>
        </w:rPr>
        <w:t>בלי קריעת בתולים</w:t>
      </w:r>
      <w:r>
        <w:rPr>
          <w:rtl w:val="true"/>
        </w:rPr>
        <w:t>. (</w:t>
      </w:r>
      <w:r>
        <w:rPr>
          <w:rtl w:val="true"/>
        </w:rPr>
        <w:t>ולא כל כך ברור לי מהו מציאות של בתולים</w:t>
      </w:r>
      <w:r>
        <w:rPr>
          <w:rtl w:val="true"/>
        </w:rPr>
        <w:t xml:space="preserve">, </w:t>
      </w:r>
      <w:r>
        <w:rPr>
          <w:rtl w:val="true"/>
        </w:rPr>
        <w:t>אם הוא עור שחופה את הרחם קצת</w:t>
      </w:r>
      <w:r>
        <w:rPr>
          <w:rtl w:val="true"/>
        </w:rPr>
        <w:t xml:space="preserve">, </w:t>
      </w:r>
      <w:r>
        <w:rPr>
          <w:rtl w:val="true"/>
        </w:rPr>
        <w:t>או שהוא על צד הרחם</w:t>
      </w:r>
      <w:r>
        <w:rPr>
          <w:rtl w:val="true"/>
        </w:rPr>
        <w:t xml:space="preserve">, </w:t>
      </w:r>
      <w:r>
        <w:rPr>
          <w:rtl w:val="true"/>
        </w:rPr>
        <w:t>ובנגיעתו ומשכתו בו ממילא יקרע</w:t>
      </w:r>
      <w:r>
        <w:rPr>
          <w:rtl w:val="true"/>
        </w:rPr>
        <w:t xml:space="preserve">. </w:t>
      </w:r>
      <w:r>
        <w:rPr>
          <w:rtl w:val="true"/>
        </w:rPr>
        <w:t>ותחשב</w:t>
      </w:r>
      <w:r>
        <w:rPr>
          <w:rtl w:val="true"/>
        </w:rPr>
        <w:t>.)</w:t>
      </w:r>
    </w:p>
    <w:p>
      <w:pPr>
        <w:pStyle w:val="Footnote"/>
        <w:numPr>
          <w:ilvl w:val="3"/>
          <w:numId w:val="4"/>
        </w:numPr>
        <w:rPr/>
      </w:pPr>
      <w:r>
        <w:rPr>
          <w:rtl w:val="true"/>
        </w:rPr>
        <w:t>אפשר שרוצה בקריעתו</w:t>
      </w:r>
      <w:r>
        <w:rPr>
          <w:rtl w:val="true"/>
        </w:rPr>
        <w:t xml:space="preserve">, </w:t>
      </w:r>
      <w:r>
        <w:rPr>
          <w:rtl w:val="true"/>
        </w:rPr>
        <w:t>אבל זה לא עשיית פתח</w:t>
      </w:r>
      <w:r>
        <w:rPr>
          <w:rtl w:val="true"/>
        </w:rPr>
        <w:t xml:space="preserve">. </w:t>
      </w:r>
      <w:r>
        <w:rPr>
          <w:rtl w:val="true"/>
        </w:rPr>
        <w:t>לקמן</w:t>
      </w:r>
      <w:r>
        <w:rPr>
          <w:rtl w:val="true"/>
        </w:rPr>
        <w:t xml:space="preserve">, </w:t>
      </w:r>
      <w:r>
        <w:rPr>
          <w:rtl w:val="true"/>
        </w:rPr>
        <w:t>בע</w:t>
      </w:r>
      <w:r>
        <w:rPr>
          <w:rtl w:val="true"/>
        </w:rPr>
        <w:t>"</w:t>
      </w:r>
      <w:r>
        <w:rPr>
          <w:rtl w:val="true"/>
        </w:rPr>
        <w:t>ה</w:t>
      </w:r>
      <w:r>
        <w:rPr>
          <w:rtl w:val="true"/>
        </w:rPr>
        <w:t xml:space="preserve">, </w:t>
      </w:r>
      <w:r>
        <w:rPr>
          <w:rtl w:val="true"/>
        </w:rPr>
        <w:t>נאריך בזה</w:t>
      </w:r>
      <w:r>
        <w:rPr>
          <w:rtl w:val="true"/>
        </w:rPr>
        <w:t>.</w:t>
      </w:r>
    </w:p>
    <w:p>
      <w:pPr>
        <w:pStyle w:val="Footnote"/>
        <w:numPr>
          <w:ilvl w:val="2"/>
          <w:numId w:val="4"/>
        </w:numPr>
        <w:rPr/>
      </w:pPr>
      <w:r>
        <w:rPr>
          <w:rtl w:val="true"/>
        </w:rPr>
        <w:t>רוצה פתח כדי שיצא הדם</w:t>
      </w:r>
      <w:r>
        <w:rPr>
          <w:rtl w:val="true"/>
        </w:rPr>
        <w:t xml:space="preserve">. </w:t>
      </w:r>
      <w:r>
        <w:rPr>
          <w:rtl w:val="true"/>
        </w:rPr>
        <w:t>יכולים לדון בכל מקום שאדם רוצה דבר אם רוצה אותו דבר או מה שמביא לידי אותו דבר</w:t>
      </w:r>
      <w:r>
        <w:rPr>
          <w:rtl w:val="true"/>
        </w:rPr>
        <w:t xml:space="preserve">. </w:t>
      </w:r>
      <w:r>
        <w:rPr>
          <w:rtl w:val="true"/>
        </w:rPr>
        <w:t>אז</w:t>
      </w:r>
      <w:r>
        <w:rPr>
          <w:rtl w:val="true"/>
        </w:rPr>
        <w:t xml:space="preserve">, </w:t>
      </w:r>
      <w:r>
        <w:rPr>
          <w:rtl w:val="true"/>
        </w:rPr>
        <w:t>כמו כן כאן יש לדון אם רוצה הדם או הפתח שמביא לדם</w:t>
      </w:r>
      <w:r>
        <w:rPr>
          <w:rtl w:val="true"/>
        </w:rPr>
        <w:t>.</w:t>
      </w:r>
    </w:p>
    <w:p>
      <w:pPr>
        <w:pStyle w:val="Footnote"/>
        <w:numPr>
          <w:ilvl w:val="2"/>
          <w:numId w:val="4"/>
        </w:numPr>
        <w:rPr/>
      </w:pPr>
      <w:r>
        <w:rPr>
          <w:rtl w:val="true"/>
        </w:rPr>
        <w:t>רוצה פתח כדי שיוכל לבעול לאחר זמן</w:t>
      </w:r>
      <w:r>
        <w:rPr>
          <w:rtl w:val="true"/>
        </w:rPr>
        <w:t xml:space="preserve">. </w:t>
      </w:r>
      <w:r>
        <w:rPr>
          <w:rtl w:val="true"/>
        </w:rPr>
        <w:t xml:space="preserve">נראה שאולי </w:t>
      </w:r>
      <w:r>
        <w:rPr>
          <w:rtl w:val="true"/>
        </w:rPr>
        <w:t>(</w:t>
      </w:r>
      <w:r>
        <w:rPr>
          <w:rtl w:val="true"/>
        </w:rPr>
        <w:t>ואי</w:t>
      </w:r>
      <w:r>
        <w:rPr>
          <w:rtl w:val="true"/>
        </w:rPr>
        <w:t>"</w:t>
      </w:r>
      <w:r>
        <w:rPr>
          <w:rtl w:val="true"/>
        </w:rPr>
        <w:t>ה</w:t>
      </w:r>
      <w:r>
        <w:rPr>
          <w:rtl w:val="true"/>
        </w:rPr>
        <w:t xml:space="preserve">, </w:t>
      </w:r>
      <w:r>
        <w:rPr>
          <w:rtl w:val="true"/>
        </w:rPr>
        <w:t>נדון בזה לקמן</w:t>
      </w:r>
      <w:r>
        <w:rPr>
          <w:rtl w:val="true"/>
        </w:rPr>
        <w:t xml:space="preserve">) </w:t>
      </w:r>
      <w:r>
        <w:rPr>
          <w:rtl w:val="true"/>
        </w:rPr>
        <w:t>מה שעושה אותו פתח הוא שהפתיחה שעושה קיים</w:t>
      </w:r>
      <w:r>
        <w:rPr>
          <w:rtl w:val="true"/>
        </w:rPr>
        <w:t xml:space="preserve">. </w:t>
      </w:r>
      <w:r>
        <w:rPr>
          <w:rtl w:val="true"/>
        </w:rPr>
        <w:t>אז</w:t>
      </w:r>
      <w:r>
        <w:rPr>
          <w:rtl w:val="true"/>
        </w:rPr>
        <w:t xml:space="preserve">, </w:t>
      </w:r>
      <w:r>
        <w:rPr>
          <w:rtl w:val="true"/>
        </w:rPr>
        <w:t>יש לומר שרוצה שתהיה בעולה לאחר זמן</w:t>
      </w:r>
      <w:r>
        <w:rPr>
          <w:rtl w:val="true"/>
        </w:rPr>
        <w:t xml:space="preserve">. </w:t>
      </w:r>
      <w:r>
        <w:rPr>
          <w:rtl w:val="true"/>
        </w:rPr>
        <w:t>רוצה כן או כדי לטעום טעם בעולה</w:t>
      </w:r>
      <w:r>
        <w:rPr>
          <w:rtl w:val="true"/>
        </w:rPr>
        <w:t xml:space="preserve">, </w:t>
      </w:r>
      <w:r>
        <w:rPr>
          <w:rtl w:val="true"/>
        </w:rPr>
        <w:t>או שאחר לא יטעום טעם בתולה</w:t>
      </w:r>
      <w:r>
        <w:rPr>
          <w:rtl w:val="true"/>
        </w:rPr>
        <w:t xml:space="preserve">, </w:t>
      </w:r>
      <w:r>
        <w:rPr>
          <w:rtl w:val="true"/>
        </w:rPr>
        <w:t>או כיון שהוא יותר קל לבעול אותה אז</w:t>
      </w:r>
      <w:r>
        <w:rPr>
          <w:rtl w:val="true"/>
        </w:rPr>
        <w:t>.</w:t>
      </w:r>
    </w:p>
  </w:footnote>
  <w:footnote w:id="8">
    <w:p>
      <w:pPr>
        <w:pStyle w:val="Footnote"/>
        <w:rPr/>
      </w:pPr>
      <w:r>
        <w:rPr>
          <w:rStyle w:val="FootnoteCharacters"/>
        </w:rPr>
        <w:footnoteRef/>
      </w:r>
      <w:r>
        <w:rPr>
          <w:rtl w:val="true"/>
        </w:rPr>
        <w:t xml:space="preserve"> </w:t>
      </w:r>
      <w:r>
        <w:rPr>
          <w:rtl w:val="true"/>
        </w:rPr>
        <w:t>יש לדון למה יהיה</w:t>
      </w:r>
      <w:r>
        <w:rPr>
          <w:rtl w:val="true"/>
        </w:rPr>
        <w:t xml:space="preserve">, </w:t>
      </w:r>
      <w:r>
        <w:rPr>
          <w:rtl w:val="true"/>
        </w:rPr>
        <w:t>אז</w:t>
      </w:r>
      <w:r>
        <w:rPr>
          <w:rtl w:val="true"/>
        </w:rPr>
        <w:t xml:space="preserve">, </w:t>
      </w:r>
      <w:r>
        <w:rPr>
          <w:rtl w:val="true"/>
        </w:rPr>
        <w:t>אסור</w:t>
      </w:r>
      <w:r>
        <w:rPr>
          <w:rtl w:val="true"/>
        </w:rPr>
        <w:t xml:space="preserve">. </w:t>
      </w:r>
      <w:r>
        <w:rPr>
          <w:rtl w:val="true"/>
        </w:rPr>
        <w:t>רש</w:t>
      </w:r>
      <w:r>
        <w:rPr>
          <w:rtl w:val="true"/>
        </w:rPr>
        <w:t>"</w:t>
      </w:r>
      <w:r>
        <w:rPr>
          <w:rtl w:val="true"/>
        </w:rPr>
        <w:t>י כ</w:t>
      </w:r>
      <w:r>
        <w:rPr>
          <w:rtl w:val="true"/>
        </w:rPr>
        <w:t xml:space="preserve">' </w:t>
      </w:r>
      <w:r>
        <w:rPr>
          <w:rtl w:val="true"/>
        </w:rPr>
        <w:t>שהוא כבנין</w:t>
      </w:r>
      <w:r>
        <w:rPr>
          <w:rtl w:val="true"/>
        </w:rPr>
        <w:t xml:space="preserve">. </w:t>
      </w:r>
      <w:r>
        <w:rPr>
          <w:rtl w:val="true"/>
        </w:rPr>
        <w:t>יש לדון מה ר</w:t>
      </w:r>
      <w:r>
        <w:rPr>
          <w:rtl w:val="true"/>
        </w:rPr>
        <w:t>"</w:t>
      </w:r>
      <w:r>
        <w:rPr>
          <w:rtl w:val="true"/>
        </w:rPr>
        <w:t>ל</w:t>
      </w:r>
      <w:r>
        <w:rPr>
          <w:rtl w:val="true"/>
        </w:rPr>
        <w:t>:</w:t>
      </w:r>
    </w:p>
    <w:p>
      <w:pPr>
        <w:pStyle w:val="Footnote"/>
        <w:numPr>
          <w:ilvl w:val="0"/>
          <w:numId w:val="5"/>
        </w:numPr>
        <w:rPr/>
      </w:pPr>
      <w:r>
        <w:rPr>
          <w:rtl w:val="true"/>
        </w:rPr>
        <w:t>הוא בנין</w:t>
      </w:r>
      <w:r>
        <w:rPr>
          <w:rtl w:val="true"/>
        </w:rPr>
        <w:t xml:space="preserve">. </w:t>
      </w:r>
      <w:r>
        <w:rPr>
          <w:rtl w:val="true"/>
        </w:rPr>
        <w:t>שמעתי מרש</w:t>
      </w:r>
      <w:r>
        <w:rPr>
          <w:rtl w:val="true"/>
        </w:rPr>
        <w:t>"</w:t>
      </w:r>
      <w:r>
        <w:rPr>
          <w:rtl w:val="true"/>
        </w:rPr>
        <w:t>ש שליט</w:t>
      </w:r>
      <w:r>
        <w:rPr>
          <w:rtl w:val="true"/>
        </w:rPr>
        <w:t>"</w:t>
      </w:r>
      <w:r>
        <w:rPr>
          <w:rtl w:val="true"/>
        </w:rPr>
        <w:t>א שלפעמים כ</w:t>
      </w:r>
      <w:r>
        <w:rPr>
          <w:rtl w:val="true"/>
        </w:rPr>
        <w:t>"</w:t>
      </w:r>
      <w:r>
        <w:rPr>
          <w:rtl w:val="true"/>
        </w:rPr>
        <w:t>ף הדמיון לאו דווקא</w:t>
      </w:r>
      <w:r>
        <w:rPr>
          <w:rtl w:val="true"/>
        </w:rPr>
        <w:t xml:space="preserve">, </w:t>
      </w:r>
      <w:r>
        <w:rPr>
          <w:rtl w:val="true"/>
        </w:rPr>
        <w:t>והוא אותו דבר</w:t>
      </w:r>
      <w:r>
        <w:rPr>
          <w:rtl w:val="true"/>
        </w:rPr>
        <w:t xml:space="preserve">. </w:t>
      </w:r>
      <w:r>
        <w:rPr>
          <w:rtl w:val="true"/>
        </w:rPr>
        <w:t xml:space="preserve">נראה שההסבר יהיה שמילת </w:t>
      </w:r>
      <w:r>
        <w:rPr>
          <w:rtl w:val="true"/>
        </w:rPr>
        <w:t>"</w:t>
      </w:r>
      <w:r>
        <w:rPr>
          <w:rtl w:val="true"/>
        </w:rPr>
        <w:t>בנין</w:t>
      </w:r>
      <w:r>
        <w:rPr>
          <w:rtl w:val="true"/>
        </w:rPr>
        <w:t xml:space="preserve">" </w:t>
      </w:r>
      <w:r>
        <w:rPr>
          <w:rtl w:val="true"/>
        </w:rPr>
        <w:t>יש לו משמעות</w:t>
      </w:r>
      <w:r>
        <w:rPr>
          <w:rtl w:val="true"/>
        </w:rPr>
        <w:t xml:space="preserve">, </w:t>
      </w:r>
      <w:r>
        <w:rPr>
          <w:rtl w:val="true"/>
        </w:rPr>
        <w:t>והוא בנין של בנין בית</w:t>
      </w:r>
      <w:r>
        <w:rPr>
          <w:rtl w:val="true"/>
        </w:rPr>
        <w:t xml:space="preserve">. </w:t>
      </w:r>
      <w:r>
        <w:rPr>
          <w:rtl w:val="true"/>
        </w:rPr>
        <w:t>זה נחשב בנין</w:t>
      </w:r>
      <w:r>
        <w:rPr>
          <w:rtl w:val="true"/>
        </w:rPr>
        <w:t xml:space="preserve">, </w:t>
      </w:r>
      <w:r>
        <w:rPr>
          <w:rtl w:val="true"/>
        </w:rPr>
        <w:t>אבל אינו אותו ציור</w:t>
      </w:r>
      <w:r>
        <w:rPr>
          <w:rtl w:val="true"/>
        </w:rPr>
        <w:t xml:space="preserve">. </w:t>
      </w:r>
      <w:r>
        <w:rPr>
          <w:rtl w:val="true"/>
        </w:rPr>
        <w:t>אז</w:t>
      </w:r>
      <w:r>
        <w:rPr>
          <w:rtl w:val="true"/>
        </w:rPr>
        <w:t xml:space="preserve">, </w:t>
      </w:r>
      <w:r>
        <w:rPr>
          <w:rtl w:val="true"/>
        </w:rPr>
        <w:t>הוא בכלל בנין של מלאכת שבת</w:t>
      </w:r>
      <w:r>
        <w:rPr>
          <w:rtl w:val="true"/>
        </w:rPr>
        <w:t xml:space="preserve">, </w:t>
      </w:r>
      <w:r>
        <w:rPr>
          <w:rtl w:val="true"/>
        </w:rPr>
        <w:t>ועדיין נאמר עליו שהוא כבנין</w:t>
      </w:r>
      <w:r>
        <w:rPr>
          <w:rtl w:val="true"/>
        </w:rPr>
        <w:t>.</w:t>
      </w:r>
    </w:p>
    <w:p>
      <w:pPr>
        <w:pStyle w:val="Footnote"/>
        <w:numPr>
          <w:ilvl w:val="0"/>
          <w:numId w:val="5"/>
        </w:numPr>
        <w:rPr/>
      </w:pPr>
      <w:r>
        <w:rPr>
          <w:rtl w:val="true"/>
        </w:rPr>
        <w:t>אולי הוא תולדה של בנין</w:t>
      </w:r>
      <w:r>
        <w:rPr>
          <w:rtl w:val="true"/>
        </w:rPr>
        <w:t>.</w:t>
      </w:r>
    </w:p>
    <w:p>
      <w:pPr>
        <w:pStyle w:val="Footnote"/>
        <w:numPr>
          <w:ilvl w:val="0"/>
          <w:numId w:val="5"/>
        </w:numPr>
        <w:rPr/>
      </w:pPr>
      <w:r>
        <w:rPr>
          <w:rtl w:val="true"/>
        </w:rPr>
        <w:t>אולי הוא איסור דרבנן</w:t>
      </w:r>
      <w:r>
        <w:rPr>
          <w:rtl w:val="true"/>
        </w:rPr>
        <w:t xml:space="preserve">, </w:t>
      </w:r>
      <w:r>
        <w:rPr>
          <w:rtl w:val="true"/>
        </w:rPr>
        <w:t>והוא גזירה מחמת איסור דאו</w:t>
      </w:r>
      <w:r>
        <w:rPr>
          <w:rtl w:val="true"/>
        </w:rPr>
        <w:t xml:space="preserve">' </w:t>
      </w:r>
      <w:r>
        <w:rPr>
          <w:rtl w:val="true"/>
        </w:rPr>
        <w:t>של בנין</w:t>
      </w:r>
      <w:r>
        <w:rPr>
          <w:rtl w:val="true"/>
        </w:rPr>
        <w:t xml:space="preserve">, </w:t>
      </w:r>
      <w:r>
        <w:rPr>
          <w:rtl w:val="true"/>
        </w:rPr>
        <w:t>כיון שהוא כל כך דומה לו</w:t>
      </w:r>
      <w:r>
        <w:rPr>
          <w:rtl w:val="true"/>
        </w:rPr>
        <w:t>.</w:t>
      </w:r>
    </w:p>
    <w:p>
      <w:pPr>
        <w:pStyle w:val="Footnote"/>
        <w:rPr/>
      </w:pPr>
      <w:r>
        <w:rPr>
          <w:rtl w:val="true"/>
        </w:rPr>
        <w:t>נראה שיש לדון מה נחשב בכלל בנין</w:t>
      </w:r>
      <w:r>
        <w:rPr>
          <w:rtl w:val="true"/>
        </w:rPr>
        <w:t xml:space="preserve">. </w:t>
      </w:r>
      <w:r>
        <w:rPr>
          <w:rtl w:val="true"/>
        </w:rPr>
        <w:t>יש שני מראה מקומות שאדון בהם</w:t>
      </w:r>
      <w:r>
        <w:rPr>
          <w:rtl w:val="true"/>
        </w:rPr>
        <w:t>:</w:t>
      </w:r>
    </w:p>
    <w:p>
      <w:pPr>
        <w:pStyle w:val="Footnote"/>
        <w:numPr>
          <w:ilvl w:val="0"/>
          <w:numId w:val="6"/>
        </w:numPr>
        <w:rPr/>
      </w:pPr>
      <w:r>
        <w:rPr>
          <w:rtl w:val="true"/>
        </w:rPr>
        <w:t>רש</w:t>
      </w:r>
      <w:r>
        <w:rPr>
          <w:rtl w:val="true"/>
        </w:rPr>
        <w:t>"</w:t>
      </w:r>
      <w:r>
        <w:rPr>
          <w:rtl w:val="true"/>
        </w:rPr>
        <w:t>י בביאור מפיס מורסא כ</w:t>
      </w:r>
      <w:r>
        <w:rPr>
          <w:rtl w:val="true"/>
        </w:rPr>
        <w:t xml:space="preserve">' </w:t>
      </w:r>
      <w:r>
        <w:rPr>
          <w:rtl w:val="true"/>
        </w:rPr>
        <w:t>שאם רק רוצה להוציא את הליחה אינו נחשב פתח כיון שהוא לא רוצה שישאר פתוח</w:t>
      </w:r>
      <w:r>
        <w:rPr>
          <w:rtl w:val="true"/>
        </w:rPr>
        <w:t xml:space="preserve">, </w:t>
      </w:r>
      <w:r>
        <w:rPr>
          <w:rtl w:val="true"/>
        </w:rPr>
        <w:t>אלא יסתם מיד</w:t>
      </w:r>
      <w:r>
        <w:rPr>
          <w:rtl w:val="true"/>
        </w:rPr>
        <w:t>.</w:t>
      </w:r>
    </w:p>
    <w:p>
      <w:pPr>
        <w:pStyle w:val="Footnote"/>
        <w:ind w:left="720" w:hanging="0"/>
        <w:rPr/>
      </w:pPr>
      <w:r>
        <w:rPr>
          <w:rtl w:val="true"/>
        </w:rPr>
        <w:t>לכאו</w:t>
      </w:r>
      <w:r>
        <w:rPr>
          <w:rtl w:val="true"/>
        </w:rPr>
        <w:t xml:space="preserve">', </w:t>
      </w:r>
      <w:r>
        <w:rPr>
          <w:rtl w:val="true"/>
        </w:rPr>
        <w:t>אם צריך פתח כאן לסיבה ראשונה או שנית</w:t>
      </w:r>
      <w:r>
        <w:rPr>
          <w:rtl w:val="true"/>
        </w:rPr>
        <w:t xml:space="preserve">, </w:t>
      </w:r>
      <w:r>
        <w:rPr>
          <w:rtl w:val="true"/>
        </w:rPr>
        <w:t>יהיה כן כאן</w:t>
      </w:r>
      <w:r>
        <w:rPr>
          <w:rtl w:val="true"/>
        </w:rPr>
        <w:t xml:space="preserve">. </w:t>
      </w:r>
      <w:r>
        <w:rPr>
          <w:rtl w:val="true"/>
        </w:rPr>
        <w:t>אז</w:t>
      </w:r>
      <w:r>
        <w:rPr>
          <w:rtl w:val="true"/>
        </w:rPr>
        <w:t xml:space="preserve">, </w:t>
      </w:r>
      <w:r>
        <w:rPr>
          <w:rtl w:val="true"/>
        </w:rPr>
        <w:t>קשה למה חייב מחמת פתח</w:t>
      </w:r>
      <w:r>
        <w:rPr>
          <w:rtl w:val="true"/>
        </w:rPr>
        <w:t xml:space="preserve">. </w:t>
      </w:r>
      <w:r>
        <w:rPr>
          <w:rtl w:val="true"/>
        </w:rPr>
        <w:t>אם נתרץ שזה רק דין דרבנן</w:t>
      </w:r>
      <w:r>
        <w:rPr>
          <w:rtl w:val="true"/>
        </w:rPr>
        <w:t xml:space="preserve">, </w:t>
      </w:r>
      <w:r>
        <w:rPr>
          <w:rtl w:val="true"/>
        </w:rPr>
        <w:t>אינו כל כך קשה</w:t>
      </w:r>
      <w:r>
        <w:rPr>
          <w:rtl w:val="true"/>
        </w:rPr>
        <w:t xml:space="preserve">, </w:t>
      </w:r>
      <w:r>
        <w:rPr>
          <w:rtl w:val="true"/>
        </w:rPr>
        <w:t>שאף בלי זה יכול להיות נאסר מדרבנן</w:t>
      </w:r>
      <w:r>
        <w:rPr>
          <w:rtl w:val="true"/>
        </w:rPr>
        <w:t xml:space="preserve">. </w:t>
      </w:r>
      <w:r>
        <w:rPr>
          <w:rtl w:val="true"/>
        </w:rPr>
        <w:t>גם נראה שיכולים לדחות שמה שכתב רש</w:t>
      </w:r>
      <w:r>
        <w:rPr>
          <w:rtl w:val="true"/>
        </w:rPr>
        <w:t>"</w:t>
      </w:r>
      <w:r>
        <w:rPr>
          <w:rtl w:val="true"/>
        </w:rPr>
        <w:t>י פוטר רק גבי פתח כעין מפיס מורסא</w:t>
      </w:r>
      <w:r>
        <w:rPr>
          <w:rtl w:val="true"/>
        </w:rPr>
        <w:t xml:space="preserve">, </w:t>
      </w:r>
      <w:r>
        <w:rPr>
          <w:rtl w:val="true"/>
        </w:rPr>
        <w:t>שדרכו לסתום א</w:t>
      </w:r>
      <w:r>
        <w:rPr>
          <w:rtl w:val="true"/>
        </w:rPr>
        <w:t>"</w:t>
      </w:r>
      <w:r>
        <w:rPr>
          <w:rtl w:val="true"/>
        </w:rPr>
        <w:t>ע</w:t>
      </w:r>
      <w:r>
        <w:rPr>
          <w:rtl w:val="true"/>
        </w:rPr>
        <w:t xml:space="preserve">. </w:t>
      </w:r>
      <w:r>
        <w:rPr>
          <w:rtl w:val="true"/>
        </w:rPr>
        <w:t>אבל</w:t>
      </w:r>
      <w:r>
        <w:rPr>
          <w:rtl w:val="true"/>
        </w:rPr>
        <w:t xml:space="preserve">, </w:t>
      </w:r>
      <w:r>
        <w:rPr>
          <w:rtl w:val="true"/>
        </w:rPr>
        <w:t>כאן</w:t>
      </w:r>
      <w:r>
        <w:rPr>
          <w:rtl w:val="true"/>
        </w:rPr>
        <w:t xml:space="preserve">, </w:t>
      </w:r>
      <w:r>
        <w:rPr>
          <w:rtl w:val="true"/>
        </w:rPr>
        <w:t>שאינו כן</w:t>
      </w:r>
      <w:r>
        <w:rPr>
          <w:rtl w:val="true"/>
        </w:rPr>
        <w:t xml:space="preserve">, </w:t>
      </w:r>
      <w:r>
        <w:rPr>
          <w:rtl w:val="true"/>
        </w:rPr>
        <w:t>לא מהני לפטור אותו</w:t>
      </w:r>
      <w:r>
        <w:rPr>
          <w:rtl w:val="true"/>
        </w:rPr>
        <w:t xml:space="preserve">. </w:t>
      </w:r>
      <w:r>
        <w:rPr>
          <w:rtl w:val="true"/>
        </w:rPr>
        <w:t>ותחשב על זה</w:t>
      </w:r>
      <w:r>
        <w:rPr>
          <w:rtl w:val="true"/>
        </w:rPr>
        <w:t>.</w:t>
      </w:r>
    </w:p>
    <w:p>
      <w:pPr>
        <w:pStyle w:val="Footnote"/>
        <w:numPr>
          <w:ilvl w:val="0"/>
          <w:numId w:val="6"/>
        </w:numPr>
        <w:rPr/>
      </w:pPr>
      <w:r>
        <w:rPr>
          <w:rtl w:val="true"/>
        </w:rPr>
        <w:t>תוס</w:t>
      </w:r>
      <w:r>
        <w:rPr>
          <w:rtl w:val="true"/>
        </w:rPr>
        <w:t xml:space="preserve">' </w:t>
      </w:r>
      <w:r>
        <w:rPr>
          <w:rtl w:val="true"/>
        </w:rPr>
        <w:t>הק</w:t>
      </w:r>
      <w:r>
        <w:rPr>
          <w:rtl w:val="true"/>
        </w:rPr>
        <w:t xml:space="preserve">' </w:t>
      </w:r>
      <w:r>
        <w:rPr>
          <w:rtl w:val="true"/>
        </w:rPr>
        <w:t>על חיוב מפיס מורסא במכוון לפה שצריך פתח שמכניס ומוציא</w:t>
      </w:r>
      <w:r>
        <w:rPr>
          <w:rtl w:val="true"/>
        </w:rPr>
        <w:t xml:space="preserve">. </w:t>
      </w:r>
      <w:r>
        <w:rPr>
          <w:rtl w:val="true"/>
        </w:rPr>
        <w:t>תי</w:t>
      </w:r>
      <w:r>
        <w:rPr>
          <w:rtl w:val="true"/>
        </w:rPr>
        <w:t xml:space="preserve">' </w:t>
      </w:r>
      <w:r>
        <w:rPr>
          <w:rtl w:val="true"/>
        </w:rPr>
        <w:t>שמכניס את האויר</w:t>
      </w:r>
      <w:r>
        <w:rPr>
          <w:rtl w:val="true"/>
        </w:rPr>
        <w:t>.</w:t>
      </w:r>
    </w:p>
    <w:p>
      <w:pPr>
        <w:pStyle w:val="Footnote"/>
        <w:ind w:left="720" w:hanging="0"/>
        <w:rPr/>
      </w:pPr>
      <w:r>
        <w:rPr>
          <w:rtl w:val="true"/>
        </w:rPr>
        <w:t>נראה שצריך לדון בדין צורך להכניס ולהוציא</w:t>
      </w:r>
      <w:r>
        <w:rPr>
          <w:rtl w:val="true"/>
        </w:rPr>
        <w:t xml:space="preserve">. </w:t>
      </w:r>
      <w:r>
        <w:rPr>
          <w:rtl w:val="true"/>
        </w:rPr>
        <w:t>יש לדון מה צריך</w:t>
      </w:r>
      <w:r>
        <w:rPr>
          <w:rtl w:val="true"/>
        </w:rPr>
        <w:t>:</w:t>
      </w:r>
    </w:p>
    <w:p>
      <w:pPr>
        <w:pStyle w:val="Footnote"/>
        <w:numPr>
          <w:ilvl w:val="1"/>
          <w:numId w:val="6"/>
        </w:numPr>
        <w:rPr/>
      </w:pPr>
      <w:r>
        <w:rPr>
          <w:rtl w:val="true"/>
        </w:rPr>
        <w:t>אולי צריך שהפתח עומד להכניס ולהוציא בו</w:t>
      </w:r>
      <w:r>
        <w:rPr>
          <w:rtl w:val="true"/>
        </w:rPr>
        <w:t>.</w:t>
      </w:r>
    </w:p>
    <w:p>
      <w:pPr>
        <w:pStyle w:val="Footnote"/>
        <w:numPr>
          <w:ilvl w:val="1"/>
          <w:numId w:val="6"/>
        </w:numPr>
        <w:rPr/>
      </w:pPr>
      <w:r>
        <w:rPr>
          <w:rtl w:val="true"/>
        </w:rPr>
        <w:t>אולי צריך שמכוון להכניס ולהוציא בו</w:t>
      </w:r>
      <w:r>
        <w:rPr>
          <w:rtl w:val="true"/>
        </w:rPr>
        <w:t xml:space="preserve">. </w:t>
      </w:r>
      <w:r>
        <w:rPr>
          <w:rtl w:val="true"/>
        </w:rPr>
        <w:t>יש לדון למה</w:t>
      </w:r>
      <w:r>
        <w:rPr>
          <w:rtl w:val="true"/>
        </w:rPr>
        <w:t>:</w:t>
      </w:r>
    </w:p>
    <w:p>
      <w:pPr>
        <w:pStyle w:val="Footnote"/>
        <w:numPr>
          <w:ilvl w:val="2"/>
          <w:numId w:val="6"/>
        </w:numPr>
        <w:rPr/>
      </w:pPr>
      <w:r>
        <w:rPr>
          <w:rtl w:val="true"/>
        </w:rPr>
        <w:t>כך צריך להיות רצונו בתשמיש הפתח</w:t>
      </w:r>
      <w:r>
        <w:rPr>
          <w:rtl w:val="true"/>
        </w:rPr>
        <w:t>.</w:t>
      </w:r>
    </w:p>
    <w:p>
      <w:pPr>
        <w:pStyle w:val="Footnote"/>
        <w:numPr>
          <w:ilvl w:val="2"/>
          <w:numId w:val="6"/>
        </w:numPr>
        <w:rPr/>
      </w:pPr>
      <w:r>
        <w:rPr>
          <w:rtl w:val="true"/>
        </w:rPr>
        <w:t>צריך להיות רוצה פתח</w:t>
      </w:r>
      <w:r>
        <w:rPr>
          <w:rtl w:val="true"/>
        </w:rPr>
        <w:t xml:space="preserve">, </w:t>
      </w:r>
      <w:r>
        <w:rPr>
          <w:rtl w:val="true"/>
        </w:rPr>
        <w:t>ואם לא חושב על תשמישים אלו</w:t>
      </w:r>
      <w:r>
        <w:rPr>
          <w:rtl w:val="true"/>
        </w:rPr>
        <w:t xml:space="preserve">, </w:t>
      </w:r>
      <w:r>
        <w:rPr>
          <w:rtl w:val="true"/>
        </w:rPr>
        <w:t>אינו חושב על פתח</w:t>
      </w:r>
      <w:r>
        <w:rPr>
          <w:rtl w:val="true"/>
        </w:rPr>
        <w:t>.</w:t>
      </w:r>
    </w:p>
    <w:p>
      <w:pPr>
        <w:pStyle w:val="Footnote"/>
        <w:ind w:left="720" w:hanging="0"/>
        <w:rPr/>
      </w:pPr>
      <w:r>
        <w:rPr>
          <w:rtl w:val="true"/>
        </w:rPr>
        <w:t>יש לדון איזה אומר תוס</w:t>
      </w:r>
      <w:r>
        <w:rPr>
          <w:rtl w:val="true"/>
        </w:rPr>
        <w:t xml:space="preserve">'. </w:t>
      </w:r>
      <w:r>
        <w:rPr>
          <w:rtl w:val="true"/>
        </w:rPr>
        <w:t>נראה שיש קושיה פשוטה</w:t>
      </w:r>
      <w:r>
        <w:rPr>
          <w:rtl w:val="true"/>
        </w:rPr>
        <w:t xml:space="preserve">, </w:t>
      </w:r>
      <w:r>
        <w:rPr>
          <w:rtl w:val="true"/>
        </w:rPr>
        <w:t>והוא איך תוס</w:t>
      </w:r>
      <w:r>
        <w:rPr>
          <w:rtl w:val="true"/>
        </w:rPr>
        <w:t xml:space="preserve">' </w:t>
      </w:r>
      <w:r>
        <w:rPr>
          <w:rtl w:val="true"/>
        </w:rPr>
        <w:t>אומר שהכנסת אויר מהני</w:t>
      </w:r>
      <w:r>
        <w:rPr>
          <w:rtl w:val="true"/>
        </w:rPr>
        <w:t xml:space="preserve">, </w:t>
      </w:r>
      <w:r>
        <w:rPr>
          <w:rtl w:val="true"/>
        </w:rPr>
        <w:t>שלעולם נכנס אויר</w:t>
      </w:r>
      <w:r>
        <w:rPr>
          <w:rtl w:val="true"/>
        </w:rPr>
        <w:t xml:space="preserve">. </w:t>
      </w:r>
      <w:r>
        <w:rPr>
          <w:rtl w:val="true"/>
        </w:rPr>
        <w:t>נראה שיש שני תירוצים</w:t>
      </w:r>
      <w:r>
        <w:rPr>
          <w:rtl w:val="true"/>
        </w:rPr>
        <w:t>:</w:t>
      </w:r>
    </w:p>
    <w:p>
      <w:pPr>
        <w:pStyle w:val="Footnote"/>
        <w:numPr>
          <w:ilvl w:val="1"/>
          <w:numId w:val="6"/>
        </w:numPr>
        <w:rPr/>
      </w:pPr>
      <w:r>
        <w:rPr>
          <w:rtl w:val="true"/>
        </w:rPr>
        <w:t xml:space="preserve">יש לומר שכאן הוא אויר שרופא </w:t>
      </w:r>
      <w:r>
        <w:rPr>
          <w:rtl w:val="true"/>
        </w:rPr>
        <w:t>(</w:t>
      </w:r>
      <w:r>
        <w:rPr>
          <w:rtl w:val="true"/>
        </w:rPr>
        <w:t>או שרוצה</w:t>
      </w:r>
      <w:r>
        <w:rPr>
          <w:rtl w:val="true"/>
        </w:rPr>
        <w:t xml:space="preserve">), </w:t>
      </w:r>
      <w:r>
        <w:rPr>
          <w:rtl w:val="true"/>
        </w:rPr>
        <w:t>ואז הוא חשוב</w:t>
      </w:r>
      <w:r>
        <w:rPr>
          <w:rtl w:val="true"/>
        </w:rPr>
        <w:t>.</w:t>
      </w:r>
    </w:p>
    <w:p>
      <w:pPr>
        <w:pStyle w:val="Footnote"/>
        <w:numPr>
          <w:ilvl w:val="1"/>
          <w:numId w:val="6"/>
        </w:numPr>
        <w:rPr/>
      </w:pPr>
      <w:r>
        <w:rPr>
          <w:rtl w:val="true"/>
        </w:rPr>
        <w:t>יש לומר שתוס</w:t>
      </w:r>
      <w:r>
        <w:rPr>
          <w:rtl w:val="true"/>
        </w:rPr>
        <w:t xml:space="preserve">' </w:t>
      </w:r>
      <w:r>
        <w:rPr>
          <w:rtl w:val="true"/>
        </w:rPr>
        <w:t>דן על מה צריך לחשוב</w:t>
      </w:r>
      <w:r>
        <w:rPr>
          <w:rtl w:val="true"/>
        </w:rPr>
        <w:t xml:space="preserve">. </w:t>
      </w:r>
      <w:r>
        <w:rPr>
          <w:rtl w:val="true"/>
        </w:rPr>
        <w:t>לא לעולם רוצה בכניסת אויר</w:t>
      </w:r>
      <w:r>
        <w:rPr>
          <w:rtl w:val="true"/>
        </w:rPr>
        <w:t xml:space="preserve">. </w:t>
      </w:r>
      <w:r>
        <w:rPr>
          <w:rtl w:val="true"/>
        </w:rPr>
        <w:t>כמובן</w:t>
      </w:r>
      <w:r>
        <w:rPr>
          <w:rtl w:val="true"/>
        </w:rPr>
        <w:t xml:space="preserve">, </w:t>
      </w:r>
      <w:r>
        <w:rPr>
          <w:rtl w:val="true"/>
        </w:rPr>
        <w:t>לצד זה</w:t>
      </w:r>
      <w:r>
        <w:rPr>
          <w:rtl w:val="true"/>
        </w:rPr>
        <w:t xml:space="preserve">, </w:t>
      </w:r>
      <w:r>
        <w:rPr>
          <w:rtl w:val="true"/>
        </w:rPr>
        <w:t>יהיה מוכרח שתוס</w:t>
      </w:r>
      <w:r>
        <w:rPr>
          <w:rtl w:val="true"/>
        </w:rPr>
        <w:t xml:space="preserve">' </w:t>
      </w:r>
      <w:r>
        <w:rPr>
          <w:rtl w:val="true"/>
        </w:rPr>
        <w:t>סובר שצריך רצון למה שמכניס ומוציא</w:t>
      </w:r>
      <w:r>
        <w:rPr>
          <w:rtl w:val="true"/>
        </w:rPr>
        <w:t>.</w:t>
      </w:r>
    </w:p>
    <w:p>
      <w:pPr>
        <w:pStyle w:val="Footnote"/>
        <w:ind w:left="720" w:hanging="0"/>
        <w:rPr/>
      </w:pPr>
      <w:r>
        <w:rPr>
          <w:rtl w:val="true"/>
        </w:rPr>
        <w:t>וצריך ביאור איך יש הוצאה והכנסה כאן</w:t>
      </w:r>
      <w:r>
        <w:rPr>
          <w:rtl w:val="true"/>
        </w:rPr>
        <w:t xml:space="preserve">. </w:t>
      </w:r>
      <w:r>
        <w:rPr>
          <w:rtl w:val="true"/>
        </w:rPr>
        <w:t>אולי יש הכנסה והוצאה של אבר</w:t>
      </w:r>
      <w:r>
        <w:rPr>
          <w:rtl w:val="true"/>
        </w:rPr>
        <w:t xml:space="preserve">. </w:t>
      </w:r>
      <w:r>
        <w:rPr>
          <w:rtl w:val="true"/>
        </w:rPr>
        <w:t>אם כן</w:t>
      </w:r>
      <w:r>
        <w:rPr>
          <w:rtl w:val="true"/>
        </w:rPr>
        <w:t xml:space="preserve">, </w:t>
      </w:r>
      <w:r>
        <w:rPr>
          <w:rtl w:val="true"/>
        </w:rPr>
        <w:t>אולי צריך לומר שהוא מכוון לזה</w:t>
      </w:r>
      <w:r>
        <w:rPr>
          <w:rtl w:val="true"/>
        </w:rPr>
        <w:t xml:space="preserve">. </w:t>
      </w:r>
      <w:r>
        <w:rPr>
          <w:rtl w:val="true"/>
        </w:rPr>
        <w:t>ויש לדחות כל זה לומר שכאן</w:t>
      </w:r>
      <w:r>
        <w:rPr>
          <w:rtl w:val="true"/>
        </w:rPr>
        <w:t xml:space="preserve">, </w:t>
      </w:r>
      <w:r>
        <w:rPr>
          <w:rtl w:val="true"/>
        </w:rPr>
        <w:t>הוא פתח באופן יותר חזק</w:t>
      </w:r>
      <w:r>
        <w:rPr>
          <w:rtl w:val="true"/>
        </w:rPr>
        <w:t xml:space="preserve">, </w:t>
      </w:r>
      <w:r>
        <w:rPr>
          <w:rtl w:val="true"/>
        </w:rPr>
        <w:t>כיון שמוכרח להשאר פתוח לעולם</w:t>
      </w:r>
      <w:r>
        <w:rPr>
          <w:rtl w:val="true"/>
        </w:rPr>
        <w:t xml:space="preserve">,  </w:t>
      </w:r>
      <w:r>
        <w:rPr>
          <w:rtl w:val="true"/>
        </w:rPr>
        <w:t>ואז לא צריך דברים אחרים שמחשיבים אותו לפתח</w:t>
      </w:r>
      <w:r>
        <w:rPr>
          <w:rtl w:val="true"/>
        </w:rPr>
        <w:t>.</w:t>
      </w:r>
    </w:p>
  </w:footnote>
  <w:footnote w:id="9">
    <w:p>
      <w:pPr>
        <w:pStyle w:val="Footnote"/>
        <w:rPr/>
      </w:pPr>
      <w:r>
        <w:rPr>
          <w:rStyle w:val="FootnoteCharacters"/>
        </w:rPr>
        <w:footnoteRef/>
      </w:r>
      <w:r>
        <w:rPr>
          <w:rtl w:val="true"/>
        </w:rPr>
        <w:t xml:space="preserve"> </w:t>
      </w:r>
      <w:r>
        <w:rPr>
          <w:rtl w:val="true"/>
        </w:rPr>
        <w:t>לכאו</w:t>
      </w:r>
      <w:r>
        <w:rPr>
          <w:rtl w:val="true"/>
        </w:rPr>
        <w:t xml:space="preserve">', </w:t>
      </w:r>
      <w:r>
        <w:rPr>
          <w:rtl w:val="true"/>
        </w:rPr>
        <w:t>זה דבר שאינו מתכוין כיון שמכוין רק להוציא את הדם</w:t>
      </w:r>
      <w:r>
        <w:rPr>
          <w:rtl w:val="true"/>
        </w:rPr>
        <w:t xml:space="preserve">, </w:t>
      </w:r>
      <w:r>
        <w:rPr>
          <w:rtl w:val="true"/>
        </w:rPr>
        <w:t>ונעשה פתח ממילא</w:t>
      </w:r>
      <w:r>
        <w:rPr>
          <w:rtl w:val="true"/>
        </w:rPr>
        <w:t>. (</w:t>
      </w:r>
      <w:r>
        <w:rPr>
          <w:rtl w:val="true"/>
        </w:rPr>
        <w:t>אם פתח צריך שיכוון למה שמוציא ומכניס</w:t>
      </w:r>
      <w:r>
        <w:rPr>
          <w:rtl w:val="true"/>
        </w:rPr>
        <w:t xml:space="preserve">, </w:t>
      </w:r>
      <w:r>
        <w:rPr>
          <w:rtl w:val="true"/>
        </w:rPr>
        <w:t>צריך ביאור איך יחייב פה</w:t>
      </w:r>
      <w:r>
        <w:rPr>
          <w:rtl w:val="true"/>
        </w:rPr>
        <w:t xml:space="preserve">.) </w:t>
      </w:r>
      <w:r>
        <w:rPr>
          <w:rtl w:val="true"/>
        </w:rPr>
        <w:t>ויש להעיר על זה שני נקודות</w:t>
      </w:r>
      <w:r>
        <w:rPr>
          <w:rtl w:val="true"/>
        </w:rPr>
        <w:t>:</w:t>
      </w:r>
    </w:p>
    <w:p>
      <w:pPr>
        <w:pStyle w:val="Footnote"/>
        <w:numPr>
          <w:ilvl w:val="0"/>
          <w:numId w:val="6"/>
        </w:numPr>
        <w:rPr/>
      </w:pPr>
      <w:r>
        <w:rPr>
          <w:rtl w:val="true"/>
        </w:rPr>
        <w:t>לכאו</w:t>
      </w:r>
      <w:r>
        <w:rPr>
          <w:rtl w:val="true"/>
        </w:rPr>
        <w:t xml:space="preserve">', </w:t>
      </w:r>
      <w:r>
        <w:rPr>
          <w:rtl w:val="true"/>
        </w:rPr>
        <w:t>כל זמן שאדם עושה פתח</w:t>
      </w:r>
      <w:r>
        <w:rPr>
          <w:rtl w:val="true"/>
        </w:rPr>
        <w:t xml:space="preserve">, </w:t>
      </w:r>
      <w:r>
        <w:rPr>
          <w:rtl w:val="true"/>
        </w:rPr>
        <w:t>רוצה שיכניס ויוציא</w:t>
      </w:r>
      <w:r>
        <w:rPr>
          <w:rtl w:val="true"/>
        </w:rPr>
        <w:t xml:space="preserve">, </w:t>
      </w:r>
      <w:r>
        <w:rPr>
          <w:rtl w:val="true"/>
        </w:rPr>
        <w:t>ולא הפתח עצמו</w:t>
      </w:r>
      <w:r>
        <w:rPr>
          <w:rtl w:val="true"/>
        </w:rPr>
        <w:t xml:space="preserve">. </w:t>
      </w:r>
      <w:r>
        <w:rPr>
          <w:rtl w:val="true"/>
        </w:rPr>
        <w:t>ויש לדון</w:t>
      </w:r>
      <w:r>
        <w:rPr>
          <w:rtl w:val="true"/>
        </w:rPr>
        <w:t xml:space="preserve">, </w:t>
      </w:r>
      <w:r>
        <w:rPr>
          <w:rtl w:val="true"/>
        </w:rPr>
        <w:t>שאולי שם רוצה גם היכולת להכניס ולהוציא לאחר זמן</w:t>
      </w:r>
      <w:r>
        <w:rPr>
          <w:rtl w:val="true"/>
        </w:rPr>
        <w:t xml:space="preserve">. </w:t>
      </w:r>
      <w:r>
        <w:rPr>
          <w:rtl w:val="true"/>
        </w:rPr>
        <w:t>אבל</w:t>
      </w:r>
      <w:r>
        <w:rPr>
          <w:rtl w:val="true"/>
        </w:rPr>
        <w:t xml:space="preserve">, </w:t>
      </w:r>
      <w:r>
        <w:rPr>
          <w:rtl w:val="true"/>
        </w:rPr>
        <w:t>כאן</w:t>
      </w:r>
      <w:r>
        <w:rPr>
          <w:rtl w:val="true"/>
        </w:rPr>
        <w:t xml:space="preserve">, </w:t>
      </w:r>
      <w:r>
        <w:rPr>
          <w:rtl w:val="true"/>
        </w:rPr>
        <w:t>רק רוצה יכולת להכניס ולהוציא עכשיו</w:t>
      </w:r>
      <w:r>
        <w:rPr>
          <w:rtl w:val="true"/>
        </w:rPr>
        <w:t xml:space="preserve">. </w:t>
      </w:r>
      <w:r>
        <w:rPr>
          <w:rtl w:val="true"/>
        </w:rPr>
        <w:t>אז</w:t>
      </w:r>
      <w:r>
        <w:rPr>
          <w:rtl w:val="true"/>
        </w:rPr>
        <w:t xml:space="preserve">, </w:t>
      </w:r>
      <w:r>
        <w:rPr>
          <w:rtl w:val="true"/>
        </w:rPr>
        <w:t>לא רוצה שייעשה פתח</w:t>
      </w:r>
      <w:r>
        <w:rPr>
          <w:rtl w:val="true"/>
        </w:rPr>
        <w:t xml:space="preserve">. </w:t>
      </w:r>
      <w:r>
        <w:rPr>
          <w:rtl w:val="true"/>
        </w:rPr>
        <w:t>ותו</w:t>
      </w:r>
      <w:r>
        <w:rPr>
          <w:rtl w:val="true"/>
        </w:rPr>
        <w:t>"</w:t>
      </w:r>
      <w:r>
        <w:rPr>
          <w:rtl w:val="true"/>
        </w:rPr>
        <w:t>ת</w:t>
      </w:r>
      <w:r>
        <w:rPr>
          <w:rtl w:val="true"/>
        </w:rPr>
        <w:t xml:space="preserve">. </w:t>
      </w:r>
    </w:p>
    <w:p>
      <w:pPr>
        <w:pStyle w:val="Footnote"/>
        <w:numPr>
          <w:ilvl w:val="0"/>
          <w:numId w:val="6"/>
        </w:numPr>
        <w:rPr/>
      </w:pPr>
      <w:r>
        <w:rPr>
          <w:rtl w:val="true"/>
        </w:rPr>
        <w:t>לכאו</w:t>
      </w:r>
      <w:r>
        <w:rPr>
          <w:rtl w:val="true"/>
        </w:rPr>
        <w:t xml:space="preserve">', </w:t>
      </w:r>
      <w:r>
        <w:rPr>
          <w:rtl w:val="true"/>
        </w:rPr>
        <w:t>זה קצת חלוק משאר דברים שלא מתכוון</w:t>
      </w:r>
      <w:r>
        <w:rPr>
          <w:rtl w:val="true"/>
        </w:rPr>
        <w:t xml:space="preserve">. </w:t>
      </w:r>
      <w:r>
        <w:rPr>
          <w:rtl w:val="true"/>
        </w:rPr>
        <w:t>כאן</w:t>
      </w:r>
      <w:r>
        <w:rPr>
          <w:rtl w:val="true"/>
        </w:rPr>
        <w:t xml:space="preserve">, </w:t>
      </w:r>
      <w:r>
        <w:rPr>
          <w:rtl w:val="true"/>
        </w:rPr>
        <w:t>מה שמכוון לעשות</w:t>
      </w:r>
      <w:r>
        <w:rPr>
          <w:rtl w:val="true"/>
        </w:rPr>
        <w:t xml:space="preserve">, </w:t>
      </w:r>
      <w:r>
        <w:rPr>
          <w:rtl w:val="true"/>
        </w:rPr>
        <w:t>להוציא דם</w:t>
      </w:r>
      <w:r>
        <w:rPr>
          <w:rtl w:val="true"/>
        </w:rPr>
        <w:t xml:space="preserve">, </w:t>
      </w:r>
      <w:r>
        <w:rPr>
          <w:rtl w:val="true"/>
        </w:rPr>
        <w:t>הוא אותו דבר של חתיכה</w:t>
      </w:r>
      <w:r>
        <w:rPr>
          <w:rtl w:val="true"/>
        </w:rPr>
        <w:t xml:space="preserve">, </w:t>
      </w:r>
      <w:r>
        <w:rPr>
          <w:rtl w:val="true"/>
        </w:rPr>
        <w:t>שלכאו</w:t>
      </w:r>
      <w:r>
        <w:rPr>
          <w:rtl w:val="true"/>
        </w:rPr>
        <w:t xml:space="preserve">', </w:t>
      </w:r>
      <w:r>
        <w:rPr>
          <w:rtl w:val="true"/>
        </w:rPr>
        <w:t>הוצאת דם ר</w:t>
      </w:r>
      <w:r>
        <w:rPr>
          <w:rtl w:val="true"/>
        </w:rPr>
        <w:t>"</w:t>
      </w:r>
      <w:r>
        <w:rPr>
          <w:rtl w:val="true"/>
        </w:rPr>
        <w:t>ל סילוק כל מניעה מלפניו</w:t>
      </w:r>
      <w:r>
        <w:rPr>
          <w:rtl w:val="true"/>
        </w:rPr>
        <w:t xml:space="preserve">. </w:t>
      </w:r>
      <w:r>
        <w:rPr>
          <w:rtl w:val="true"/>
        </w:rPr>
        <w:t>ותחשב</w:t>
      </w:r>
      <w:r>
        <w:rPr>
          <w:rtl w:val="true"/>
        </w:rPr>
        <w:t>.</w:t>
      </w:r>
    </w:p>
  </w:footnote>
  <w:footnote w:id="10">
    <w:p>
      <w:pPr>
        <w:pStyle w:val="Footnote"/>
        <w:rPr/>
      </w:pPr>
      <w:r>
        <w:rPr>
          <w:rStyle w:val="FootnoteCharacters"/>
        </w:rPr>
        <w:footnoteRef/>
      </w:r>
      <w:r>
        <w:rPr>
          <w:rtl w:val="true"/>
        </w:rPr>
        <w:t xml:space="preserve"> </w:t>
      </w:r>
      <w:r>
        <w:rPr>
          <w:rtl w:val="true"/>
        </w:rPr>
        <w:t xml:space="preserve">בביאור מקלקל </w:t>
      </w:r>
      <w:r>
        <w:rPr>
          <w:rtl w:val="true"/>
        </w:rPr>
        <w:t>(</w:t>
      </w:r>
      <w:r>
        <w:rPr>
          <w:rtl w:val="true"/>
        </w:rPr>
        <w:t>ומתקן</w:t>
      </w:r>
      <w:r>
        <w:rPr>
          <w:rtl w:val="true"/>
        </w:rPr>
        <w:t xml:space="preserve">. </w:t>
      </w:r>
      <w:r>
        <w:rPr>
          <w:rtl w:val="true"/>
        </w:rPr>
        <w:t>אגב</w:t>
      </w:r>
      <w:r>
        <w:rPr>
          <w:rtl w:val="true"/>
        </w:rPr>
        <w:t xml:space="preserve">, </w:t>
      </w:r>
      <w:r>
        <w:rPr>
          <w:rtl w:val="true"/>
        </w:rPr>
        <w:t>יש לדון אם צ</w:t>
      </w:r>
      <w:r>
        <w:rPr>
          <w:rtl w:val="true"/>
        </w:rPr>
        <w:t>"</w:t>
      </w:r>
      <w:r>
        <w:rPr>
          <w:rtl w:val="true"/>
        </w:rPr>
        <w:t>ל מקלקל או רק לא מתקן כדי לפטור</w:t>
      </w:r>
      <w:r>
        <w:rPr>
          <w:rtl w:val="true"/>
        </w:rPr>
        <w:t xml:space="preserve">.), </w:t>
      </w:r>
      <w:r>
        <w:rPr>
          <w:rtl w:val="true"/>
        </w:rPr>
        <w:t>צריכים לדון בשני דברים</w:t>
      </w:r>
      <w:r>
        <w:rPr>
          <w:rtl w:val="true"/>
        </w:rPr>
        <w:t>:</w:t>
      </w:r>
    </w:p>
    <w:p>
      <w:pPr>
        <w:pStyle w:val="Footnote"/>
        <w:numPr>
          <w:ilvl w:val="0"/>
          <w:numId w:val="7"/>
        </w:numPr>
        <w:rPr/>
      </w:pPr>
      <w:r>
        <w:rPr>
          <w:rtl w:val="true"/>
        </w:rPr>
        <w:t>מהו מקלקל</w:t>
      </w:r>
      <w:r>
        <w:rPr>
          <w:rtl w:val="true"/>
        </w:rPr>
        <w:t xml:space="preserve">. </w:t>
      </w:r>
      <w:r>
        <w:rPr>
          <w:rtl w:val="true"/>
        </w:rPr>
        <w:t>נראה לומר שלש הגדרות של מקלקל</w:t>
      </w:r>
      <w:r>
        <w:rPr>
          <w:rtl w:val="true"/>
        </w:rPr>
        <w:t>:</w:t>
      </w:r>
    </w:p>
    <w:p>
      <w:pPr>
        <w:pStyle w:val="Footnote"/>
        <w:numPr>
          <w:ilvl w:val="1"/>
          <w:numId w:val="7"/>
        </w:numPr>
        <w:rPr/>
      </w:pPr>
      <w:r>
        <w:rPr>
          <w:rtl w:val="true"/>
        </w:rPr>
        <w:t>עושה הנאה</w:t>
      </w:r>
      <w:r>
        <w:rPr>
          <w:rtl w:val="true"/>
        </w:rPr>
        <w:t xml:space="preserve">. </w:t>
      </w:r>
      <w:r>
        <w:rPr>
          <w:rtl w:val="true"/>
        </w:rPr>
        <w:t>לכאו</w:t>
      </w:r>
      <w:r>
        <w:rPr>
          <w:rtl w:val="true"/>
        </w:rPr>
        <w:t xml:space="preserve">', </w:t>
      </w:r>
      <w:r>
        <w:rPr>
          <w:rtl w:val="true"/>
        </w:rPr>
        <w:t>הנאה זה צריך להיות למי שחשוב לו</w:t>
      </w:r>
      <w:r>
        <w:rPr>
          <w:rtl w:val="true"/>
        </w:rPr>
        <w:t xml:space="preserve">, </w:t>
      </w:r>
      <w:r>
        <w:rPr>
          <w:rtl w:val="true"/>
        </w:rPr>
        <w:t>והוא העושה</w:t>
      </w:r>
      <w:r>
        <w:rPr>
          <w:rtl w:val="true"/>
        </w:rPr>
        <w:t>. (</w:t>
      </w:r>
      <w:r>
        <w:rPr>
          <w:rtl w:val="true"/>
        </w:rPr>
        <w:t>ויש להעיר שיש לצדד שכאן הוא לאשה</w:t>
      </w:r>
      <w:r>
        <w:rPr>
          <w:rtl w:val="true"/>
        </w:rPr>
        <w:t xml:space="preserve">, </w:t>
      </w:r>
      <w:r>
        <w:rPr>
          <w:rtl w:val="true"/>
        </w:rPr>
        <w:t>שעושה עליה המעשה</w:t>
      </w:r>
      <w:r>
        <w:rPr>
          <w:rtl w:val="true"/>
        </w:rPr>
        <w:t>.)</w:t>
      </w:r>
    </w:p>
    <w:p>
      <w:pPr>
        <w:pStyle w:val="Footnote"/>
        <w:ind w:left="1440" w:hanging="0"/>
        <w:rPr/>
      </w:pPr>
      <w:r>
        <w:rPr>
          <w:rtl w:val="true"/>
        </w:rPr>
        <w:t>ואם תאמר לעולם מביא הנאה למי שעשוה אותו</w:t>
      </w:r>
      <w:r>
        <w:rPr>
          <w:rtl w:val="true"/>
        </w:rPr>
        <w:t xml:space="preserve">, </w:t>
      </w:r>
      <w:r>
        <w:rPr>
          <w:rtl w:val="true"/>
        </w:rPr>
        <w:t>שבהכרח רצה אותו</w:t>
      </w:r>
      <w:r>
        <w:rPr>
          <w:rtl w:val="true"/>
        </w:rPr>
        <w:t xml:space="preserve">. </w:t>
      </w:r>
      <w:r>
        <w:rPr>
          <w:rtl w:val="true"/>
        </w:rPr>
        <w:t>ויש לומר שדנים אם רוב בני העולם היו רוצים אותו אילו היו הוא</w:t>
      </w:r>
      <w:r>
        <w:rPr>
          <w:rtl w:val="true"/>
        </w:rPr>
        <w:t xml:space="preserve">. </w:t>
      </w:r>
      <w:r>
        <w:rPr>
          <w:rtl w:val="true"/>
        </w:rPr>
        <w:t>גם יש לומר שצריך להיות שמלאכה עצמה</w:t>
      </w:r>
      <w:r>
        <w:rPr>
          <w:rtl w:val="true"/>
        </w:rPr>
        <w:t xml:space="preserve">, </w:t>
      </w:r>
      <w:r>
        <w:rPr>
          <w:rtl w:val="true"/>
        </w:rPr>
        <w:t>ולא המעשה</w:t>
      </w:r>
      <w:r>
        <w:rPr>
          <w:rtl w:val="true"/>
        </w:rPr>
        <w:t xml:space="preserve">, </w:t>
      </w:r>
      <w:r>
        <w:rPr>
          <w:rtl w:val="true"/>
        </w:rPr>
        <w:t>הביא הנאה</w:t>
      </w:r>
      <w:r>
        <w:rPr>
          <w:rtl w:val="true"/>
        </w:rPr>
        <w:t xml:space="preserve">. </w:t>
      </w:r>
      <w:r>
        <w:rPr>
          <w:rtl w:val="true"/>
        </w:rPr>
        <w:t>ותחשב</w:t>
      </w:r>
      <w:r>
        <w:rPr>
          <w:rtl w:val="true"/>
        </w:rPr>
        <w:t>.</w:t>
      </w:r>
    </w:p>
    <w:p>
      <w:pPr>
        <w:pStyle w:val="Footnote"/>
        <w:numPr>
          <w:ilvl w:val="1"/>
          <w:numId w:val="7"/>
        </w:numPr>
        <w:rPr/>
      </w:pPr>
      <w:r>
        <w:rPr>
          <w:rtl w:val="true"/>
        </w:rPr>
        <w:t>עושה טוב</w:t>
      </w:r>
      <w:r>
        <w:rPr>
          <w:rtl w:val="true"/>
        </w:rPr>
        <w:t xml:space="preserve">. </w:t>
      </w:r>
      <w:r>
        <w:rPr>
          <w:rtl w:val="true"/>
        </w:rPr>
        <w:t>וצריך להגדיר את זה</w:t>
      </w:r>
      <w:r>
        <w:rPr>
          <w:rtl w:val="true"/>
        </w:rPr>
        <w:t>.</w:t>
      </w:r>
    </w:p>
    <w:p>
      <w:pPr>
        <w:pStyle w:val="Footnote"/>
        <w:numPr>
          <w:ilvl w:val="1"/>
          <w:numId w:val="7"/>
        </w:numPr>
        <w:rPr/>
      </w:pPr>
      <w:r>
        <w:rPr>
          <w:rtl w:val="true"/>
        </w:rPr>
        <w:t>עושה דבר שיעשה יותר הנאה להבא</w:t>
      </w:r>
      <w:r>
        <w:rPr>
          <w:rtl w:val="true"/>
        </w:rPr>
        <w:t>.</w:t>
      </w:r>
    </w:p>
    <w:p>
      <w:pPr>
        <w:pStyle w:val="Footnote"/>
        <w:numPr>
          <w:ilvl w:val="0"/>
          <w:numId w:val="7"/>
        </w:numPr>
        <w:rPr/>
      </w:pPr>
      <w:r>
        <w:rPr>
          <w:rtl w:val="true"/>
        </w:rPr>
        <w:t>למה מקלקל פטור</w:t>
      </w:r>
      <w:r>
        <w:rPr>
          <w:rtl w:val="true"/>
        </w:rPr>
        <w:t>:</w:t>
      </w:r>
    </w:p>
    <w:p>
      <w:pPr>
        <w:pStyle w:val="Footnote"/>
        <w:numPr>
          <w:ilvl w:val="1"/>
          <w:numId w:val="7"/>
        </w:numPr>
        <w:rPr/>
      </w:pPr>
      <w:r>
        <w:rPr>
          <w:rtl w:val="true"/>
        </w:rPr>
        <w:t>אולי אינו מלאכה חשובה אם לא עושה תיקון</w:t>
      </w:r>
      <w:r>
        <w:rPr>
          <w:rtl w:val="true"/>
        </w:rPr>
        <w:t>.</w:t>
      </w:r>
    </w:p>
    <w:p>
      <w:pPr>
        <w:pStyle w:val="Footnote"/>
        <w:numPr>
          <w:ilvl w:val="1"/>
          <w:numId w:val="7"/>
        </w:numPr>
        <w:rPr/>
      </w:pPr>
      <w:r>
        <w:rPr>
          <w:rtl w:val="true"/>
        </w:rPr>
        <w:t>אולי אינו נחשב אותו דבר של המלאכה</w:t>
      </w:r>
      <w:r>
        <w:rPr>
          <w:rtl w:val="true"/>
        </w:rPr>
        <w:t xml:space="preserve">, </w:t>
      </w:r>
      <w:r>
        <w:rPr>
          <w:rtl w:val="true"/>
        </w:rPr>
        <w:t>ששם של מלאכה כולל מה שהוא טוב</w:t>
      </w:r>
      <w:r>
        <w:rPr>
          <w:rtl w:val="true"/>
        </w:rPr>
        <w:t xml:space="preserve">, </w:t>
      </w:r>
      <w:r>
        <w:rPr>
          <w:rtl w:val="true"/>
        </w:rPr>
        <w:t>כיון שבדרך כלל הוא כן</w:t>
      </w:r>
      <w:r>
        <w:rPr>
          <w:rtl w:val="true"/>
        </w:rPr>
        <w:t xml:space="preserve">, </w:t>
      </w:r>
      <w:r>
        <w:rPr>
          <w:rtl w:val="true"/>
        </w:rPr>
        <w:t>ואז אין לזה שם מלאכה</w:t>
      </w:r>
      <w:r>
        <w:rPr>
          <w:rtl w:val="true"/>
        </w:rPr>
        <w:t xml:space="preserve">. </w:t>
      </w:r>
      <w:r>
        <w:rPr>
          <w:rtl w:val="true"/>
        </w:rPr>
        <w:t xml:space="preserve">שם מלאכה אולי מחשיב את המלאכה שיוצא ממנו או שתורה רק חייב על מלאכה ע“פ שמו </w:t>
      </w:r>
      <w:r>
        <w:rPr>
          <w:rtl w:val="true"/>
        </w:rPr>
        <w:t>(</w:t>
      </w:r>
      <w:r>
        <w:rPr>
          <w:rtl w:val="true"/>
        </w:rPr>
        <w:t>מס’ מחמת ל“פ או כדומה</w:t>
      </w:r>
      <w:r>
        <w:rPr>
          <w:rtl w:val="true"/>
        </w:rPr>
        <w:t xml:space="preserve">. </w:t>
      </w:r>
      <w:r>
        <w:rPr>
          <w:rtl w:val="true"/>
        </w:rPr>
        <w:t>גם יש לומר שנתחשב כיון שהוא שווה לשאר מלאכות</w:t>
      </w:r>
      <w:r>
        <w:rPr>
          <w:rtl w:val="true"/>
        </w:rPr>
        <w:t>.).</w:t>
      </w:r>
    </w:p>
    <w:p>
      <w:pPr>
        <w:pStyle w:val="Footnote"/>
        <w:numPr>
          <w:ilvl w:val="1"/>
          <w:numId w:val="7"/>
        </w:numPr>
        <w:rPr/>
      </w:pPr>
      <w:r>
        <w:rPr>
          <w:rtl w:val="true"/>
        </w:rPr>
        <w:t>אולי לא מיוחס לו כל כך כיון שלא נהנה ממנו</w:t>
      </w:r>
      <w:r>
        <w:rPr>
          <w:rtl w:val="true"/>
        </w:rPr>
        <w:t xml:space="preserve">. </w:t>
      </w:r>
      <w:r>
        <w:rPr>
          <w:rtl w:val="true"/>
        </w:rPr>
        <w:t>זה תלוי בצדדים שכתבנו</w:t>
      </w:r>
      <w:r>
        <w:rPr>
          <w:rtl w:val="true"/>
        </w:rPr>
        <w:t>.</w:t>
      </w:r>
    </w:p>
    <w:p>
      <w:pPr>
        <w:pStyle w:val="Footnote"/>
        <w:numPr>
          <w:ilvl w:val="1"/>
          <w:numId w:val="7"/>
        </w:numPr>
        <w:rPr/>
      </w:pPr>
      <w:r>
        <w:rPr>
          <w:rtl w:val="true"/>
        </w:rPr>
        <w:t>אולי לא מיוחס לו כל כך כיון שלא מובן שיעשה דבר כזה</w:t>
      </w:r>
      <w:r>
        <w:rPr>
          <w:rtl w:val="true"/>
        </w:rPr>
        <w:t xml:space="preserve">, </w:t>
      </w:r>
      <w:r>
        <w:rPr>
          <w:rtl w:val="true"/>
        </w:rPr>
        <w:t>ומניחים שבדרך כלל לא היה עושה אותו</w:t>
      </w:r>
      <w:r>
        <w:rPr>
          <w:rtl w:val="true"/>
        </w:rPr>
        <w:t xml:space="preserve">. </w:t>
      </w:r>
      <w:r>
        <w:rPr>
          <w:rtl w:val="true"/>
        </w:rPr>
        <w:t>אז</w:t>
      </w:r>
      <w:r>
        <w:rPr>
          <w:rtl w:val="true"/>
        </w:rPr>
        <w:t xml:space="preserve">, </w:t>
      </w:r>
      <w:r>
        <w:rPr>
          <w:rtl w:val="true"/>
        </w:rPr>
        <w:t>אולי אין הבחירה כל כך שלו</w:t>
      </w:r>
      <w:r>
        <w:rPr>
          <w:rtl w:val="true"/>
        </w:rPr>
        <w:t xml:space="preserve">. </w:t>
      </w:r>
      <w:r>
        <w:rPr>
          <w:rtl w:val="true"/>
        </w:rPr>
        <w:t>ותחשב</w:t>
      </w:r>
      <w:r>
        <w:rPr>
          <w:rtl w:val="true"/>
        </w:rPr>
        <w:t xml:space="preserve">. </w:t>
      </w:r>
      <w:r>
        <w:rPr>
          <w:rtl w:val="true"/>
        </w:rPr>
        <w:t>גם זה תלוי בצדדים שכתבנו</w:t>
      </w:r>
      <w:r>
        <w:rPr>
          <w:rtl w:val="true"/>
        </w:rPr>
        <w:t>.</w:t>
      </w:r>
    </w:p>
  </w:footnote>
  <w:footnote w:id="11">
    <w:p>
      <w:pPr>
        <w:pStyle w:val="Footnote"/>
        <w:rPr/>
      </w:pPr>
      <w:r>
        <w:rPr>
          <w:rStyle w:val="FootnoteCharacters"/>
        </w:rPr>
        <w:footnoteRef/>
      </w:r>
      <w:r>
        <w:rPr>
          <w:rtl w:val="true"/>
        </w:rPr>
        <w:t xml:space="preserve"> </w:t>
      </w:r>
      <w:r>
        <w:rPr>
          <w:rtl w:val="true"/>
        </w:rPr>
        <w:t>יש לדון למה ייחשב מקלקל כאן</w:t>
      </w:r>
      <w:r>
        <w:rPr>
          <w:rtl w:val="true"/>
        </w:rPr>
        <w:t xml:space="preserve">. </w:t>
      </w:r>
      <w:r>
        <w:rPr>
          <w:rtl w:val="true"/>
        </w:rPr>
        <w:t>נראה שיש כמה קלקולים</w:t>
      </w:r>
      <w:r>
        <w:rPr>
          <w:rtl w:val="true"/>
        </w:rPr>
        <w:t>:</w:t>
      </w:r>
    </w:p>
    <w:p>
      <w:pPr>
        <w:pStyle w:val="Footnote"/>
        <w:numPr>
          <w:ilvl w:val="0"/>
          <w:numId w:val="8"/>
        </w:numPr>
        <w:rPr/>
      </w:pPr>
      <w:r>
        <w:rPr>
          <w:rtl w:val="true"/>
        </w:rPr>
        <w:t>אינה בתולה עוד</w:t>
      </w:r>
      <w:r>
        <w:rPr>
          <w:rtl w:val="true"/>
        </w:rPr>
        <w:t>.</w:t>
      </w:r>
    </w:p>
    <w:p>
      <w:pPr>
        <w:pStyle w:val="Footnote"/>
        <w:numPr>
          <w:ilvl w:val="0"/>
          <w:numId w:val="8"/>
        </w:numPr>
        <w:rPr/>
      </w:pPr>
      <w:r>
        <w:rPr>
          <w:rtl w:val="true"/>
        </w:rPr>
        <w:t>צער אותה</w:t>
      </w:r>
      <w:r>
        <w:rPr>
          <w:rtl w:val="true"/>
        </w:rPr>
        <w:t>.</w:t>
      </w:r>
    </w:p>
    <w:p>
      <w:pPr>
        <w:pStyle w:val="Footnote"/>
        <w:rPr/>
      </w:pPr>
      <w:r>
        <w:rPr>
          <w:rtl w:val="true"/>
        </w:rPr>
        <w:t>יש כמה תקנות כאן</w:t>
      </w:r>
      <w:r>
        <w:rPr>
          <w:rtl w:val="true"/>
        </w:rPr>
        <w:t>:</w:t>
      </w:r>
    </w:p>
    <w:p>
      <w:pPr>
        <w:pStyle w:val="Footnote"/>
        <w:numPr>
          <w:ilvl w:val="0"/>
          <w:numId w:val="9"/>
        </w:numPr>
        <w:rPr/>
      </w:pPr>
      <w:r>
        <w:rPr>
          <w:rtl w:val="true"/>
        </w:rPr>
        <w:t>יכולה ללדת</w:t>
      </w:r>
      <w:r>
        <w:rPr>
          <w:rtl w:val="true"/>
        </w:rPr>
        <w:t>.</w:t>
      </w:r>
    </w:p>
    <w:p>
      <w:pPr>
        <w:pStyle w:val="Footnote"/>
        <w:numPr>
          <w:ilvl w:val="0"/>
          <w:numId w:val="9"/>
        </w:numPr>
        <w:rPr/>
      </w:pPr>
      <w:r>
        <w:rPr>
          <w:rtl w:val="true"/>
        </w:rPr>
        <w:t>קל לבעול אותה</w:t>
      </w:r>
      <w:r>
        <w:rPr>
          <w:rtl w:val="true"/>
        </w:rPr>
        <w:t>.</w:t>
      </w:r>
    </w:p>
    <w:p>
      <w:pPr>
        <w:pStyle w:val="Footnote"/>
        <w:numPr>
          <w:ilvl w:val="0"/>
          <w:numId w:val="9"/>
        </w:numPr>
        <w:rPr/>
      </w:pPr>
      <w:r>
        <w:rPr>
          <w:rtl w:val="true"/>
        </w:rPr>
        <w:t>נהנה בביאה</w:t>
      </w:r>
      <w:r>
        <w:rPr>
          <w:rtl w:val="true"/>
        </w:rPr>
        <w:t xml:space="preserve">. </w:t>
      </w:r>
    </w:p>
    <w:p>
      <w:pPr>
        <w:pStyle w:val="Footnote"/>
        <w:rPr/>
      </w:pPr>
      <w:r>
        <w:rPr>
          <w:rtl w:val="true"/>
        </w:rPr>
        <w:t>ודע שאפשר שנדון בתקנות לה</w:t>
      </w:r>
      <w:r>
        <w:rPr>
          <w:rtl w:val="true"/>
        </w:rPr>
        <w:t xml:space="preserve">, </w:t>
      </w:r>
      <w:r>
        <w:rPr>
          <w:rtl w:val="true"/>
        </w:rPr>
        <w:t>ולא לו</w:t>
      </w:r>
      <w:r>
        <w:rPr>
          <w:rtl w:val="true"/>
        </w:rPr>
        <w:t xml:space="preserve">, </w:t>
      </w:r>
      <w:r>
        <w:rPr>
          <w:rtl w:val="true"/>
        </w:rPr>
        <w:t>כמו שהערנו לעלי</w:t>
      </w:r>
      <w:r>
        <w:rPr>
          <w:rtl w:val="true"/>
        </w:rPr>
        <w:t>.</w:t>
      </w:r>
    </w:p>
  </w:footnote>
  <w:footnote w:id="12">
    <w:p>
      <w:pPr>
        <w:pStyle w:val="Footnote"/>
        <w:rPr/>
      </w:pPr>
      <w:r>
        <w:rPr>
          <w:rStyle w:val="FootnoteCharacters"/>
        </w:rPr>
        <w:footnoteRef/>
      </w:r>
      <w:r>
        <w:rPr>
          <w:rtl w:val="true"/>
        </w:rPr>
        <w:t>לא דן גמרא בדין מקלקל על הצד שלפתח הוא צריך</w:t>
      </w:r>
      <w:r>
        <w:rPr>
          <w:rtl w:val="true"/>
        </w:rPr>
        <w:t xml:space="preserve">. </w:t>
      </w:r>
      <w:r>
        <w:rPr>
          <w:rtl w:val="true"/>
        </w:rPr>
        <w:t xml:space="preserve">משמע </w:t>
      </w:r>
      <w:r>
        <w:rPr>
          <w:rtl w:val="true"/>
        </w:rPr>
        <w:t>(</w:t>
      </w:r>
      <w:r>
        <w:rPr>
          <w:rtl w:val="true"/>
        </w:rPr>
        <w:t>ולא מוכרח</w:t>
      </w:r>
      <w:r>
        <w:rPr>
          <w:rtl w:val="true"/>
        </w:rPr>
        <w:t xml:space="preserve">, </w:t>
      </w:r>
      <w:r>
        <w:rPr>
          <w:rtl w:val="true"/>
        </w:rPr>
        <w:t>שיש לומר שרק ממשיך בשאלות שלו</w:t>
      </w:r>
      <w:r>
        <w:rPr>
          <w:rtl w:val="true"/>
        </w:rPr>
        <w:t xml:space="preserve">) </w:t>
      </w:r>
      <w:r>
        <w:rPr>
          <w:rtl w:val="true"/>
        </w:rPr>
        <w:t>שרק נקרא מקלקל אם לא רוצה שינוי של המלאכה</w:t>
      </w:r>
      <w:r>
        <w:rPr>
          <w:rtl w:val="true"/>
        </w:rPr>
        <w:t>. (</w:t>
      </w:r>
      <w:r>
        <w:rPr>
          <w:rtl w:val="true"/>
        </w:rPr>
        <w:t>עיין לעיל</w:t>
      </w:r>
      <w:r>
        <w:rPr>
          <w:rtl w:val="true"/>
        </w:rPr>
        <w:t xml:space="preserve">, </w:t>
      </w:r>
      <w:r>
        <w:rPr>
          <w:rtl w:val="true"/>
        </w:rPr>
        <w:t>שכתבנו צד כזה</w:t>
      </w:r>
      <w:r>
        <w:rPr>
          <w:rtl w:val="true"/>
        </w:rPr>
        <w:t xml:space="preserve">.) </w:t>
      </w:r>
      <w:r>
        <w:rPr>
          <w:rtl w:val="true"/>
        </w:rPr>
        <w:t>גם יש לומר שדין מקלקל צריך צירוף עם מלאכה שא“צ לגופה</w:t>
      </w:r>
      <w:r>
        <w:rPr>
          <w:rtl w:val="true"/>
        </w:rPr>
        <w:t>. (</w:t>
      </w:r>
      <w:r>
        <w:rPr>
          <w:rtl w:val="true"/>
        </w:rPr>
        <w:t>ועיין בגמ’ שבת</w:t>
      </w:r>
      <w:r>
        <w:rPr>
          <w:rtl w:val="true"/>
        </w:rPr>
        <w:t xml:space="preserve">, </w:t>
      </w:r>
      <w:r>
        <w:rPr>
          <w:rtl w:val="true"/>
        </w:rPr>
        <w:t>שאומר מקלקל על מלאכה שא“צ לגופה</w:t>
      </w:r>
      <w:r>
        <w:rPr>
          <w:rtl w:val="true"/>
        </w:rPr>
        <w:t xml:space="preserve">, </w:t>
      </w:r>
      <w:r>
        <w:rPr>
          <w:rtl w:val="true"/>
        </w:rPr>
        <w:t>שאומר ששם מודה ר“י</w:t>
      </w:r>
      <w:r>
        <w:rPr>
          <w:rtl w:val="true"/>
        </w:rPr>
        <w:t xml:space="preserve">. </w:t>
      </w:r>
      <w:r>
        <w:rPr>
          <w:rtl w:val="true"/>
        </w:rPr>
        <w:t>ויש לדון</w:t>
      </w:r>
      <w:r>
        <w:rPr>
          <w:rtl w:val="true"/>
        </w:rPr>
        <w:t xml:space="preserve">, </w:t>
      </w:r>
      <w:r>
        <w:rPr>
          <w:rtl w:val="true"/>
        </w:rPr>
        <w:t>שמשנה לא אומר אותו על מלאכה שא“צ לגופה</w:t>
      </w:r>
      <w:r>
        <w:rPr>
          <w:rtl w:val="true"/>
        </w:rPr>
        <w:t xml:space="preserve">. </w:t>
      </w:r>
      <w:r>
        <w:rPr>
          <w:rtl w:val="true"/>
        </w:rPr>
        <w:t>יותר משמע</w:t>
      </w:r>
      <w:r>
        <w:rPr>
          <w:rtl w:val="true"/>
        </w:rPr>
        <w:t xml:space="preserve">, </w:t>
      </w:r>
      <w:r>
        <w:rPr>
          <w:rtl w:val="true"/>
        </w:rPr>
        <w:t>אז</w:t>
      </w:r>
      <w:r>
        <w:rPr>
          <w:rtl w:val="true"/>
        </w:rPr>
        <w:t xml:space="preserve">, </w:t>
      </w:r>
      <w:r>
        <w:rPr>
          <w:rtl w:val="true"/>
        </w:rPr>
        <w:t>כצד ראשון שכתבנו</w:t>
      </w:r>
      <w:r>
        <w:rPr>
          <w:rtl w:val="true"/>
        </w:rPr>
        <w:t xml:space="preserve">, </w:t>
      </w:r>
      <w:r>
        <w:rPr>
          <w:rtl w:val="true"/>
        </w:rPr>
        <w:t>והוא שבכל מקלקל</w:t>
      </w:r>
      <w:r>
        <w:rPr>
          <w:rtl w:val="true"/>
        </w:rPr>
        <w:t xml:space="preserve">, </w:t>
      </w:r>
      <w:r>
        <w:rPr>
          <w:rtl w:val="true"/>
        </w:rPr>
        <w:t>צריך להיות שלא רוצה המלאכה</w:t>
      </w:r>
      <w:r>
        <w:rPr>
          <w:rtl w:val="true"/>
        </w:rPr>
        <w:t xml:space="preserve">, </w:t>
      </w:r>
      <w:r>
        <w:rPr>
          <w:rtl w:val="true"/>
        </w:rPr>
        <w:t>וממילא הוא גם כן מלאכה שא“צ לגופה</w:t>
      </w:r>
      <w:r>
        <w:rPr>
          <w:rtl w:val="true"/>
        </w:rPr>
        <w:t>.)</w:t>
      </w:r>
    </w:p>
  </w:footnote>
  <w:footnote w:id="13">
    <w:p>
      <w:pPr>
        <w:pStyle w:val="Footnote"/>
        <w:rPr/>
      </w:pPr>
      <w:r>
        <w:rPr>
          <w:rStyle w:val="FootnoteCharacters"/>
        </w:rPr>
        <w:footnoteRef/>
      </w:r>
      <w:r>
        <w:rPr>
          <w:rtl w:val="true"/>
        </w:rPr>
        <w:t>גם לשון זה משמע שדיון של מקלקל או מתקן אינו אם המעשה אלא אם רוצה המלאכה</w:t>
      </w:r>
      <w:r>
        <w:rPr>
          <w:rtl w:val="true"/>
        </w:rPr>
        <w:t xml:space="preserve">, </w:t>
      </w:r>
      <w:r>
        <w:rPr>
          <w:rtl w:val="true"/>
        </w:rPr>
        <w:t>שלא מצדד שהוא מקלקל</w:t>
      </w:r>
      <w:r>
        <w:rPr>
          <w:rtl w:val="true"/>
        </w:rPr>
        <w:t xml:space="preserve">, </w:t>
      </w:r>
      <w:r>
        <w:rPr>
          <w:rtl w:val="true"/>
        </w:rPr>
        <w:t>אלא שהוא מקלקל אצל הפתח</w:t>
      </w:r>
      <w:r>
        <w:rPr>
          <w:rtl w:val="true"/>
        </w:rPr>
        <w:t xml:space="preserve">. </w:t>
      </w:r>
      <w:r>
        <w:rPr>
          <w:rtl w:val="true"/>
        </w:rPr>
        <w:t>ותחשב</w:t>
      </w:r>
      <w:r>
        <w:rPr>
          <w:rtl w:val="true"/>
        </w:rPr>
        <w:t>.</w:t>
      </w:r>
    </w:p>
  </w:footnote>
  <w:footnote w:id="14">
    <w:p>
      <w:pPr>
        <w:pStyle w:val="Footnote"/>
        <w:rPr/>
      </w:pPr>
      <w:r>
        <w:rPr>
          <w:rStyle w:val="FootnoteCharacters"/>
        </w:rPr>
        <w:footnoteRef/>
      </w:r>
      <w:r>
        <w:rPr>
          <w:rtl w:val="true"/>
        </w:rPr>
        <w:t>ואם תאמר עדיין יהיה אסור</w:t>
      </w:r>
      <w:r>
        <w:rPr>
          <w:rtl w:val="true"/>
        </w:rPr>
        <w:t xml:space="preserve">, </w:t>
      </w:r>
      <w:r>
        <w:rPr>
          <w:rtl w:val="true"/>
        </w:rPr>
        <w:t>שהרי משנה אומר שמקלקל פטור</w:t>
      </w:r>
      <w:r>
        <w:rPr>
          <w:rtl w:val="true"/>
        </w:rPr>
        <w:t xml:space="preserve">, </w:t>
      </w:r>
      <w:r>
        <w:rPr>
          <w:rtl w:val="true"/>
        </w:rPr>
        <w:t>שמשמע שהוא עדיין אסור</w:t>
      </w:r>
      <w:r>
        <w:rPr>
          <w:rtl w:val="true"/>
        </w:rPr>
        <w:t xml:space="preserve">. </w:t>
      </w:r>
      <w:r>
        <w:rPr>
          <w:rtl w:val="true"/>
        </w:rPr>
        <w:t>יש לתרץ</w:t>
      </w:r>
      <w:r>
        <w:rPr>
          <w:rtl w:val="true"/>
        </w:rPr>
        <w:t>:</w:t>
      </w:r>
    </w:p>
    <w:p>
      <w:pPr>
        <w:pStyle w:val="Footnote"/>
        <w:numPr>
          <w:ilvl w:val="0"/>
          <w:numId w:val="10"/>
        </w:numPr>
        <w:rPr/>
      </w:pPr>
      <w:r>
        <w:rPr>
          <w:rtl w:val="true"/>
        </w:rPr>
        <w:t>אולי הוא מותר</w:t>
      </w:r>
      <w:r>
        <w:rPr>
          <w:rtl w:val="true"/>
        </w:rPr>
        <w:t xml:space="preserve">, </w:t>
      </w:r>
      <w:r>
        <w:rPr>
          <w:rtl w:val="true"/>
        </w:rPr>
        <w:t>ורק אמר לשון פטור שם אגב לשון חיוב שבמשנה</w:t>
      </w:r>
      <w:r>
        <w:rPr>
          <w:rtl w:val="true"/>
        </w:rPr>
        <w:t>.(</w:t>
      </w:r>
      <w:r>
        <w:rPr>
          <w:rtl w:val="true"/>
        </w:rPr>
        <w:t>ויש לדון</w:t>
      </w:r>
      <w:r>
        <w:rPr>
          <w:rtl w:val="true"/>
        </w:rPr>
        <w:t xml:space="preserve">, </w:t>
      </w:r>
      <w:r>
        <w:rPr>
          <w:rtl w:val="true"/>
        </w:rPr>
        <w:t>שבכעין זה</w:t>
      </w:r>
      <w:r>
        <w:rPr>
          <w:rtl w:val="true"/>
        </w:rPr>
        <w:t xml:space="preserve">, </w:t>
      </w:r>
      <w:r>
        <w:rPr>
          <w:rtl w:val="true"/>
        </w:rPr>
        <w:t xml:space="preserve">משמע מגמ’ בתחילת המסכתא </w:t>
      </w:r>
      <w:r>
        <w:rPr>
          <w:rtl w:val="true"/>
        </w:rPr>
        <w:t>(</w:t>
      </w:r>
      <w:r>
        <w:rPr>
          <w:rtl w:val="true"/>
        </w:rPr>
        <w:t>ג</w:t>
      </w:r>
      <w:r>
        <w:rPr>
          <w:rtl w:val="true"/>
        </w:rPr>
        <w:t xml:space="preserve">.) </w:t>
      </w:r>
      <w:r>
        <w:rPr>
          <w:rtl w:val="true"/>
        </w:rPr>
        <w:t>נאמר שכל פטור ר“ל פטור אבל אסור</w:t>
      </w:r>
      <w:r>
        <w:rPr>
          <w:rtl w:val="true"/>
        </w:rPr>
        <w:t xml:space="preserve">. </w:t>
      </w:r>
      <w:r>
        <w:rPr>
          <w:rtl w:val="true"/>
        </w:rPr>
        <w:t>וע“ש</w:t>
      </w:r>
      <w:r>
        <w:rPr>
          <w:rtl w:val="true"/>
        </w:rPr>
        <w:t xml:space="preserve">. </w:t>
      </w:r>
      <w:r>
        <w:rPr>
          <w:rtl w:val="true"/>
        </w:rPr>
        <w:t>ותחשב</w:t>
      </w:r>
      <w:r>
        <w:rPr>
          <w:rtl w:val="true"/>
        </w:rPr>
        <w:t>.)</w:t>
      </w:r>
    </w:p>
    <w:p>
      <w:pPr>
        <w:pStyle w:val="Footnote"/>
        <w:numPr>
          <w:ilvl w:val="0"/>
          <w:numId w:val="10"/>
        </w:numPr>
        <w:rPr/>
      </w:pPr>
      <w:r>
        <w:rPr>
          <w:rtl w:val="true"/>
        </w:rPr>
        <w:t>אולי כאן הוא מותר</w:t>
      </w:r>
      <w:r>
        <w:rPr>
          <w:rtl w:val="true"/>
        </w:rPr>
        <w:t xml:space="preserve">, </w:t>
      </w:r>
      <w:r>
        <w:rPr>
          <w:rtl w:val="true"/>
        </w:rPr>
        <w:t>אף שבדרך כלל אסור</w:t>
      </w:r>
      <w:r>
        <w:rPr>
          <w:rtl w:val="true"/>
        </w:rPr>
        <w:t xml:space="preserve">. </w:t>
      </w:r>
      <w:r>
        <w:rPr>
          <w:rtl w:val="true"/>
        </w:rPr>
        <w:t>יש לדון למה יותר כאן</w:t>
      </w:r>
      <w:r>
        <w:rPr>
          <w:rtl w:val="true"/>
        </w:rPr>
        <w:t>:</w:t>
      </w:r>
    </w:p>
    <w:p>
      <w:pPr>
        <w:pStyle w:val="Footnote"/>
        <w:numPr>
          <w:ilvl w:val="1"/>
          <w:numId w:val="10"/>
        </w:numPr>
        <w:rPr/>
      </w:pPr>
      <w:r>
        <w:rPr>
          <w:rtl w:val="true"/>
        </w:rPr>
        <w:t>אולי איסור זה הוא רק דרבנן</w:t>
      </w:r>
      <w:r>
        <w:rPr>
          <w:rtl w:val="true"/>
        </w:rPr>
        <w:t>. (</w:t>
      </w:r>
      <w:r>
        <w:rPr>
          <w:rtl w:val="true"/>
        </w:rPr>
        <w:t>עיין לעיל שדנינו בזה</w:t>
      </w:r>
      <w:r>
        <w:rPr>
          <w:rtl w:val="true"/>
        </w:rPr>
        <w:t xml:space="preserve">.) </w:t>
      </w:r>
      <w:r>
        <w:rPr>
          <w:rtl w:val="true"/>
        </w:rPr>
        <w:t>ויש להוסיף עוד צד</w:t>
      </w:r>
      <w:r>
        <w:rPr>
          <w:rtl w:val="true"/>
        </w:rPr>
        <w:t xml:space="preserve">, </w:t>
      </w:r>
      <w:r>
        <w:rPr>
          <w:rtl w:val="true"/>
        </w:rPr>
        <w:t>והוא שאולי איסור זה הוא מלאכה שא“צ לגופה</w:t>
      </w:r>
      <w:r>
        <w:rPr>
          <w:rtl w:val="true"/>
        </w:rPr>
        <w:t xml:space="preserve">. </w:t>
      </w:r>
      <w:r>
        <w:rPr>
          <w:rtl w:val="true"/>
        </w:rPr>
        <w:t>לא נראה כן</w:t>
      </w:r>
      <w:r>
        <w:rPr>
          <w:rtl w:val="true"/>
        </w:rPr>
        <w:t xml:space="preserve">, </w:t>
      </w:r>
      <w:r>
        <w:rPr>
          <w:rtl w:val="true"/>
        </w:rPr>
        <w:t>שהיה לו לדון אף במחלקת ר“י ור“ש בזה</w:t>
      </w:r>
      <w:r>
        <w:rPr>
          <w:rtl w:val="true"/>
        </w:rPr>
        <w:t>. (</w:t>
      </w:r>
      <w:r>
        <w:rPr>
          <w:rtl w:val="true"/>
        </w:rPr>
        <w:t>גם מנידון של שאלה שניה</w:t>
      </w:r>
      <w:r>
        <w:rPr>
          <w:rtl w:val="true"/>
        </w:rPr>
        <w:t xml:space="preserve">, </w:t>
      </w:r>
      <w:r>
        <w:rPr>
          <w:rtl w:val="true"/>
        </w:rPr>
        <w:t>ששם מצדד שמקלקל בחבורה פטור</w:t>
      </w:r>
      <w:r>
        <w:rPr>
          <w:rtl w:val="true"/>
        </w:rPr>
        <w:t xml:space="preserve">, </w:t>
      </w:r>
      <w:r>
        <w:rPr>
          <w:rtl w:val="true"/>
        </w:rPr>
        <w:t>ואז מותר כאן</w:t>
      </w:r>
      <w:r>
        <w:rPr>
          <w:rtl w:val="true"/>
        </w:rPr>
        <w:t xml:space="preserve">, </w:t>
      </w:r>
      <w:r>
        <w:rPr>
          <w:rtl w:val="true"/>
        </w:rPr>
        <w:t>אי אפשר לצד של רש</w:t>
      </w:r>
      <w:r>
        <w:rPr>
          <w:rtl w:val="true"/>
        </w:rPr>
        <w:t>"</w:t>
      </w:r>
      <w:r>
        <w:rPr>
          <w:rtl w:val="true"/>
        </w:rPr>
        <w:t>י שסובר שחיוב מקלקל בחבורה תלוי בפטור מלאכה שא</w:t>
      </w:r>
      <w:r>
        <w:rPr>
          <w:rtl w:val="true"/>
        </w:rPr>
        <w:t>"</w:t>
      </w:r>
      <w:r>
        <w:rPr>
          <w:rtl w:val="true"/>
        </w:rPr>
        <w:t>צ לגופה</w:t>
      </w:r>
      <w:r>
        <w:rPr>
          <w:rtl w:val="true"/>
        </w:rPr>
        <w:t>.)</w:t>
      </w:r>
    </w:p>
    <w:p>
      <w:pPr>
        <w:pStyle w:val="Footnote"/>
        <w:numPr>
          <w:ilvl w:val="1"/>
          <w:numId w:val="10"/>
        </w:numPr>
        <w:rPr/>
      </w:pPr>
      <w:r>
        <w:rPr>
          <w:rtl w:val="true"/>
        </w:rPr>
        <w:t>אולי כיון שהוא עושה בזה מצווה</w:t>
      </w:r>
      <w:r>
        <w:rPr>
          <w:rtl w:val="true"/>
        </w:rPr>
        <w:t xml:space="preserve">, </w:t>
      </w:r>
      <w:r>
        <w:rPr>
          <w:rtl w:val="true"/>
        </w:rPr>
        <w:t>התירו לו רבנן</w:t>
      </w:r>
      <w:r>
        <w:rPr>
          <w:rtl w:val="true"/>
        </w:rPr>
        <w:t xml:space="preserve">. </w:t>
      </w:r>
      <w:r>
        <w:rPr>
          <w:rtl w:val="true"/>
        </w:rPr>
        <w:t>ויש לדון</w:t>
      </w:r>
      <w:r>
        <w:rPr>
          <w:rtl w:val="true"/>
        </w:rPr>
        <w:t xml:space="preserve">, </w:t>
      </w:r>
      <w:r>
        <w:rPr>
          <w:rtl w:val="true"/>
        </w:rPr>
        <w:t>שיכול לקיים אותו למחר</w:t>
      </w:r>
      <w:r>
        <w:rPr>
          <w:rtl w:val="true"/>
        </w:rPr>
        <w:t>.</w:t>
      </w:r>
    </w:p>
    <w:p>
      <w:pPr>
        <w:pStyle w:val="Footnote"/>
        <w:numPr>
          <w:ilvl w:val="1"/>
          <w:numId w:val="10"/>
        </w:numPr>
        <w:rPr/>
      </w:pPr>
      <w:r>
        <w:rPr>
          <w:rtl w:val="true"/>
        </w:rPr>
        <w:t>אולי כיון שהוא טרוד עד שלא מקיים מצוותו</w:t>
      </w:r>
      <w:r>
        <w:rPr>
          <w:rtl w:val="true"/>
        </w:rPr>
        <w:t xml:space="preserve">, </w:t>
      </w:r>
      <w:r>
        <w:rPr>
          <w:rtl w:val="true"/>
        </w:rPr>
        <w:t>התירו לו רבנן</w:t>
      </w:r>
      <w:r>
        <w:rPr>
          <w:rtl w:val="true"/>
        </w:rPr>
        <w:t>. (</w:t>
      </w:r>
      <w:r>
        <w:rPr>
          <w:rtl w:val="true"/>
        </w:rPr>
        <w:t>אולי התירו כדי שלא יטרד ואולי התירו כדי שיחייב במצוות</w:t>
      </w:r>
      <w:r>
        <w:rPr>
          <w:rtl w:val="true"/>
        </w:rPr>
        <w:t>.)</w:t>
      </w:r>
    </w:p>
  </w:footnote>
  <w:footnote w:id="15">
    <w:p>
      <w:pPr>
        <w:pStyle w:val="Footnote"/>
        <w:rPr/>
      </w:pPr>
      <w:r>
        <w:rPr>
          <w:rStyle w:val="FootnoteCharacters"/>
        </w:rPr>
        <w:footnoteRef/>
      </w:r>
      <w:r>
        <w:rPr>
          <w:rtl w:val="true"/>
        </w:rPr>
        <w:t>משמע שלשון אחד שואל שאלות ראשונות</w:t>
      </w:r>
      <w:r>
        <w:rPr>
          <w:rtl w:val="true"/>
        </w:rPr>
        <w:t xml:space="preserve">, </w:t>
      </w:r>
      <w:r>
        <w:rPr>
          <w:rtl w:val="true"/>
        </w:rPr>
        <w:t>ולשון אחר שואל שאלות שניות</w:t>
      </w:r>
      <w:r>
        <w:rPr>
          <w:rtl w:val="true"/>
        </w:rPr>
        <w:t xml:space="preserve">. </w:t>
      </w:r>
      <w:r>
        <w:rPr>
          <w:rtl w:val="true"/>
        </w:rPr>
        <w:t>יש לדון למה לא נשאל שניהם</w:t>
      </w:r>
      <w:r>
        <w:rPr>
          <w:rtl w:val="true"/>
        </w:rPr>
        <w:t xml:space="preserve">. </w:t>
      </w:r>
      <w:r>
        <w:rPr>
          <w:rtl w:val="true"/>
        </w:rPr>
        <w:t>ותו</w:t>
      </w:r>
      <w:r>
        <w:rPr>
          <w:rtl w:val="true"/>
        </w:rPr>
        <w:t>"</w:t>
      </w:r>
      <w:r>
        <w:rPr>
          <w:rtl w:val="true"/>
        </w:rPr>
        <w:t>ת</w:t>
      </w:r>
      <w:r>
        <w:rPr>
          <w:rtl w:val="true"/>
        </w:rPr>
        <w:t xml:space="preserve">. </w:t>
      </w:r>
    </w:p>
  </w:footnote>
  <w:footnote w:id="16">
    <w:p>
      <w:pPr>
        <w:pStyle w:val="Footnote"/>
        <w:rPr/>
      </w:pPr>
      <w:r>
        <w:rPr>
          <w:rStyle w:val="FootnoteCharacters"/>
        </w:rPr>
        <w:footnoteRef/>
      </w:r>
      <w:r>
        <w:rPr>
          <w:rtl w:val="true"/>
        </w:rPr>
        <w:t xml:space="preserve"> </w:t>
      </w:r>
      <w:r>
        <w:rPr>
          <w:rtl w:val="true"/>
        </w:rPr>
        <w:t>צריך לבאר ענין של מלאכת חבורה</w:t>
      </w:r>
      <w:r>
        <w:rPr>
          <w:rtl w:val="true"/>
        </w:rPr>
        <w:t xml:space="preserve">. </w:t>
      </w:r>
      <w:r>
        <w:rPr>
          <w:rtl w:val="true"/>
        </w:rPr>
        <w:t>מצאנו מלאכת חבורה גבי הריגת אילים מאדמים</w:t>
      </w:r>
      <w:r>
        <w:rPr>
          <w:rtl w:val="true"/>
        </w:rPr>
        <w:t xml:space="preserve">, </w:t>
      </w:r>
      <w:r>
        <w:rPr>
          <w:rtl w:val="true"/>
        </w:rPr>
        <w:t>תחש</w:t>
      </w:r>
      <w:r>
        <w:rPr>
          <w:rtl w:val="true"/>
        </w:rPr>
        <w:t xml:space="preserve">, </w:t>
      </w:r>
      <w:r>
        <w:rPr>
          <w:rtl w:val="true"/>
        </w:rPr>
        <w:t>וחלזון</w:t>
      </w:r>
      <w:r>
        <w:rPr>
          <w:rtl w:val="true"/>
        </w:rPr>
        <w:t xml:space="preserve">, </w:t>
      </w:r>
      <w:r>
        <w:rPr>
          <w:rtl w:val="true"/>
        </w:rPr>
        <w:t>כמו שאומר רש</w:t>
      </w:r>
      <w:r>
        <w:rPr>
          <w:rtl w:val="true"/>
        </w:rPr>
        <w:t>"</w:t>
      </w:r>
      <w:r>
        <w:rPr>
          <w:rtl w:val="true"/>
        </w:rPr>
        <w:t>י בשבת</w:t>
      </w:r>
      <w:r>
        <w:rPr>
          <w:rtl w:val="true"/>
        </w:rPr>
        <w:t xml:space="preserve">. </w:t>
      </w:r>
      <w:r>
        <w:rPr>
          <w:rtl w:val="true"/>
        </w:rPr>
        <w:t>גמ</w:t>
      </w:r>
      <w:r>
        <w:rPr>
          <w:rtl w:val="true"/>
        </w:rPr>
        <w:t xml:space="preserve">' </w:t>
      </w:r>
      <w:r>
        <w:rPr>
          <w:rtl w:val="true"/>
        </w:rPr>
        <w:t>מפרש שענינו הוא נטילת נשמה</w:t>
      </w:r>
      <w:r>
        <w:rPr>
          <w:rtl w:val="true"/>
        </w:rPr>
        <w:t xml:space="preserve">. </w:t>
      </w:r>
      <w:r>
        <w:rPr>
          <w:rtl w:val="true"/>
        </w:rPr>
        <w:t>לכאו</w:t>
      </w:r>
      <w:r>
        <w:rPr>
          <w:rtl w:val="true"/>
        </w:rPr>
        <w:t xml:space="preserve">', </w:t>
      </w:r>
      <w:r>
        <w:rPr>
          <w:rtl w:val="true"/>
        </w:rPr>
        <w:t>אז</w:t>
      </w:r>
      <w:r>
        <w:rPr>
          <w:rtl w:val="true"/>
        </w:rPr>
        <w:t xml:space="preserve">, </w:t>
      </w:r>
      <w:r>
        <w:rPr>
          <w:rtl w:val="true"/>
        </w:rPr>
        <w:t>צריך לומר שחיובו כאן הוא משום נטילת נשמה</w:t>
      </w:r>
      <w:r>
        <w:rPr>
          <w:rtl w:val="true"/>
        </w:rPr>
        <w:t xml:space="preserve">. </w:t>
      </w:r>
      <w:r>
        <w:rPr>
          <w:rtl w:val="true"/>
        </w:rPr>
        <w:t>קצת צריך ביאור</w:t>
      </w:r>
      <w:r>
        <w:rPr>
          <w:rtl w:val="true"/>
        </w:rPr>
        <w:t xml:space="preserve">, </w:t>
      </w:r>
      <w:r>
        <w:rPr>
          <w:rtl w:val="true"/>
        </w:rPr>
        <w:t>שלכאו</w:t>
      </w:r>
      <w:r>
        <w:rPr>
          <w:rtl w:val="true"/>
        </w:rPr>
        <w:t xml:space="preserve">', </w:t>
      </w:r>
      <w:r>
        <w:rPr>
          <w:rtl w:val="true"/>
        </w:rPr>
        <w:t>אין צד שהוא נוטל נשמה שלה</w:t>
      </w:r>
      <w:r>
        <w:rPr>
          <w:rtl w:val="true"/>
        </w:rPr>
        <w:t xml:space="preserve">. </w:t>
      </w:r>
      <w:r>
        <w:rPr>
          <w:rtl w:val="true"/>
        </w:rPr>
        <w:t>צריך לומר שנטילת דם</w:t>
      </w:r>
      <w:r>
        <w:rPr>
          <w:rtl w:val="true"/>
        </w:rPr>
        <w:t xml:space="preserve">, </w:t>
      </w:r>
      <w:r>
        <w:rPr>
          <w:rtl w:val="true"/>
        </w:rPr>
        <w:t>שנקרא נפש</w:t>
      </w:r>
      <w:r>
        <w:rPr>
          <w:rtl w:val="true"/>
        </w:rPr>
        <w:t xml:space="preserve">, </w:t>
      </w:r>
      <w:r>
        <w:rPr>
          <w:rtl w:val="true"/>
        </w:rPr>
        <w:t>מהני</w:t>
      </w:r>
      <w:r>
        <w:rPr>
          <w:rtl w:val="true"/>
        </w:rPr>
        <w:t xml:space="preserve">. </w:t>
      </w:r>
      <w:r>
        <w:rPr>
          <w:rtl w:val="true"/>
        </w:rPr>
        <w:t>עדיין צריך ביאור</w:t>
      </w:r>
      <w:r>
        <w:rPr>
          <w:rtl w:val="true"/>
        </w:rPr>
        <w:t xml:space="preserve">. </w:t>
      </w:r>
      <w:r>
        <w:rPr>
          <w:rtl w:val="true"/>
        </w:rPr>
        <w:t>ותחשב</w:t>
      </w:r>
      <w:r>
        <w:rPr>
          <w:rtl w:val="true"/>
        </w:rPr>
        <w:t xml:space="preserve">. </w:t>
      </w:r>
    </w:p>
    <w:p>
      <w:pPr>
        <w:pStyle w:val="Footnote"/>
        <w:rPr/>
      </w:pPr>
      <w:r>
        <w:rPr>
          <w:rtl w:val="true"/>
        </w:rPr>
        <w:t>עוד צריך ביאור למה יחייב מחמת כוונתו לדם</w:t>
      </w:r>
      <w:r>
        <w:rPr>
          <w:rtl w:val="true"/>
        </w:rPr>
        <w:t xml:space="preserve">. </w:t>
      </w:r>
      <w:r>
        <w:rPr>
          <w:rtl w:val="true"/>
        </w:rPr>
        <w:t>במשכן</w:t>
      </w:r>
      <w:r>
        <w:rPr>
          <w:rtl w:val="true"/>
        </w:rPr>
        <w:t xml:space="preserve">, </w:t>
      </w:r>
      <w:r>
        <w:rPr>
          <w:rtl w:val="true"/>
        </w:rPr>
        <w:t>כוונו לעור</w:t>
      </w:r>
      <w:r>
        <w:rPr>
          <w:rtl w:val="true"/>
        </w:rPr>
        <w:t xml:space="preserve">, </w:t>
      </w:r>
      <w:r>
        <w:rPr>
          <w:rtl w:val="true"/>
        </w:rPr>
        <w:t>או כוונו שימות</w:t>
      </w:r>
      <w:r>
        <w:rPr>
          <w:rtl w:val="true"/>
        </w:rPr>
        <w:t>. (</w:t>
      </w:r>
      <w:r>
        <w:rPr>
          <w:rtl w:val="true"/>
        </w:rPr>
        <w:t>אולי בחלזון כוונו לדם</w:t>
      </w:r>
      <w:r>
        <w:rPr>
          <w:rtl w:val="true"/>
        </w:rPr>
        <w:t xml:space="preserve">, </w:t>
      </w:r>
      <w:r>
        <w:rPr>
          <w:rtl w:val="true"/>
        </w:rPr>
        <w:t>ותולוי במחלקת ראשונים אם נוטלים מדמו או מדיו אחר שכנוס בו</w:t>
      </w:r>
      <w:r>
        <w:rPr>
          <w:rtl w:val="true"/>
        </w:rPr>
        <w:t xml:space="preserve">.) </w:t>
      </w:r>
      <w:r>
        <w:rPr>
          <w:rtl w:val="true"/>
        </w:rPr>
        <w:t>אולי צריך להיות מכוון שימות</w:t>
      </w:r>
      <w:r>
        <w:rPr>
          <w:rtl w:val="true"/>
        </w:rPr>
        <w:t xml:space="preserve">, </w:t>
      </w:r>
      <w:r>
        <w:rPr>
          <w:rtl w:val="true"/>
        </w:rPr>
        <w:t>והרי חבורה הוא מחליש אותו</w:t>
      </w:r>
      <w:r>
        <w:rPr>
          <w:rtl w:val="true"/>
        </w:rPr>
        <w:t xml:space="preserve">, </w:t>
      </w:r>
      <w:r>
        <w:rPr>
          <w:rtl w:val="true"/>
        </w:rPr>
        <w:t>וזה דומה</w:t>
      </w:r>
      <w:r>
        <w:rPr>
          <w:rtl w:val="true"/>
        </w:rPr>
        <w:t xml:space="preserve">. </w:t>
      </w:r>
      <w:r>
        <w:rPr>
          <w:rtl w:val="true"/>
        </w:rPr>
        <w:t>אבל</w:t>
      </w:r>
      <w:r>
        <w:rPr>
          <w:rtl w:val="true"/>
        </w:rPr>
        <w:t xml:space="preserve">, </w:t>
      </w:r>
      <w:r>
        <w:rPr>
          <w:rtl w:val="true"/>
        </w:rPr>
        <w:t>קשה</w:t>
      </w:r>
      <w:r>
        <w:rPr>
          <w:rtl w:val="true"/>
        </w:rPr>
        <w:t xml:space="preserve">, </w:t>
      </w:r>
      <w:r>
        <w:rPr>
          <w:rtl w:val="true"/>
        </w:rPr>
        <w:t>שכאן לא רוצה שיחלש</w:t>
      </w:r>
      <w:r>
        <w:rPr>
          <w:rtl w:val="true"/>
        </w:rPr>
        <w:t xml:space="preserve">. </w:t>
      </w:r>
      <w:r>
        <w:rPr>
          <w:rtl w:val="true"/>
        </w:rPr>
        <w:t>יותר נראה שצריך לומר שצריך כוונה ליטול חלק מגוף שלו</w:t>
      </w:r>
      <w:r>
        <w:rPr>
          <w:rtl w:val="true"/>
        </w:rPr>
        <w:t xml:space="preserve">. </w:t>
      </w:r>
      <w:r>
        <w:rPr>
          <w:rtl w:val="true"/>
        </w:rPr>
        <w:t>ותחשב</w:t>
      </w:r>
      <w:r>
        <w:rPr>
          <w:rtl w:val="true"/>
        </w:rPr>
        <w:t>.</w:t>
      </w:r>
    </w:p>
  </w:footnote>
  <w:footnote w:id="17">
    <w:p>
      <w:pPr>
        <w:pStyle w:val="Footnote"/>
        <w:rPr/>
      </w:pPr>
      <w:r>
        <w:rPr>
          <w:rStyle w:val="FootnoteCharacters"/>
        </w:rPr>
        <w:footnoteRef/>
      </w:r>
      <w:r>
        <w:rPr>
          <w:rtl w:val="true"/>
        </w:rPr>
        <w:t xml:space="preserve"> </w:t>
      </w:r>
      <w:r>
        <w:rPr>
          <w:rtl w:val="true"/>
        </w:rPr>
        <w:t>לכאו</w:t>
      </w:r>
      <w:r>
        <w:rPr>
          <w:rtl w:val="true"/>
        </w:rPr>
        <w:t xml:space="preserve">', </w:t>
      </w:r>
      <w:r>
        <w:rPr>
          <w:rtl w:val="true"/>
        </w:rPr>
        <w:t>ר</w:t>
      </w:r>
      <w:r>
        <w:rPr>
          <w:rtl w:val="true"/>
        </w:rPr>
        <w:t>"</w:t>
      </w:r>
      <w:r>
        <w:rPr>
          <w:rtl w:val="true"/>
        </w:rPr>
        <w:t>ל לביאה</w:t>
      </w:r>
      <w:r>
        <w:rPr>
          <w:rtl w:val="true"/>
        </w:rPr>
        <w:t xml:space="preserve">. </w:t>
      </w:r>
      <w:r>
        <w:rPr>
          <w:rtl w:val="true"/>
        </w:rPr>
        <w:t>ואז</w:t>
      </w:r>
      <w:r>
        <w:rPr>
          <w:rtl w:val="true"/>
        </w:rPr>
        <w:t xml:space="preserve">, </w:t>
      </w:r>
      <w:r>
        <w:rPr>
          <w:rtl w:val="true"/>
        </w:rPr>
        <w:t>משמע שאין זה אותו צד של פתח</w:t>
      </w:r>
      <w:r>
        <w:rPr>
          <w:rtl w:val="true"/>
        </w:rPr>
        <w:t xml:space="preserve">. </w:t>
      </w:r>
      <w:r>
        <w:rPr>
          <w:rtl w:val="true"/>
        </w:rPr>
        <w:t>אבל</w:t>
      </w:r>
      <w:r>
        <w:rPr>
          <w:rtl w:val="true"/>
        </w:rPr>
        <w:t xml:space="preserve">, </w:t>
      </w:r>
      <w:r>
        <w:rPr>
          <w:rtl w:val="true"/>
        </w:rPr>
        <w:t>צריך ביאור למה רק יצדד לעיל שמכוון לפתח</w:t>
      </w:r>
      <w:r>
        <w:rPr>
          <w:rtl w:val="true"/>
        </w:rPr>
        <w:t xml:space="preserve">, </w:t>
      </w:r>
      <w:r>
        <w:rPr>
          <w:rtl w:val="true"/>
        </w:rPr>
        <w:t>ורק כאן שלהנאת עצמו צריך</w:t>
      </w:r>
      <w:r>
        <w:rPr>
          <w:rtl w:val="true"/>
        </w:rPr>
        <w:t xml:space="preserve">. </w:t>
      </w:r>
      <w:r>
        <w:rPr>
          <w:rtl w:val="true"/>
        </w:rPr>
        <w:t>אולי צריך לומר שזה אותו צד</w:t>
      </w:r>
      <w:r>
        <w:rPr>
          <w:rtl w:val="true"/>
        </w:rPr>
        <w:t xml:space="preserve">, </w:t>
      </w:r>
      <w:r>
        <w:rPr>
          <w:rtl w:val="true"/>
        </w:rPr>
        <w:t>אלא ששינה את לשונו</w:t>
      </w:r>
      <w:r>
        <w:rPr>
          <w:rtl w:val="true"/>
        </w:rPr>
        <w:t xml:space="preserve">. </w:t>
      </w:r>
      <w:r>
        <w:rPr>
          <w:rtl w:val="true"/>
        </w:rPr>
        <w:t>צריך ביאור למה</w:t>
      </w:r>
      <w:r>
        <w:rPr>
          <w:rtl w:val="true"/>
        </w:rPr>
        <w:t xml:space="preserve">. </w:t>
      </w:r>
      <w:r>
        <w:rPr>
          <w:rtl w:val="true"/>
        </w:rPr>
        <w:t>ותחשב</w:t>
      </w:r>
      <w:r>
        <w:rPr>
          <w:rtl w:val="true"/>
        </w:rPr>
        <w:t>.</w:t>
      </w:r>
    </w:p>
  </w:footnote>
  <w:footnote w:id="18">
    <w:p>
      <w:pPr>
        <w:pStyle w:val="Footnote"/>
        <w:rPr/>
      </w:pPr>
      <w:r>
        <w:rPr>
          <w:rStyle w:val="FootnoteCharacters"/>
        </w:rPr>
        <w:footnoteRef/>
      </w:r>
      <w:r>
        <w:rPr>
          <w:rtl w:val="true"/>
        </w:rPr>
        <w:t>כמו שהערנו לעיל</w:t>
      </w:r>
      <w:r>
        <w:rPr>
          <w:rtl w:val="true"/>
        </w:rPr>
        <w:t xml:space="preserve">, </w:t>
      </w:r>
      <w:r>
        <w:rPr>
          <w:rtl w:val="true"/>
        </w:rPr>
        <w:t>לא מצדד גמ’ שיפטור מחמת מקלקל אם רוצה הדם</w:t>
      </w:r>
      <w:r>
        <w:rPr>
          <w:rtl w:val="true"/>
        </w:rPr>
        <w:t>.</w:t>
      </w:r>
    </w:p>
  </w:footnote>
  <w:footnote w:id="19">
    <w:p>
      <w:pPr>
        <w:pStyle w:val="Footnote"/>
        <w:rPr/>
      </w:pPr>
      <w:r>
        <w:rPr>
          <w:rStyle w:val="FootnoteCharacters"/>
        </w:rPr>
        <w:footnoteRef/>
      </w:r>
      <w:r>
        <w:rPr>
          <w:rtl w:val="true"/>
        </w:rPr>
        <w:t>יש לדון למה נחייב על מקלקל בחבורה</w:t>
      </w:r>
      <w:r>
        <w:rPr>
          <w:rtl w:val="true"/>
        </w:rPr>
        <w:t xml:space="preserve">. </w:t>
      </w:r>
      <w:r>
        <w:rPr>
          <w:rtl w:val="true"/>
        </w:rPr>
        <w:t>נראה שהוא מפני שבדרך כלל</w:t>
      </w:r>
      <w:r>
        <w:rPr>
          <w:rtl w:val="true"/>
        </w:rPr>
        <w:t xml:space="preserve">, </w:t>
      </w:r>
      <w:r>
        <w:rPr>
          <w:rtl w:val="true"/>
        </w:rPr>
        <w:t>חבורה הוא מקלקל</w:t>
      </w:r>
      <w:r>
        <w:rPr>
          <w:rtl w:val="true"/>
        </w:rPr>
        <w:t xml:space="preserve">. </w:t>
      </w:r>
      <w:r>
        <w:rPr>
          <w:rtl w:val="true"/>
        </w:rPr>
        <w:t>אז</w:t>
      </w:r>
      <w:r>
        <w:rPr>
          <w:rtl w:val="true"/>
        </w:rPr>
        <w:t xml:space="preserve">, </w:t>
      </w:r>
      <w:r>
        <w:rPr>
          <w:rtl w:val="true"/>
        </w:rPr>
        <w:t>כל הטעמים שכתבנו לבאר ל</w:t>
      </w:r>
      <w:r>
        <w:rPr>
          <w:rtl w:val="true"/>
        </w:rPr>
        <w:t>"</w:t>
      </w:r>
      <w:r>
        <w:rPr>
          <w:rtl w:val="true"/>
        </w:rPr>
        <w:t>ל חייב נדחו</w:t>
      </w:r>
      <w:r>
        <w:rPr>
          <w:rtl w:val="true"/>
        </w:rPr>
        <w:t>. (</w:t>
      </w:r>
      <w:r>
        <w:rPr>
          <w:rtl w:val="true"/>
        </w:rPr>
        <w:t xml:space="preserve">ויש להעיר שיש שנדחו מטעם ראיה </w:t>
      </w:r>
      <w:r>
        <w:rPr>
          <w:rtl w:val="true"/>
        </w:rPr>
        <w:t>(</w:t>
      </w:r>
      <w:r>
        <w:rPr>
          <w:rtl w:val="true"/>
        </w:rPr>
        <w:t>ממה שחייב בכלל</w:t>
      </w:r>
      <w:r>
        <w:rPr>
          <w:rtl w:val="true"/>
        </w:rPr>
        <w:t xml:space="preserve">) </w:t>
      </w:r>
      <w:r>
        <w:rPr>
          <w:rtl w:val="true"/>
        </w:rPr>
        <w:t xml:space="preserve">ויש שנדחו מסברה </w:t>
      </w:r>
      <w:r>
        <w:rPr>
          <w:rtl w:val="true"/>
        </w:rPr>
        <w:t>(</w:t>
      </w:r>
      <w:r>
        <w:rPr>
          <w:rtl w:val="true"/>
        </w:rPr>
        <w:t>שעכשיו</w:t>
      </w:r>
      <w:r>
        <w:rPr>
          <w:rtl w:val="true"/>
        </w:rPr>
        <w:t xml:space="preserve">, </w:t>
      </w:r>
      <w:r>
        <w:rPr>
          <w:rtl w:val="true"/>
        </w:rPr>
        <w:t>פשוט שאין סיבה</w:t>
      </w:r>
      <w:r>
        <w:rPr>
          <w:rtl w:val="true"/>
        </w:rPr>
        <w:t xml:space="preserve">). </w:t>
      </w:r>
      <w:r>
        <w:rPr>
          <w:rtl w:val="true"/>
        </w:rPr>
        <w:t>לבאר לשיטת ר“י</w:t>
      </w:r>
      <w:r>
        <w:rPr>
          <w:rtl w:val="true"/>
        </w:rPr>
        <w:t xml:space="preserve">, </w:t>
      </w:r>
      <w:r>
        <w:rPr>
          <w:rtl w:val="true"/>
        </w:rPr>
        <w:t>צריך לומר שסובר שנדחו רק מטעם ראיה</w:t>
      </w:r>
      <w:r>
        <w:rPr>
          <w:rtl w:val="true"/>
        </w:rPr>
        <w:t xml:space="preserve">, </w:t>
      </w:r>
      <w:r>
        <w:rPr>
          <w:rtl w:val="true"/>
        </w:rPr>
        <w:t>ולא מודה לראיה</w:t>
      </w:r>
      <w:r>
        <w:rPr>
          <w:rtl w:val="true"/>
        </w:rPr>
        <w:t xml:space="preserve">, </w:t>
      </w:r>
      <w:r>
        <w:rPr>
          <w:rtl w:val="true"/>
        </w:rPr>
        <w:t>שסובר שתורה רק חייב על אותם שהם תיקונים</w:t>
      </w:r>
      <w:r>
        <w:rPr>
          <w:rtl w:val="true"/>
        </w:rPr>
        <w:t xml:space="preserve">. </w:t>
      </w:r>
      <w:r>
        <w:rPr>
          <w:rtl w:val="true"/>
        </w:rPr>
        <w:t>גי“ל שחולקים בגדר תיקון וקלקול</w:t>
      </w:r>
      <w:r>
        <w:rPr>
          <w:rtl w:val="true"/>
        </w:rPr>
        <w:t xml:space="preserve">. </w:t>
      </w:r>
      <w:r>
        <w:rPr>
          <w:rtl w:val="true"/>
        </w:rPr>
        <w:t>ותו</w:t>
      </w:r>
      <w:r>
        <w:rPr>
          <w:rtl w:val="true"/>
        </w:rPr>
        <w:t>"</w:t>
      </w:r>
      <w:r>
        <w:rPr>
          <w:rtl w:val="true"/>
        </w:rPr>
        <w:t>ת</w:t>
      </w:r>
      <w:r>
        <w:rPr>
          <w:rtl w:val="true"/>
        </w:rPr>
        <w:t xml:space="preserve">. </w:t>
      </w:r>
    </w:p>
  </w:footnote>
  <w:footnote w:id="20">
    <w:p>
      <w:pPr>
        <w:pStyle w:val="Footnote"/>
        <w:rPr>
          <w:b/>
          <w:bCs/>
        </w:rPr>
      </w:pPr>
      <w:r>
        <w:rPr>
          <w:rStyle w:val="FootnoteCharacters"/>
        </w:rPr>
        <w:footnoteRef/>
      </w:r>
      <w:r>
        <w:rPr>
          <w:b/>
          <w:b/>
          <w:bCs/>
          <w:rtl w:val="true"/>
        </w:rPr>
        <w:t>רש</w:t>
      </w:r>
      <w:r>
        <w:rPr>
          <w:b/>
          <w:bCs/>
          <w:rtl w:val="true"/>
        </w:rPr>
        <w:t>"</w:t>
      </w:r>
      <w:r>
        <w:rPr>
          <w:b/>
          <w:b/>
          <w:bCs/>
          <w:rtl w:val="true"/>
        </w:rPr>
        <w:t>י</w:t>
      </w:r>
    </w:p>
  </w:footnote>
  <w:footnote w:id="21">
    <w:p>
      <w:pPr>
        <w:pStyle w:val="Footnote"/>
        <w:rPr/>
      </w:pPr>
      <w:r>
        <w:rPr>
          <w:rStyle w:val="FootnoteCharacters"/>
        </w:rPr>
        <w:footnoteRef/>
      </w:r>
      <w:r>
        <w:rPr>
          <w:rtl w:val="true"/>
        </w:rPr>
        <w:t>ואם תאמר כיון שגמ’ ידע על משנה שלקמן</w:t>
      </w:r>
      <w:r>
        <w:rPr>
          <w:rtl w:val="true"/>
        </w:rPr>
        <w:t xml:space="preserve">, </w:t>
      </w:r>
      <w:r>
        <w:rPr>
          <w:rtl w:val="true"/>
        </w:rPr>
        <w:t>למה הזכיר כל דיון זה שלא נוגע</w:t>
      </w:r>
      <w:r>
        <w:rPr>
          <w:rtl w:val="true"/>
        </w:rPr>
        <w:t xml:space="preserve">. </w:t>
      </w:r>
      <w:r>
        <w:rPr>
          <w:rtl w:val="true"/>
        </w:rPr>
        <w:t>יש לדון</w:t>
      </w:r>
      <w:r>
        <w:rPr>
          <w:rtl w:val="true"/>
        </w:rPr>
        <w:t xml:space="preserve">, </w:t>
      </w:r>
      <w:r>
        <w:rPr>
          <w:rtl w:val="true"/>
        </w:rPr>
        <w:t>שאולי יש בו ”להגדיל תורה ויאדיר</w:t>
      </w:r>
      <w:r>
        <w:rPr>
          <w:rtl w:val="true"/>
        </w:rPr>
        <w:t xml:space="preserve">,“ </w:t>
      </w:r>
      <w:r>
        <w:rPr>
          <w:rtl w:val="true"/>
        </w:rPr>
        <w:t>כמו שאומרים ראשונים לבאר למה יביא גמ’ כל שקלא וטריא</w:t>
      </w:r>
      <w:r>
        <w:rPr>
          <w:rtl w:val="true"/>
        </w:rPr>
        <w:t xml:space="preserve">, </w:t>
      </w:r>
      <w:r>
        <w:rPr>
          <w:rtl w:val="true"/>
        </w:rPr>
        <w:t>עם הו“א שהם קצת פשוטים שאינם נכונים</w:t>
      </w:r>
      <w:r>
        <w:rPr>
          <w:rtl w:val="true"/>
        </w:rPr>
        <w:t xml:space="preserve">. </w:t>
      </w:r>
      <w:r>
        <w:rPr>
          <w:rtl w:val="true"/>
        </w:rPr>
        <w:t>ויש לדון</w:t>
      </w:r>
      <w:r>
        <w:rPr>
          <w:rtl w:val="true"/>
        </w:rPr>
        <w:t xml:space="preserve">. </w:t>
      </w:r>
      <w:r>
        <w:rPr>
          <w:rtl w:val="true"/>
        </w:rPr>
        <w:t>גם י“ל שע“י ביאור השאלה</w:t>
      </w:r>
      <w:r>
        <w:rPr>
          <w:rtl w:val="true"/>
        </w:rPr>
        <w:t xml:space="preserve">, </w:t>
      </w:r>
      <w:r>
        <w:rPr>
          <w:rtl w:val="true"/>
        </w:rPr>
        <w:t>מבואר הסברה והחידוש של הבריי’</w:t>
      </w:r>
      <w:r>
        <w:rPr>
          <w:rtl w:val="true"/>
        </w:rPr>
        <w:t xml:space="preserve">. </w:t>
      </w:r>
      <w:r>
        <w:rPr>
          <w:rtl w:val="true"/>
        </w:rPr>
        <w:t xml:space="preserve">גם יש לומר </w:t>
      </w:r>
      <w:r>
        <w:rPr>
          <w:rtl w:val="true"/>
        </w:rPr>
        <w:t>(</w:t>
      </w:r>
      <w:r>
        <w:rPr>
          <w:rtl w:val="true"/>
        </w:rPr>
        <w:t>וכ“כ תוס’</w:t>
      </w:r>
      <w:r>
        <w:rPr>
          <w:rtl w:val="true"/>
        </w:rPr>
        <w:t xml:space="preserve">) </w:t>
      </w:r>
      <w:r>
        <w:rPr>
          <w:rtl w:val="true"/>
        </w:rPr>
        <w:t>שלמסקנה של הגמ’</w:t>
      </w:r>
      <w:r>
        <w:rPr>
          <w:rtl w:val="true"/>
        </w:rPr>
        <w:t xml:space="preserve">, </w:t>
      </w:r>
      <w:r>
        <w:rPr>
          <w:rtl w:val="true"/>
        </w:rPr>
        <w:t>יוצא שאין כל התנאים מודים לבריי’</w:t>
      </w:r>
      <w:r>
        <w:rPr>
          <w:rtl w:val="true"/>
        </w:rPr>
        <w:t xml:space="preserve">. </w:t>
      </w:r>
      <w:r>
        <w:rPr>
          <w:rtl w:val="true"/>
        </w:rPr>
        <w:t>אבל</w:t>
      </w:r>
      <w:r>
        <w:rPr>
          <w:rtl w:val="true"/>
        </w:rPr>
        <w:t xml:space="preserve">, </w:t>
      </w:r>
      <w:r>
        <w:rPr>
          <w:rtl w:val="true"/>
        </w:rPr>
        <w:t>יש לדון ל</w:t>
      </w:r>
      <w:r>
        <w:rPr>
          <w:rtl w:val="true"/>
        </w:rPr>
        <w:t>"</w:t>
      </w:r>
      <w:r>
        <w:rPr>
          <w:rtl w:val="true"/>
        </w:rPr>
        <w:t>ל רק הביא בריי’ ומח’ תנאים</w:t>
      </w:r>
      <w:r>
        <w:rPr>
          <w:rtl w:val="true"/>
        </w:rPr>
        <w:t>.</w:t>
      </w:r>
    </w:p>
    <w:p>
      <w:pPr>
        <w:pStyle w:val="Footnote"/>
        <w:rPr/>
      </w:pPr>
      <w:r>
        <w:rPr>
          <w:rtl w:val="true"/>
        </w:rPr>
        <w:t>ונראה שאין יותר מקום לשאול כאן מלשאול גבי כל שאלה שיש עליו תשובה</w:t>
      </w:r>
      <w:r>
        <w:rPr>
          <w:rtl w:val="true"/>
        </w:rPr>
        <w:t xml:space="preserve">. </w:t>
      </w:r>
      <w:r>
        <w:rPr>
          <w:rtl w:val="true"/>
        </w:rPr>
        <w:t>ותו</w:t>
      </w:r>
      <w:r>
        <w:rPr>
          <w:rtl w:val="true"/>
        </w:rPr>
        <w:t>"</w:t>
      </w:r>
      <w:r>
        <w:rPr>
          <w:rtl w:val="true"/>
        </w:rPr>
        <w:t>ת</w:t>
      </w:r>
      <w:r>
        <w:rPr>
          <w:rtl w:val="true"/>
        </w:rPr>
        <w:t xml:space="preserve">. </w:t>
      </w:r>
    </w:p>
  </w:footnote>
  <w:footnote w:id="22">
    <w:p>
      <w:pPr>
        <w:pStyle w:val="Footnote"/>
        <w:rPr/>
      </w:pPr>
      <w:r>
        <w:rPr>
          <w:rStyle w:val="FootnoteCharacters"/>
        </w:rPr>
        <w:footnoteRef/>
      </w:r>
      <w:r>
        <w:rPr>
          <w:rtl w:val="true"/>
        </w:rPr>
        <w:t>משנה שלעיל אמר שאסור לבעול בתחילה בשבת</w:t>
      </w:r>
      <w:r>
        <w:rPr>
          <w:rtl w:val="true"/>
        </w:rPr>
        <w:t>.</w:t>
      </w:r>
    </w:p>
  </w:footnote>
  <w:footnote w:id="23">
    <w:p>
      <w:pPr>
        <w:pStyle w:val="Footnote"/>
        <w:rPr/>
      </w:pPr>
      <w:r>
        <w:rPr>
          <w:rStyle w:val="FootnoteCharacters"/>
        </w:rPr>
        <w:footnoteRef/>
      </w:r>
      <w:r>
        <w:rPr>
          <w:rtl w:val="true"/>
        </w:rPr>
        <w:t>צריך ביאור</w:t>
      </w:r>
      <w:r>
        <w:rPr>
          <w:rtl w:val="true"/>
        </w:rPr>
        <w:t xml:space="preserve">, </w:t>
      </w:r>
      <w:r>
        <w:rPr>
          <w:rtl w:val="true"/>
        </w:rPr>
        <w:t>שבדרך כלל</w:t>
      </w:r>
      <w:r>
        <w:rPr>
          <w:rtl w:val="true"/>
        </w:rPr>
        <w:t xml:space="preserve">, </w:t>
      </w:r>
      <w:r>
        <w:rPr>
          <w:rtl w:val="true"/>
        </w:rPr>
        <w:t>משנה פושט מברייתות</w:t>
      </w:r>
      <w:r>
        <w:rPr>
          <w:rtl w:val="true"/>
        </w:rPr>
        <w:t xml:space="preserve">, </w:t>
      </w:r>
      <w:r>
        <w:rPr>
          <w:rtl w:val="true"/>
        </w:rPr>
        <w:t>ולא שואל אם הלכה כמותם או לא</w:t>
      </w:r>
      <w:r>
        <w:rPr>
          <w:rtl w:val="true"/>
        </w:rPr>
        <w:t xml:space="preserve">. </w:t>
      </w:r>
      <w:r>
        <w:rPr>
          <w:rtl w:val="true"/>
        </w:rPr>
        <w:t>עיין בתוס’</w:t>
      </w:r>
      <w:r>
        <w:rPr>
          <w:rtl w:val="true"/>
        </w:rPr>
        <w:t xml:space="preserve">, </w:t>
      </w:r>
      <w:r>
        <w:rPr>
          <w:rtl w:val="true"/>
        </w:rPr>
        <w:t xml:space="preserve">שמבואר מדבריו </w:t>
      </w:r>
      <w:r>
        <w:rPr>
          <w:rtl w:val="true"/>
        </w:rPr>
        <w:t>(</w:t>
      </w:r>
      <w:r>
        <w:rPr>
          <w:rtl w:val="true"/>
        </w:rPr>
        <w:t>בע“ה</w:t>
      </w:r>
      <w:r>
        <w:rPr>
          <w:rtl w:val="true"/>
        </w:rPr>
        <w:t xml:space="preserve">, </w:t>
      </w:r>
      <w:r>
        <w:rPr>
          <w:rtl w:val="true"/>
        </w:rPr>
        <w:t>נדין בתוס’ שם</w:t>
      </w:r>
      <w:r>
        <w:rPr>
          <w:rtl w:val="true"/>
        </w:rPr>
        <w:t xml:space="preserve">) </w:t>
      </w:r>
      <w:r>
        <w:rPr>
          <w:rtl w:val="true"/>
        </w:rPr>
        <w:t>שמבאר שרש</w:t>
      </w:r>
      <w:r>
        <w:rPr>
          <w:rtl w:val="true"/>
        </w:rPr>
        <w:t>"</w:t>
      </w:r>
      <w:r>
        <w:rPr>
          <w:rtl w:val="true"/>
        </w:rPr>
        <w:t>י אומר שחוששים אנו שמא הברייתא הוא שיטת רבי יהודה</w:t>
      </w:r>
      <w:r>
        <w:rPr>
          <w:rtl w:val="true"/>
        </w:rPr>
        <w:t xml:space="preserve">, </w:t>
      </w:r>
      <w:r>
        <w:rPr>
          <w:rtl w:val="true"/>
        </w:rPr>
        <w:t>ולכן אנו דנים בזה</w:t>
      </w:r>
      <w:r>
        <w:rPr>
          <w:rtl w:val="true"/>
        </w:rPr>
        <w:t xml:space="preserve">. </w:t>
      </w:r>
      <w:r>
        <w:rPr>
          <w:rtl w:val="true"/>
        </w:rPr>
        <w:t>אם כן</w:t>
      </w:r>
      <w:r>
        <w:rPr>
          <w:rtl w:val="true"/>
        </w:rPr>
        <w:t xml:space="preserve">, </w:t>
      </w:r>
      <w:r>
        <w:rPr>
          <w:rtl w:val="true"/>
        </w:rPr>
        <w:t>אין קושייתינו קשה</w:t>
      </w:r>
      <w:r>
        <w:rPr>
          <w:rtl w:val="true"/>
        </w:rPr>
        <w:t xml:space="preserve">. </w:t>
      </w:r>
      <w:r>
        <w:rPr>
          <w:rtl w:val="true"/>
        </w:rPr>
        <w:t>אבל</w:t>
      </w:r>
      <w:r>
        <w:rPr>
          <w:rtl w:val="true"/>
        </w:rPr>
        <w:t xml:space="preserve">, </w:t>
      </w:r>
      <w:r>
        <w:rPr>
          <w:rtl w:val="true"/>
        </w:rPr>
        <w:t>יש קושיה גדולה בתוס’</w:t>
      </w:r>
      <w:r>
        <w:rPr>
          <w:rtl w:val="true"/>
        </w:rPr>
        <w:t xml:space="preserve">, </w:t>
      </w:r>
      <w:r>
        <w:rPr>
          <w:rtl w:val="true"/>
        </w:rPr>
        <w:t>כמו שנבאר</w:t>
      </w:r>
      <w:r>
        <w:rPr>
          <w:rtl w:val="true"/>
        </w:rPr>
        <w:t xml:space="preserve">, </w:t>
      </w:r>
      <w:r>
        <w:rPr>
          <w:rtl w:val="true"/>
        </w:rPr>
        <w:t>בע“ה</w:t>
      </w:r>
      <w:r>
        <w:rPr>
          <w:rtl w:val="true"/>
        </w:rPr>
        <w:t xml:space="preserve">, </w:t>
      </w:r>
      <w:r>
        <w:rPr>
          <w:rtl w:val="true"/>
        </w:rPr>
        <w:t>על תוס’</w:t>
      </w:r>
      <w:r>
        <w:rPr>
          <w:rtl w:val="true"/>
        </w:rPr>
        <w:t xml:space="preserve">. </w:t>
      </w:r>
      <w:r>
        <w:rPr>
          <w:rtl w:val="true"/>
        </w:rPr>
        <w:t>משמע מגמ’ זה</w:t>
      </w:r>
      <w:r>
        <w:rPr>
          <w:rtl w:val="true"/>
        </w:rPr>
        <w:t xml:space="preserve">, </w:t>
      </w:r>
      <w:r>
        <w:rPr>
          <w:rtl w:val="true"/>
        </w:rPr>
        <w:t>אז</w:t>
      </w:r>
      <w:r>
        <w:rPr>
          <w:rtl w:val="true"/>
        </w:rPr>
        <w:t xml:space="preserve">, </w:t>
      </w:r>
      <w:r>
        <w:rPr>
          <w:rtl w:val="true"/>
        </w:rPr>
        <w:t>שאם יש סברה שהוא טוב מאד</w:t>
      </w:r>
      <w:r>
        <w:rPr>
          <w:rtl w:val="true"/>
        </w:rPr>
        <w:t xml:space="preserve">, </w:t>
      </w:r>
      <w:r>
        <w:rPr>
          <w:rtl w:val="true"/>
        </w:rPr>
        <w:t xml:space="preserve">אז יכולים להוכיח מזה שאין ברייתא נכון </w:t>
      </w:r>
      <w:r>
        <w:rPr>
          <w:rtl w:val="true"/>
        </w:rPr>
        <w:t>(</w:t>
      </w:r>
      <w:r>
        <w:rPr>
          <w:rtl w:val="true"/>
        </w:rPr>
        <w:t>מסתמא</w:t>
      </w:r>
      <w:r>
        <w:rPr>
          <w:rtl w:val="true"/>
        </w:rPr>
        <w:t xml:space="preserve">, </w:t>
      </w:r>
      <w:r>
        <w:rPr>
          <w:rtl w:val="true"/>
        </w:rPr>
        <w:t>שהיה טעות בברייתא</w:t>
      </w:r>
      <w:r>
        <w:rPr>
          <w:rtl w:val="true"/>
        </w:rPr>
        <w:t>).</w:t>
      </w:r>
    </w:p>
  </w:footnote>
  <w:footnote w:id="24">
    <w:p>
      <w:pPr>
        <w:pStyle w:val="Footnote"/>
        <w:rPr/>
      </w:pPr>
      <w:r>
        <w:rPr>
          <w:rStyle w:val="FootnoteCharacters"/>
        </w:rPr>
        <w:footnoteRef/>
      </w:r>
      <w:r>
        <w:rPr>
          <w:rtl w:val="true"/>
        </w:rPr>
        <w:t>עיין לעיל</w:t>
      </w:r>
      <w:r>
        <w:rPr>
          <w:rtl w:val="true"/>
        </w:rPr>
        <w:t xml:space="preserve">, </w:t>
      </w:r>
      <w:r>
        <w:rPr>
          <w:rtl w:val="true"/>
        </w:rPr>
        <w:t>שבארנו מהו ”כבנין</w:t>
      </w:r>
      <w:r>
        <w:rPr>
          <w:rtl w:val="true"/>
        </w:rPr>
        <w:t xml:space="preserve">.“ </w:t>
      </w:r>
      <w:r>
        <w:rPr>
          <w:rtl w:val="true"/>
        </w:rPr>
        <w:t>ויש להעיר שבמקום אחר</w:t>
      </w:r>
      <w:r>
        <w:rPr>
          <w:rtl w:val="true"/>
        </w:rPr>
        <w:t xml:space="preserve">, </w:t>
      </w:r>
      <w:r>
        <w:rPr>
          <w:rtl w:val="true"/>
        </w:rPr>
        <w:t>רש</w:t>
      </w:r>
      <w:r>
        <w:rPr>
          <w:rtl w:val="true"/>
        </w:rPr>
        <w:t>"</w:t>
      </w:r>
      <w:r>
        <w:rPr>
          <w:rtl w:val="true"/>
        </w:rPr>
        <w:t>י אומר שהוא כמתקן</w:t>
      </w:r>
      <w:r>
        <w:rPr>
          <w:rtl w:val="true"/>
        </w:rPr>
        <w:t xml:space="preserve">. </w:t>
      </w:r>
      <w:r>
        <w:rPr>
          <w:rtl w:val="true"/>
        </w:rPr>
        <w:t>יש להעיר שגבי אבות נזיקין</w:t>
      </w:r>
      <w:r>
        <w:rPr>
          <w:rtl w:val="true"/>
        </w:rPr>
        <w:t xml:space="preserve">, </w:t>
      </w:r>
      <w:r>
        <w:rPr>
          <w:rtl w:val="true"/>
        </w:rPr>
        <w:t>מצאנו חיובים שהם</w:t>
      </w:r>
      <w:r>
        <w:rPr>
          <w:rtl w:val="true"/>
        </w:rPr>
        <w:t xml:space="preserve">, </w:t>
      </w:r>
      <w:r>
        <w:rPr>
          <w:rtl w:val="true"/>
        </w:rPr>
        <w:t xml:space="preserve">כנראה בין אב לאב </w:t>
      </w:r>
      <w:r>
        <w:rPr>
          <w:rtl w:val="true"/>
        </w:rPr>
        <w:t>(</w:t>
      </w:r>
      <w:r>
        <w:rPr>
          <w:rtl w:val="true"/>
        </w:rPr>
        <w:t>כמו שמבאר גמ’ בפרק ראשון</w:t>
      </w:r>
      <w:r>
        <w:rPr>
          <w:rtl w:val="true"/>
        </w:rPr>
        <w:t xml:space="preserve">). </w:t>
      </w:r>
      <w:r>
        <w:rPr>
          <w:rtl w:val="true"/>
        </w:rPr>
        <w:t>אולי יש כעין זה גם בשבת</w:t>
      </w:r>
      <w:r>
        <w:rPr>
          <w:rtl w:val="true"/>
        </w:rPr>
        <w:t xml:space="preserve">, </w:t>
      </w:r>
      <w:r>
        <w:rPr>
          <w:rtl w:val="true"/>
        </w:rPr>
        <w:t>ואולי זה כן</w:t>
      </w:r>
      <w:r>
        <w:rPr>
          <w:rtl w:val="true"/>
        </w:rPr>
        <w:t xml:space="preserve">. </w:t>
      </w:r>
      <w:r>
        <w:rPr>
          <w:rtl w:val="true"/>
        </w:rPr>
        <w:t>ויש לדון</w:t>
      </w:r>
      <w:r>
        <w:rPr>
          <w:rtl w:val="true"/>
        </w:rPr>
        <w:t xml:space="preserve">, </w:t>
      </w:r>
      <w:r>
        <w:rPr>
          <w:rtl w:val="true"/>
        </w:rPr>
        <w:t>שמרשי נראה שהם שני צדדים</w:t>
      </w:r>
      <w:r>
        <w:rPr>
          <w:rtl w:val="true"/>
        </w:rPr>
        <w:t xml:space="preserve">, </w:t>
      </w:r>
      <w:r>
        <w:rPr>
          <w:rtl w:val="true"/>
        </w:rPr>
        <w:t>ולא אחד</w:t>
      </w:r>
      <w:r>
        <w:rPr>
          <w:rtl w:val="true"/>
        </w:rPr>
        <w:t xml:space="preserve">. </w:t>
      </w:r>
      <w:r>
        <w:rPr>
          <w:rtl w:val="true"/>
        </w:rPr>
        <w:t>ותחשב</w:t>
      </w:r>
      <w:r>
        <w:rPr>
          <w:rtl w:val="true"/>
        </w:rPr>
        <w:t>.</w:t>
      </w:r>
    </w:p>
  </w:footnote>
  <w:footnote w:id="25">
    <w:p>
      <w:pPr>
        <w:pStyle w:val="Footnote"/>
        <w:rPr/>
      </w:pPr>
      <w:r>
        <w:rPr>
          <w:rStyle w:val="FootnoteCharacters"/>
        </w:rPr>
        <w:footnoteRef/>
      </w:r>
      <w:r>
        <w:rPr>
          <w:rtl w:val="true"/>
        </w:rPr>
        <w:t>נמצא שאף שכדי לעשות מה שרוצה</w:t>
      </w:r>
      <w:r>
        <w:rPr>
          <w:rtl w:val="true"/>
        </w:rPr>
        <w:t xml:space="preserve">, </w:t>
      </w:r>
      <w:r>
        <w:rPr>
          <w:rtl w:val="true"/>
        </w:rPr>
        <w:t>צריך לעשות מלאכה</w:t>
      </w:r>
      <w:r>
        <w:rPr>
          <w:rtl w:val="true"/>
        </w:rPr>
        <w:t xml:space="preserve">, </w:t>
      </w:r>
      <w:r>
        <w:rPr>
          <w:rtl w:val="true"/>
        </w:rPr>
        <w:t>לא נחשב פסיק רישא ולא ימות</w:t>
      </w:r>
      <w:r>
        <w:rPr>
          <w:rtl w:val="true"/>
        </w:rPr>
        <w:t xml:space="preserve">. </w:t>
      </w:r>
    </w:p>
    <w:p>
      <w:pPr>
        <w:pStyle w:val="Footnote"/>
        <w:rPr/>
      </w:pPr>
      <w:r>
        <w:rPr>
          <w:rtl w:val="true"/>
        </w:rPr>
        <w:t>נראה שיש לדון למה דבר שאינו מתכוין פטור</w:t>
      </w:r>
      <w:r>
        <w:rPr>
          <w:rtl w:val="true"/>
        </w:rPr>
        <w:t>:</w:t>
      </w:r>
    </w:p>
    <w:p>
      <w:pPr>
        <w:pStyle w:val="Footnote"/>
        <w:numPr>
          <w:ilvl w:val="0"/>
          <w:numId w:val="11"/>
        </w:numPr>
        <w:rPr/>
      </w:pPr>
      <w:r>
        <w:rPr>
          <w:rtl w:val="true"/>
        </w:rPr>
        <w:t>כיון שאינו מיוחס למלאכה</w:t>
      </w:r>
      <w:r>
        <w:rPr>
          <w:rtl w:val="true"/>
        </w:rPr>
        <w:t>:</w:t>
      </w:r>
    </w:p>
    <w:p>
      <w:pPr>
        <w:pStyle w:val="Footnote"/>
        <w:numPr>
          <w:ilvl w:val="1"/>
          <w:numId w:val="11"/>
        </w:numPr>
        <w:rPr/>
      </w:pPr>
      <w:r>
        <w:rPr>
          <w:rtl w:val="true"/>
        </w:rPr>
        <w:t>כיון שאינו מתכוין למלאכה שבו</w:t>
      </w:r>
      <w:r>
        <w:rPr>
          <w:rtl w:val="true"/>
        </w:rPr>
        <w:t>.</w:t>
      </w:r>
    </w:p>
    <w:p>
      <w:pPr>
        <w:pStyle w:val="Footnote"/>
        <w:numPr>
          <w:ilvl w:val="0"/>
          <w:numId w:val="11"/>
        </w:numPr>
        <w:rPr/>
      </w:pPr>
      <w:r>
        <w:rPr>
          <w:rtl w:val="true"/>
        </w:rPr>
        <w:t>כיון שאינו רע</w:t>
      </w:r>
      <w:r>
        <w:rPr>
          <w:rtl w:val="true"/>
        </w:rPr>
        <w:t>:</w:t>
      </w:r>
    </w:p>
    <w:p>
      <w:pPr>
        <w:pStyle w:val="Footnote"/>
        <w:numPr>
          <w:ilvl w:val="1"/>
          <w:numId w:val="11"/>
        </w:numPr>
        <w:rPr/>
      </w:pPr>
      <w:r>
        <w:rPr>
          <w:rtl w:val="true"/>
        </w:rPr>
        <w:t>כיון שאינו מחשב ומחשיב את המלאכה שבו</w:t>
      </w:r>
      <w:r>
        <w:rPr>
          <w:rtl w:val="true"/>
        </w:rPr>
        <w:t>.</w:t>
      </w:r>
    </w:p>
    <w:p>
      <w:pPr>
        <w:pStyle w:val="Footnote"/>
        <w:numPr>
          <w:ilvl w:val="1"/>
          <w:numId w:val="11"/>
        </w:numPr>
        <w:rPr/>
      </w:pPr>
      <w:r>
        <w:rPr>
          <w:rtl w:val="true"/>
        </w:rPr>
        <w:t>כיון ששמו אינו ניתן על שם המלאכה</w:t>
      </w:r>
      <w:r>
        <w:rPr>
          <w:rtl w:val="true"/>
        </w:rPr>
        <w:t xml:space="preserve">, </w:t>
      </w:r>
      <w:r>
        <w:rPr>
          <w:rtl w:val="true"/>
        </w:rPr>
        <w:t>כיון שהוא לא חושב בו</w:t>
      </w:r>
      <w:r>
        <w:rPr>
          <w:rtl w:val="true"/>
        </w:rPr>
        <w:t>.</w:t>
      </w:r>
    </w:p>
    <w:p>
      <w:pPr>
        <w:pStyle w:val="Footnote"/>
        <w:numPr>
          <w:ilvl w:val="0"/>
          <w:numId w:val="11"/>
        </w:numPr>
        <w:rPr/>
      </w:pPr>
      <w:r>
        <w:rPr>
          <w:rtl w:val="true"/>
        </w:rPr>
        <w:t>כיון שאינו מה שאסר התורה</w:t>
      </w:r>
      <w:r>
        <w:rPr>
          <w:rtl w:val="true"/>
        </w:rPr>
        <w:t>:</w:t>
      </w:r>
    </w:p>
    <w:p>
      <w:pPr>
        <w:pStyle w:val="Footnote"/>
        <w:numPr>
          <w:ilvl w:val="1"/>
          <w:numId w:val="11"/>
        </w:numPr>
        <w:rPr/>
      </w:pPr>
      <w:r>
        <w:rPr>
          <w:rtl w:val="true"/>
        </w:rPr>
        <w:t>שבדר“כ</w:t>
      </w:r>
      <w:r>
        <w:rPr>
          <w:rtl w:val="true"/>
        </w:rPr>
        <w:t xml:space="preserve">, </w:t>
      </w:r>
      <w:r>
        <w:rPr>
          <w:rtl w:val="true"/>
        </w:rPr>
        <w:t>אדם חושב על המלאכה כשעובר</w:t>
      </w:r>
      <w:r>
        <w:rPr>
          <w:rtl w:val="true"/>
        </w:rPr>
        <w:t xml:space="preserve">. </w:t>
      </w:r>
      <w:r>
        <w:rPr>
          <w:rtl w:val="true"/>
        </w:rPr>
        <w:t>אז</w:t>
      </w:r>
      <w:r>
        <w:rPr>
          <w:rtl w:val="true"/>
        </w:rPr>
        <w:t xml:space="preserve">, </w:t>
      </w:r>
      <w:r>
        <w:rPr>
          <w:rtl w:val="true"/>
        </w:rPr>
        <w:t>ציור של תורה לא היה זה</w:t>
      </w:r>
      <w:r>
        <w:rPr>
          <w:rtl w:val="true"/>
        </w:rPr>
        <w:t xml:space="preserve">. </w:t>
      </w:r>
      <w:r>
        <w:rPr>
          <w:rtl w:val="true"/>
        </w:rPr>
        <w:t>אף שאין חילוק</w:t>
      </w:r>
      <w:r>
        <w:rPr>
          <w:rtl w:val="true"/>
        </w:rPr>
        <w:t xml:space="preserve">, </w:t>
      </w:r>
      <w:r>
        <w:rPr>
          <w:rtl w:val="true"/>
        </w:rPr>
        <w:t xml:space="preserve">הרי תורה לא אסר אותו </w:t>
      </w:r>
      <w:r>
        <w:rPr>
          <w:rtl w:val="true"/>
        </w:rPr>
        <w:t>(</w:t>
      </w:r>
      <w:r>
        <w:rPr>
          <w:rtl w:val="true"/>
        </w:rPr>
        <w:t>מסתמא</w:t>
      </w:r>
      <w:r>
        <w:rPr>
          <w:rtl w:val="true"/>
        </w:rPr>
        <w:t xml:space="preserve">, </w:t>
      </w:r>
      <w:r>
        <w:rPr>
          <w:rtl w:val="true"/>
        </w:rPr>
        <w:t>מפני שהיה טורח לתורה לרבות אותו</w:t>
      </w:r>
      <w:r>
        <w:rPr>
          <w:rtl w:val="true"/>
        </w:rPr>
        <w:t>).</w:t>
      </w:r>
    </w:p>
    <w:p>
      <w:pPr>
        <w:pStyle w:val="Footnote"/>
        <w:numPr>
          <w:ilvl w:val="1"/>
          <w:numId w:val="11"/>
        </w:numPr>
        <w:rPr/>
      </w:pPr>
      <w:r>
        <w:rPr>
          <w:rtl w:val="true"/>
        </w:rPr>
        <w:t>שאין שמו שווה לשל מלאכה</w:t>
      </w:r>
      <w:r>
        <w:rPr>
          <w:rtl w:val="true"/>
        </w:rPr>
        <w:t xml:space="preserve">, </w:t>
      </w:r>
      <w:r>
        <w:rPr>
          <w:rtl w:val="true"/>
        </w:rPr>
        <w:t>כיון שלא חושב על עשיית המלאכה</w:t>
      </w:r>
      <w:r>
        <w:rPr>
          <w:rtl w:val="true"/>
        </w:rPr>
        <w:t>. (</w:t>
      </w:r>
      <w:r>
        <w:rPr>
          <w:rtl w:val="true"/>
        </w:rPr>
        <w:t>וצ“ל</w:t>
      </w:r>
      <w:r>
        <w:rPr>
          <w:rtl w:val="true"/>
        </w:rPr>
        <w:t xml:space="preserve">, </w:t>
      </w:r>
      <w:r>
        <w:rPr>
          <w:rtl w:val="true"/>
        </w:rPr>
        <w:t>כמש</w:t>
      </w:r>
      <w:r>
        <w:rPr>
          <w:rtl w:val="true"/>
        </w:rPr>
        <w:t>"</w:t>
      </w:r>
      <w:r>
        <w:rPr>
          <w:rtl w:val="true"/>
        </w:rPr>
        <w:t>כ לעיל</w:t>
      </w:r>
      <w:r>
        <w:rPr>
          <w:rtl w:val="true"/>
        </w:rPr>
        <w:t xml:space="preserve">, </w:t>
      </w:r>
      <w:r>
        <w:rPr>
          <w:rtl w:val="true"/>
        </w:rPr>
        <w:t>שתורה לא ריבה אותו מחמת טורח או מחמת לא פלוג</w:t>
      </w:r>
      <w:r>
        <w:rPr>
          <w:rtl w:val="true"/>
        </w:rPr>
        <w:t>.)</w:t>
      </w:r>
    </w:p>
    <w:p>
      <w:pPr>
        <w:pStyle w:val="Footnote"/>
        <w:rPr/>
      </w:pPr>
      <w:r>
        <w:rPr>
          <w:rtl w:val="true"/>
        </w:rPr>
        <w:t>אז</w:t>
      </w:r>
      <w:r>
        <w:rPr>
          <w:rtl w:val="true"/>
        </w:rPr>
        <w:t xml:space="preserve">, </w:t>
      </w:r>
      <w:r>
        <w:rPr>
          <w:rtl w:val="true"/>
        </w:rPr>
        <w:t>יש לדון אם חיוב פסיק רישא בא מפני שנחשב חושב עליו</w:t>
      </w:r>
      <w:r>
        <w:rPr>
          <w:rtl w:val="true"/>
        </w:rPr>
        <w:t xml:space="preserve">, </w:t>
      </w:r>
      <w:r>
        <w:rPr>
          <w:rtl w:val="true"/>
        </w:rPr>
        <w:t xml:space="preserve">שחושב על דבר שמכריח אותו </w:t>
      </w:r>
      <w:r>
        <w:rPr>
          <w:rtl w:val="true"/>
        </w:rPr>
        <w:t>(</w:t>
      </w:r>
      <w:r>
        <w:rPr>
          <w:rtl w:val="true"/>
        </w:rPr>
        <w:t>ואולי</w:t>
      </w:r>
      <w:r>
        <w:rPr>
          <w:rtl w:val="true"/>
        </w:rPr>
        <w:t xml:space="preserve">, </w:t>
      </w:r>
      <w:r>
        <w:rPr>
          <w:rtl w:val="true"/>
        </w:rPr>
        <w:t>אז</w:t>
      </w:r>
      <w:r>
        <w:rPr>
          <w:rtl w:val="true"/>
        </w:rPr>
        <w:t xml:space="preserve">, </w:t>
      </w:r>
      <w:r>
        <w:rPr>
          <w:rtl w:val="true"/>
        </w:rPr>
        <w:t>נחשב אותו מעשה שלו</w:t>
      </w:r>
      <w:r>
        <w:rPr>
          <w:rtl w:val="true"/>
        </w:rPr>
        <w:t xml:space="preserve">, </w:t>
      </w:r>
      <w:r>
        <w:rPr>
          <w:rtl w:val="true"/>
        </w:rPr>
        <w:t>או שאולי נחשב חושב עליו</w:t>
      </w:r>
      <w:r>
        <w:rPr>
          <w:rtl w:val="true"/>
        </w:rPr>
        <w:t xml:space="preserve">) </w:t>
      </w:r>
      <w:r>
        <w:rPr>
          <w:rtl w:val="true"/>
        </w:rPr>
        <w:t>או שמחמת שהוא מוכרח לקרות</w:t>
      </w:r>
      <w:r>
        <w:rPr>
          <w:rtl w:val="true"/>
        </w:rPr>
        <w:t xml:space="preserve">, </w:t>
      </w:r>
      <w:r>
        <w:rPr>
          <w:rtl w:val="true"/>
        </w:rPr>
        <w:t>בא לתוך שם המעשה</w:t>
      </w:r>
      <w:r>
        <w:rPr>
          <w:rtl w:val="true"/>
        </w:rPr>
        <w:t>.</w:t>
      </w:r>
    </w:p>
    <w:p>
      <w:pPr>
        <w:pStyle w:val="Footnote"/>
        <w:rPr/>
      </w:pPr>
      <w:r>
        <w:rPr>
          <w:rtl w:val="true"/>
        </w:rPr>
        <w:t>נראה שמרש“י צריכים לומר כצד שני</w:t>
      </w:r>
      <w:r>
        <w:rPr>
          <w:rtl w:val="true"/>
        </w:rPr>
        <w:t xml:space="preserve">, </w:t>
      </w:r>
      <w:r>
        <w:rPr>
          <w:rtl w:val="true"/>
        </w:rPr>
        <w:t>שלצד ראשון</w:t>
      </w:r>
      <w:r>
        <w:rPr>
          <w:rtl w:val="true"/>
        </w:rPr>
        <w:t xml:space="preserve">, </w:t>
      </w:r>
      <w:r>
        <w:rPr>
          <w:rtl w:val="true"/>
        </w:rPr>
        <w:t>יהיה כאן פסיק רישא</w:t>
      </w:r>
      <w:r>
        <w:rPr>
          <w:rtl w:val="true"/>
        </w:rPr>
        <w:t>.</w:t>
      </w:r>
    </w:p>
    <w:p>
      <w:pPr>
        <w:pStyle w:val="Footnote"/>
        <w:rPr/>
      </w:pPr>
      <w:r>
        <w:rPr>
          <w:rtl w:val="true"/>
        </w:rPr>
        <w:t>צריך לומר</w:t>
      </w:r>
      <w:r>
        <w:rPr>
          <w:rtl w:val="true"/>
        </w:rPr>
        <w:t xml:space="preserve">, </w:t>
      </w:r>
      <w:r>
        <w:rPr>
          <w:rtl w:val="true"/>
        </w:rPr>
        <w:t>אז</w:t>
      </w:r>
      <w:r>
        <w:rPr>
          <w:rtl w:val="true"/>
        </w:rPr>
        <w:t xml:space="preserve">, </w:t>
      </w:r>
      <w:r>
        <w:rPr>
          <w:rtl w:val="true"/>
        </w:rPr>
        <w:t>שאף שבדרך כלל</w:t>
      </w:r>
      <w:r>
        <w:rPr>
          <w:rtl w:val="true"/>
        </w:rPr>
        <w:t xml:space="preserve">, </w:t>
      </w:r>
      <w:r>
        <w:rPr>
          <w:rtl w:val="true"/>
        </w:rPr>
        <w:t>מחשבה שלו משנה השם</w:t>
      </w:r>
      <w:r>
        <w:rPr>
          <w:rtl w:val="true"/>
        </w:rPr>
        <w:t xml:space="preserve">, </w:t>
      </w:r>
      <w:r>
        <w:rPr>
          <w:rtl w:val="true"/>
        </w:rPr>
        <w:t>אין זה לעולם נכון</w:t>
      </w:r>
      <w:r>
        <w:rPr>
          <w:rtl w:val="true"/>
        </w:rPr>
        <w:t xml:space="preserve">, </w:t>
      </w:r>
      <w:r>
        <w:rPr>
          <w:rtl w:val="true"/>
        </w:rPr>
        <w:t>ולפעמים</w:t>
      </w:r>
      <w:r>
        <w:rPr>
          <w:rtl w:val="true"/>
        </w:rPr>
        <w:t xml:space="preserve">, </w:t>
      </w:r>
      <w:r>
        <w:rPr>
          <w:rtl w:val="true"/>
        </w:rPr>
        <w:t>ישאר השם לשם של איסור</w:t>
      </w:r>
      <w:r>
        <w:rPr>
          <w:rtl w:val="true"/>
        </w:rPr>
        <w:t>.</w:t>
      </w:r>
    </w:p>
    <w:p>
      <w:pPr>
        <w:pStyle w:val="Footnote"/>
        <w:rPr/>
      </w:pPr>
      <w:r>
        <w:rPr>
          <w:rtl w:val="true"/>
        </w:rPr>
        <w:t>ואם תאמר אם כן</w:t>
      </w:r>
      <w:r>
        <w:rPr>
          <w:rtl w:val="true"/>
        </w:rPr>
        <w:t xml:space="preserve">, </w:t>
      </w:r>
      <w:r>
        <w:rPr>
          <w:rtl w:val="true"/>
        </w:rPr>
        <w:t>לרש</w:t>
      </w:r>
      <w:r>
        <w:rPr>
          <w:rtl w:val="true"/>
        </w:rPr>
        <w:t>"</w:t>
      </w:r>
      <w:r>
        <w:rPr>
          <w:rtl w:val="true"/>
        </w:rPr>
        <w:t>י</w:t>
      </w:r>
      <w:r>
        <w:rPr>
          <w:rtl w:val="true"/>
        </w:rPr>
        <w:t xml:space="preserve">, </w:t>
      </w:r>
      <w:r>
        <w:rPr>
          <w:rtl w:val="true"/>
        </w:rPr>
        <w:t>למה חייב אם חושב לשם פתח</w:t>
      </w:r>
      <w:r>
        <w:rPr>
          <w:rtl w:val="true"/>
        </w:rPr>
        <w:t xml:space="preserve">. </w:t>
      </w:r>
      <w:r>
        <w:rPr>
          <w:rtl w:val="true"/>
        </w:rPr>
        <w:t>צריך לומר שכיון שחושב על המלאכה</w:t>
      </w:r>
      <w:r>
        <w:rPr>
          <w:rtl w:val="true"/>
        </w:rPr>
        <w:t xml:space="preserve">, </w:t>
      </w:r>
      <w:r>
        <w:rPr>
          <w:rtl w:val="true"/>
        </w:rPr>
        <w:t>נעשה חלק משמו</w:t>
      </w:r>
      <w:r>
        <w:rPr>
          <w:rtl w:val="true"/>
        </w:rPr>
        <w:t xml:space="preserve">. </w:t>
      </w:r>
      <w:r>
        <w:rPr>
          <w:rtl w:val="true"/>
        </w:rPr>
        <w:t>גם יש לומר שכיון שחושב על המלאכה</w:t>
      </w:r>
      <w:r>
        <w:rPr>
          <w:rtl w:val="true"/>
        </w:rPr>
        <w:t xml:space="preserve">, </w:t>
      </w:r>
      <w:r>
        <w:rPr>
          <w:rtl w:val="true"/>
        </w:rPr>
        <w:t>לא צריכים שהוא חלק משמו</w:t>
      </w:r>
      <w:r>
        <w:rPr>
          <w:rtl w:val="true"/>
        </w:rPr>
        <w:t xml:space="preserve">. </w:t>
      </w:r>
      <w:r>
        <w:rPr>
          <w:rtl w:val="true"/>
        </w:rPr>
        <w:t>ותו</w:t>
      </w:r>
      <w:r>
        <w:rPr>
          <w:rtl w:val="true"/>
        </w:rPr>
        <w:t>"</w:t>
      </w:r>
      <w:r>
        <w:rPr>
          <w:rtl w:val="true"/>
        </w:rPr>
        <w:t>ת</w:t>
      </w:r>
      <w:r>
        <w:rPr>
          <w:rtl w:val="true"/>
        </w:rPr>
        <w:t xml:space="preserve">. </w:t>
      </w:r>
    </w:p>
  </w:footnote>
  <w:footnote w:id="26">
    <w:p>
      <w:pPr>
        <w:pStyle w:val="Footnote"/>
        <w:rPr/>
      </w:pPr>
      <w:r>
        <w:rPr>
          <w:rStyle w:val="FootnoteCharacters"/>
        </w:rPr>
        <w:footnoteRef/>
      </w:r>
      <w:r>
        <w:rPr>
          <w:rtl w:val="true"/>
        </w:rPr>
        <w:t>יש לדון אם רש</w:t>
      </w:r>
      <w:r>
        <w:rPr>
          <w:rtl w:val="true"/>
        </w:rPr>
        <w:t>"</w:t>
      </w:r>
      <w:r>
        <w:rPr>
          <w:rtl w:val="true"/>
        </w:rPr>
        <w:t>י אומר דבר שהוא נכון לשני הצדדים או לצד אחד</w:t>
      </w:r>
      <w:r>
        <w:rPr>
          <w:rtl w:val="true"/>
        </w:rPr>
        <w:t xml:space="preserve">. </w:t>
      </w:r>
      <w:r>
        <w:rPr>
          <w:rtl w:val="true"/>
        </w:rPr>
        <w:t>ותו</w:t>
      </w:r>
      <w:r>
        <w:rPr>
          <w:rtl w:val="true"/>
        </w:rPr>
        <w:t>"</w:t>
      </w:r>
      <w:r>
        <w:rPr>
          <w:rtl w:val="true"/>
        </w:rPr>
        <w:t>ת</w:t>
      </w:r>
      <w:r>
        <w:rPr>
          <w:rtl w:val="true"/>
        </w:rPr>
        <w:t xml:space="preserve">. </w:t>
      </w:r>
    </w:p>
  </w:footnote>
  <w:footnote w:id="27">
    <w:p>
      <w:pPr>
        <w:pStyle w:val="Footnote"/>
        <w:rPr/>
      </w:pPr>
      <w:r>
        <w:rPr>
          <w:rStyle w:val="FootnoteCharacters"/>
        </w:rPr>
        <w:footnoteRef/>
      </w:r>
      <w:r>
        <w:rPr>
          <w:rtl w:val="true"/>
        </w:rPr>
        <w:t>עיין בתוס’</w:t>
      </w:r>
      <w:r>
        <w:rPr>
          <w:rtl w:val="true"/>
        </w:rPr>
        <w:t xml:space="preserve">, </w:t>
      </w:r>
      <w:r>
        <w:rPr>
          <w:rtl w:val="true"/>
        </w:rPr>
        <w:t>ובמה שנכתב עליו</w:t>
      </w:r>
      <w:r>
        <w:rPr>
          <w:rtl w:val="true"/>
        </w:rPr>
        <w:t xml:space="preserve">. </w:t>
      </w:r>
      <w:r>
        <w:rPr>
          <w:rtl w:val="true"/>
        </w:rPr>
        <w:t>אבל</w:t>
      </w:r>
      <w:r>
        <w:rPr>
          <w:rtl w:val="true"/>
        </w:rPr>
        <w:t xml:space="preserve">, </w:t>
      </w:r>
      <w:r>
        <w:rPr>
          <w:rtl w:val="true"/>
        </w:rPr>
        <w:t>עדיין מלשון תוס’</w:t>
      </w:r>
      <w:r>
        <w:rPr>
          <w:rtl w:val="true"/>
        </w:rPr>
        <w:t xml:space="preserve">, </w:t>
      </w:r>
      <w:r>
        <w:rPr>
          <w:rtl w:val="true"/>
        </w:rPr>
        <w:t>לא נראה כ“כ שגרס כרש</w:t>
      </w:r>
      <w:r>
        <w:rPr>
          <w:rtl w:val="true"/>
        </w:rPr>
        <w:t>"</w:t>
      </w:r>
      <w:r>
        <w:rPr>
          <w:rtl w:val="true"/>
        </w:rPr>
        <w:t>י</w:t>
      </w:r>
      <w:r>
        <w:rPr>
          <w:rtl w:val="true"/>
        </w:rPr>
        <w:t xml:space="preserve">. </w:t>
      </w:r>
      <w:r>
        <w:rPr>
          <w:rtl w:val="true"/>
        </w:rPr>
        <w:t>ויל“ד</w:t>
      </w:r>
      <w:r>
        <w:rPr>
          <w:rtl w:val="true"/>
        </w:rPr>
        <w:t xml:space="preserve">, </w:t>
      </w:r>
      <w:r>
        <w:rPr>
          <w:rtl w:val="true"/>
        </w:rPr>
        <w:t>וע“ש</w:t>
      </w:r>
      <w:r>
        <w:rPr>
          <w:rtl w:val="true"/>
        </w:rPr>
        <w:t>.</w:t>
      </w:r>
    </w:p>
  </w:footnote>
  <w:footnote w:id="28">
    <w:p>
      <w:pPr>
        <w:pStyle w:val="Footnote"/>
        <w:rPr/>
      </w:pPr>
      <w:r>
        <w:rPr>
          <w:rStyle w:val="FootnoteCharacters"/>
        </w:rPr>
        <w:footnoteRef/>
      </w:r>
      <w:r>
        <w:rPr>
          <w:rtl w:val="true"/>
        </w:rPr>
        <w:t>יש לדון למה רש</w:t>
      </w:r>
      <w:r>
        <w:rPr>
          <w:rtl w:val="true"/>
        </w:rPr>
        <w:t>"</w:t>
      </w:r>
      <w:r>
        <w:rPr>
          <w:rtl w:val="true"/>
        </w:rPr>
        <w:t>י כופל לבאר</w:t>
      </w:r>
      <w:r>
        <w:rPr>
          <w:rtl w:val="true"/>
        </w:rPr>
        <w:t xml:space="preserve">, </w:t>
      </w:r>
      <w:r>
        <w:rPr>
          <w:rtl w:val="true"/>
        </w:rPr>
        <w:t>שכבר באר בלשון רשאון</w:t>
      </w:r>
      <w:r>
        <w:rPr>
          <w:rtl w:val="true"/>
        </w:rPr>
        <w:t>.</w:t>
      </w:r>
    </w:p>
  </w:footnote>
  <w:footnote w:id="29">
    <w:p>
      <w:pPr>
        <w:pStyle w:val="Footnote"/>
        <w:rPr/>
      </w:pPr>
      <w:r>
        <w:rPr>
          <w:rStyle w:val="FootnoteCharacters"/>
        </w:rPr>
        <w:footnoteRef/>
      </w:r>
      <w:r>
        <w:rPr>
          <w:rtl w:val="true"/>
        </w:rPr>
        <w:t>תוס’ מקשה שבוודאי אסור לבעול בתחילה בשבת</w:t>
      </w:r>
      <w:r>
        <w:rPr>
          <w:rtl w:val="true"/>
        </w:rPr>
        <w:t xml:space="preserve">, </w:t>
      </w:r>
      <w:r>
        <w:rPr>
          <w:rtl w:val="true"/>
        </w:rPr>
        <w:t xml:space="preserve">כיון שאינו יום רביעי </w:t>
      </w:r>
      <w:r>
        <w:rPr>
          <w:rtl w:val="true"/>
        </w:rPr>
        <w:t>(</w:t>
      </w:r>
      <w:r>
        <w:rPr>
          <w:rtl w:val="true"/>
        </w:rPr>
        <w:t>או חמישי</w:t>
      </w:r>
      <w:r>
        <w:rPr>
          <w:rtl w:val="true"/>
        </w:rPr>
        <w:t xml:space="preserve">). </w:t>
      </w:r>
      <w:r>
        <w:rPr>
          <w:rtl w:val="true"/>
        </w:rPr>
        <w:t>נראה שנוכל לתרץ שלש תירוצים</w:t>
      </w:r>
      <w:r>
        <w:rPr>
          <w:rtl w:val="true"/>
        </w:rPr>
        <w:t>:</w:t>
      </w:r>
    </w:p>
    <w:p>
      <w:pPr>
        <w:pStyle w:val="Footnote"/>
        <w:numPr>
          <w:ilvl w:val="0"/>
          <w:numId w:val="12"/>
        </w:numPr>
        <w:rPr/>
      </w:pPr>
      <w:r>
        <w:rPr>
          <w:rtl w:val="true"/>
        </w:rPr>
        <w:t>אפשר שכאן מדברים בפחותה מבת שלש שנים</w:t>
      </w:r>
      <w:r>
        <w:rPr>
          <w:rtl w:val="true"/>
        </w:rPr>
        <w:t xml:space="preserve">. </w:t>
      </w:r>
      <w:r>
        <w:rPr>
          <w:rtl w:val="true"/>
        </w:rPr>
        <w:t>אין תקנה של חז“ל נוגע לה</w:t>
      </w:r>
      <w:r>
        <w:rPr>
          <w:rtl w:val="true"/>
        </w:rPr>
        <w:t xml:space="preserve">, </w:t>
      </w:r>
      <w:r>
        <w:rPr>
          <w:rtl w:val="true"/>
        </w:rPr>
        <w:t>שבוודאי תהיה בתולה</w:t>
      </w:r>
      <w:r>
        <w:rPr>
          <w:rtl w:val="true"/>
        </w:rPr>
        <w:t xml:space="preserve">, </w:t>
      </w:r>
      <w:r>
        <w:rPr>
          <w:rtl w:val="true"/>
        </w:rPr>
        <w:t>כיון שבתולה חוזרים</w:t>
      </w:r>
      <w:r>
        <w:rPr>
          <w:rtl w:val="true"/>
        </w:rPr>
        <w:t>. (</w:t>
      </w:r>
      <w:r>
        <w:rPr>
          <w:rtl w:val="true"/>
        </w:rPr>
        <w:t>זה יבאר למה כל הגמ’ דן רק באיש</w:t>
      </w:r>
      <w:r>
        <w:rPr>
          <w:rtl w:val="true"/>
        </w:rPr>
        <w:t xml:space="preserve">, </w:t>
      </w:r>
      <w:r>
        <w:rPr>
          <w:rtl w:val="true"/>
        </w:rPr>
        <w:t>מה טוב לו וכדו’</w:t>
      </w:r>
      <w:r>
        <w:rPr>
          <w:rtl w:val="true"/>
        </w:rPr>
        <w:t xml:space="preserve">, </w:t>
      </w:r>
      <w:r>
        <w:rPr>
          <w:rtl w:val="true"/>
        </w:rPr>
        <w:t>והוא שאין חיוב לאשה</w:t>
      </w:r>
      <w:r>
        <w:rPr>
          <w:rtl w:val="true"/>
        </w:rPr>
        <w:t xml:space="preserve">, </w:t>
      </w:r>
      <w:r>
        <w:rPr>
          <w:rtl w:val="true"/>
        </w:rPr>
        <w:t>כיון שהיא קטנה</w:t>
      </w:r>
      <w:r>
        <w:rPr>
          <w:rtl w:val="true"/>
        </w:rPr>
        <w:t xml:space="preserve">.) </w:t>
      </w:r>
      <w:r>
        <w:rPr>
          <w:rtl w:val="true"/>
        </w:rPr>
        <w:t>נראה שיש שלש סיבות למה תוס’ לא רצה לתרץ כן</w:t>
      </w:r>
      <w:r>
        <w:rPr>
          <w:rtl w:val="true"/>
        </w:rPr>
        <w:t>:</w:t>
      </w:r>
    </w:p>
    <w:p>
      <w:pPr>
        <w:pStyle w:val="Footnote"/>
        <w:numPr>
          <w:ilvl w:val="1"/>
          <w:numId w:val="12"/>
        </w:numPr>
        <w:rPr/>
      </w:pPr>
      <w:r>
        <w:rPr>
          <w:rtl w:val="true"/>
        </w:rPr>
        <w:t>הוא ציור שאינו כל כך מצוי</w:t>
      </w:r>
      <w:r>
        <w:rPr>
          <w:rtl w:val="true"/>
        </w:rPr>
        <w:t xml:space="preserve">. </w:t>
      </w:r>
      <w:r>
        <w:rPr>
          <w:rtl w:val="true"/>
        </w:rPr>
        <w:t>אז</w:t>
      </w:r>
      <w:r>
        <w:rPr>
          <w:rtl w:val="true"/>
        </w:rPr>
        <w:t xml:space="preserve">, </w:t>
      </w:r>
      <w:r>
        <w:rPr>
          <w:rtl w:val="true"/>
        </w:rPr>
        <w:t>מוזר שגמ’ ידון בו</w:t>
      </w:r>
      <w:r>
        <w:rPr>
          <w:rtl w:val="true"/>
        </w:rPr>
        <w:t xml:space="preserve">, </w:t>
      </w:r>
      <w:r>
        <w:rPr>
          <w:rtl w:val="true"/>
        </w:rPr>
        <w:t>ומוזר שהרבה ברייתות ידונו בו</w:t>
      </w:r>
      <w:r>
        <w:rPr>
          <w:rtl w:val="true"/>
        </w:rPr>
        <w:t xml:space="preserve">, </w:t>
      </w:r>
      <w:r>
        <w:rPr>
          <w:rtl w:val="true"/>
        </w:rPr>
        <w:t>ומוזר שגמ’ לא יזכיר שבו דן</w:t>
      </w:r>
      <w:r>
        <w:rPr>
          <w:rtl w:val="true"/>
        </w:rPr>
        <w:t>.</w:t>
      </w:r>
    </w:p>
    <w:p>
      <w:pPr>
        <w:pStyle w:val="Footnote"/>
        <w:numPr>
          <w:ilvl w:val="1"/>
          <w:numId w:val="12"/>
        </w:numPr>
        <w:rPr/>
      </w:pPr>
      <w:r>
        <w:rPr>
          <w:rtl w:val="true"/>
        </w:rPr>
        <w:t>אולי סבר שאף שאין טעם של הגזירה קיים שם</w:t>
      </w:r>
      <w:r>
        <w:rPr>
          <w:rtl w:val="true"/>
        </w:rPr>
        <w:t xml:space="preserve">, </w:t>
      </w:r>
      <w:r>
        <w:rPr>
          <w:rtl w:val="true"/>
        </w:rPr>
        <w:t>יהיה הגזירה קיים</w:t>
      </w:r>
      <w:r>
        <w:rPr>
          <w:rtl w:val="true"/>
        </w:rPr>
        <w:t xml:space="preserve">, </w:t>
      </w:r>
      <w:r>
        <w:rPr>
          <w:rtl w:val="true"/>
        </w:rPr>
        <w:t>כמו שהוא קיים בנשים שלא נתארסו פחות מבת שלש שנים הנשואים לישראל</w:t>
      </w:r>
      <w:r>
        <w:rPr>
          <w:rtl w:val="true"/>
        </w:rPr>
        <w:t xml:space="preserve">. </w:t>
      </w:r>
      <w:r>
        <w:rPr>
          <w:rtl w:val="true"/>
        </w:rPr>
        <w:t>ויש לדון</w:t>
      </w:r>
      <w:r>
        <w:rPr>
          <w:rtl w:val="true"/>
        </w:rPr>
        <w:t xml:space="preserve">, </w:t>
      </w:r>
      <w:r>
        <w:rPr>
          <w:rtl w:val="true"/>
        </w:rPr>
        <w:t>ששם יש</w:t>
      </w:r>
      <w:r>
        <w:rPr>
          <w:rtl w:val="true"/>
        </w:rPr>
        <w:t xml:space="preserve">, </w:t>
      </w:r>
      <w:r>
        <w:rPr>
          <w:rtl w:val="true"/>
        </w:rPr>
        <w:t>על כל פנים</w:t>
      </w:r>
      <w:r>
        <w:rPr>
          <w:rtl w:val="true"/>
        </w:rPr>
        <w:t xml:space="preserve">, </w:t>
      </w:r>
      <w:r>
        <w:rPr>
          <w:rtl w:val="true"/>
        </w:rPr>
        <w:t>רק ס“ס לסמוך עליו</w:t>
      </w:r>
      <w:r>
        <w:rPr>
          <w:rtl w:val="true"/>
        </w:rPr>
        <w:t xml:space="preserve">, </w:t>
      </w:r>
      <w:r>
        <w:rPr>
          <w:rtl w:val="true"/>
        </w:rPr>
        <w:t>ויש עדיין</w:t>
      </w:r>
      <w:r>
        <w:rPr>
          <w:rtl w:val="true"/>
        </w:rPr>
        <w:t xml:space="preserve">, </w:t>
      </w:r>
      <w:r>
        <w:rPr>
          <w:rtl w:val="true"/>
        </w:rPr>
        <w:t>אפשרות לרע</w:t>
      </w:r>
      <w:r>
        <w:rPr>
          <w:rtl w:val="true"/>
        </w:rPr>
        <w:t xml:space="preserve">. </w:t>
      </w:r>
      <w:r>
        <w:rPr>
          <w:rtl w:val="true"/>
        </w:rPr>
        <w:t>ותחשב</w:t>
      </w:r>
      <w:r>
        <w:rPr>
          <w:rtl w:val="true"/>
        </w:rPr>
        <w:t xml:space="preserve">. </w:t>
      </w:r>
      <w:r>
        <w:rPr>
          <w:rtl w:val="true"/>
        </w:rPr>
        <w:t>כמו כן</w:t>
      </w:r>
      <w:r>
        <w:rPr>
          <w:rtl w:val="true"/>
        </w:rPr>
        <w:t xml:space="preserve">, </w:t>
      </w:r>
      <w:r>
        <w:rPr>
          <w:rtl w:val="true"/>
        </w:rPr>
        <w:t xml:space="preserve">מה ענין הגזירה </w:t>
      </w:r>
      <w:r>
        <w:rPr>
          <w:rtl w:val="true"/>
        </w:rPr>
        <w:t>(</w:t>
      </w:r>
      <w:r>
        <w:rPr>
          <w:rtl w:val="true"/>
        </w:rPr>
        <w:t>בדיקה לבתולים</w:t>
      </w:r>
      <w:r>
        <w:rPr>
          <w:rtl w:val="true"/>
        </w:rPr>
        <w:t xml:space="preserve">) </w:t>
      </w:r>
      <w:r>
        <w:rPr>
          <w:rtl w:val="true"/>
        </w:rPr>
        <w:t>מתקיים שם</w:t>
      </w:r>
      <w:r>
        <w:rPr>
          <w:rtl w:val="true"/>
        </w:rPr>
        <w:t xml:space="preserve">, </w:t>
      </w:r>
      <w:r>
        <w:rPr>
          <w:rtl w:val="true"/>
        </w:rPr>
        <w:t>אבל לא מתקיים כאן</w:t>
      </w:r>
      <w:r>
        <w:rPr>
          <w:rtl w:val="true"/>
        </w:rPr>
        <w:t xml:space="preserve">. </w:t>
      </w:r>
      <w:r>
        <w:rPr>
          <w:rtl w:val="true"/>
        </w:rPr>
        <w:t>ויש לדון בזה</w:t>
      </w:r>
      <w:r>
        <w:rPr>
          <w:rtl w:val="true"/>
        </w:rPr>
        <w:t>.</w:t>
      </w:r>
    </w:p>
    <w:p>
      <w:pPr>
        <w:pStyle w:val="Footnote"/>
        <w:numPr>
          <w:ilvl w:val="1"/>
          <w:numId w:val="12"/>
        </w:numPr>
        <w:rPr/>
      </w:pPr>
      <w:r>
        <w:rPr>
          <w:rtl w:val="true"/>
        </w:rPr>
        <w:t xml:space="preserve">אולי סובר שאין דיוני גמ’ אפשר במי שתחזור בתולים שלה </w:t>
      </w:r>
      <w:r>
        <w:rPr>
          <w:rtl w:val="true"/>
        </w:rPr>
        <w:t>(</w:t>
      </w:r>
      <w:r>
        <w:rPr>
          <w:rtl w:val="true"/>
        </w:rPr>
        <w:t>ולא מסתבר שהוא רק באשה ביום הולדת השלישי שלה</w:t>
      </w:r>
      <w:r>
        <w:rPr>
          <w:rtl w:val="true"/>
        </w:rPr>
        <w:t xml:space="preserve">). </w:t>
      </w:r>
      <w:r>
        <w:rPr>
          <w:rtl w:val="true"/>
        </w:rPr>
        <w:t>עיין לעיל</w:t>
      </w:r>
      <w:r>
        <w:rPr>
          <w:rtl w:val="true"/>
        </w:rPr>
        <w:t xml:space="preserve">, </w:t>
      </w:r>
      <w:r>
        <w:rPr>
          <w:rtl w:val="true"/>
        </w:rPr>
        <w:t>בביאור מה רוצה הבועל</w:t>
      </w:r>
      <w:r>
        <w:rPr>
          <w:rtl w:val="true"/>
        </w:rPr>
        <w:t>.</w:t>
      </w:r>
    </w:p>
    <w:p>
      <w:pPr>
        <w:pStyle w:val="Footnote"/>
        <w:numPr>
          <w:ilvl w:val="0"/>
          <w:numId w:val="12"/>
        </w:numPr>
        <w:rPr/>
      </w:pPr>
      <w:r>
        <w:rPr>
          <w:rtl w:val="true"/>
        </w:rPr>
        <w:t>אפשר שגמרא שלנו דן במקום שישבו בכל יום</w:t>
      </w:r>
      <w:r>
        <w:rPr>
          <w:rtl w:val="true"/>
        </w:rPr>
        <w:t xml:space="preserve">, </w:t>
      </w:r>
      <w:r>
        <w:rPr>
          <w:rtl w:val="true"/>
        </w:rPr>
        <w:t>ששם אמר גמ’ שאין תקנת חכמים שתשא ברביעי קיים</w:t>
      </w:r>
      <w:r>
        <w:rPr>
          <w:rtl w:val="true"/>
        </w:rPr>
        <w:t xml:space="preserve">. </w:t>
      </w:r>
      <w:r>
        <w:rPr>
          <w:rtl w:val="true"/>
        </w:rPr>
        <w:t>יש לדון ל</w:t>
      </w:r>
      <w:r>
        <w:rPr>
          <w:rtl w:val="true"/>
        </w:rPr>
        <w:t>"</w:t>
      </w:r>
      <w:r>
        <w:rPr>
          <w:rtl w:val="true"/>
        </w:rPr>
        <w:t>ל אמר תוס’ כזה</w:t>
      </w:r>
      <w:r>
        <w:rPr>
          <w:rtl w:val="true"/>
        </w:rPr>
        <w:t>:</w:t>
      </w:r>
    </w:p>
    <w:p>
      <w:pPr>
        <w:pStyle w:val="Footnote"/>
        <w:numPr>
          <w:ilvl w:val="1"/>
          <w:numId w:val="12"/>
        </w:numPr>
        <w:rPr/>
      </w:pPr>
      <w:r>
        <w:rPr>
          <w:rtl w:val="true"/>
        </w:rPr>
        <w:t>לא כל כך מצוי</w:t>
      </w:r>
      <w:r>
        <w:rPr>
          <w:rtl w:val="true"/>
        </w:rPr>
        <w:t xml:space="preserve">, </w:t>
      </w:r>
      <w:r>
        <w:rPr>
          <w:rtl w:val="true"/>
        </w:rPr>
        <w:t>וכמו שבארנו לעיל</w:t>
      </w:r>
      <w:r>
        <w:rPr>
          <w:rtl w:val="true"/>
        </w:rPr>
        <w:t>.</w:t>
      </w:r>
    </w:p>
    <w:p>
      <w:pPr>
        <w:pStyle w:val="Footnote"/>
        <w:numPr>
          <w:ilvl w:val="1"/>
          <w:numId w:val="12"/>
        </w:numPr>
        <w:rPr/>
      </w:pPr>
      <w:r>
        <w:rPr>
          <w:rtl w:val="true"/>
        </w:rPr>
        <w:t>נראה שתוס’ לשיטתו</w:t>
      </w:r>
      <w:r>
        <w:rPr>
          <w:rtl w:val="true"/>
        </w:rPr>
        <w:t xml:space="preserve">, </w:t>
      </w:r>
      <w:r>
        <w:rPr>
          <w:rtl w:val="true"/>
        </w:rPr>
        <w:t>שלעיל אמר תוס’ שעדיין לא יכול לישא ביום ששי</w:t>
      </w:r>
      <w:r>
        <w:rPr>
          <w:rtl w:val="true"/>
        </w:rPr>
        <w:t xml:space="preserve">, </w:t>
      </w:r>
      <w:r>
        <w:rPr>
          <w:rtl w:val="true"/>
        </w:rPr>
        <w:t>כיון שאז לא יוכל ללכת לבית דין במחרת</w:t>
      </w:r>
      <w:r>
        <w:rPr>
          <w:rtl w:val="true"/>
        </w:rPr>
        <w:t xml:space="preserve">, </w:t>
      </w:r>
      <w:r>
        <w:rPr>
          <w:rtl w:val="true"/>
        </w:rPr>
        <w:t>שהוא שבת</w:t>
      </w:r>
      <w:r>
        <w:rPr>
          <w:rtl w:val="true"/>
        </w:rPr>
        <w:t xml:space="preserve">. </w:t>
      </w:r>
      <w:r>
        <w:rPr>
          <w:rtl w:val="true"/>
        </w:rPr>
        <w:t>אז</w:t>
      </w:r>
      <w:r>
        <w:rPr>
          <w:rtl w:val="true"/>
        </w:rPr>
        <w:t xml:space="preserve">, </w:t>
      </w:r>
      <w:r>
        <w:rPr>
          <w:rtl w:val="true"/>
        </w:rPr>
        <w:t>אף כאן</w:t>
      </w:r>
      <w:r>
        <w:rPr>
          <w:rtl w:val="true"/>
        </w:rPr>
        <w:t xml:space="preserve">, </w:t>
      </w:r>
      <w:r>
        <w:rPr>
          <w:rtl w:val="true"/>
        </w:rPr>
        <w:t>עדיין בליל שבת יהיה אסור לבעול</w:t>
      </w:r>
      <w:r>
        <w:rPr>
          <w:rtl w:val="true"/>
        </w:rPr>
        <w:t xml:space="preserve">. </w:t>
      </w:r>
      <w:r>
        <w:rPr>
          <w:rtl w:val="true"/>
        </w:rPr>
        <w:t>נראה שהיה אפשר לדחות נקודה זה</w:t>
      </w:r>
      <w:r>
        <w:rPr>
          <w:rtl w:val="true"/>
        </w:rPr>
        <w:t xml:space="preserve">, </w:t>
      </w:r>
      <w:r>
        <w:rPr>
          <w:rtl w:val="true"/>
        </w:rPr>
        <w:t>לומר שכיון שבית דין יושבים בכל יום</w:t>
      </w:r>
      <w:r>
        <w:rPr>
          <w:rtl w:val="true"/>
        </w:rPr>
        <w:t xml:space="preserve">, </w:t>
      </w:r>
      <w:r>
        <w:rPr>
          <w:rtl w:val="true"/>
        </w:rPr>
        <w:t>אין הענין שהתקנה בוודאי יתקיים</w:t>
      </w:r>
      <w:r>
        <w:rPr>
          <w:rtl w:val="true"/>
        </w:rPr>
        <w:t xml:space="preserve">, </w:t>
      </w:r>
      <w:r>
        <w:rPr>
          <w:rtl w:val="true"/>
        </w:rPr>
        <w:t>אלא שבוודאי יתבטל</w:t>
      </w:r>
      <w:r>
        <w:rPr>
          <w:rtl w:val="true"/>
        </w:rPr>
        <w:t xml:space="preserve">. </w:t>
      </w:r>
      <w:r>
        <w:rPr>
          <w:rtl w:val="true"/>
        </w:rPr>
        <w:t>כיון שיודע שאף אם לא הולך לבית דין היום</w:t>
      </w:r>
      <w:r>
        <w:rPr>
          <w:rtl w:val="true"/>
        </w:rPr>
        <w:t xml:space="preserve">, </w:t>
      </w:r>
      <w:r>
        <w:rPr>
          <w:rtl w:val="true"/>
        </w:rPr>
        <w:t>יכול ללכת למחר</w:t>
      </w:r>
      <w:r>
        <w:rPr>
          <w:rtl w:val="true"/>
        </w:rPr>
        <w:t xml:space="preserve">, </w:t>
      </w:r>
      <w:r>
        <w:rPr>
          <w:rtl w:val="true"/>
        </w:rPr>
        <w:t>לא ישכים לרוץ לבית דין</w:t>
      </w:r>
      <w:r>
        <w:rPr>
          <w:rtl w:val="true"/>
        </w:rPr>
        <w:t xml:space="preserve">, </w:t>
      </w:r>
      <w:r>
        <w:rPr>
          <w:rtl w:val="true"/>
        </w:rPr>
        <w:t>אלא ישהה עד למחר</w:t>
      </w:r>
      <w:r>
        <w:rPr>
          <w:rtl w:val="true"/>
        </w:rPr>
        <w:t xml:space="preserve">, </w:t>
      </w:r>
      <w:r>
        <w:rPr>
          <w:rtl w:val="true"/>
        </w:rPr>
        <w:t>ואולי אז ישהה עוד</w:t>
      </w:r>
      <w:r>
        <w:rPr>
          <w:rtl w:val="true"/>
        </w:rPr>
        <w:t xml:space="preserve">, </w:t>
      </w:r>
      <w:r>
        <w:rPr>
          <w:rtl w:val="true"/>
        </w:rPr>
        <w:t>עד שלעולם יש לחוש שישהה</w:t>
      </w:r>
      <w:r>
        <w:rPr>
          <w:rtl w:val="true"/>
        </w:rPr>
        <w:t xml:space="preserve">. </w:t>
      </w:r>
      <w:r>
        <w:rPr>
          <w:rtl w:val="true"/>
        </w:rPr>
        <w:t>אז</w:t>
      </w:r>
      <w:r>
        <w:rPr>
          <w:rtl w:val="true"/>
        </w:rPr>
        <w:t xml:space="preserve">, </w:t>
      </w:r>
      <w:r>
        <w:rPr>
          <w:rtl w:val="true"/>
        </w:rPr>
        <w:t>לא גזרו רבנן כלל</w:t>
      </w:r>
      <w:r>
        <w:rPr>
          <w:rtl w:val="true"/>
        </w:rPr>
        <w:t>. (</w:t>
      </w:r>
      <w:r>
        <w:rPr>
          <w:rtl w:val="true"/>
        </w:rPr>
        <w:t>כמו כן</w:t>
      </w:r>
      <w:r>
        <w:rPr>
          <w:rtl w:val="true"/>
        </w:rPr>
        <w:t xml:space="preserve">, </w:t>
      </w:r>
      <w:r>
        <w:rPr>
          <w:rtl w:val="true"/>
        </w:rPr>
        <w:t>יש לומר שרבנן תקנו שישא ברביעי</w:t>
      </w:r>
      <w:r>
        <w:rPr>
          <w:rtl w:val="true"/>
        </w:rPr>
        <w:t xml:space="preserve">, </w:t>
      </w:r>
      <w:r>
        <w:rPr>
          <w:rtl w:val="true"/>
        </w:rPr>
        <w:t>וזהו</w:t>
      </w:r>
      <w:r>
        <w:rPr>
          <w:rtl w:val="true"/>
        </w:rPr>
        <w:t xml:space="preserve">, </w:t>
      </w:r>
      <w:r>
        <w:rPr>
          <w:rtl w:val="true"/>
        </w:rPr>
        <w:t>ולא ביום שלפני ישיבת בית דין</w:t>
      </w:r>
      <w:r>
        <w:rPr>
          <w:rtl w:val="true"/>
        </w:rPr>
        <w:t xml:space="preserve">. </w:t>
      </w:r>
      <w:r>
        <w:rPr>
          <w:rtl w:val="true"/>
        </w:rPr>
        <w:t>אבל</w:t>
      </w:r>
      <w:r>
        <w:rPr>
          <w:rtl w:val="true"/>
        </w:rPr>
        <w:t xml:space="preserve">, </w:t>
      </w:r>
      <w:r>
        <w:rPr>
          <w:rtl w:val="true"/>
        </w:rPr>
        <w:t>מחודש לומר כן</w:t>
      </w:r>
      <w:r>
        <w:rPr>
          <w:rtl w:val="true"/>
        </w:rPr>
        <w:t xml:space="preserve">, </w:t>
      </w:r>
      <w:r>
        <w:rPr>
          <w:rtl w:val="true"/>
        </w:rPr>
        <w:t>אף שאומרים שרק גזרו אותו במקום שיושבים בשני וחמישי</w:t>
      </w:r>
      <w:r>
        <w:rPr>
          <w:rtl w:val="true"/>
        </w:rPr>
        <w:t xml:space="preserve">. </w:t>
      </w:r>
      <w:r>
        <w:rPr>
          <w:rtl w:val="true"/>
        </w:rPr>
        <w:t>ותו</w:t>
      </w:r>
      <w:r>
        <w:rPr>
          <w:rtl w:val="true"/>
        </w:rPr>
        <w:t>"</w:t>
      </w:r>
      <w:r>
        <w:rPr>
          <w:rtl w:val="true"/>
        </w:rPr>
        <w:t>ת</w:t>
      </w:r>
      <w:r>
        <w:rPr>
          <w:rtl w:val="true"/>
        </w:rPr>
        <w:t>.)</w:t>
      </w:r>
    </w:p>
    <w:p>
      <w:pPr>
        <w:pStyle w:val="Footnote"/>
        <w:numPr>
          <w:ilvl w:val="1"/>
          <w:numId w:val="12"/>
        </w:numPr>
        <w:rPr/>
      </w:pPr>
      <w:r>
        <w:rPr>
          <w:rtl w:val="true"/>
        </w:rPr>
        <w:t xml:space="preserve">אין תקנת בית דין שלא לבעול בלילה חוץ מליל חמישי </w:t>
      </w:r>
      <w:r>
        <w:rPr>
          <w:rtl w:val="true"/>
        </w:rPr>
        <w:t>(</w:t>
      </w:r>
      <w:r>
        <w:rPr>
          <w:rtl w:val="true"/>
        </w:rPr>
        <w:t>ויום רביעי</w:t>
      </w:r>
      <w:r>
        <w:rPr>
          <w:rtl w:val="true"/>
        </w:rPr>
        <w:t xml:space="preserve">). </w:t>
      </w:r>
      <w:r>
        <w:rPr>
          <w:rtl w:val="true"/>
        </w:rPr>
        <w:t>כן אומר תוס’</w:t>
      </w:r>
      <w:r>
        <w:rPr>
          <w:rtl w:val="true"/>
        </w:rPr>
        <w:t xml:space="preserve">. </w:t>
      </w:r>
      <w:r>
        <w:rPr>
          <w:rtl w:val="true"/>
        </w:rPr>
        <w:t>ויש לדון למה</w:t>
      </w:r>
      <w:r>
        <w:rPr>
          <w:rtl w:val="true"/>
        </w:rPr>
        <w:t>:</w:t>
      </w:r>
    </w:p>
    <w:p>
      <w:pPr>
        <w:pStyle w:val="Footnote"/>
        <w:numPr>
          <w:ilvl w:val="2"/>
          <w:numId w:val="12"/>
        </w:numPr>
        <w:rPr/>
      </w:pPr>
      <w:r>
        <w:rPr>
          <w:rtl w:val="true"/>
        </w:rPr>
        <w:t>כיון שתקנו לישא ביום רביעי</w:t>
      </w:r>
      <w:r>
        <w:rPr>
          <w:rtl w:val="true"/>
        </w:rPr>
        <w:t xml:space="preserve">, </w:t>
      </w:r>
      <w:r>
        <w:rPr>
          <w:rtl w:val="true"/>
        </w:rPr>
        <w:t>לא היו צריכים לתקנה</w:t>
      </w:r>
      <w:r>
        <w:rPr>
          <w:rtl w:val="true"/>
        </w:rPr>
        <w:t xml:space="preserve">, </w:t>
      </w:r>
      <w:r>
        <w:rPr>
          <w:rtl w:val="true"/>
        </w:rPr>
        <w:t>שלא היה מצוי שיבעול בלילה אחרת</w:t>
      </w:r>
      <w:r>
        <w:rPr>
          <w:rtl w:val="true"/>
        </w:rPr>
        <w:t>. (</w:t>
      </w:r>
      <w:r>
        <w:rPr>
          <w:rtl w:val="true"/>
        </w:rPr>
        <w:t>ויש לדון ל</w:t>
      </w:r>
      <w:r>
        <w:rPr>
          <w:rtl w:val="true"/>
        </w:rPr>
        <w:t>"</w:t>
      </w:r>
      <w:r>
        <w:rPr>
          <w:rtl w:val="true"/>
        </w:rPr>
        <w:t>ל תקנו על ביאה</w:t>
      </w:r>
      <w:r>
        <w:rPr>
          <w:rtl w:val="true"/>
        </w:rPr>
        <w:t xml:space="preserve">. </w:t>
      </w:r>
      <w:r>
        <w:rPr>
          <w:rtl w:val="true"/>
        </w:rPr>
        <w:t>ויש לומר שאז ישאו ביום שלפני כן</w:t>
      </w:r>
      <w:r>
        <w:rPr>
          <w:rtl w:val="true"/>
        </w:rPr>
        <w:t xml:space="preserve">, </w:t>
      </w:r>
      <w:r>
        <w:rPr>
          <w:rtl w:val="true"/>
        </w:rPr>
        <w:t>וזה יהיה רע</w:t>
      </w:r>
      <w:r>
        <w:rPr>
          <w:rtl w:val="true"/>
        </w:rPr>
        <w:t xml:space="preserve">, </w:t>
      </w:r>
      <w:r>
        <w:rPr>
          <w:rtl w:val="true"/>
        </w:rPr>
        <w:t>כמו שנבאר</w:t>
      </w:r>
      <w:r>
        <w:rPr>
          <w:rtl w:val="true"/>
        </w:rPr>
        <w:t xml:space="preserve">. </w:t>
      </w:r>
      <w:r>
        <w:rPr>
          <w:rtl w:val="true"/>
        </w:rPr>
        <w:t>גי“ל שלא רצו לדון בביאה</w:t>
      </w:r>
      <w:r>
        <w:rPr>
          <w:rtl w:val="true"/>
        </w:rPr>
        <w:t xml:space="preserve">, </w:t>
      </w:r>
      <w:r>
        <w:rPr>
          <w:rtl w:val="true"/>
        </w:rPr>
        <w:t>כמו שנבאר</w:t>
      </w:r>
      <w:r>
        <w:rPr>
          <w:rtl w:val="true"/>
        </w:rPr>
        <w:t>.)</w:t>
      </w:r>
    </w:p>
    <w:p>
      <w:pPr>
        <w:pStyle w:val="Footnote"/>
        <w:numPr>
          <w:ilvl w:val="2"/>
          <w:numId w:val="12"/>
        </w:numPr>
        <w:rPr/>
      </w:pPr>
      <w:r>
        <w:rPr>
          <w:rtl w:val="true"/>
        </w:rPr>
        <w:t>כיון שנשא</w:t>
      </w:r>
      <w:r>
        <w:rPr>
          <w:rtl w:val="true"/>
        </w:rPr>
        <w:t xml:space="preserve">, </w:t>
      </w:r>
      <w:r>
        <w:rPr>
          <w:rtl w:val="true"/>
        </w:rPr>
        <w:t>לא רצו שישהה את ביאתו</w:t>
      </w:r>
      <w:r>
        <w:rPr>
          <w:rtl w:val="true"/>
        </w:rPr>
        <w:t xml:space="preserve">. </w:t>
      </w:r>
      <w:r>
        <w:rPr>
          <w:rtl w:val="true"/>
        </w:rPr>
        <w:t>יש לדון למה לא</w:t>
      </w:r>
      <w:r>
        <w:rPr>
          <w:rtl w:val="true"/>
        </w:rPr>
        <w:t>:</w:t>
      </w:r>
    </w:p>
    <w:p>
      <w:pPr>
        <w:pStyle w:val="Footnote"/>
        <w:numPr>
          <w:ilvl w:val="3"/>
          <w:numId w:val="12"/>
        </w:numPr>
        <w:rPr/>
      </w:pPr>
      <w:r>
        <w:rPr>
          <w:rtl w:val="true"/>
        </w:rPr>
        <w:t>אולי קשה לו שלא לבעול אותה</w:t>
      </w:r>
      <w:r>
        <w:rPr>
          <w:rtl w:val="true"/>
        </w:rPr>
        <w:t xml:space="preserve">, </w:t>
      </w:r>
      <w:r>
        <w:rPr>
          <w:rtl w:val="true"/>
        </w:rPr>
        <w:t>שהיא אשתו</w:t>
      </w:r>
      <w:r>
        <w:rPr>
          <w:rtl w:val="true"/>
        </w:rPr>
        <w:t xml:space="preserve">, </w:t>
      </w:r>
      <w:r>
        <w:rPr>
          <w:rtl w:val="true"/>
        </w:rPr>
        <w:t>והוא כל כך מתאוו</w:t>
      </w:r>
      <w:r>
        <w:rPr>
          <w:rtl w:val="true"/>
        </w:rPr>
        <w:t xml:space="preserve">. </w:t>
      </w:r>
      <w:r>
        <w:rPr>
          <w:rtl w:val="true"/>
        </w:rPr>
        <w:t>רבנן לא גזרו על דבר שהוא כל כך קשה</w:t>
      </w:r>
      <w:r>
        <w:rPr>
          <w:rtl w:val="true"/>
        </w:rPr>
        <w:t>.</w:t>
      </w:r>
    </w:p>
    <w:p>
      <w:pPr>
        <w:pStyle w:val="Footnote"/>
        <w:numPr>
          <w:ilvl w:val="3"/>
          <w:numId w:val="12"/>
        </w:numPr>
        <w:rPr/>
      </w:pPr>
      <w:r>
        <w:rPr>
          <w:rtl w:val="true"/>
        </w:rPr>
        <w:t>אולי טרוד הוא כל זמן שלא בעל</w:t>
      </w:r>
      <w:r>
        <w:rPr>
          <w:rtl w:val="true"/>
        </w:rPr>
        <w:t xml:space="preserve">. </w:t>
      </w:r>
      <w:r>
        <w:rPr>
          <w:rtl w:val="true"/>
        </w:rPr>
        <w:t>אז</w:t>
      </w:r>
      <w:r>
        <w:rPr>
          <w:rtl w:val="true"/>
        </w:rPr>
        <w:t xml:space="preserve">, </w:t>
      </w:r>
      <w:r>
        <w:rPr>
          <w:rtl w:val="true"/>
        </w:rPr>
        <w:t>רבנן לא גזרו כיון שלא רצו שיטרד כל כך</w:t>
      </w:r>
      <w:r>
        <w:rPr>
          <w:rtl w:val="true"/>
        </w:rPr>
        <w:t xml:space="preserve">. </w:t>
      </w:r>
      <w:r>
        <w:rPr>
          <w:rtl w:val="true"/>
        </w:rPr>
        <w:t>יש לדון למה לא רצו שיטרד</w:t>
      </w:r>
      <w:r>
        <w:rPr>
          <w:rtl w:val="true"/>
        </w:rPr>
        <w:t>:</w:t>
      </w:r>
    </w:p>
    <w:p>
      <w:pPr>
        <w:pStyle w:val="Footnote"/>
        <w:numPr>
          <w:ilvl w:val="4"/>
          <w:numId w:val="12"/>
        </w:numPr>
        <w:rPr/>
      </w:pPr>
      <w:r>
        <w:rPr>
          <w:rtl w:val="true"/>
        </w:rPr>
        <w:t>מחמת צערו</w:t>
      </w:r>
      <w:r>
        <w:rPr>
          <w:rtl w:val="true"/>
        </w:rPr>
        <w:t>.</w:t>
      </w:r>
    </w:p>
    <w:p>
      <w:pPr>
        <w:pStyle w:val="Footnote"/>
        <w:numPr>
          <w:ilvl w:val="4"/>
          <w:numId w:val="12"/>
        </w:numPr>
        <w:rPr/>
      </w:pPr>
      <w:r>
        <w:rPr>
          <w:rtl w:val="true"/>
        </w:rPr>
        <w:t>כיון שאז פטור מן המצוות</w:t>
      </w:r>
      <w:r>
        <w:rPr>
          <w:rtl w:val="true"/>
        </w:rPr>
        <w:t>.</w:t>
      </w:r>
    </w:p>
    <w:p>
      <w:pPr>
        <w:pStyle w:val="Footnote"/>
        <w:numPr>
          <w:ilvl w:val="3"/>
          <w:numId w:val="12"/>
        </w:numPr>
        <w:rPr/>
      </w:pPr>
      <w:r>
        <w:rPr>
          <w:rtl w:val="true"/>
        </w:rPr>
        <w:t>אולי רצו רבנן שיבעול אותה בעילת מצווה</w:t>
      </w:r>
      <w:r>
        <w:rPr>
          <w:rtl w:val="true"/>
        </w:rPr>
        <w:t xml:space="preserve">, </w:t>
      </w:r>
      <w:r>
        <w:rPr>
          <w:rtl w:val="true"/>
        </w:rPr>
        <w:t>ולכן לא העמידו דבריהם</w:t>
      </w:r>
      <w:r>
        <w:rPr>
          <w:rtl w:val="true"/>
        </w:rPr>
        <w:t xml:space="preserve">. </w:t>
      </w:r>
      <w:r>
        <w:rPr>
          <w:rtl w:val="true"/>
        </w:rPr>
        <w:t>ויש לדון</w:t>
      </w:r>
      <w:r>
        <w:rPr>
          <w:rtl w:val="true"/>
        </w:rPr>
        <w:t xml:space="preserve">, </w:t>
      </w:r>
      <w:r>
        <w:rPr>
          <w:rtl w:val="true"/>
        </w:rPr>
        <w:t>שמחמת זה גם יתירו לו לישא אותה אז</w:t>
      </w:r>
      <w:r>
        <w:rPr>
          <w:rtl w:val="true"/>
        </w:rPr>
        <w:t xml:space="preserve">. </w:t>
      </w:r>
      <w:r>
        <w:rPr>
          <w:rtl w:val="true"/>
        </w:rPr>
        <w:t>צריך לומר שרק דנים ביכולתו לקיים מצוות כשהוא מיד לפני המצווה</w:t>
      </w:r>
      <w:r>
        <w:rPr>
          <w:rtl w:val="true"/>
        </w:rPr>
        <w:t xml:space="preserve">, </w:t>
      </w:r>
      <w:r>
        <w:rPr>
          <w:rtl w:val="true"/>
        </w:rPr>
        <w:t>ולא שצריך לעשות דבר אחר להביא לידי המצווה</w:t>
      </w:r>
      <w:r>
        <w:rPr>
          <w:rtl w:val="true"/>
        </w:rPr>
        <w:t>.</w:t>
      </w:r>
    </w:p>
    <w:p>
      <w:pPr>
        <w:pStyle w:val="Footnote"/>
        <w:numPr>
          <w:ilvl w:val="2"/>
          <w:numId w:val="12"/>
        </w:numPr>
        <w:rPr/>
      </w:pPr>
      <w:r>
        <w:rPr>
          <w:rtl w:val="true"/>
        </w:rPr>
        <w:t>לא רצו רבנן לגזור על ביאה</w:t>
      </w:r>
      <w:r>
        <w:rPr>
          <w:rtl w:val="true"/>
        </w:rPr>
        <w:t xml:space="preserve">, </w:t>
      </w:r>
      <w:r>
        <w:rPr>
          <w:rtl w:val="true"/>
        </w:rPr>
        <w:t>שדיון על ביאה אינו לשון נקיה</w:t>
      </w:r>
      <w:r>
        <w:rPr>
          <w:rtl w:val="true"/>
        </w:rPr>
        <w:t xml:space="preserve">. </w:t>
      </w:r>
      <w:r>
        <w:rPr>
          <w:rtl w:val="true"/>
        </w:rPr>
        <w:t>אלא</w:t>
      </w:r>
      <w:r>
        <w:rPr>
          <w:rtl w:val="true"/>
        </w:rPr>
        <w:t xml:space="preserve">, </w:t>
      </w:r>
      <w:r>
        <w:rPr>
          <w:rtl w:val="true"/>
        </w:rPr>
        <w:t>יותר טוב לדון על נישואים</w:t>
      </w:r>
      <w:r>
        <w:rPr>
          <w:rtl w:val="true"/>
        </w:rPr>
        <w:t xml:space="preserve">, </w:t>
      </w:r>
      <w:r>
        <w:rPr>
          <w:rtl w:val="true"/>
        </w:rPr>
        <w:t>שהוא לשון יותר נקי</w:t>
      </w:r>
      <w:r>
        <w:rPr>
          <w:rtl w:val="true"/>
        </w:rPr>
        <w:t>.</w:t>
      </w:r>
    </w:p>
  </w:footnote>
  <w:footnote w:id="30">
    <w:p>
      <w:pPr>
        <w:pStyle w:val="Footnote"/>
        <w:rPr/>
      </w:pPr>
      <w:r>
        <w:rPr>
          <w:rStyle w:val="FootnoteCharacters"/>
        </w:rPr>
        <w:footnoteRef/>
      </w:r>
      <w:r>
        <w:rPr>
          <w:rtl w:val="true"/>
        </w:rPr>
        <w:t>הצד שיצטרך לשהות עד ליל שני הוא שאז הוא לפני יום שישבו בית דין</w:t>
      </w:r>
      <w:r>
        <w:rPr>
          <w:rtl w:val="true"/>
        </w:rPr>
        <w:t xml:space="preserve">. </w:t>
      </w:r>
      <w:r>
        <w:rPr>
          <w:rtl w:val="true"/>
        </w:rPr>
        <w:t>הצד שצריך לשהות עד יום חמישי הוא שהעמידו רבנן את תקנה שלהם</w:t>
      </w:r>
      <w:r>
        <w:rPr>
          <w:rtl w:val="true"/>
        </w:rPr>
        <w:t xml:space="preserve">, </w:t>
      </w:r>
      <w:r>
        <w:rPr>
          <w:rtl w:val="true"/>
        </w:rPr>
        <w:t>ותקנה שלהם היתה יום חמישי</w:t>
      </w:r>
      <w:r>
        <w:rPr>
          <w:rtl w:val="true"/>
        </w:rPr>
        <w:t xml:space="preserve">. </w:t>
      </w:r>
      <w:r>
        <w:rPr>
          <w:rtl w:val="true"/>
        </w:rPr>
        <w:t>גם יש לומר שפשוט שצריך לשהות רק עד יום שני</w:t>
      </w:r>
      <w:r>
        <w:rPr>
          <w:rtl w:val="true"/>
        </w:rPr>
        <w:t xml:space="preserve">, </w:t>
      </w:r>
      <w:r>
        <w:rPr>
          <w:rtl w:val="true"/>
        </w:rPr>
        <w:t>ותוס’ רק אומר שאם גם אירע שלא בעל עד ביום שני</w:t>
      </w:r>
      <w:r>
        <w:rPr>
          <w:rtl w:val="true"/>
        </w:rPr>
        <w:t xml:space="preserve">, </w:t>
      </w:r>
      <w:r>
        <w:rPr>
          <w:rtl w:val="true"/>
        </w:rPr>
        <w:t>ימתין עד יום חמישי</w:t>
      </w:r>
      <w:r>
        <w:rPr>
          <w:rtl w:val="true"/>
        </w:rPr>
        <w:t>.</w:t>
      </w:r>
    </w:p>
  </w:footnote>
  <w:footnote w:id="31">
    <w:p>
      <w:pPr>
        <w:pStyle w:val="Footnote"/>
        <w:rPr/>
      </w:pPr>
      <w:r>
        <w:rPr>
          <w:rStyle w:val="FootnoteCharacters"/>
        </w:rPr>
        <w:footnoteRef/>
      </w:r>
      <w:r>
        <w:rPr>
          <w:rtl w:val="true"/>
        </w:rPr>
        <w:t>לכאו’</w:t>
      </w:r>
      <w:r>
        <w:rPr>
          <w:rtl w:val="true"/>
        </w:rPr>
        <w:t xml:space="preserve">, </w:t>
      </w:r>
      <w:r>
        <w:rPr>
          <w:rtl w:val="true"/>
        </w:rPr>
        <w:t>זה לא ממשיך ממה שאמר לעיל</w:t>
      </w:r>
      <w:r>
        <w:rPr>
          <w:rtl w:val="true"/>
        </w:rPr>
        <w:t xml:space="preserve">, </w:t>
      </w:r>
      <w:r>
        <w:rPr>
          <w:rtl w:val="true"/>
        </w:rPr>
        <w:t>אף שלשונו משמע שממשיך</w:t>
      </w:r>
      <w:r>
        <w:rPr>
          <w:rtl w:val="true"/>
        </w:rPr>
        <w:t>.</w:t>
      </w:r>
    </w:p>
  </w:footnote>
  <w:footnote w:id="32">
    <w:p>
      <w:pPr>
        <w:pStyle w:val="Footnote"/>
        <w:rPr/>
      </w:pPr>
      <w:r>
        <w:rPr>
          <w:rStyle w:val="FootnoteCharacters"/>
        </w:rPr>
        <w:footnoteRef/>
      </w:r>
      <w:r>
        <w:rPr>
          <w:rtl w:val="true"/>
        </w:rPr>
        <w:t>לכאו’</w:t>
      </w:r>
      <w:r>
        <w:rPr>
          <w:rtl w:val="true"/>
        </w:rPr>
        <w:t xml:space="preserve">, </w:t>
      </w:r>
      <w:r>
        <w:rPr>
          <w:rtl w:val="true"/>
        </w:rPr>
        <w:t>קשה</w:t>
      </w:r>
      <w:r>
        <w:rPr>
          <w:rtl w:val="true"/>
        </w:rPr>
        <w:t xml:space="preserve">, </w:t>
      </w:r>
      <w:r>
        <w:rPr>
          <w:rtl w:val="true"/>
        </w:rPr>
        <w:t xml:space="preserve">שגמ’ מצדד שמקלקל הוא </w:t>
      </w:r>
      <w:r>
        <w:rPr>
          <w:rtl w:val="true"/>
        </w:rPr>
        <w:t>(</w:t>
      </w:r>
      <w:r>
        <w:rPr>
          <w:rtl w:val="true"/>
        </w:rPr>
        <w:t>בלשון ראשון</w:t>
      </w:r>
      <w:r>
        <w:rPr>
          <w:rtl w:val="true"/>
        </w:rPr>
        <w:t xml:space="preserve">), </w:t>
      </w:r>
      <w:r>
        <w:rPr>
          <w:rtl w:val="true"/>
        </w:rPr>
        <w:t>ולזה אין מי שסובר כבריי’</w:t>
      </w:r>
      <w:r>
        <w:rPr>
          <w:rtl w:val="true"/>
        </w:rPr>
        <w:t xml:space="preserve">. </w:t>
      </w:r>
      <w:r>
        <w:rPr>
          <w:rtl w:val="true"/>
        </w:rPr>
        <w:t>נראה שתוס’ סובר שם שיכול להיות מקלקל בחבוורה</w:t>
      </w:r>
      <w:r>
        <w:rPr>
          <w:rtl w:val="true"/>
        </w:rPr>
        <w:t xml:space="preserve">, </w:t>
      </w:r>
      <w:r>
        <w:rPr>
          <w:rtl w:val="true"/>
        </w:rPr>
        <w:t>ואז מצאנו מחלקת בזה</w:t>
      </w:r>
      <w:r>
        <w:rPr>
          <w:rtl w:val="true"/>
        </w:rPr>
        <w:t>. (</w:t>
      </w:r>
      <w:r>
        <w:rPr>
          <w:rtl w:val="true"/>
        </w:rPr>
        <w:t>כן נראה שסובר תוס’ לקמן</w:t>
      </w:r>
      <w:r>
        <w:rPr>
          <w:rtl w:val="true"/>
        </w:rPr>
        <w:t xml:space="preserve">.) </w:t>
      </w:r>
      <w:r>
        <w:rPr>
          <w:rtl w:val="true"/>
        </w:rPr>
        <w:t>אז</w:t>
      </w:r>
      <w:r>
        <w:rPr>
          <w:rtl w:val="true"/>
        </w:rPr>
        <w:t xml:space="preserve">, </w:t>
      </w:r>
      <w:r>
        <w:rPr>
          <w:rtl w:val="true"/>
        </w:rPr>
        <w:t>אין זה אפשר לפי רש</w:t>
      </w:r>
      <w:r>
        <w:rPr>
          <w:rtl w:val="true"/>
        </w:rPr>
        <w:t>"</w:t>
      </w:r>
      <w:r>
        <w:rPr>
          <w:rtl w:val="true"/>
        </w:rPr>
        <w:t>י</w:t>
      </w:r>
      <w:r>
        <w:rPr>
          <w:rtl w:val="true"/>
        </w:rPr>
        <w:t xml:space="preserve">. </w:t>
      </w:r>
      <w:r>
        <w:rPr>
          <w:rtl w:val="true"/>
        </w:rPr>
        <w:t>נמצא שתוס’ מפרש רש</w:t>
      </w:r>
      <w:r>
        <w:rPr>
          <w:rtl w:val="true"/>
        </w:rPr>
        <w:t>"</w:t>
      </w:r>
      <w:r>
        <w:rPr>
          <w:rtl w:val="true"/>
        </w:rPr>
        <w:t>י לפי שיטת תוס’</w:t>
      </w:r>
      <w:r>
        <w:rPr>
          <w:rtl w:val="true"/>
        </w:rPr>
        <w:t xml:space="preserve">, </w:t>
      </w:r>
      <w:r>
        <w:rPr>
          <w:rtl w:val="true"/>
        </w:rPr>
        <w:t>ולא לפי שיטת רש</w:t>
      </w:r>
      <w:r>
        <w:rPr>
          <w:rtl w:val="true"/>
        </w:rPr>
        <w:t>"</w:t>
      </w:r>
      <w:r>
        <w:rPr>
          <w:rtl w:val="true"/>
        </w:rPr>
        <w:t>י</w:t>
      </w:r>
      <w:r>
        <w:rPr>
          <w:rtl w:val="true"/>
        </w:rPr>
        <w:t xml:space="preserve">. </w:t>
      </w:r>
      <w:r>
        <w:rPr>
          <w:rtl w:val="true"/>
        </w:rPr>
        <w:t>ותחשב</w:t>
      </w:r>
      <w:r>
        <w:rPr>
          <w:rtl w:val="true"/>
        </w:rPr>
        <w:t>.</w:t>
      </w:r>
    </w:p>
    <w:p>
      <w:pPr>
        <w:pStyle w:val="Footnote"/>
        <w:rPr/>
      </w:pPr>
      <w:r>
        <w:rPr>
          <w:rtl w:val="true"/>
        </w:rPr>
        <w:t>וכיון שרש</w:t>
      </w:r>
      <w:r>
        <w:rPr>
          <w:rtl w:val="true"/>
        </w:rPr>
        <w:t>"</w:t>
      </w:r>
      <w:r>
        <w:rPr>
          <w:rtl w:val="true"/>
        </w:rPr>
        <w:t>י</w:t>
      </w:r>
      <w:r>
        <w:rPr>
          <w:rtl w:val="true"/>
        </w:rPr>
        <w:t xml:space="preserve">, </w:t>
      </w:r>
      <w:r>
        <w:rPr>
          <w:rtl w:val="true"/>
        </w:rPr>
        <w:t>בהכרח</w:t>
      </w:r>
      <w:r>
        <w:rPr>
          <w:rtl w:val="true"/>
        </w:rPr>
        <w:t xml:space="preserve">, </w:t>
      </w:r>
      <w:r>
        <w:rPr>
          <w:rtl w:val="true"/>
        </w:rPr>
        <w:t>לא פי’ כתוס’</w:t>
      </w:r>
      <w:r>
        <w:rPr>
          <w:rtl w:val="true"/>
        </w:rPr>
        <w:t xml:space="preserve">, </w:t>
      </w:r>
      <w:r>
        <w:rPr>
          <w:rtl w:val="true"/>
        </w:rPr>
        <w:t>אלא סבר שיהיה מסופק אם הלכה כמשנה</w:t>
      </w:r>
      <w:r>
        <w:rPr>
          <w:rtl w:val="true"/>
        </w:rPr>
        <w:t xml:space="preserve">, </w:t>
      </w:r>
      <w:r>
        <w:rPr>
          <w:rtl w:val="true"/>
        </w:rPr>
        <w:t>אף שלא מצאנו חולק</w:t>
      </w:r>
      <w:r>
        <w:rPr>
          <w:rtl w:val="true"/>
        </w:rPr>
        <w:t xml:space="preserve">, </w:t>
      </w:r>
      <w:r>
        <w:rPr>
          <w:rtl w:val="true"/>
        </w:rPr>
        <w:t>רש</w:t>
      </w:r>
      <w:r>
        <w:rPr>
          <w:rtl w:val="true"/>
        </w:rPr>
        <w:t>"</w:t>
      </w:r>
      <w:r>
        <w:rPr>
          <w:rtl w:val="true"/>
        </w:rPr>
        <w:t>י לא קשה מבריי’ של שמשא ישחט</w:t>
      </w:r>
      <w:r>
        <w:rPr>
          <w:rtl w:val="true"/>
        </w:rPr>
        <w:t>. (</w:t>
      </w:r>
      <w:r>
        <w:rPr>
          <w:rtl w:val="true"/>
        </w:rPr>
        <w:t>ויש לדון</w:t>
      </w:r>
      <w:r>
        <w:rPr>
          <w:rtl w:val="true"/>
        </w:rPr>
        <w:t xml:space="preserve">, </w:t>
      </w:r>
      <w:r>
        <w:rPr>
          <w:rtl w:val="true"/>
        </w:rPr>
        <w:t>שהיה אפשר לומר שרש</w:t>
      </w:r>
      <w:r>
        <w:rPr>
          <w:rtl w:val="true"/>
        </w:rPr>
        <w:t>"</w:t>
      </w:r>
      <w:r>
        <w:rPr>
          <w:rtl w:val="true"/>
        </w:rPr>
        <w:t>י רק דן אם נצטרך לומר שלא ידע בריי’ אחד או שני בריי’</w:t>
      </w:r>
      <w:r>
        <w:rPr>
          <w:rtl w:val="true"/>
        </w:rPr>
        <w:t xml:space="preserve">. </w:t>
      </w:r>
      <w:r>
        <w:rPr>
          <w:rtl w:val="true"/>
        </w:rPr>
        <w:t>גי</w:t>
      </w:r>
      <w:r>
        <w:rPr>
          <w:rtl w:val="true"/>
        </w:rPr>
        <w:t>"</w:t>
      </w:r>
      <w:r>
        <w:rPr>
          <w:rtl w:val="true"/>
        </w:rPr>
        <w:t>ל שלא מוכרח מן המשנה שהוא מחשש שמא ישחט בן עוף</w:t>
      </w:r>
      <w:r>
        <w:rPr>
          <w:rtl w:val="true"/>
        </w:rPr>
        <w:t xml:space="preserve">, </w:t>
      </w:r>
      <w:r>
        <w:rPr>
          <w:rtl w:val="true"/>
        </w:rPr>
        <w:t>שאולי רק גוזרים כן במוצאי שבת</w:t>
      </w:r>
      <w:r>
        <w:rPr>
          <w:rtl w:val="true"/>
        </w:rPr>
        <w:t xml:space="preserve">, </w:t>
      </w:r>
      <w:r>
        <w:rPr>
          <w:rtl w:val="true"/>
        </w:rPr>
        <w:t>שלא הכינו קודם שבת</w:t>
      </w:r>
      <w:r>
        <w:rPr>
          <w:rtl w:val="true"/>
        </w:rPr>
        <w:t xml:space="preserve">. </w:t>
      </w:r>
      <w:r>
        <w:rPr>
          <w:rtl w:val="true"/>
        </w:rPr>
        <w:t>ותחשב</w:t>
      </w:r>
      <w:r>
        <w:rPr>
          <w:rtl w:val="true"/>
        </w:rPr>
        <w:t>.)</w:t>
      </w:r>
    </w:p>
  </w:footnote>
  <w:footnote w:id="33">
    <w:p>
      <w:pPr>
        <w:pStyle w:val="Footnote"/>
        <w:rPr/>
      </w:pPr>
      <w:r>
        <w:rPr>
          <w:rStyle w:val="FootnoteCharacters"/>
        </w:rPr>
        <w:footnoteRef/>
      </w:r>
      <w:r>
        <w:rPr>
          <w:rtl w:val="true"/>
        </w:rPr>
        <w:t>צריך לבאר אותו גמ’ שם ואותו רש</w:t>
      </w:r>
      <w:r>
        <w:rPr>
          <w:rtl w:val="true"/>
        </w:rPr>
        <w:t>"</w:t>
      </w:r>
      <w:r>
        <w:rPr>
          <w:rtl w:val="true"/>
        </w:rPr>
        <w:t>י שם</w:t>
      </w:r>
      <w:r>
        <w:rPr>
          <w:rtl w:val="true"/>
        </w:rPr>
        <w:t xml:space="preserve">. </w:t>
      </w:r>
      <w:r>
        <w:rPr>
          <w:rtl w:val="true"/>
        </w:rPr>
        <w:t>שם</w:t>
      </w:r>
      <w:r>
        <w:rPr>
          <w:rtl w:val="true"/>
        </w:rPr>
        <w:t xml:space="preserve">, </w:t>
      </w:r>
      <w:r>
        <w:rPr>
          <w:rtl w:val="true"/>
        </w:rPr>
        <w:t>גמ’ מחלק בין שרץ שיש לו עור ושרץ שאין לו עור</w:t>
      </w:r>
      <w:r>
        <w:rPr>
          <w:rtl w:val="true"/>
        </w:rPr>
        <w:t xml:space="preserve">. </w:t>
      </w:r>
      <w:r>
        <w:rPr>
          <w:rtl w:val="true"/>
        </w:rPr>
        <w:t>בשרץ שיש לו עור</w:t>
      </w:r>
      <w:r>
        <w:rPr>
          <w:rtl w:val="true"/>
        </w:rPr>
        <w:t xml:space="preserve">, </w:t>
      </w:r>
      <w:r>
        <w:rPr>
          <w:rtl w:val="true"/>
        </w:rPr>
        <w:t>חייב אם חובל בו</w:t>
      </w:r>
      <w:r>
        <w:rPr>
          <w:rtl w:val="true"/>
        </w:rPr>
        <w:t xml:space="preserve">, </w:t>
      </w:r>
      <w:r>
        <w:rPr>
          <w:rtl w:val="true"/>
        </w:rPr>
        <w:t>ובשרץ שאין לו עור</w:t>
      </w:r>
      <w:r>
        <w:rPr>
          <w:rtl w:val="true"/>
        </w:rPr>
        <w:t xml:space="preserve">, </w:t>
      </w:r>
      <w:r>
        <w:rPr>
          <w:rtl w:val="true"/>
        </w:rPr>
        <w:t>פטור אם חובל בו</w:t>
      </w:r>
      <w:r>
        <w:rPr>
          <w:rtl w:val="true"/>
        </w:rPr>
        <w:t xml:space="preserve">. </w:t>
      </w:r>
      <w:r>
        <w:rPr>
          <w:rtl w:val="true"/>
        </w:rPr>
        <w:t>רש</w:t>
      </w:r>
      <w:r>
        <w:rPr>
          <w:rtl w:val="true"/>
        </w:rPr>
        <w:t>"</w:t>
      </w:r>
      <w:r>
        <w:rPr>
          <w:rtl w:val="true"/>
        </w:rPr>
        <w:t>י מפרש שהחיוב הוא משום שחיטה</w:t>
      </w:r>
      <w:r>
        <w:rPr>
          <w:rtl w:val="true"/>
        </w:rPr>
        <w:t xml:space="preserve">, </w:t>
      </w:r>
      <w:r>
        <w:rPr>
          <w:rtl w:val="true"/>
        </w:rPr>
        <w:t>ושוב מביא לשון שחייב משום צובע</w:t>
      </w:r>
      <w:r>
        <w:rPr>
          <w:rtl w:val="true"/>
        </w:rPr>
        <w:t xml:space="preserve">. </w:t>
      </w:r>
      <w:r>
        <w:rPr>
          <w:rtl w:val="true"/>
        </w:rPr>
        <w:t>נראה שיש כמה דיונים</w:t>
      </w:r>
      <w:r>
        <w:rPr>
          <w:rtl w:val="true"/>
        </w:rPr>
        <w:t>.</w:t>
      </w:r>
    </w:p>
    <w:p>
      <w:pPr>
        <w:pStyle w:val="Footnote"/>
        <w:rPr/>
      </w:pPr>
      <w:r>
        <w:rPr>
          <w:rtl w:val="true"/>
        </w:rPr>
        <w:t>ראשון</w:t>
      </w:r>
      <w:r>
        <w:rPr>
          <w:rtl w:val="true"/>
        </w:rPr>
        <w:t xml:space="preserve">, </w:t>
      </w:r>
      <w:r>
        <w:rPr>
          <w:rtl w:val="true"/>
        </w:rPr>
        <w:t>צריך לדון אם חייב אף משום צובע או רק משום צובע</w:t>
      </w:r>
      <w:r>
        <w:rPr>
          <w:rtl w:val="true"/>
        </w:rPr>
        <w:t xml:space="preserve">. </w:t>
      </w:r>
      <w:r>
        <w:rPr>
          <w:rtl w:val="true"/>
        </w:rPr>
        <w:t>נתחיל בצד ראשון</w:t>
      </w:r>
      <w:r>
        <w:rPr>
          <w:rtl w:val="true"/>
        </w:rPr>
        <w:t xml:space="preserve">, </w:t>
      </w:r>
      <w:r>
        <w:rPr>
          <w:rtl w:val="true"/>
        </w:rPr>
        <w:t>שחייב אף משום צובע</w:t>
      </w:r>
      <w:r>
        <w:rPr>
          <w:rtl w:val="true"/>
        </w:rPr>
        <w:t xml:space="preserve">. </w:t>
      </w:r>
      <w:r>
        <w:rPr>
          <w:rtl w:val="true"/>
        </w:rPr>
        <w:t>אז</w:t>
      </w:r>
      <w:r>
        <w:rPr>
          <w:rtl w:val="true"/>
        </w:rPr>
        <w:t xml:space="preserve">, </w:t>
      </w:r>
      <w:r>
        <w:rPr>
          <w:rtl w:val="true"/>
        </w:rPr>
        <w:t>יש לדון למה רש</w:t>
      </w:r>
      <w:r>
        <w:rPr>
          <w:rtl w:val="true"/>
        </w:rPr>
        <w:t>"</w:t>
      </w:r>
      <w:r>
        <w:rPr>
          <w:rtl w:val="true"/>
        </w:rPr>
        <w:t>י מדגיש צובע</w:t>
      </w:r>
      <w:r>
        <w:rPr>
          <w:rtl w:val="true"/>
        </w:rPr>
        <w:t>:</w:t>
      </w:r>
    </w:p>
    <w:p>
      <w:pPr>
        <w:pStyle w:val="Footnote"/>
        <w:numPr>
          <w:ilvl w:val="0"/>
          <w:numId w:val="13"/>
        </w:numPr>
        <w:rPr/>
      </w:pPr>
      <w:r>
        <w:rPr>
          <w:rtl w:val="true"/>
        </w:rPr>
        <w:t>אולי לא מדגיש אותו</w:t>
      </w:r>
      <w:r>
        <w:rPr>
          <w:rtl w:val="true"/>
        </w:rPr>
        <w:t xml:space="preserve">, </w:t>
      </w:r>
      <w:r>
        <w:rPr>
          <w:rtl w:val="true"/>
        </w:rPr>
        <w:t>ורק בא להוסיף על צד ראשון</w:t>
      </w:r>
      <w:r>
        <w:rPr>
          <w:rtl w:val="true"/>
        </w:rPr>
        <w:t xml:space="preserve">. </w:t>
      </w:r>
      <w:r>
        <w:rPr>
          <w:rtl w:val="true"/>
        </w:rPr>
        <w:t>לא משמע כן כל כך</w:t>
      </w:r>
      <w:r>
        <w:rPr>
          <w:rtl w:val="true"/>
        </w:rPr>
        <w:t>.</w:t>
      </w:r>
    </w:p>
    <w:p>
      <w:pPr>
        <w:pStyle w:val="Footnote"/>
        <w:numPr>
          <w:ilvl w:val="0"/>
          <w:numId w:val="13"/>
        </w:numPr>
        <w:rPr/>
      </w:pPr>
      <w:r>
        <w:rPr>
          <w:rtl w:val="true"/>
        </w:rPr>
        <w:t>אולי החילוק שבין השרצים הוא צובע</w:t>
      </w:r>
      <w:r>
        <w:rPr>
          <w:rtl w:val="true"/>
        </w:rPr>
        <w:t xml:space="preserve">. </w:t>
      </w:r>
      <w:r>
        <w:rPr>
          <w:rtl w:val="true"/>
        </w:rPr>
        <w:t xml:space="preserve">יש לדון אם שרץ שאין בו דם חייב מחמת חבורה אם לא יצא מן העור </w:t>
      </w:r>
      <w:r>
        <w:rPr>
          <w:rtl w:val="true"/>
        </w:rPr>
        <w:t>(</w:t>
      </w:r>
      <w:r>
        <w:rPr>
          <w:rtl w:val="true"/>
        </w:rPr>
        <w:t>לא נראה כן מגמ’ בחולין שיביא תוס’</w:t>
      </w:r>
      <w:r>
        <w:rPr>
          <w:rtl w:val="true"/>
        </w:rPr>
        <w:t xml:space="preserve">) </w:t>
      </w:r>
      <w:r>
        <w:rPr>
          <w:rtl w:val="true"/>
        </w:rPr>
        <w:t>או שעכ“פ יהיה בחבורתו איסור שוחט</w:t>
      </w:r>
      <w:r>
        <w:rPr>
          <w:rtl w:val="true"/>
        </w:rPr>
        <w:t xml:space="preserve">, </w:t>
      </w:r>
      <w:r>
        <w:rPr>
          <w:rtl w:val="true"/>
        </w:rPr>
        <w:t>ואז לא נקט את זה לחלק ביניהם</w:t>
      </w:r>
      <w:r>
        <w:rPr>
          <w:rtl w:val="true"/>
        </w:rPr>
        <w:t xml:space="preserve">, </w:t>
      </w:r>
      <w:r>
        <w:rPr>
          <w:rtl w:val="true"/>
        </w:rPr>
        <w:t>אלא נקט צביעה</w:t>
      </w:r>
      <w:r>
        <w:rPr>
          <w:rtl w:val="true"/>
        </w:rPr>
        <w:t xml:space="preserve">, </w:t>
      </w:r>
      <w:r>
        <w:rPr>
          <w:rtl w:val="true"/>
        </w:rPr>
        <w:t>כיון שלעולם אין צביעה בשרץ שאין בו עור</w:t>
      </w:r>
      <w:r>
        <w:rPr>
          <w:rtl w:val="true"/>
        </w:rPr>
        <w:t>.</w:t>
      </w:r>
    </w:p>
    <w:p>
      <w:pPr>
        <w:pStyle w:val="Footnote"/>
        <w:rPr/>
      </w:pPr>
      <w:r>
        <w:rPr>
          <w:rtl w:val="true"/>
        </w:rPr>
        <w:t>יש להעיר שאז כשאומר פטור גבי שרץ שאין לו דם</w:t>
      </w:r>
      <w:r>
        <w:rPr>
          <w:rtl w:val="true"/>
        </w:rPr>
        <w:t xml:space="preserve">, </w:t>
      </w:r>
      <w:r>
        <w:rPr>
          <w:rtl w:val="true"/>
        </w:rPr>
        <w:t>רק פטור הוא מצביעה</w:t>
      </w:r>
      <w:r>
        <w:rPr>
          <w:rtl w:val="true"/>
        </w:rPr>
        <w:t xml:space="preserve">. </w:t>
      </w:r>
      <w:r>
        <w:rPr>
          <w:rtl w:val="true"/>
        </w:rPr>
        <w:t>אבל</w:t>
      </w:r>
      <w:r>
        <w:rPr>
          <w:rtl w:val="true"/>
        </w:rPr>
        <w:t xml:space="preserve">, </w:t>
      </w:r>
      <w:r>
        <w:rPr>
          <w:rtl w:val="true"/>
        </w:rPr>
        <w:t xml:space="preserve">חייב הוא </w:t>
      </w:r>
      <w:r>
        <w:rPr>
          <w:rtl w:val="true"/>
        </w:rPr>
        <w:t>(</w:t>
      </w:r>
      <w:r>
        <w:rPr>
          <w:rtl w:val="true"/>
        </w:rPr>
        <w:t>לרוב צדדים שכתבנו</w:t>
      </w:r>
      <w:r>
        <w:rPr>
          <w:rtl w:val="true"/>
        </w:rPr>
        <w:t xml:space="preserve">, </w:t>
      </w:r>
      <w:r>
        <w:rPr>
          <w:rtl w:val="true"/>
        </w:rPr>
        <w:t>רק כשיוצא מן העור</w:t>
      </w:r>
      <w:r>
        <w:rPr>
          <w:rtl w:val="true"/>
        </w:rPr>
        <w:t xml:space="preserve">) </w:t>
      </w:r>
      <w:r>
        <w:rPr>
          <w:rtl w:val="true"/>
        </w:rPr>
        <w:t>מחמת שחיטה</w:t>
      </w:r>
      <w:r>
        <w:rPr>
          <w:rtl w:val="true"/>
        </w:rPr>
        <w:t xml:space="preserve">. </w:t>
      </w:r>
      <w:r>
        <w:rPr>
          <w:rtl w:val="true"/>
        </w:rPr>
        <w:t>אי“ז כ</w:t>
      </w:r>
      <w:r>
        <w:rPr>
          <w:rtl w:val="true"/>
        </w:rPr>
        <w:t>"</w:t>
      </w:r>
      <w:r>
        <w:rPr>
          <w:rtl w:val="true"/>
        </w:rPr>
        <w:t>כ ק’ לרוב הצדדים שכתבנו</w:t>
      </w:r>
      <w:r>
        <w:rPr>
          <w:rtl w:val="true"/>
        </w:rPr>
        <w:t xml:space="preserve">, </w:t>
      </w:r>
      <w:r>
        <w:rPr>
          <w:rtl w:val="true"/>
        </w:rPr>
        <w:t>שמשנה דן כשלא יצא מן העור</w:t>
      </w:r>
      <w:r>
        <w:rPr>
          <w:rtl w:val="true"/>
        </w:rPr>
        <w:t>.</w:t>
      </w:r>
    </w:p>
    <w:p>
      <w:pPr>
        <w:pStyle w:val="Footnote"/>
        <w:rPr/>
      </w:pPr>
      <w:r>
        <w:rPr>
          <w:rtl w:val="true"/>
        </w:rPr>
        <w:t>נדון בצד שני</w:t>
      </w:r>
      <w:r>
        <w:rPr>
          <w:rtl w:val="true"/>
        </w:rPr>
        <w:t xml:space="preserve">, </w:t>
      </w:r>
      <w:r>
        <w:rPr>
          <w:rtl w:val="true"/>
        </w:rPr>
        <w:t>שרק חייב משום צובע</w:t>
      </w:r>
      <w:r>
        <w:rPr>
          <w:rtl w:val="true"/>
        </w:rPr>
        <w:t xml:space="preserve">. </w:t>
      </w:r>
      <w:r>
        <w:rPr>
          <w:rtl w:val="true"/>
        </w:rPr>
        <w:t>יש לדון ל</w:t>
      </w:r>
      <w:r>
        <w:rPr>
          <w:rtl w:val="true"/>
        </w:rPr>
        <w:t>"</w:t>
      </w:r>
      <w:r>
        <w:rPr>
          <w:rtl w:val="true"/>
        </w:rPr>
        <w:t>ל יחייב מחמת שחיטה</w:t>
      </w:r>
      <w:r>
        <w:rPr>
          <w:rtl w:val="true"/>
        </w:rPr>
        <w:t>:</w:t>
      </w:r>
    </w:p>
    <w:p>
      <w:pPr>
        <w:pStyle w:val="Footnote"/>
        <w:numPr>
          <w:ilvl w:val="0"/>
          <w:numId w:val="14"/>
        </w:numPr>
        <w:rPr/>
      </w:pPr>
      <w:r>
        <w:rPr>
          <w:rtl w:val="true"/>
        </w:rPr>
        <w:t>אינו נטילת נשמה כיון שלא מת</w:t>
      </w:r>
      <w:r>
        <w:rPr>
          <w:rtl w:val="true"/>
        </w:rPr>
        <w:t>.</w:t>
      </w:r>
    </w:p>
    <w:p>
      <w:pPr>
        <w:pStyle w:val="Footnote"/>
        <w:numPr>
          <w:ilvl w:val="0"/>
          <w:numId w:val="14"/>
        </w:numPr>
        <w:rPr/>
      </w:pPr>
      <w:r>
        <w:rPr>
          <w:rtl w:val="true"/>
        </w:rPr>
        <w:t>אינו נ“נ כיון שלא יצא הדם מן העור</w:t>
      </w:r>
      <w:r>
        <w:rPr>
          <w:rtl w:val="true"/>
        </w:rPr>
        <w:t xml:space="preserve">, </w:t>
      </w:r>
      <w:r>
        <w:rPr>
          <w:rtl w:val="true"/>
        </w:rPr>
        <w:t>והוא עדיין בתוך הגוף</w:t>
      </w:r>
      <w:r>
        <w:rPr>
          <w:rtl w:val="true"/>
        </w:rPr>
        <w:t>.</w:t>
      </w:r>
    </w:p>
    <w:p>
      <w:pPr>
        <w:pStyle w:val="Footnote"/>
        <w:rPr/>
      </w:pPr>
      <w:r>
        <w:rPr>
          <w:rtl w:val="true"/>
        </w:rPr>
        <w:t>מתוס’</w:t>
      </w:r>
      <w:r>
        <w:rPr>
          <w:rtl w:val="true"/>
        </w:rPr>
        <w:t xml:space="preserve">, </w:t>
      </w:r>
      <w:r>
        <w:rPr>
          <w:rtl w:val="true"/>
        </w:rPr>
        <w:t>יוצא שמניח שרש</w:t>
      </w:r>
      <w:r>
        <w:rPr>
          <w:rtl w:val="true"/>
        </w:rPr>
        <w:t>"</w:t>
      </w:r>
      <w:r>
        <w:rPr>
          <w:rtl w:val="true"/>
        </w:rPr>
        <w:t>י סובר כצד שני</w:t>
      </w:r>
      <w:r>
        <w:rPr>
          <w:rtl w:val="true"/>
        </w:rPr>
        <w:t xml:space="preserve">, </w:t>
      </w:r>
      <w:r>
        <w:rPr>
          <w:rtl w:val="true"/>
        </w:rPr>
        <w:t>וכצד ראשון שבו</w:t>
      </w:r>
      <w:r>
        <w:rPr>
          <w:rtl w:val="true"/>
        </w:rPr>
        <w:t>.</w:t>
      </w:r>
    </w:p>
  </w:footnote>
  <w:footnote w:id="34">
    <w:p>
      <w:pPr>
        <w:pStyle w:val="Footnote"/>
        <w:rPr/>
      </w:pPr>
      <w:r>
        <w:rPr>
          <w:rStyle w:val="FootnoteCharacters"/>
        </w:rPr>
        <w:footnoteRef/>
      </w:r>
      <w:r>
        <w:rPr>
          <w:rtl w:val="true"/>
        </w:rPr>
        <w:t>צריך ביאור מהו חיוב צביעה</w:t>
      </w:r>
      <w:r>
        <w:rPr>
          <w:rtl w:val="true"/>
        </w:rPr>
        <w:t xml:space="preserve">, </w:t>
      </w:r>
      <w:r>
        <w:rPr>
          <w:rtl w:val="true"/>
        </w:rPr>
        <w:t>שלכאו’</w:t>
      </w:r>
      <w:r>
        <w:rPr>
          <w:rtl w:val="true"/>
        </w:rPr>
        <w:t xml:space="preserve">, </w:t>
      </w:r>
      <w:r>
        <w:rPr>
          <w:rtl w:val="true"/>
        </w:rPr>
        <w:t>שם רק נותן מה שיש לו צבע על דבר אחר</w:t>
      </w:r>
      <w:r>
        <w:rPr>
          <w:rtl w:val="true"/>
        </w:rPr>
        <w:t xml:space="preserve">, </w:t>
      </w:r>
      <w:r>
        <w:rPr>
          <w:rtl w:val="true"/>
        </w:rPr>
        <w:t>וזהו</w:t>
      </w:r>
      <w:r>
        <w:rPr>
          <w:rtl w:val="true"/>
        </w:rPr>
        <w:t xml:space="preserve">, </w:t>
      </w:r>
      <w:r>
        <w:rPr>
          <w:rtl w:val="true"/>
        </w:rPr>
        <w:t>והרי בני אדם עושים כן הרבה פעמים בשבת</w:t>
      </w:r>
      <w:r>
        <w:rPr>
          <w:rtl w:val="true"/>
        </w:rPr>
        <w:t xml:space="preserve">. </w:t>
      </w:r>
      <w:r>
        <w:rPr>
          <w:rtl w:val="true"/>
        </w:rPr>
        <w:t>אז</w:t>
      </w:r>
      <w:r>
        <w:rPr>
          <w:rtl w:val="true"/>
        </w:rPr>
        <w:t xml:space="preserve">, </w:t>
      </w:r>
      <w:r>
        <w:rPr>
          <w:rtl w:val="true"/>
        </w:rPr>
        <w:t>צריכים להוסיף שאף מחברם כעין חיבור דיו ומה שנצבע</w:t>
      </w:r>
      <w:r>
        <w:rPr>
          <w:rtl w:val="true"/>
        </w:rPr>
        <w:t xml:space="preserve">, </w:t>
      </w:r>
      <w:r>
        <w:rPr>
          <w:rtl w:val="true"/>
        </w:rPr>
        <w:t xml:space="preserve">וגם שרוצה שיראה אותו צבע </w:t>
      </w:r>
      <w:r>
        <w:rPr>
          <w:rtl w:val="true"/>
        </w:rPr>
        <w:t>(</w:t>
      </w:r>
      <w:r>
        <w:rPr>
          <w:rtl w:val="true"/>
        </w:rPr>
        <w:t>ויש לדון בזה</w:t>
      </w:r>
      <w:r>
        <w:rPr>
          <w:rtl w:val="true"/>
        </w:rPr>
        <w:t xml:space="preserve">, </w:t>
      </w:r>
      <w:r>
        <w:rPr>
          <w:rtl w:val="true"/>
        </w:rPr>
        <w:t>שאולי ממה שאין דם נקלש</w:t>
      </w:r>
      <w:r>
        <w:rPr>
          <w:rtl w:val="true"/>
        </w:rPr>
        <w:t xml:space="preserve">, </w:t>
      </w:r>
      <w:r>
        <w:rPr>
          <w:rtl w:val="true"/>
        </w:rPr>
        <w:t>די</w:t>
      </w:r>
      <w:r>
        <w:rPr>
          <w:rtl w:val="true"/>
        </w:rPr>
        <w:t xml:space="preserve">), </w:t>
      </w:r>
      <w:r>
        <w:rPr>
          <w:rtl w:val="true"/>
        </w:rPr>
        <w:t xml:space="preserve">ושרוצה אותו שם </w:t>
      </w:r>
      <w:r>
        <w:rPr>
          <w:rtl w:val="true"/>
        </w:rPr>
        <w:t>(</w:t>
      </w:r>
      <w:r>
        <w:rPr>
          <w:rtl w:val="true"/>
        </w:rPr>
        <w:t>שאילו היה בכוס</w:t>
      </w:r>
      <w:r>
        <w:rPr>
          <w:rtl w:val="true"/>
        </w:rPr>
        <w:t xml:space="preserve">, </w:t>
      </w:r>
      <w:r>
        <w:rPr>
          <w:rtl w:val="true"/>
        </w:rPr>
        <w:t>איך ידעו שבא מאותו בהמה</w:t>
      </w:r>
      <w:r>
        <w:rPr>
          <w:rtl w:val="true"/>
        </w:rPr>
        <w:t>).</w:t>
      </w:r>
    </w:p>
  </w:footnote>
  <w:footnote w:id="35">
    <w:p>
      <w:pPr>
        <w:pStyle w:val="Footnote"/>
        <w:rPr/>
      </w:pPr>
      <w:r>
        <w:rPr>
          <w:rStyle w:val="FootnoteCharacters"/>
        </w:rPr>
        <w:footnoteRef/>
      </w:r>
      <w:r>
        <w:rPr>
          <w:rtl w:val="true"/>
        </w:rPr>
        <w:t>עיין שם ברש</w:t>
      </w:r>
      <w:r>
        <w:rPr>
          <w:rtl w:val="true"/>
        </w:rPr>
        <w:t>"</w:t>
      </w:r>
      <w:r>
        <w:rPr>
          <w:rtl w:val="true"/>
        </w:rPr>
        <w:t>י</w:t>
      </w:r>
      <w:r>
        <w:rPr>
          <w:rtl w:val="true"/>
        </w:rPr>
        <w:t xml:space="preserve">, </w:t>
      </w:r>
      <w:r>
        <w:rPr>
          <w:rtl w:val="true"/>
        </w:rPr>
        <w:t>שפי’ שלומד משרצים שדם חוזר ונבלע</w:t>
      </w:r>
      <w:r>
        <w:rPr>
          <w:rtl w:val="true"/>
        </w:rPr>
        <w:t xml:space="preserve">. </w:t>
      </w:r>
      <w:r>
        <w:rPr>
          <w:rtl w:val="true"/>
        </w:rPr>
        <w:t>גם היה אפשר לומר שלומד משם שכל זמן שדמו עוד בבשרו</w:t>
      </w:r>
      <w:r>
        <w:rPr>
          <w:rtl w:val="true"/>
        </w:rPr>
        <w:t xml:space="preserve">, </w:t>
      </w:r>
      <w:r>
        <w:rPr>
          <w:rtl w:val="true"/>
        </w:rPr>
        <w:t>לא נחשב שיצא</w:t>
      </w:r>
      <w:r>
        <w:rPr>
          <w:rtl w:val="true"/>
        </w:rPr>
        <w:t xml:space="preserve">, </w:t>
      </w:r>
      <w:r>
        <w:rPr>
          <w:rtl w:val="true"/>
        </w:rPr>
        <w:t>ולא עושה מה שקורה כשדם יוצא מן הגוף</w:t>
      </w:r>
      <w:r>
        <w:rPr>
          <w:rtl w:val="true"/>
        </w:rPr>
        <w:t>.</w:t>
      </w:r>
    </w:p>
  </w:footnote>
  <w:footnote w:id="36">
    <w:p>
      <w:pPr>
        <w:pStyle w:val="Footnote"/>
        <w:rPr/>
      </w:pPr>
      <w:r>
        <w:rPr>
          <w:rStyle w:val="FootnoteCharacters"/>
        </w:rPr>
        <w:footnoteRef/>
      </w:r>
      <w:r>
        <w:rPr>
          <w:rtl w:val="true"/>
        </w:rPr>
        <w:t>אין זה כל כך מוכרח להיות קשה על רש</w:t>
      </w:r>
      <w:r>
        <w:rPr>
          <w:rtl w:val="true"/>
        </w:rPr>
        <w:t>"</w:t>
      </w:r>
      <w:r>
        <w:rPr>
          <w:rtl w:val="true"/>
        </w:rPr>
        <w:t>י</w:t>
      </w:r>
      <w:r>
        <w:rPr>
          <w:rtl w:val="true"/>
        </w:rPr>
        <w:t xml:space="preserve">, </w:t>
      </w:r>
      <w:r>
        <w:rPr>
          <w:rtl w:val="true"/>
        </w:rPr>
        <w:t>שיש לומר שרש</w:t>
      </w:r>
      <w:r>
        <w:rPr>
          <w:rtl w:val="true"/>
        </w:rPr>
        <w:t>"</w:t>
      </w:r>
      <w:r>
        <w:rPr>
          <w:rtl w:val="true"/>
        </w:rPr>
        <w:t xml:space="preserve">י רק מפרש ששניהם פטורים משוחט אם לא יצא הדם </w:t>
      </w:r>
      <w:r>
        <w:rPr>
          <w:rtl w:val="true"/>
        </w:rPr>
        <w:t>(</w:t>
      </w:r>
      <w:r>
        <w:rPr>
          <w:rtl w:val="true"/>
        </w:rPr>
        <w:t>או שיש עוד חיוב צביעה</w:t>
      </w:r>
      <w:r>
        <w:rPr>
          <w:rtl w:val="true"/>
        </w:rPr>
        <w:t xml:space="preserve">), </w:t>
      </w:r>
      <w:r>
        <w:rPr>
          <w:rtl w:val="true"/>
        </w:rPr>
        <w:t>אבל לא מפרש תוס’ כן ברש</w:t>
      </w:r>
      <w:r>
        <w:rPr>
          <w:rtl w:val="true"/>
        </w:rPr>
        <w:t>"</w:t>
      </w:r>
      <w:r>
        <w:rPr>
          <w:rtl w:val="true"/>
        </w:rPr>
        <w:t>י</w:t>
      </w:r>
      <w:r>
        <w:rPr>
          <w:rtl w:val="true"/>
        </w:rPr>
        <w:t>.</w:t>
      </w:r>
    </w:p>
    <w:p>
      <w:pPr>
        <w:pStyle w:val="Footnote"/>
        <w:rPr/>
      </w:pPr>
      <w:r>
        <w:rPr>
          <w:rtl w:val="true"/>
        </w:rPr>
        <w:t>גם היה אפשר לדחות שמיירי כשרוצה בצביעה</w:t>
      </w:r>
      <w:r>
        <w:rPr>
          <w:rtl w:val="true"/>
        </w:rPr>
        <w:t xml:space="preserve">, </w:t>
      </w:r>
      <w:r>
        <w:rPr>
          <w:rtl w:val="true"/>
        </w:rPr>
        <w:t>וביציאתו</w:t>
      </w:r>
      <w:r>
        <w:rPr>
          <w:rtl w:val="true"/>
        </w:rPr>
        <w:t xml:space="preserve">, </w:t>
      </w:r>
      <w:r>
        <w:rPr>
          <w:rtl w:val="true"/>
        </w:rPr>
        <w:t>קצת נצבע</w:t>
      </w:r>
      <w:r>
        <w:rPr>
          <w:rtl w:val="true"/>
        </w:rPr>
        <w:t xml:space="preserve">. </w:t>
      </w:r>
      <w:r>
        <w:rPr>
          <w:rtl w:val="true"/>
        </w:rPr>
        <w:t>ותחשב</w:t>
      </w:r>
      <w:r>
        <w:rPr>
          <w:rtl w:val="true"/>
        </w:rPr>
        <w:t>.</w:t>
      </w:r>
    </w:p>
  </w:footnote>
  <w:footnote w:id="37">
    <w:p>
      <w:pPr>
        <w:pStyle w:val="Footnote"/>
        <w:rPr/>
      </w:pPr>
      <w:r>
        <w:rPr>
          <w:rStyle w:val="FootnoteCharacters"/>
        </w:rPr>
        <w:footnoteRef/>
      </w:r>
      <w:r>
        <w:rPr>
          <w:rtl w:val="true"/>
        </w:rPr>
        <w:t>יש לדון</w:t>
      </w:r>
      <w:r>
        <w:rPr>
          <w:rtl w:val="true"/>
        </w:rPr>
        <w:t xml:space="preserve">, </w:t>
      </w:r>
      <w:r>
        <w:rPr>
          <w:rtl w:val="true"/>
        </w:rPr>
        <w:t>שצריך דם לקיים מצוות מילה</w:t>
      </w:r>
      <w:r>
        <w:rPr>
          <w:rtl w:val="true"/>
        </w:rPr>
        <w:t xml:space="preserve">, </w:t>
      </w:r>
      <w:r>
        <w:rPr>
          <w:rtl w:val="true"/>
        </w:rPr>
        <w:t>כמו שרש</w:t>
      </w:r>
      <w:r>
        <w:rPr>
          <w:rtl w:val="true"/>
        </w:rPr>
        <w:t>"</w:t>
      </w:r>
      <w:r>
        <w:rPr>
          <w:rtl w:val="true"/>
        </w:rPr>
        <w:t>י כ’ גבי תינוק שאין בו דם</w:t>
      </w:r>
      <w:r>
        <w:rPr>
          <w:rtl w:val="true"/>
        </w:rPr>
        <w:t xml:space="preserve">. </w:t>
      </w:r>
      <w:r>
        <w:rPr>
          <w:rtl w:val="true"/>
        </w:rPr>
        <w:t>גם רוצה לראות הדם</w:t>
      </w:r>
      <w:r>
        <w:rPr>
          <w:rtl w:val="true"/>
        </w:rPr>
        <w:t xml:space="preserve">, </w:t>
      </w:r>
      <w:r>
        <w:rPr>
          <w:rtl w:val="true"/>
        </w:rPr>
        <w:t>לדעת שקיים את המצווה</w:t>
      </w:r>
      <w:r>
        <w:rPr>
          <w:rtl w:val="true"/>
        </w:rPr>
        <w:t>. (</w:t>
      </w:r>
      <w:r>
        <w:rPr>
          <w:rtl w:val="true"/>
        </w:rPr>
        <w:t>נראה שגם רוצה לראות הצבע</w:t>
      </w:r>
      <w:r>
        <w:rPr>
          <w:rtl w:val="true"/>
        </w:rPr>
        <w:t xml:space="preserve">, </w:t>
      </w:r>
      <w:r>
        <w:rPr>
          <w:rtl w:val="true"/>
        </w:rPr>
        <w:t>לדעת אם קיים את המצווה או סיכן את התינוק</w:t>
      </w:r>
      <w:r>
        <w:rPr>
          <w:rtl w:val="true"/>
        </w:rPr>
        <w:t xml:space="preserve">, </w:t>
      </w:r>
      <w:r>
        <w:rPr>
          <w:rtl w:val="true"/>
        </w:rPr>
        <w:t>ועוד כדי שיידע שהתינוק בסכנה</w:t>
      </w:r>
      <w:r>
        <w:rPr>
          <w:rtl w:val="true"/>
        </w:rPr>
        <w:t xml:space="preserve">, </w:t>
      </w:r>
      <w:r>
        <w:rPr>
          <w:rtl w:val="true"/>
        </w:rPr>
        <w:t>וישתדל להצילו</w:t>
      </w:r>
      <w:r>
        <w:rPr>
          <w:rtl w:val="true"/>
        </w:rPr>
        <w:t xml:space="preserve">). </w:t>
      </w:r>
      <w:r>
        <w:rPr>
          <w:rtl w:val="true"/>
        </w:rPr>
        <w:t>ויש לדון</w:t>
      </w:r>
      <w:r>
        <w:rPr>
          <w:rtl w:val="true"/>
        </w:rPr>
        <w:t xml:space="preserve">, </w:t>
      </w:r>
      <w:r>
        <w:rPr>
          <w:rtl w:val="true"/>
        </w:rPr>
        <w:t>שאולי לא צריך שדם יהיה על ומחובר לתינוק כלל</w:t>
      </w:r>
      <w:r>
        <w:rPr>
          <w:rtl w:val="true"/>
        </w:rPr>
        <w:t xml:space="preserve">. </w:t>
      </w:r>
      <w:r>
        <w:rPr>
          <w:rtl w:val="true"/>
        </w:rPr>
        <w:t>אז</w:t>
      </w:r>
      <w:r>
        <w:rPr>
          <w:rtl w:val="true"/>
        </w:rPr>
        <w:t xml:space="preserve">, </w:t>
      </w:r>
      <w:r>
        <w:rPr>
          <w:rtl w:val="true"/>
        </w:rPr>
        <w:t>אינו צובע כלל</w:t>
      </w:r>
      <w:r>
        <w:rPr>
          <w:rtl w:val="true"/>
        </w:rPr>
        <w:t>.</w:t>
      </w:r>
    </w:p>
  </w:footnote>
  <w:footnote w:id="38">
    <w:p>
      <w:pPr>
        <w:pStyle w:val="Footnote"/>
        <w:rPr/>
      </w:pPr>
      <w:r>
        <w:rPr>
          <w:rStyle w:val="FootnoteCharacters"/>
        </w:rPr>
        <w:footnoteRef/>
      </w:r>
      <w:r>
        <w:rPr>
          <w:rtl w:val="true"/>
        </w:rPr>
        <w:t>קשה</w:t>
      </w:r>
      <w:r>
        <w:rPr>
          <w:rtl w:val="true"/>
        </w:rPr>
        <w:t xml:space="preserve">, </w:t>
      </w:r>
      <w:r>
        <w:rPr>
          <w:rtl w:val="true"/>
        </w:rPr>
        <w:t>שאולי שמואל רק חולק על רב גבי שחיטה</w:t>
      </w:r>
      <w:r>
        <w:rPr>
          <w:rtl w:val="true"/>
        </w:rPr>
        <w:t xml:space="preserve">. </w:t>
      </w:r>
      <w:r>
        <w:rPr>
          <w:rtl w:val="true"/>
        </w:rPr>
        <w:t>באמת</w:t>
      </w:r>
      <w:r>
        <w:rPr>
          <w:rtl w:val="true"/>
        </w:rPr>
        <w:t xml:space="preserve">, </w:t>
      </w:r>
      <w:r>
        <w:rPr>
          <w:rtl w:val="true"/>
        </w:rPr>
        <w:t>יש לדון מה סובר שמואל</w:t>
      </w:r>
      <w:r>
        <w:rPr>
          <w:rtl w:val="true"/>
        </w:rPr>
        <w:t xml:space="preserve">. </w:t>
      </w:r>
      <w:r>
        <w:rPr>
          <w:rtl w:val="true"/>
        </w:rPr>
        <w:t>היה אפשר לומר שסובר שאין זה נחשב צביעה</w:t>
      </w:r>
      <w:r>
        <w:rPr>
          <w:rtl w:val="true"/>
        </w:rPr>
        <w:t xml:space="preserve">, </w:t>
      </w:r>
      <w:r>
        <w:rPr>
          <w:rtl w:val="true"/>
        </w:rPr>
        <w:t>כיון שלא רוצה כן</w:t>
      </w:r>
      <w:r>
        <w:rPr>
          <w:rtl w:val="true"/>
        </w:rPr>
        <w:t xml:space="preserve">, </w:t>
      </w:r>
      <w:r>
        <w:rPr>
          <w:rtl w:val="true"/>
        </w:rPr>
        <w:t>או שלא נחשב צביעה כיון שצריך להיות ביותר חלק ממה שנצבע או צריך להיות דבר שרגילים לצבע או צריך להיות מתקיים עליו</w:t>
      </w:r>
      <w:r>
        <w:rPr>
          <w:rtl w:val="true"/>
        </w:rPr>
        <w:t xml:space="preserve">. </w:t>
      </w:r>
      <w:r>
        <w:rPr>
          <w:rtl w:val="true"/>
        </w:rPr>
        <w:t>תוס’ מפרש כאחד מאלו אחרונים</w:t>
      </w:r>
      <w:r>
        <w:rPr>
          <w:rtl w:val="true"/>
        </w:rPr>
        <w:t xml:space="preserve">. </w:t>
      </w:r>
      <w:r>
        <w:rPr>
          <w:rtl w:val="true"/>
        </w:rPr>
        <w:t>ותו</w:t>
      </w:r>
      <w:r>
        <w:rPr>
          <w:rtl w:val="true"/>
        </w:rPr>
        <w:t>"</w:t>
      </w:r>
      <w:r>
        <w:rPr>
          <w:rtl w:val="true"/>
        </w:rPr>
        <w:t>ת</w:t>
      </w:r>
      <w:r>
        <w:rPr>
          <w:rtl w:val="true"/>
        </w:rPr>
        <w:t>.</w:t>
      </w:r>
    </w:p>
  </w:footnote>
  <w:footnote w:id="39">
    <w:p>
      <w:pPr>
        <w:pStyle w:val="Footnote"/>
        <w:rPr/>
      </w:pPr>
      <w:r>
        <w:rPr>
          <w:rStyle w:val="FootnoteCharacters"/>
        </w:rPr>
        <w:footnoteRef/>
      </w:r>
      <w:r>
        <w:rPr>
          <w:rtl w:val="true"/>
        </w:rPr>
        <w:t>צריך ביאור מהי“ת</w:t>
      </w:r>
      <w:r>
        <w:rPr>
          <w:rtl w:val="true"/>
        </w:rPr>
        <w:t xml:space="preserve">. </w:t>
      </w:r>
      <w:r>
        <w:rPr>
          <w:rtl w:val="true"/>
        </w:rPr>
        <w:t>רב אורמ כן</w:t>
      </w:r>
      <w:r>
        <w:rPr>
          <w:rtl w:val="true"/>
        </w:rPr>
        <w:t xml:space="preserve">, </w:t>
      </w:r>
      <w:r>
        <w:rPr>
          <w:rtl w:val="true"/>
        </w:rPr>
        <w:t>אבל רק לענין שחיטה</w:t>
      </w:r>
      <w:r>
        <w:rPr>
          <w:rtl w:val="true"/>
        </w:rPr>
        <w:t xml:space="preserve">. </w:t>
      </w:r>
      <w:r>
        <w:rPr>
          <w:rtl w:val="true"/>
        </w:rPr>
        <w:t>אז</w:t>
      </w:r>
      <w:r>
        <w:rPr>
          <w:rtl w:val="true"/>
        </w:rPr>
        <w:t xml:space="preserve">, </w:t>
      </w:r>
      <w:r>
        <w:rPr>
          <w:rtl w:val="true"/>
        </w:rPr>
        <w:t>אין להוכיח מזה כלום</w:t>
      </w:r>
      <w:r>
        <w:rPr>
          <w:rtl w:val="true"/>
        </w:rPr>
        <w:t xml:space="preserve">. </w:t>
      </w:r>
      <w:r>
        <w:rPr>
          <w:rtl w:val="true"/>
        </w:rPr>
        <w:t>משמע שמוכיח כן מסברה</w:t>
      </w:r>
      <w:r>
        <w:rPr>
          <w:rtl w:val="true"/>
        </w:rPr>
        <w:t xml:space="preserve">, </w:t>
      </w:r>
      <w:r>
        <w:rPr>
          <w:rtl w:val="true"/>
        </w:rPr>
        <w:t>שלא מזכיר אלא מחלקת אחת ביניהם</w:t>
      </w:r>
      <w:r>
        <w:rPr>
          <w:rtl w:val="true"/>
        </w:rPr>
        <w:t xml:space="preserve">. </w:t>
      </w:r>
      <w:r>
        <w:rPr>
          <w:rtl w:val="true"/>
        </w:rPr>
        <w:t>ויש לדון</w:t>
      </w:r>
      <w:r>
        <w:rPr>
          <w:rtl w:val="true"/>
        </w:rPr>
        <w:t>.</w:t>
      </w:r>
    </w:p>
  </w:footnote>
  <w:footnote w:id="40">
    <w:p>
      <w:pPr>
        <w:pStyle w:val="Footnote"/>
        <w:rPr/>
      </w:pPr>
      <w:r>
        <w:rPr>
          <w:rStyle w:val="FootnoteCharacters"/>
        </w:rPr>
        <w:footnoteRef/>
      </w:r>
      <w:r>
        <w:rPr>
          <w:rtl w:val="true"/>
        </w:rPr>
        <w:t>יש לדון בזה</w:t>
      </w:r>
      <w:r>
        <w:rPr>
          <w:rtl w:val="true"/>
        </w:rPr>
        <w:t xml:space="preserve">, </w:t>
      </w:r>
      <w:r>
        <w:rPr>
          <w:rtl w:val="true"/>
        </w:rPr>
        <w:t>שצריך להגדיר מה בכלל מלאכה שאינה צריכה לגופה</w:t>
      </w:r>
      <w:r>
        <w:rPr>
          <w:rtl w:val="true"/>
        </w:rPr>
        <w:t xml:space="preserve">. </w:t>
      </w:r>
      <w:r>
        <w:rPr>
          <w:rtl w:val="true"/>
        </w:rPr>
        <w:t>איני יודע איך</w:t>
      </w:r>
      <w:r>
        <w:rPr>
          <w:rtl w:val="true"/>
        </w:rPr>
        <w:t xml:space="preserve">, </w:t>
      </w:r>
      <w:r>
        <w:rPr>
          <w:rtl w:val="true"/>
        </w:rPr>
        <w:t>להבנת גמרא</w:t>
      </w:r>
      <w:r>
        <w:rPr>
          <w:rtl w:val="true"/>
        </w:rPr>
        <w:t xml:space="preserve">, </w:t>
      </w:r>
      <w:r>
        <w:rPr>
          <w:rtl w:val="true"/>
        </w:rPr>
        <w:t>הוצאת דם גורם לרפואה</w:t>
      </w:r>
      <w:r>
        <w:rPr>
          <w:rtl w:val="true"/>
        </w:rPr>
        <w:t xml:space="preserve">, </w:t>
      </w:r>
      <w:r>
        <w:rPr>
          <w:rtl w:val="true"/>
        </w:rPr>
        <w:t>אבל אולי בא על ידי החלשתו</w:t>
      </w:r>
      <w:r>
        <w:rPr>
          <w:rtl w:val="true"/>
        </w:rPr>
        <w:t>. (</w:t>
      </w:r>
      <w:r>
        <w:rPr>
          <w:rtl w:val="true"/>
        </w:rPr>
        <w:t>למשל</w:t>
      </w:r>
      <w:r>
        <w:rPr>
          <w:rtl w:val="true"/>
        </w:rPr>
        <w:t xml:space="preserve">, </w:t>
      </w:r>
      <w:r>
        <w:rPr>
          <w:rtl w:val="true"/>
        </w:rPr>
        <w:t>כיון שהוא נחלש</w:t>
      </w:r>
      <w:r>
        <w:rPr>
          <w:rtl w:val="true"/>
        </w:rPr>
        <w:t xml:space="preserve">, </w:t>
      </w:r>
      <w:r>
        <w:rPr>
          <w:rtl w:val="true"/>
        </w:rPr>
        <w:t>גופו מבין שצריך ללחום לחזור להיות בריא</w:t>
      </w:r>
      <w:r>
        <w:rPr>
          <w:rtl w:val="true"/>
        </w:rPr>
        <w:t xml:space="preserve">, </w:t>
      </w:r>
      <w:r>
        <w:rPr>
          <w:rtl w:val="true"/>
        </w:rPr>
        <w:t>וממילא גם המילה נתרפא</w:t>
      </w:r>
      <w:r>
        <w:rPr>
          <w:rtl w:val="true"/>
        </w:rPr>
        <w:t xml:space="preserve">.) </w:t>
      </w:r>
      <w:r>
        <w:rPr>
          <w:rtl w:val="true"/>
        </w:rPr>
        <w:t>אז</w:t>
      </w:r>
      <w:r>
        <w:rPr>
          <w:rtl w:val="true"/>
        </w:rPr>
        <w:t xml:space="preserve">, </w:t>
      </w:r>
      <w:r>
        <w:rPr>
          <w:rtl w:val="true"/>
        </w:rPr>
        <w:t>רוצה בהחלשתו</w:t>
      </w:r>
      <w:r>
        <w:rPr>
          <w:rtl w:val="true"/>
        </w:rPr>
        <w:t xml:space="preserve">, </w:t>
      </w:r>
      <w:r>
        <w:rPr>
          <w:rtl w:val="true"/>
        </w:rPr>
        <w:t>אבל רק מפני דבר אחר</w:t>
      </w:r>
      <w:r>
        <w:rPr>
          <w:rtl w:val="true"/>
        </w:rPr>
        <w:t xml:space="preserve">. </w:t>
      </w:r>
      <w:r>
        <w:rPr>
          <w:rtl w:val="true"/>
        </w:rPr>
        <w:t>ותו</w:t>
      </w:r>
      <w:r>
        <w:rPr>
          <w:rtl w:val="true"/>
        </w:rPr>
        <w:t>"</w:t>
      </w:r>
      <w:r>
        <w:rPr>
          <w:rtl w:val="true"/>
        </w:rPr>
        <w:t>ת</w:t>
      </w:r>
      <w:r>
        <w:rPr>
          <w:rtl w:val="true"/>
        </w:rPr>
        <w:t xml:space="preserve">. </w:t>
      </w:r>
    </w:p>
  </w:footnote>
  <w:footnote w:id="41">
    <w:p>
      <w:pPr>
        <w:pStyle w:val="Footnote"/>
        <w:rPr/>
      </w:pPr>
      <w:r>
        <w:rPr>
          <w:rStyle w:val="FootnoteCharacters"/>
        </w:rPr>
        <w:footnoteRef/>
      </w:r>
      <w:r>
        <w:rPr>
          <w:rtl w:val="true"/>
        </w:rPr>
        <w:t>צריך לבאר את זה</w:t>
      </w:r>
      <w:r>
        <w:rPr>
          <w:rtl w:val="true"/>
        </w:rPr>
        <w:t xml:space="preserve">. </w:t>
      </w:r>
      <w:r>
        <w:rPr>
          <w:rtl w:val="true"/>
        </w:rPr>
        <w:t>נראה שיכול להיות שני צדדים בזה</w:t>
      </w:r>
      <w:r>
        <w:rPr>
          <w:rtl w:val="true"/>
        </w:rPr>
        <w:t>:</w:t>
      </w:r>
    </w:p>
    <w:p>
      <w:pPr>
        <w:pStyle w:val="Footnote"/>
        <w:numPr>
          <w:ilvl w:val="0"/>
          <w:numId w:val="15"/>
        </w:numPr>
        <w:rPr/>
      </w:pPr>
      <w:r>
        <w:rPr>
          <w:rtl w:val="true"/>
        </w:rPr>
        <w:t>אולי הוצאת דם גורם לקצת ”הוצאת נפש</w:t>
      </w:r>
      <w:r>
        <w:rPr>
          <w:rtl w:val="true"/>
        </w:rPr>
        <w:t xml:space="preserve">,“ </w:t>
      </w:r>
      <w:r>
        <w:rPr>
          <w:rtl w:val="true"/>
        </w:rPr>
        <w:t xml:space="preserve">ולכן דם נקרא נפש </w:t>
      </w:r>
      <w:r>
        <w:rPr>
          <w:rtl w:val="true"/>
        </w:rPr>
        <w:t>(</w:t>
      </w:r>
      <w:r>
        <w:rPr>
          <w:rtl w:val="true"/>
        </w:rPr>
        <w:t>או שכוונת הקרא אינו לקרוא לדם נפש</w:t>
      </w:r>
      <w:r>
        <w:rPr>
          <w:rtl w:val="true"/>
        </w:rPr>
        <w:t xml:space="preserve">, </w:t>
      </w:r>
      <w:r>
        <w:rPr>
          <w:rtl w:val="true"/>
        </w:rPr>
        <w:t>אלא לומר שדם גורם לנפש</w:t>
      </w:r>
      <w:r>
        <w:rPr>
          <w:rtl w:val="true"/>
        </w:rPr>
        <w:t xml:space="preserve">). </w:t>
      </w:r>
      <w:r>
        <w:rPr>
          <w:rtl w:val="true"/>
        </w:rPr>
        <w:t>אז</w:t>
      </w:r>
      <w:r>
        <w:rPr>
          <w:rtl w:val="true"/>
        </w:rPr>
        <w:t xml:space="preserve">, </w:t>
      </w:r>
      <w:r>
        <w:rPr>
          <w:rtl w:val="true"/>
        </w:rPr>
        <w:t>כיון שמכוון להוצאת דם</w:t>
      </w:r>
      <w:r>
        <w:rPr>
          <w:rtl w:val="true"/>
        </w:rPr>
        <w:t xml:space="preserve">, </w:t>
      </w:r>
      <w:r>
        <w:rPr>
          <w:rtl w:val="true"/>
        </w:rPr>
        <w:t>מכוון להוצאת הנפש במקצת</w:t>
      </w:r>
      <w:r>
        <w:rPr>
          <w:rtl w:val="true"/>
        </w:rPr>
        <w:t xml:space="preserve">. </w:t>
      </w:r>
      <w:r>
        <w:rPr>
          <w:rtl w:val="true"/>
        </w:rPr>
        <w:t>לא נראה כן</w:t>
      </w:r>
      <w:r>
        <w:rPr>
          <w:rtl w:val="true"/>
        </w:rPr>
        <w:t xml:space="preserve">, </w:t>
      </w:r>
      <w:r>
        <w:rPr>
          <w:rtl w:val="true"/>
        </w:rPr>
        <w:t>שאף שהוצאת הדם הוא גורם של הוצאת הנפש</w:t>
      </w:r>
      <w:r>
        <w:rPr>
          <w:rtl w:val="true"/>
        </w:rPr>
        <w:t xml:space="preserve">, </w:t>
      </w:r>
      <w:r>
        <w:rPr>
          <w:rtl w:val="true"/>
        </w:rPr>
        <w:t>הרי אינו הוצאת הנפש</w:t>
      </w:r>
      <w:r>
        <w:rPr>
          <w:rtl w:val="true"/>
        </w:rPr>
        <w:t xml:space="preserve">. </w:t>
      </w:r>
      <w:r>
        <w:rPr>
          <w:rtl w:val="true"/>
        </w:rPr>
        <w:t>כמו שמה שגורם החלשתו לא עושה שהוא מלאכה שצ’ לגופו</w:t>
      </w:r>
      <w:r>
        <w:rPr>
          <w:rtl w:val="true"/>
        </w:rPr>
        <w:t xml:space="preserve">, </w:t>
      </w:r>
      <w:r>
        <w:rPr>
          <w:rtl w:val="true"/>
        </w:rPr>
        <w:t>כך זה לא יעשה כן</w:t>
      </w:r>
      <w:r>
        <w:rPr>
          <w:rtl w:val="true"/>
        </w:rPr>
        <w:t>.</w:t>
      </w:r>
    </w:p>
    <w:p>
      <w:pPr>
        <w:pStyle w:val="Footnote"/>
        <w:numPr>
          <w:ilvl w:val="0"/>
          <w:numId w:val="15"/>
        </w:numPr>
        <w:rPr/>
      </w:pPr>
      <w:r>
        <w:rPr>
          <w:rtl w:val="true"/>
        </w:rPr>
        <w:t>דם נקרא נפש</w:t>
      </w:r>
      <w:r>
        <w:rPr>
          <w:rtl w:val="true"/>
        </w:rPr>
        <w:t xml:space="preserve">. </w:t>
      </w:r>
      <w:r>
        <w:rPr>
          <w:rtl w:val="true"/>
        </w:rPr>
        <w:t>אז</w:t>
      </w:r>
      <w:r>
        <w:rPr>
          <w:rtl w:val="true"/>
        </w:rPr>
        <w:t xml:space="preserve">, </w:t>
      </w:r>
      <w:r>
        <w:rPr>
          <w:rtl w:val="true"/>
        </w:rPr>
        <w:t>המלאכה הוא לכוון להוצאת דם</w:t>
      </w:r>
      <w:r>
        <w:rPr>
          <w:rtl w:val="true"/>
        </w:rPr>
        <w:t>. (</w:t>
      </w:r>
      <w:r>
        <w:rPr>
          <w:rtl w:val="true"/>
        </w:rPr>
        <w:t>מוזר שדם נקרא נפש</w:t>
      </w:r>
      <w:r>
        <w:rPr>
          <w:rtl w:val="true"/>
        </w:rPr>
        <w:t xml:space="preserve">, </w:t>
      </w:r>
      <w:r>
        <w:rPr>
          <w:rtl w:val="true"/>
        </w:rPr>
        <w:t>שאינו נפש</w:t>
      </w:r>
      <w:r>
        <w:rPr>
          <w:rtl w:val="true"/>
        </w:rPr>
        <w:t xml:space="preserve">, </w:t>
      </w:r>
      <w:r>
        <w:rPr>
          <w:rtl w:val="true"/>
        </w:rPr>
        <w:t>שהנפש הוא דבר רוחני</w:t>
      </w:r>
      <w:r>
        <w:rPr>
          <w:rtl w:val="true"/>
        </w:rPr>
        <w:t xml:space="preserve">, </w:t>
      </w:r>
      <w:r>
        <w:rPr>
          <w:rtl w:val="true"/>
        </w:rPr>
        <w:t>והדם הוא דבר גשמי</w:t>
      </w:r>
      <w:r>
        <w:rPr>
          <w:rtl w:val="true"/>
        </w:rPr>
        <w:t xml:space="preserve">. </w:t>
      </w:r>
      <w:r>
        <w:rPr>
          <w:rtl w:val="true"/>
        </w:rPr>
        <w:t>וצריך לומר ששמו בא לו על ידי שגורם לנפש להיות שם</w:t>
      </w:r>
      <w:r>
        <w:rPr>
          <w:rtl w:val="true"/>
        </w:rPr>
        <w:t xml:space="preserve">. </w:t>
      </w:r>
      <w:r>
        <w:rPr>
          <w:rtl w:val="true"/>
        </w:rPr>
        <w:t>אז</w:t>
      </w:r>
      <w:r>
        <w:rPr>
          <w:rtl w:val="true"/>
        </w:rPr>
        <w:t xml:space="preserve">, </w:t>
      </w:r>
      <w:r>
        <w:rPr>
          <w:rtl w:val="true"/>
        </w:rPr>
        <w:t>יש לדון אם רק דם נקרא נפש או דבר אחר שמחיה את האדם</w:t>
      </w:r>
      <w:r>
        <w:rPr>
          <w:rtl w:val="true"/>
        </w:rPr>
        <w:t xml:space="preserve">. </w:t>
      </w:r>
      <w:r>
        <w:rPr>
          <w:rtl w:val="true"/>
        </w:rPr>
        <w:t>ויש לדון</w:t>
      </w:r>
      <w:r>
        <w:rPr>
          <w:rtl w:val="true"/>
        </w:rPr>
        <w:t xml:space="preserve">, </w:t>
      </w:r>
      <w:r>
        <w:rPr>
          <w:rtl w:val="true"/>
        </w:rPr>
        <w:t>שמשמע מן הקרא שמה שדם הוא נפש הוא סיבת איסורו</w:t>
      </w:r>
      <w:r>
        <w:rPr>
          <w:rtl w:val="true"/>
        </w:rPr>
        <w:t xml:space="preserve">. </w:t>
      </w:r>
      <w:r>
        <w:rPr>
          <w:rtl w:val="true"/>
        </w:rPr>
        <w:t>אז</w:t>
      </w:r>
      <w:r>
        <w:rPr>
          <w:rtl w:val="true"/>
        </w:rPr>
        <w:t xml:space="preserve">, </w:t>
      </w:r>
      <w:r>
        <w:rPr>
          <w:rtl w:val="true"/>
        </w:rPr>
        <w:t>לכאורה</w:t>
      </w:r>
      <w:r>
        <w:rPr>
          <w:rtl w:val="true"/>
        </w:rPr>
        <w:t xml:space="preserve">, </w:t>
      </w:r>
      <w:r>
        <w:rPr>
          <w:rtl w:val="true"/>
        </w:rPr>
        <w:t>דבר אחר שמחיה אותו יהיה אסור לאכול</w:t>
      </w:r>
      <w:r>
        <w:rPr>
          <w:rtl w:val="true"/>
        </w:rPr>
        <w:t xml:space="preserve">, </w:t>
      </w:r>
      <w:r>
        <w:rPr>
          <w:rtl w:val="true"/>
        </w:rPr>
        <w:t>ולא מצאנו את זה</w:t>
      </w:r>
      <w:r>
        <w:rPr>
          <w:rtl w:val="true"/>
        </w:rPr>
        <w:t xml:space="preserve">, </w:t>
      </w:r>
      <w:r>
        <w:rPr>
          <w:rtl w:val="true"/>
        </w:rPr>
        <w:t xml:space="preserve">שיכול לאכול את הלב </w:t>
      </w:r>
      <w:r>
        <w:rPr>
          <w:rtl w:val="true"/>
        </w:rPr>
        <w:t>(</w:t>
      </w:r>
      <w:r>
        <w:rPr>
          <w:rtl w:val="true"/>
        </w:rPr>
        <w:t>אחר שמוציא את דמו</w:t>
      </w:r>
      <w:r>
        <w:rPr>
          <w:rtl w:val="true"/>
        </w:rPr>
        <w:t xml:space="preserve">). </w:t>
      </w:r>
      <w:r>
        <w:rPr>
          <w:rtl w:val="true"/>
        </w:rPr>
        <w:t>אז</w:t>
      </w:r>
      <w:r>
        <w:rPr>
          <w:rtl w:val="true"/>
        </w:rPr>
        <w:t xml:space="preserve">, </w:t>
      </w:r>
      <w:r>
        <w:rPr>
          <w:rtl w:val="true"/>
        </w:rPr>
        <w:t>צריך לומר שדם מיוחד בזה</w:t>
      </w:r>
      <w:r>
        <w:rPr>
          <w:rtl w:val="true"/>
        </w:rPr>
        <w:t xml:space="preserve">; </w:t>
      </w:r>
      <w:r>
        <w:rPr>
          <w:rtl w:val="true"/>
        </w:rPr>
        <w:t>וצריך ביאור למה</w:t>
      </w:r>
      <w:r>
        <w:rPr>
          <w:rtl w:val="true"/>
        </w:rPr>
        <w:t>.</w:t>
      </w:r>
    </w:p>
    <w:p>
      <w:pPr>
        <w:pStyle w:val="Footnote"/>
        <w:rPr/>
      </w:pPr>
      <w:r>
        <w:rPr>
          <w:rtl w:val="true"/>
        </w:rPr>
        <w:t>לצד שני</w:t>
      </w:r>
      <w:r>
        <w:rPr>
          <w:rtl w:val="true"/>
        </w:rPr>
        <w:t xml:space="preserve">, </w:t>
      </w:r>
      <w:r>
        <w:rPr>
          <w:rtl w:val="true"/>
        </w:rPr>
        <w:t>צריך ביאור מה קורה אם ממית את הבהמה שלא על ידי הוצאת דם</w:t>
      </w:r>
      <w:r>
        <w:rPr>
          <w:rtl w:val="true"/>
        </w:rPr>
        <w:t xml:space="preserve">. </w:t>
      </w:r>
      <w:r>
        <w:rPr>
          <w:rtl w:val="true"/>
        </w:rPr>
        <w:t xml:space="preserve">יש לומר שלעולם יש שום הוצאת דם </w:t>
      </w:r>
      <w:r>
        <w:rPr>
          <w:rtl w:val="true"/>
        </w:rPr>
        <w:t>(</w:t>
      </w:r>
      <w:r>
        <w:rPr>
          <w:rtl w:val="true"/>
        </w:rPr>
        <w:t>כמו שאומר רבה גבי מי שעושה את אביו לחרש</w:t>
      </w:r>
      <w:r>
        <w:rPr>
          <w:rtl w:val="true"/>
        </w:rPr>
        <w:t xml:space="preserve">). </w:t>
      </w:r>
      <w:r>
        <w:rPr>
          <w:rtl w:val="true"/>
        </w:rPr>
        <w:t>גם יש לומר שכיון שנוטל את נשמתו ממש חייב</w:t>
      </w:r>
      <w:r>
        <w:rPr>
          <w:rtl w:val="true"/>
        </w:rPr>
        <w:t xml:space="preserve">. </w:t>
      </w:r>
      <w:r>
        <w:rPr>
          <w:rtl w:val="true"/>
        </w:rPr>
        <w:t>מוזר שיחייב על שני דברים הנקראים נשמה</w:t>
      </w:r>
      <w:r>
        <w:rPr>
          <w:rtl w:val="true"/>
        </w:rPr>
        <w:t xml:space="preserve">, </w:t>
      </w:r>
      <w:r>
        <w:rPr>
          <w:rtl w:val="true"/>
        </w:rPr>
        <w:t>שאין כל כך דמיון ביניהם</w:t>
      </w:r>
      <w:r>
        <w:rPr>
          <w:rtl w:val="true"/>
        </w:rPr>
        <w:t xml:space="preserve">. </w:t>
      </w:r>
      <w:r>
        <w:rPr>
          <w:rtl w:val="true"/>
        </w:rPr>
        <w:t>יותר נראה לומר שגם זה נקרא שמוציא דם</w:t>
      </w:r>
      <w:r>
        <w:rPr>
          <w:rtl w:val="true"/>
        </w:rPr>
        <w:t xml:space="preserve">, </w:t>
      </w:r>
      <w:r>
        <w:rPr>
          <w:rtl w:val="true"/>
        </w:rPr>
        <w:t>שעושה שאינו דם שמחיה עוד</w:t>
      </w:r>
      <w:r>
        <w:rPr>
          <w:rtl w:val="true"/>
        </w:rPr>
        <w:t xml:space="preserve">. </w:t>
      </w:r>
      <w:r>
        <w:rPr>
          <w:rtl w:val="true"/>
        </w:rPr>
        <w:t>ותחשב</w:t>
      </w:r>
      <w:r>
        <w:rPr>
          <w:rtl w:val="true"/>
        </w:rPr>
        <w:t>.</w:t>
      </w:r>
    </w:p>
  </w:footnote>
  <w:footnote w:id="42">
    <w:p>
      <w:pPr>
        <w:pStyle w:val="Footnote"/>
        <w:rPr/>
      </w:pPr>
      <w:r>
        <w:rPr>
          <w:rStyle w:val="FootnoteCharacters"/>
        </w:rPr>
        <w:footnoteRef/>
      </w:r>
      <w:r>
        <w:rPr>
          <w:rtl w:val="true"/>
        </w:rPr>
        <w:t>משמע</w:t>
      </w:r>
      <w:r>
        <w:rPr>
          <w:rtl w:val="true"/>
        </w:rPr>
        <w:t xml:space="preserve">, </w:t>
      </w:r>
      <w:r>
        <w:rPr>
          <w:rtl w:val="true"/>
        </w:rPr>
        <w:t>לכאו’</w:t>
      </w:r>
      <w:r>
        <w:rPr>
          <w:rtl w:val="true"/>
        </w:rPr>
        <w:t xml:space="preserve">, </w:t>
      </w:r>
      <w:r>
        <w:rPr>
          <w:rtl w:val="true"/>
        </w:rPr>
        <w:t>שאף שמפקד פקיד</w:t>
      </w:r>
      <w:r>
        <w:rPr>
          <w:rtl w:val="true"/>
        </w:rPr>
        <w:t xml:space="preserve">, </w:t>
      </w:r>
      <w:r>
        <w:rPr>
          <w:rtl w:val="true"/>
        </w:rPr>
        <w:t>דם הוא</w:t>
      </w:r>
      <w:r>
        <w:rPr>
          <w:rtl w:val="true"/>
        </w:rPr>
        <w:t xml:space="preserve">, </w:t>
      </w:r>
      <w:r>
        <w:rPr>
          <w:rtl w:val="true"/>
        </w:rPr>
        <w:t>ודלא כמיורק“ס טרונקולו“ס</w:t>
      </w:r>
      <w:r>
        <w:rPr>
          <w:rtl w:val="true"/>
        </w:rPr>
        <w:t xml:space="preserve">. </w:t>
      </w:r>
      <w:r>
        <w:rPr>
          <w:rtl w:val="true"/>
        </w:rPr>
        <w:t>ויש לדון</w:t>
      </w:r>
      <w:r>
        <w:rPr>
          <w:rtl w:val="true"/>
        </w:rPr>
        <w:t xml:space="preserve">, </w:t>
      </w:r>
      <w:r>
        <w:rPr>
          <w:rtl w:val="true"/>
        </w:rPr>
        <w:t>שרמב</w:t>
      </w:r>
      <w:r>
        <w:rPr>
          <w:rtl w:val="true"/>
        </w:rPr>
        <w:t>"</w:t>
      </w:r>
      <w:r>
        <w:rPr>
          <w:rtl w:val="true"/>
        </w:rPr>
        <w:t>ם כ’ בפי’ שהוא שחור</w:t>
      </w:r>
      <w:r>
        <w:rPr>
          <w:rtl w:val="true"/>
        </w:rPr>
        <w:t xml:space="preserve">, </w:t>
      </w:r>
      <w:r>
        <w:rPr>
          <w:rtl w:val="true"/>
        </w:rPr>
        <w:t>ורש</w:t>
      </w:r>
      <w:r>
        <w:rPr>
          <w:rtl w:val="true"/>
        </w:rPr>
        <w:t>"</w:t>
      </w:r>
      <w:r>
        <w:rPr>
          <w:rtl w:val="true"/>
        </w:rPr>
        <w:t>י כ’ שהוא כחול</w:t>
      </w:r>
      <w:r>
        <w:rPr>
          <w:rtl w:val="true"/>
        </w:rPr>
        <w:t xml:space="preserve">. </w:t>
      </w:r>
      <w:r>
        <w:rPr>
          <w:rtl w:val="true"/>
        </w:rPr>
        <w:t>צריך לומר שרבינו תם</w:t>
      </w:r>
      <w:r>
        <w:rPr>
          <w:rtl w:val="true"/>
        </w:rPr>
        <w:t xml:space="preserve">, </w:t>
      </w:r>
      <w:r>
        <w:rPr>
          <w:rtl w:val="true"/>
        </w:rPr>
        <w:t>בקושייתו ובתירוצו</w:t>
      </w:r>
      <w:r>
        <w:rPr>
          <w:rtl w:val="true"/>
        </w:rPr>
        <w:t xml:space="preserve">, </w:t>
      </w:r>
      <w:r>
        <w:rPr>
          <w:rtl w:val="true"/>
        </w:rPr>
        <w:t>חולק על שניהם</w:t>
      </w:r>
      <w:r>
        <w:rPr>
          <w:rtl w:val="true"/>
        </w:rPr>
        <w:t>. (</w:t>
      </w:r>
      <w:r>
        <w:rPr>
          <w:rtl w:val="true"/>
        </w:rPr>
        <w:t>ויש לדון</w:t>
      </w:r>
      <w:r>
        <w:rPr>
          <w:rtl w:val="true"/>
        </w:rPr>
        <w:t xml:space="preserve">, </w:t>
      </w:r>
      <w:r>
        <w:rPr>
          <w:rtl w:val="true"/>
        </w:rPr>
        <w:t>שאולי כל משקה שיוצא מתוך גופו נקרא דם</w:t>
      </w:r>
      <w:r>
        <w:rPr>
          <w:rtl w:val="true"/>
        </w:rPr>
        <w:t xml:space="preserve">, </w:t>
      </w:r>
      <w:r>
        <w:rPr>
          <w:rtl w:val="true"/>
        </w:rPr>
        <w:t>אף שאינו אדום</w:t>
      </w:r>
      <w:r>
        <w:rPr>
          <w:rtl w:val="true"/>
        </w:rPr>
        <w:t xml:space="preserve">. </w:t>
      </w:r>
      <w:r>
        <w:rPr>
          <w:rtl w:val="true"/>
        </w:rPr>
        <w:t>וצריך להגדיר</w:t>
      </w:r>
      <w:r>
        <w:rPr>
          <w:rtl w:val="true"/>
        </w:rPr>
        <w:t>.)</w:t>
      </w:r>
    </w:p>
  </w:footnote>
  <w:footnote w:id="43">
    <w:p>
      <w:pPr>
        <w:pStyle w:val="Footnote"/>
        <w:rPr/>
      </w:pPr>
      <w:r>
        <w:rPr>
          <w:rStyle w:val="FootnoteCharacters"/>
        </w:rPr>
        <w:footnoteRef/>
      </w:r>
      <w:r>
        <w:rPr>
          <w:rtl w:val="true"/>
        </w:rPr>
        <w:t>זה נגד רש</w:t>
      </w:r>
      <w:r>
        <w:rPr>
          <w:rtl w:val="true"/>
        </w:rPr>
        <w:t>"</w:t>
      </w:r>
      <w:r>
        <w:rPr>
          <w:rtl w:val="true"/>
        </w:rPr>
        <w:t>י</w:t>
      </w:r>
      <w:r>
        <w:rPr>
          <w:rtl w:val="true"/>
        </w:rPr>
        <w:t xml:space="preserve">. </w:t>
      </w:r>
      <w:r>
        <w:rPr>
          <w:rtl w:val="true"/>
        </w:rPr>
        <w:t>רש</w:t>
      </w:r>
      <w:r>
        <w:rPr>
          <w:rtl w:val="true"/>
        </w:rPr>
        <w:t>"</w:t>
      </w:r>
      <w:r>
        <w:rPr>
          <w:rtl w:val="true"/>
        </w:rPr>
        <w:t>י כ’ שרק צריך שיכול לבעול בלי עשיית פתח</w:t>
      </w:r>
      <w:r>
        <w:rPr>
          <w:rtl w:val="true"/>
        </w:rPr>
        <w:t xml:space="preserve">, </w:t>
      </w:r>
      <w:r>
        <w:rPr>
          <w:rtl w:val="true"/>
        </w:rPr>
        <w:t xml:space="preserve">אבל תוס’ כ’ שאף צריך שמה שמכוון לו </w:t>
      </w:r>
      <w:r>
        <w:rPr>
          <w:rtl w:val="true"/>
        </w:rPr>
        <w:t>(</w:t>
      </w:r>
      <w:r>
        <w:rPr>
          <w:rtl w:val="true"/>
        </w:rPr>
        <w:t>או שסובר ששם המעשה בא כאן מזה</w:t>
      </w:r>
      <w:r>
        <w:rPr>
          <w:rtl w:val="true"/>
        </w:rPr>
        <w:t xml:space="preserve">) </w:t>
      </w:r>
      <w:r>
        <w:rPr>
          <w:rtl w:val="true"/>
        </w:rPr>
        <w:t>צריך להיות אפשר בלי עשיית פתח</w:t>
      </w:r>
      <w:r>
        <w:rPr>
          <w:rtl w:val="true"/>
        </w:rPr>
        <w:t>.</w:t>
      </w:r>
    </w:p>
  </w:footnote>
  <w:footnote w:id="44">
    <w:p>
      <w:pPr>
        <w:pStyle w:val="Footnote"/>
        <w:rPr/>
      </w:pPr>
      <w:r>
        <w:rPr>
          <w:rStyle w:val="FootnoteCharacters"/>
        </w:rPr>
        <w:footnoteRef/>
      </w:r>
      <w:r>
        <w:rPr>
          <w:rtl w:val="true"/>
        </w:rPr>
        <w:t>זה קצת מעניין</w:t>
      </w:r>
      <w:r>
        <w:rPr>
          <w:rtl w:val="true"/>
        </w:rPr>
        <w:t xml:space="preserve">, </w:t>
      </w:r>
      <w:r>
        <w:rPr>
          <w:rtl w:val="true"/>
        </w:rPr>
        <w:t>שלכאו’</w:t>
      </w:r>
      <w:r>
        <w:rPr>
          <w:rtl w:val="true"/>
        </w:rPr>
        <w:t xml:space="preserve">, </w:t>
      </w:r>
      <w:r>
        <w:rPr>
          <w:rtl w:val="true"/>
        </w:rPr>
        <w:t>ברוב ביאות</w:t>
      </w:r>
      <w:r>
        <w:rPr>
          <w:rtl w:val="true"/>
        </w:rPr>
        <w:t xml:space="preserve">, </w:t>
      </w:r>
      <w:r>
        <w:rPr>
          <w:rtl w:val="true"/>
        </w:rPr>
        <w:t>מלוכלך הוא עכשיו</w:t>
      </w:r>
      <w:r>
        <w:rPr>
          <w:rtl w:val="true"/>
        </w:rPr>
        <w:t xml:space="preserve">, </w:t>
      </w:r>
      <w:r>
        <w:rPr>
          <w:rtl w:val="true"/>
        </w:rPr>
        <w:t>ואז לא מועיל מה שמוציא הדם</w:t>
      </w:r>
      <w:r>
        <w:rPr>
          <w:rtl w:val="true"/>
        </w:rPr>
        <w:t xml:space="preserve">, </w:t>
      </w:r>
      <w:r>
        <w:rPr>
          <w:rtl w:val="true"/>
        </w:rPr>
        <w:t>שבין כך ובין כך יהיה מלוכלך פעם אחת</w:t>
      </w:r>
      <w:r>
        <w:rPr>
          <w:rtl w:val="true"/>
        </w:rPr>
        <w:t xml:space="preserve">. </w:t>
      </w:r>
      <w:r>
        <w:rPr>
          <w:rtl w:val="true"/>
        </w:rPr>
        <w:t>ויש לומר שפעם זה כבר הכין ההכנות לזה</w:t>
      </w:r>
      <w:r>
        <w:rPr>
          <w:rtl w:val="true"/>
        </w:rPr>
        <w:t xml:space="preserve">, </w:t>
      </w:r>
      <w:r>
        <w:rPr>
          <w:rtl w:val="true"/>
        </w:rPr>
        <w:t>כדי שלא ילכלכו כל כך הרבה דברים</w:t>
      </w:r>
      <w:r>
        <w:rPr>
          <w:rtl w:val="true"/>
        </w:rPr>
        <w:t xml:space="preserve">. </w:t>
      </w:r>
      <w:r>
        <w:rPr>
          <w:rtl w:val="true"/>
        </w:rPr>
        <w:t>ותו</w:t>
      </w:r>
      <w:r>
        <w:rPr>
          <w:rtl w:val="true"/>
        </w:rPr>
        <w:t>"</w:t>
      </w:r>
      <w:r>
        <w:rPr>
          <w:rtl w:val="true"/>
        </w:rPr>
        <w:t>ת</w:t>
      </w:r>
      <w:r>
        <w:rPr>
          <w:rtl w:val="true"/>
        </w:rPr>
        <w:t xml:space="preserve">. </w:t>
      </w:r>
    </w:p>
  </w:footnote>
  <w:footnote w:id="45">
    <w:p>
      <w:pPr>
        <w:pStyle w:val="Footnote"/>
        <w:rPr/>
      </w:pPr>
      <w:r>
        <w:rPr>
          <w:rStyle w:val="FootnoteCharacters"/>
        </w:rPr>
        <w:footnoteRef/>
      </w:r>
      <w:r>
        <w:rPr>
          <w:rtl w:val="true"/>
        </w:rPr>
        <w:t>כנראה</w:t>
      </w:r>
      <w:r>
        <w:rPr>
          <w:rtl w:val="true"/>
        </w:rPr>
        <w:t xml:space="preserve">, </w:t>
      </w:r>
      <w:r>
        <w:rPr>
          <w:rtl w:val="true"/>
        </w:rPr>
        <w:t xml:space="preserve">תוס’ סובר </w:t>
      </w:r>
      <w:r>
        <w:rPr>
          <w:rtl w:val="true"/>
        </w:rPr>
        <w:t>(</w:t>
      </w:r>
      <w:r>
        <w:rPr>
          <w:rtl w:val="true"/>
        </w:rPr>
        <w:t>דלא כרש</w:t>
      </w:r>
      <w:r>
        <w:rPr>
          <w:rtl w:val="true"/>
        </w:rPr>
        <w:t>"</w:t>
      </w:r>
      <w:r>
        <w:rPr>
          <w:rtl w:val="true"/>
        </w:rPr>
        <w:t>י</w:t>
      </w:r>
      <w:r>
        <w:rPr>
          <w:rtl w:val="true"/>
        </w:rPr>
        <w:t xml:space="preserve">) </w:t>
      </w:r>
      <w:r>
        <w:rPr>
          <w:rtl w:val="true"/>
        </w:rPr>
        <w:t>שאף כאן תלוי באם מקלקל בחבורה פטור או חייב</w:t>
      </w:r>
      <w:r>
        <w:rPr>
          <w:rtl w:val="true"/>
        </w:rPr>
        <w:t xml:space="preserve">. </w:t>
      </w:r>
      <w:r>
        <w:rPr>
          <w:rtl w:val="true"/>
        </w:rPr>
        <w:t>אבל</w:t>
      </w:r>
      <w:r>
        <w:rPr>
          <w:rtl w:val="true"/>
        </w:rPr>
        <w:t xml:space="preserve">, </w:t>
      </w:r>
      <w:r>
        <w:rPr>
          <w:rtl w:val="true"/>
        </w:rPr>
        <w:t>מדבריו נראה שאינו חלק משאלות הגמרא</w:t>
      </w:r>
      <w:r>
        <w:rPr>
          <w:rtl w:val="true"/>
        </w:rPr>
        <w:t xml:space="preserve">. </w:t>
      </w:r>
      <w:r>
        <w:rPr>
          <w:rtl w:val="true"/>
        </w:rPr>
        <w:t>וצריך ביאור כוונותו</w:t>
      </w:r>
      <w:r>
        <w:rPr>
          <w:rtl w:val="true"/>
        </w:rPr>
        <w:t>.</w:t>
      </w:r>
    </w:p>
    <w:p>
      <w:pPr>
        <w:pStyle w:val="Footnote"/>
        <w:rPr/>
      </w:pPr>
      <w:r>
        <w:rPr>
          <w:rtl w:val="true"/>
        </w:rPr>
        <w:t>בביאור הצד לחייב</w:t>
      </w:r>
      <w:r>
        <w:rPr>
          <w:rtl w:val="true"/>
        </w:rPr>
        <w:t xml:space="preserve">, </w:t>
      </w:r>
      <w:r>
        <w:rPr>
          <w:rtl w:val="true"/>
        </w:rPr>
        <w:t>נראה שמבאר שמקלקל פטור כיון שאינו אופן רגיל של מלאכה</w:t>
      </w:r>
      <w:r>
        <w:rPr>
          <w:rtl w:val="true"/>
        </w:rPr>
        <w:t xml:space="preserve">. </w:t>
      </w:r>
      <w:r>
        <w:rPr>
          <w:rtl w:val="true"/>
        </w:rPr>
        <w:t>כיון שזה אופן רגיל של מלאכה</w:t>
      </w:r>
      <w:r>
        <w:rPr>
          <w:rtl w:val="true"/>
        </w:rPr>
        <w:t xml:space="preserve">, </w:t>
      </w:r>
      <w:r>
        <w:rPr>
          <w:rtl w:val="true"/>
        </w:rPr>
        <w:t>אף שאינו אופן רגיל של מלאכה זה</w:t>
      </w:r>
      <w:r>
        <w:rPr>
          <w:rtl w:val="true"/>
        </w:rPr>
        <w:t xml:space="preserve">, </w:t>
      </w:r>
      <w:r>
        <w:rPr>
          <w:rtl w:val="true"/>
        </w:rPr>
        <w:t>חייב</w:t>
      </w:r>
      <w:r>
        <w:rPr>
          <w:rtl w:val="true"/>
        </w:rPr>
        <w:t>. (</w:t>
      </w:r>
      <w:r>
        <w:rPr>
          <w:rtl w:val="true"/>
        </w:rPr>
        <w:t>נראה שזה אולי קצת נוגע למה שיש לדון אם מלאכות שבת הם רע אחד או שלשים ותשע רעות</w:t>
      </w:r>
      <w:r>
        <w:rPr>
          <w:rtl w:val="true"/>
        </w:rPr>
        <w:t>.)</w:t>
      </w:r>
    </w:p>
  </w:footnote>
  <w:footnote w:id="46">
    <w:p>
      <w:pPr>
        <w:pStyle w:val="Footnote"/>
        <w:rPr/>
      </w:pPr>
      <w:r>
        <w:rPr>
          <w:rStyle w:val="FootnoteCharacters"/>
        </w:rPr>
        <w:footnoteRef/>
      </w:r>
      <w:r>
        <w:rPr>
          <w:rtl w:val="true"/>
        </w:rPr>
        <w:t>צריך ביאור ל</w:t>
      </w:r>
      <w:r>
        <w:rPr>
          <w:rtl w:val="true"/>
        </w:rPr>
        <w:t>"</w:t>
      </w:r>
      <w:r>
        <w:rPr>
          <w:rtl w:val="true"/>
        </w:rPr>
        <w:t>ל מיקל קצת כאן</w:t>
      </w:r>
      <w:r>
        <w:rPr>
          <w:rtl w:val="true"/>
        </w:rPr>
        <w:t xml:space="preserve">. </w:t>
      </w:r>
      <w:r>
        <w:rPr>
          <w:rtl w:val="true"/>
        </w:rPr>
        <w:t>ללשון ראשון שבגמרא יש לומר שכיון שהדם מפקד פקיד</w:t>
      </w:r>
      <w:r>
        <w:rPr>
          <w:rtl w:val="true"/>
        </w:rPr>
        <w:t xml:space="preserve">, </w:t>
      </w:r>
      <w:r>
        <w:rPr>
          <w:rtl w:val="true"/>
        </w:rPr>
        <w:t>אינו מיקל לה</w:t>
      </w:r>
      <w:r>
        <w:rPr>
          <w:rtl w:val="true"/>
        </w:rPr>
        <w:t xml:space="preserve">. </w:t>
      </w:r>
      <w:r>
        <w:rPr>
          <w:rtl w:val="true"/>
        </w:rPr>
        <w:t>אבל</w:t>
      </w:r>
      <w:r>
        <w:rPr>
          <w:rtl w:val="true"/>
        </w:rPr>
        <w:t xml:space="preserve">, </w:t>
      </w:r>
      <w:r>
        <w:rPr>
          <w:rtl w:val="true"/>
        </w:rPr>
        <w:t>ללשון שני צריך ביאור</w:t>
      </w:r>
      <w:r>
        <w:rPr>
          <w:rtl w:val="true"/>
        </w:rPr>
        <w:t xml:space="preserve">. </w:t>
      </w:r>
      <w:r>
        <w:rPr>
          <w:rtl w:val="true"/>
        </w:rPr>
        <w:t>אפשר שאין הכי נמי</w:t>
      </w:r>
      <w:r>
        <w:rPr>
          <w:rtl w:val="true"/>
        </w:rPr>
        <w:t xml:space="preserve">, </w:t>
      </w:r>
      <w:r>
        <w:rPr>
          <w:rtl w:val="true"/>
        </w:rPr>
        <w:t>ועכשיו תוס’ מבאר לשון ראשון</w:t>
      </w:r>
      <w:r>
        <w:rPr>
          <w:rtl w:val="true"/>
        </w:rPr>
        <w:t xml:space="preserve">, </w:t>
      </w:r>
      <w:r>
        <w:rPr>
          <w:rtl w:val="true"/>
        </w:rPr>
        <w:t>ואין לשון ראשון זקוק ללשון שני</w:t>
      </w:r>
      <w:r>
        <w:rPr>
          <w:rtl w:val="true"/>
        </w:rPr>
        <w:t>.</w:t>
      </w:r>
    </w:p>
  </w:footnote>
  <w:footnote w:id="47">
    <w:p>
      <w:pPr>
        <w:pStyle w:val="Footnote"/>
        <w:rPr/>
      </w:pPr>
      <w:r>
        <w:rPr>
          <w:rStyle w:val="FootnoteCharacters"/>
        </w:rPr>
        <w:footnoteRef/>
      </w:r>
      <w:r>
        <w:rPr>
          <w:rtl w:val="true"/>
        </w:rPr>
        <w:t>כנראה</w:t>
      </w:r>
      <w:r>
        <w:rPr>
          <w:rtl w:val="true"/>
        </w:rPr>
        <w:t xml:space="preserve">, </w:t>
      </w:r>
      <w:r>
        <w:rPr>
          <w:rtl w:val="true"/>
        </w:rPr>
        <w:t>יש דמיון ביניהם</w:t>
      </w:r>
      <w:r>
        <w:rPr>
          <w:rtl w:val="true"/>
        </w:rPr>
        <w:t xml:space="preserve">. </w:t>
      </w:r>
      <w:r>
        <w:rPr>
          <w:rtl w:val="true"/>
        </w:rPr>
        <w:t>יש לדון אם הדמיון הוא רק במקור או בסברה</w:t>
      </w:r>
      <w:r>
        <w:rPr>
          <w:rtl w:val="true"/>
        </w:rPr>
        <w:t xml:space="preserve">, </w:t>
      </w:r>
      <w:r>
        <w:rPr>
          <w:rtl w:val="true"/>
        </w:rPr>
        <w:t>והוא ששניהם הם דברים שממעטים יחסו לאיסור או שממעטים רע האיסור</w:t>
      </w:r>
      <w:r>
        <w:rPr>
          <w:rtl w:val="true"/>
        </w:rPr>
        <w:t>.</w:t>
      </w:r>
    </w:p>
    <w:p>
      <w:pPr>
        <w:pStyle w:val="Footnote"/>
        <w:rPr/>
      </w:pPr>
      <w:r>
        <w:rPr>
          <w:rtl w:val="true"/>
        </w:rPr>
        <w:t>אבאר יותר</w:t>
      </w:r>
      <w:r>
        <w:rPr>
          <w:rtl w:val="true"/>
        </w:rPr>
        <w:t xml:space="preserve">. </w:t>
      </w:r>
      <w:r>
        <w:rPr>
          <w:rtl w:val="true"/>
        </w:rPr>
        <w:t>לכאו’</w:t>
      </w:r>
      <w:r>
        <w:rPr>
          <w:rtl w:val="true"/>
        </w:rPr>
        <w:t xml:space="preserve">, </w:t>
      </w:r>
      <w:r>
        <w:rPr>
          <w:rtl w:val="true"/>
        </w:rPr>
        <w:t>יש שלש צדדים לבאר למה סובר שמה שמחייב באחד גורם שמחייב בשני</w:t>
      </w:r>
      <w:r>
        <w:rPr>
          <w:rtl w:val="true"/>
        </w:rPr>
        <w:t>:</w:t>
      </w:r>
    </w:p>
    <w:p>
      <w:pPr>
        <w:pStyle w:val="Footnote"/>
        <w:numPr>
          <w:ilvl w:val="0"/>
          <w:numId w:val="16"/>
        </w:numPr>
        <w:rPr/>
      </w:pPr>
      <w:r>
        <w:rPr>
          <w:rtl w:val="true"/>
        </w:rPr>
        <w:t>אפשר שסובר שמסברה הם תלויים זה בזה</w:t>
      </w:r>
      <w:r>
        <w:rPr>
          <w:rtl w:val="true"/>
        </w:rPr>
        <w:t xml:space="preserve">. </w:t>
      </w:r>
      <w:r>
        <w:rPr>
          <w:rtl w:val="true"/>
        </w:rPr>
        <w:t>כמו שבארנו</w:t>
      </w:r>
      <w:r>
        <w:rPr>
          <w:rtl w:val="true"/>
        </w:rPr>
        <w:t xml:space="preserve">, </w:t>
      </w:r>
      <w:r>
        <w:rPr>
          <w:rtl w:val="true"/>
        </w:rPr>
        <w:t>זה לא כל כך פשוט</w:t>
      </w:r>
      <w:r>
        <w:rPr>
          <w:rtl w:val="true"/>
        </w:rPr>
        <w:t>.</w:t>
      </w:r>
    </w:p>
    <w:p>
      <w:pPr>
        <w:pStyle w:val="Footnote"/>
        <w:numPr>
          <w:ilvl w:val="0"/>
          <w:numId w:val="16"/>
        </w:numPr>
        <w:rPr/>
      </w:pPr>
      <w:r>
        <w:rPr>
          <w:rtl w:val="true"/>
        </w:rPr>
        <w:t>כעין זה</w:t>
      </w:r>
      <w:r>
        <w:rPr>
          <w:rtl w:val="true"/>
        </w:rPr>
        <w:t xml:space="preserve">, </w:t>
      </w:r>
      <w:r>
        <w:rPr>
          <w:rtl w:val="true"/>
        </w:rPr>
        <w:t>יש לומר שכיון שיודעים שאחד לא נוהג</w:t>
      </w:r>
      <w:r>
        <w:rPr>
          <w:rtl w:val="true"/>
        </w:rPr>
        <w:t xml:space="preserve">, </w:t>
      </w:r>
      <w:r>
        <w:rPr>
          <w:rtl w:val="true"/>
        </w:rPr>
        <w:t>אז מסברה יודעים שהסיבה לשני הוא יותר חלוש</w:t>
      </w:r>
      <w:r>
        <w:rPr>
          <w:rtl w:val="true"/>
        </w:rPr>
        <w:t xml:space="preserve">, </w:t>
      </w:r>
      <w:r>
        <w:rPr>
          <w:rtl w:val="true"/>
        </w:rPr>
        <w:t xml:space="preserve">ולא נדע </w:t>
      </w:r>
      <w:r>
        <w:rPr>
          <w:rtl w:val="true"/>
        </w:rPr>
        <w:t>(</w:t>
      </w:r>
      <w:r>
        <w:rPr>
          <w:rtl w:val="true"/>
        </w:rPr>
        <w:t>אז אין מקור</w:t>
      </w:r>
      <w:r>
        <w:rPr>
          <w:rtl w:val="true"/>
        </w:rPr>
        <w:t xml:space="preserve">) </w:t>
      </w:r>
      <w:r>
        <w:rPr>
          <w:rtl w:val="true"/>
        </w:rPr>
        <w:t>שנוהג</w:t>
      </w:r>
      <w:r>
        <w:rPr>
          <w:rtl w:val="true"/>
        </w:rPr>
        <w:t>.</w:t>
      </w:r>
    </w:p>
    <w:p>
      <w:pPr>
        <w:pStyle w:val="Footnote"/>
        <w:numPr>
          <w:ilvl w:val="0"/>
          <w:numId w:val="16"/>
        </w:numPr>
        <w:rPr/>
      </w:pPr>
      <w:r>
        <w:rPr>
          <w:rtl w:val="true"/>
        </w:rPr>
        <w:t>יש לומר שיש הלכה למשה מסיני על מלאכת מחשבת</w:t>
      </w:r>
      <w:r>
        <w:rPr>
          <w:rtl w:val="true"/>
        </w:rPr>
        <w:t xml:space="preserve">. </w:t>
      </w:r>
      <w:r>
        <w:rPr>
          <w:rtl w:val="true"/>
        </w:rPr>
        <w:t>ר“ש סובר בתמורה שאם הל“מ לא נתקיים בכולו</w:t>
      </w:r>
      <w:r>
        <w:rPr>
          <w:rtl w:val="true"/>
        </w:rPr>
        <w:t xml:space="preserve">, </w:t>
      </w:r>
      <w:r>
        <w:rPr>
          <w:rtl w:val="true"/>
        </w:rPr>
        <w:t>לא נתקיים כלל</w:t>
      </w:r>
      <w:r>
        <w:rPr>
          <w:rtl w:val="true"/>
        </w:rPr>
        <w:t xml:space="preserve">. </w:t>
      </w:r>
      <w:r>
        <w:rPr>
          <w:rtl w:val="true"/>
        </w:rPr>
        <w:t>אז</w:t>
      </w:r>
      <w:r>
        <w:rPr>
          <w:rtl w:val="true"/>
        </w:rPr>
        <w:t xml:space="preserve">, </w:t>
      </w:r>
      <w:r>
        <w:rPr>
          <w:rtl w:val="true"/>
        </w:rPr>
        <w:t>אף מתעסק</w:t>
      </w:r>
      <w:r>
        <w:rPr>
          <w:rtl w:val="true"/>
        </w:rPr>
        <w:t xml:space="preserve">, </w:t>
      </w:r>
      <w:r>
        <w:rPr>
          <w:rtl w:val="true"/>
        </w:rPr>
        <w:t>שהוא חלק מאותו הל“מ</w:t>
      </w:r>
      <w:r>
        <w:rPr>
          <w:rtl w:val="true"/>
        </w:rPr>
        <w:t xml:space="preserve">, </w:t>
      </w:r>
      <w:r>
        <w:rPr>
          <w:rtl w:val="true"/>
        </w:rPr>
        <w:t>בטל במקלקל</w:t>
      </w:r>
      <w:r>
        <w:rPr>
          <w:rtl w:val="true"/>
        </w:rPr>
        <w:t>.</w:t>
      </w:r>
    </w:p>
    <w:p>
      <w:pPr>
        <w:pStyle w:val="Footnote"/>
        <w:numPr>
          <w:ilvl w:val="0"/>
          <w:numId w:val="0"/>
        </w:numPr>
        <w:ind w:left="720" w:hanging="0"/>
        <w:rPr/>
      </w:pPr>
      <w:r>
        <w:rPr>
          <w:rtl w:val="true"/>
        </w:rPr>
        <w:t>אין זה כל כך פשוט</w:t>
      </w:r>
      <w:r>
        <w:rPr>
          <w:rtl w:val="true"/>
        </w:rPr>
        <w:t xml:space="preserve">, </w:t>
      </w:r>
      <w:r>
        <w:rPr>
          <w:rtl w:val="true"/>
        </w:rPr>
        <w:t>שלא פשוט מה אמר הל“מ</w:t>
      </w:r>
      <w:r>
        <w:rPr>
          <w:rtl w:val="true"/>
        </w:rPr>
        <w:t xml:space="preserve">. </w:t>
      </w:r>
      <w:r>
        <w:rPr>
          <w:rtl w:val="true"/>
        </w:rPr>
        <w:t>אם נגדיר הל</w:t>
      </w:r>
      <w:r>
        <w:rPr>
          <w:rtl w:val="true"/>
        </w:rPr>
        <w:t>"</w:t>
      </w:r>
      <w:r>
        <w:rPr>
          <w:rtl w:val="true"/>
        </w:rPr>
        <w:t>מ על פי סיבה שלו</w:t>
      </w:r>
      <w:r>
        <w:rPr>
          <w:rtl w:val="true"/>
        </w:rPr>
        <w:t xml:space="preserve">, </w:t>
      </w:r>
      <w:r>
        <w:rPr>
          <w:rtl w:val="true"/>
        </w:rPr>
        <w:t>אז קיים כאן</w:t>
      </w:r>
      <w:r>
        <w:rPr>
          <w:rtl w:val="true"/>
        </w:rPr>
        <w:t xml:space="preserve">, </w:t>
      </w:r>
      <w:r>
        <w:rPr>
          <w:rtl w:val="true"/>
        </w:rPr>
        <w:t>אלאלשאין ציור של מקלקל</w:t>
      </w:r>
      <w:r>
        <w:rPr>
          <w:rtl w:val="true"/>
        </w:rPr>
        <w:t xml:space="preserve">. </w:t>
      </w:r>
      <w:r>
        <w:rPr>
          <w:rtl w:val="true"/>
        </w:rPr>
        <w:t>ותו</w:t>
      </w:r>
      <w:r>
        <w:rPr>
          <w:rtl w:val="true"/>
        </w:rPr>
        <w:t>"</w:t>
      </w:r>
      <w:r>
        <w:rPr>
          <w:rtl w:val="true"/>
        </w:rPr>
        <w:t>ת</w:t>
      </w:r>
      <w:r>
        <w:rPr>
          <w:rtl w:val="true"/>
        </w:rPr>
        <w:t xml:space="preserve">. </w:t>
      </w:r>
      <w:r>
        <w:rPr>
          <w:rtl w:val="true"/>
        </w:rPr>
        <w:t>דחוק</w:t>
      </w:r>
      <w:r>
        <w:rPr>
          <w:rtl w:val="true"/>
        </w:rPr>
        <w:t>.</w:t>
      </w:r>
    </w:p>
    <w:p>
      <w:pPr>
        <w:pStyle w:val="Footnote"/>
        <w:rPr/>
      </w:pPr>
      <w:r>
        <w:rPr>
          <w:rtl w:val="true"/>
        </w:rPr>
        <w:t>כמו כן</w:t>
      </w:r>
      <w:r>
        <w:rPr>
          <w:rtl w:val="true"/>
        </w:rPr>
        <w:t xml:space="preserve">, </w:t>
      </w:r>
      <w:r>
        <w:rPr>
          <w:rtl w:val="true"/>
        </w:rPr>
        <w:t>צריך ביאור מה לומד משם</w:t>
      </w:r>
      <w:r>
        <w:rPr>
          <w:rtl w:val="true"/>
        </w:rPr>
        <w:t xml:space="preserve">. </w:t>
      </w:r>
      <w:r>
        <w:rPr>
          <w:rtl w:val="true"/>
        </w:rPr>
        <w:t>נראה שיש שני צדדים עיקרים</w:t>
      </w:r>
      <w:r>
        <w:rPr>
          <w:rtl w:val="true"/>
        </w:rPr>
        <w:t>:</w:t>
      </w:r>
    </w:p>
    <w:p>
      <w:pPr>
        <w:pStyle w:val="Footnote"/>
        <w:numPr>
          <w:ilvl w:val="0"/>
          <w:numId w:val="17"/>
        </w:numPr>
        <w:rPr/>
      </w:pPr>
      <w:r>
        <w:rPr>
          <w:rtl w:val="true"/>
        </w:rPr>
        <w:t>כמו שלמדנו ממקלקל למתעסק</w:t>
      </w:r>
      <w:r>
        <w:rPr>
          <w:rtl w:val="true"/>
        </w:rPr>
        <w:t xml:space="preserve">, </w:t>
      </w:r>
      <w:r>
        <w:rPr>
          <w:rtl w:val="true"/>
        </w:rPr>
        <w:t>כך נלמד ממנו לדבר שאינו מתכוין</w:t>
      </w:r>
      <w:r>
        <w:rPr>
          <w:rtl w:val="true"/>
        </w:rPr>
        <w:t>.</w:t>
      </w:r>
    </w:p>
    <w:p>
      <w:pPr>
        <w:pStyle w:val="Footnote"/>
        <w:numPr>
          <w:ilvl w:val="0"/>
          <w:numId w:val="17"/>
        </w:numPr>
        <w:rPr/>
      </w:pPr>
      <w:r>
        <w:rPr>
          <w:rtl w:val="true"/>
        </w:rPr>
        <w:t>נלמד ממתעסק לדבר שאינו מתכוין</w:t>
      </w:r>
      <w:r>
        <w:rPr>
          <w:rtl w:val="true"/>
        </w:rPr>
        <w:t>.</w:t>
      </w:r>
    </w:p>
    <w:p>
      <w:pPr>
        <w:pStyle w:val="Footnote"/>
        <w:rPr/>
      </w:pPr>
      <w:r>
        <w:rPr>
          <w:rtl w:val="true"/>
        </w:rPr>
        <w:t>ותחשב על זה</w:t>
      </w:r>
      <w:r>
        <w:rPr>
          <w:rtl w:val="true"/>
        </w:rPr>
        <w:t>.</w:t>
      </w:r>
    </w:p>
  </w:footnote>
  <w:footnote w:id="48">
    <w:p>
      <w:pPr>
        <w:pStyle w:val="Footnote"/>
        <w:rPr/>
      </w:pPr>
      <w:r>
        <w:rPr>
          <w:rStyle w:val="FootnoteCharacters"/>
        </w:rPr>
        <w:footnoteRef/>
      </w:r>
      <w:r>
        <w:rPr>
          <w:rtl w:val="true"/>
        </w:rPr>
        <w:t>לא מבאר תוס’ החילוק</w:t>
      </w:r>
      <w:r>
        <w:rPr>
          <w:rtl w:val="true"/>
        </w:rPr>
        <w:t xml:space="preserve">. </w:t>
      </w:r>
      <w:r>
        <w:rPr>
          <w:rtl w:val="true"/>
        </w:rPr>
        <w:t>נראה שהענין הוא כך</w:t>
      </w:r>
      <w:r>
        <w:rPr>
          <w:rtl w:val="true"/>
        </w:rPr>
        <w:t xml:space="preserve">. </w:t>
      </w:r>
      <w:r>
        <w:rPr>
          <w:rtl w:val="true"/>
        </w:rPr>
        <w:t>במתעסק</w:t>
      </w:r>
      <w:r>
        <w:rPr>
          <w:rtl w:val="true"/>
        </w:rPr>
        <w:t xml:space="preserve">, </w:t>
      </w:r>
      <w:r>
        <w:rPr>
          <w:rtl w:val="true"/>
        </w:rPr>
        <w:t>מכוון למלאכה שהוא דומה למה שעושה</w:t>
      </w:r>
      <w:r>
        <w:rPr>
          <w:rtl w:val="true"/>
        </w:rPr>
        <w:t xml:space="preserve">. </w:t>
      </w:r>
      <w:r>
        <w:rPr>
          <w:rtl w:val="true"/>
        </w:rPr>
        <w:t>לא מכוון</w:t>
      </w:r>
      <w:r>
        <w:rPr>
          <w:rtl w:val="true"/>
        </w:rPr>
        <w:t xml:space="preserve">, </w:t>
      </w:r>
      <w:r>
        <w:rPr>
          <w:rtl w:val="true"/>
        </w:rPr>
        <w:t>למשל</w:t>
      </w:r>
      <w:r>
        <w:rPr>
          <w:rtl w:val="true"/>
        </w:rPr>
        <w:t xml:space="preserve">, </w:t>
      </w:r>
      <w:r>
        <w:rPr>
          <w:rtl w:val="true"/>
        </w:rPr>
        <w:t>להגביה את המחובר</w:t>
      </w:r>
      <w:r>
        <w:rPr>
          <w:rtl w:val="true"/>
        </w:rPr>
        <w:t xml:space="preserve">, </w:t>
      </w:r>
      <w:r>
        <w:rPr>
          <w:rtl w:val="true"/>
        </w:rPr>
        <w:t>ועי</w:t>
      </w:r>
      <w:r>
        <w:rPr>
          <w:rtl w:val="true"/>
        </w:rPr>
        <w:t>"</w:t>
      </w:r>
      <w:r>
        <w:rPr>
          <w:rtl w:val="true"/>
        </w:rPr>
        <w:t>ז לתלשו</w:t>
      </w:r>
      <w:r>
        <w:rPr>
          <w:rtl w:val="true"/>
        </w:rPr>
        <w:t xml:space="preserve">, </w:t>
      </w:r>
      <w:r>
        <w:rPr>
          <w:rtl w:val="true"/>
        </w:rPr>
        <w:t>אבל מכוון להגביה את התלוש</w:t>
      </w:r>
      <w:r>
        <w:rPr>
          <w:rtl w:val="true"/>
        </w:rPr>
        <w:t xml:space="preserve">. </w:t>
      </w:r>
      <w:r>
        <w:rPr>
          <w:rtl w:val="true"/>
        </w:rPr>
        <w:t>אז</w:t>
      </w:r>
      <w:r>
        <w:rPr>
          <w:rtl w:val="true"/>
        </w:rPr>
        <w:t xml:space="preserve">, </w:t>
      </w:r>
      <w:r>
        <w:rPr>
          <w:rtl w:val="true"/>
        </w:rPr>
        <w:t xml:space="preserve">המעשה </w:t>
      </w:r>
      <w:r>
        <w:rPr>
          <w:rtl w:val="true"/>
        </w:rPr>
        <w:t>(</w:t>
      </w:r>
      <w:r>
        <w:rPr>
          <w:rtl w:val="true"/>
        </w:rPr>
        <w:t>הגבהה</w:t>
      </w:r>
      <w:r>
        <w:rPr>
          <w:rtl w:val="true"/>
        </w:rPr>
        <w:t xml:space="preserve">) </w:t>
      </w:r>
      <w:r>
        <w:rPr>
          <w:rtl w:val="true"/>
        </w:rPr>
        <w:t>הוא שווה</w:t>
      </w:r>
      <w:r>
        <w:rPr>
          <w:rtl w:val="true"/>
        </w:rPr>
        <w:t xml:space="preserve">. </w:t>
      </w:r>
      <w:r>
        <w:rPr>
          <w:rtl w:val="true"/>
        </w:rPr>
        <w:t>אבל</w:t>
      </w:r>
      <w:r>
        <w:rPr>
          <w:rtl w:val="true"/>
        </w:rPr>
        <w:t xml:space="preserve">, </w:t>
      </w:r>
      <w:r>
        <w:rPr>
          <w:rtl w:val="true"/>
        </w:rPr>
        <w:t>בדבר שאינו מתכוון</w:t>
      </w:r>
      <w:r>
        <w:rPr>
          <w:rtl w:val="true"/>
        </w:rPr>
        <w:t xml:space="preserve">, </w:t>
      </w:r>
      <w:r>
        <w:rPr>
          <w:rtl w:val="true"/>
        </w:rPr>
        <w:t>מה שמכוון לעשות אינו שייך למלאכה שעושה</w:t>
      </w:r>
      <w:r>
        <w:rPr>
          <w:rtl w:val="true"/>
        </w:rPr>
        <w:t xml:space="preserve">. </w:t>
      </w:r>
      <w:r>
        <w:rPr>
          <w:rtl w:val="true"/>
        </w:rPr>
        <w:t>אז</w:t>
      </w:r>
      <w:r>
        <w:rPr>
          <w:rtl w:val="true"/>
        </w:rPr>
        <w:t xml:space="preserve">, </w:t>
      </w:r>
      <w:r>
        <w:rPr>
          <w:rtl w:val="true"/>
        </w:rPr>
        <w:t>כשמכוון לעשות בן עוף לבנו</w:t>
      </w:r>
      <w:r>
        <w:rPr>
          <w:rtl w:val="true"/>
        </w:rPr>
        <w:t xml:space="preserve">, </w:t>
      </w:r>
      <w:r>
        <w:rPr>
          <w:rtl w:val="true"/>
        </w:rPr>
        <w:t>אינו מכוון כלל להרוג עוף</w:t>
      </w:r>
      <w:r>
        <w:rPr>
          <w:rtl w:val="true"/>
        </w:rPr>
        <w:t xml:space="preserve">. </w:t>
      </w:r>
      <w:r>
        <w:rPr>
          <w:rtl w:val="true"/>
        </w:rPr>
        <w:t>ותחשב</w:t>
      </w:r>
      <w:r>
        <w:rPr>
          <w:rtl w:val="true"/>
        </w:rPr>
        <w:t xml:space="preserve">. </w:t>
      </w:r>
      <w:r>
        <w:rPr>
          <w:rtl w:val="true"/>
        </w:rPr>
        <w:t>כמו כן</w:t>
      </w:r>
      <w:r>
        <w:rPr>
          <w:rtl w:val="true"/>
        </w:rPr>
        <w:t xml:space="preserve">, </w:t>
      </w:r>
      <w:r>
        <w:rPr>
          <w:rtl w:val="true"/>
        </w:rPr>
        <w:t>יש לומר שהחילוק הוא שכל דבר שאינו צריך לגופו הוא ספק אם ייעשה המלאכה</w:t>
      </w:r>
      <w:r>
        <w:rPr>
          <w:rtl w:val="true"/>
        </w:rPr>
        <w:t xml:space="preserve">. </w:t>
      </w:r>
      <w:r>
        <w:rPr>
          <w:rtl w:val="true"/>
        </w:rPr>
        <w:t xml:space="preserve">אולי זה מהני כיון שספק דאו’ לחומרא הוא רק דרבנן </w:t>
      </w:r>
      <w:r>
        <w:rPr>
          <w:rtl w:val="true"/>
        </w:rPr>
        <w:t>(</w:t>
      </w:r>
      <w:r>
        <w:rPr>
          <w:rtl w:val="true"/>
        </w:rPr>
        <w:t>למקצת ראשונים</w:t>
      </w:r>
      <w:r>
        <w:rPr>
          <w:rtl w:val="true"/>
        </w:rPr>
        <w:t xml:space="preserve">, </w:t>
      </w:r>
      <w:r>
        <w:rPr>
          <w:rtl w:val="true"/>
        </w:rPr>
        <w:t>ואף לסוברים שהוא מדאו’</w:t>
      </w:r>
      <w:r>
        <w:rPr>
          <w:rtl w:val="true"/>
        </w:rPr>
        <w:t xml:space="preserve">, </w:t>
      </w:r>
      <w:r>
        <w:rPr>
          <w:rtl w:val="true"/>
        </w:rPr>
        <w:t>אולי אינו ממש אותו איסור</w:t>
      </w:r>
      <w:r>
        <w:rPr>
          <w:rtl w:val="true"/>
        </w:rPr>
        <w:t>) (</w:t>
      </w:r>
      <w:r>
        <w:rPr>
          <w:rtl w:val="true"/>
        </w:rPr>
        <w:t>ויש לדון</w:t>
      </w:r>
      <w:r>
        <w:rPr>
          <w:rtl w:val="true"/>
        </w:rPr>
        <w:t xml:space="preserve">, </w:t>
      </w:r>
      <w:r>
        <w:rPr>
          <w:rtl w:val="true"/>
        </w:rPr>
        <w:t>שאולי זה אף בספק שאינו שקול</w:t>
      </w:r>
      <w:r>
        <w:rPr>
          <w:rtl w:val="true"/>
        </w:rPr>
        <w:t xml:space="preserve">, </w:t>
      </w:r>
      <w:r>
        <w:rPr>
          <w:rtl w:val="true"/>
        </w:rPr>
        <w:t>וזה אסור מדאו’</w:t>
      </w:r>
      <w:r>
        <w:rPr>
          <w:rtl w:val="true"/>
        </w:rPr>
        <w:t xml:space="preserve">.) </w:t>
      </w:r>
      <w:r>
        <w:rPr>
          <w:rtl w:val="true"/>
        </w:rPr>
        <w:t>או אולי רק מפני שאולי הרע לא ייעשה</w:t>
      </w:r>
      <w:r>
        <w:rPr>
          <w:rtl w:val="true"/>
        </w:rPr>
        <w:t>.</w:t>
      </w:r>
    </w:p>
    <w:p>
      <w:pPr>
        <w:pStyle w:val="Footnote"/>
        <w:rPr/>
      </w:pPr>
      <w:r>
        <w:rPr>
          <w:rtl w:val="true"/>
        </w:rPr>
        <w:t>גם נראה שבדבר שא“צ לגופא</w:t>
      </w:r>
      <w:r>
        <w:rPr>
          <w:rtl w:val="true"/>
        </w:rPr>
        <w:t xml:space="preserve">, </w:t>
      </w:r>
      <w:r>
        <w:rPr>
          <w:rtl w:val="true"/>
        </w:rPr>
        <w:t>יודע המעשה שעושה</w:t>
      </w:r>
      <w:r>
        <w:rPr>
          <w:rtl w:val="true"/>
        </w:rPr>
        <w:t xml:space="preserve">, </w:t>
      </w:r>
      <w:r>
        <w:rPr>
          <w:rtl w:val="true"/>
        </w:rPr>
        <w:t>ומכוון לעשות אותו</w:t>
      </w:r>
      <w:r>
        <w:rPr>
          <w:rtl w:val="true"/>
        </w:rPr>
        <w:t xml:space="preserve">, </w:t>
      </w:r>
      <w:r>
        <w:rPr>
          <w:rtl w:val="true"/>
        </w:rPr>
        <w:t>לתכלית אחרת</w:t>
      </w:r>
      <w:r>
        <w:rPr>
          <w:rtl w:val="true"/>
        </w:rPr>
        <w:t xml:space="preserve">. </w:t>
      </w:r>
      <w:r>
        <w:rPr>
          <w:rtl w:val="true"/>
        </w:rPr>
        <w:t>אז</w:t>
      </w:r>
      <w:r>
        <w:rPr>
          <w:rtl w:val="true"/>
        </w:rPr>
        <w:t xml:space="preserve">, </w:t>
      </w:r>
      <w:r>
        <w:rPr>
          <w:rtl w:val="true"/>
        </w:rPr>
        <w:t>תכלית זה הוא הנותן שם לאותו מעשה</w:t>
      </w:r>
      <w:r>
        <w:rPr>
          <w:rtl w:val="true"/>
        </w:rPr>
        <w:t xml:space="preserve">, </w:t>
      </w:r>
      <w:r>
        <w:rPr>
          <w:rtl w:val="true"/>
        </w:rPr>
        <w:t>ומה שהוא מלאכה אינו נדחה מלעשות לו שם</w:t>
      </w:r>
      <w:r>
        <w:rPr>
          <w:rtl w:val="true"/>
        </w:rPr>
        <w:t xml:space="preserve">. </w:t>
      </w:r>
      <w:r>
        <w:rPr>
          <w:rtl w:val="true"/>
        </w:rPr>
        <w:t>אבל</w:t>
      </w:r>
      <w:r>
        <w:rPr>
          <w:rtl w:val="true"/>
        </w:rPr>
        <w:t xml:space="preserve">, </w:t>
      </w:r>
      <w:r>
        <w:rPr>
          <w:rtl w:val="true"/>
        </w:rPr>
        <w:t>במתעסק</w:t>
      </w:r>
      <w:r>
        <w:rPr>
          <w:rtl w:val="true"/>
        </w:rPr>
        <w:t xml:space="preserve">, </w:t>
      </w:r>
      <w:r>
        <w:rPr>
          <w:rtl w:val="true"/>
        </w:rPr>
        <w:t>לא מכוון לעשות מעשה זה כלל</w:t>
      </w:r>
      <w:r>
        <w:rPr>
          <w:rtl w:val="true"/>
        </w:rPr>
        <w:t xml:space="preserve">, </w:t>
      </w:r>
      <w:r>
        <w:rPr>
          <w:rtl w:val="true"/>
        </w:rPr>
        <w:t>אלא מעשה אחרת</w:t>
      </w:r>
      <w:r>
        <w:rPr>
          <w:rtl w:val="true"/>
        </w:rPr>
        <w:t xml:space="preserve">. </w:t>
      </w:r>
      <w:r>
        <w:rPr>
          <w:rtl w:val="true"/>
        </w:rPr>
        <w:t>אם כן</w:t>
      </w:r>
      <w:r>
        <w:rPr>
          <w:rtl w:val="true"/>
        </w:rPr>
        <w:t xml:space="preserve">, </w:t>
      </w:r>
      <w:r>
        <w:rPr>
          <w:rtl w:val="true"/>
        </w:rPr>
        <w:t>לא נותן שם אחר לו</w:t>
      </w:r>
      <w:r>
        <w:rPr>
          <w:rtl w:val="true"/>
        </w:rPr>
        <w:t xml:space="preserve">, </w:t>
      </w:r>
      <w:r>
        <w:rPr>
          <w:rtl w:val="true"/>
        </w:rPr>
        <w:t>ונשאר עם שם מלאכה שלו</w:t>
      </w:r>
      <w:r>
        <w:rPr>
          <w:rtl w:val="true"/>
        </w:rPr>
        <w:t xml:space="preserve">. </w:t>
      </w:r>
      <w:r>
        <w:rPr>
          <w:rtl w:val="true"/>
        </w:rPr>
        <w:t>ותו</w:t>
      </w:r>
      <w:r>
        <w:rPr>
          <w:rtl w:val="true"/>
        </w:rPr>
        <w:t>"</w:t>
      </w:r>
      <w:r>
        <w:rPr>
          <w:rtl w:val="true"/>
        </w:rPr>
        <w:t>ת</w:t>
      </w:r>
      <w:r>
        <w:rPr>
          <w:rtl w:val="true"/>
        </w:rPr>
        <w:t xml:space="preserve">. </w:t>
      </w:r>
    </w:p>
    <w:p>
      <w:pPr>
        <w:pStyle w:val="Footnote"/>
        <w:rPr/>
      </w:pPr>
      <w:r>
        <w:rPr>
          <w:rtl w:val="true"/>
        </w:rPr>
        <w:t>לאידך גיסא</w:t>
      </w:r>
      <w:r>
        <w:rPr>
          <w:rtl w:val="true"/>
        </w:rPr>
        <w:t xml:space="preserve">, </w:t>
      </w:r>
      <w:r>
        <w:rPr>
          <w:rtl w:val="true"/>
        </w:rPr>
        <w:t>יש לומר שמתעסק יותר חמור כיון שלא נעשית כוונתו</w:t>
      </w:r>
      <w:r>
        <w:rPr>
          <w:rtl w:val="true"/>
        </w:rPr>
        <w:t xml:space="preserve">. </w:t>
      </w:r>
      <w:r>
        <w:rPr>
          <w:rtl w:val="true"/>
        </w:rPr>
        <w:t>בדבר שאינו מתכוון</w:t>
      </w:r>
      <w:r>
        <w:rPr>
          <w:rtl w:val="true"/>
        </w:rPr>
        <w:t xml:space="preserve">, </w:t>
      </w:r>
      <w:r>
        <w:rPr>
          <w:rtl w:val="true"/>
        </w:rPr>
        <w:t>כיון למעשה שקצת כולל מלאכה</w:t>
      </w:r>
      <w:r>
        <w:rPr>
          <w:rtl w:val="true"/>
        </w:rPr>
        <w:t xml:space="preserve">, </w:t>
      </w:r>
      <w:r>
        <w:rPr>
          <w:rtl w:val="true"/>
        </w:rPr>
        <w:t>כיון שאפשר שעל ידו ייעשה מלאכה</w:t>
      </w:r>
      <w:r>
        <w:rPr>
          <w:rtl w:val="true"/>
        </w:rPr>
        <w:t xml:space="preserve">. </w:t>
      </w:r>
      <w:r>
        <w:rPr>
          <w:rtl w:val="true"/>
        </w:rPr>
        <w:t>אבל</w:t>
      </w:r>
      <w:r>
        <w:rPr>
          <w:rtl w:val="true"/>
        </w:rPr>
        <w:t xml:space="preserve">, </w:t>
      </w:r>
      <w:r>
        <w:rPr>
          <w:rtl w:val="true"/>
        </w:rPr>
        <w:t>במתעסק</w:t>
      </w:r>
      <w:r>
        <w:rPr>
          <w:rtl w:val="true"/>
        </w:rPr>
        <w:t xml:space="preserve">, </w:t>
      </w:r>
      <w:r>
        <w:rPr>
          <w:rtl w:val="true"/>
        </w:rPr>
        <w:t>אין יחס זה בין מעשה שכוון לו ומעשה שעשה</w:t>
      </w:r>
      <w:r>
        <w:rPr>
          <w:rtl w:val="true"/>
        </w:rPr>
        <w:t xml:space="preserve">. </w:t>
      </w:r>
      <w:r>
        <w:rPr>
          <w:rtl w:val="true"/>
        </w:rPr>
        <w:t>ותחשב</w:t>
      </w:r>
      <w:r>
        <w:rPr>
          <w:rtl w:val="true"/>
        </w:rPr>
        <w:t>.</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3">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11">
    <w:lvl w:ilvl="0">
      <w:start w:val="1"/>
      <w:numFmt w:val="decimal"/>
      <w:lvlText w:val="%1."/>
      <w:lvlJc w:val="right"/>
      <w:pPr>
        <w:tabs>
          <w:tab w:val="num" w:pos="720"/>
        </w:tabs>
        <w:ind w:left="720" w:hanging="360"/>
      </w:pPr>
      <w:rPr/>
    </w:lvl>
    <w:lvl w:ilvl="1">
      <w:start w:val="1"/>
      <w:numFmt w:val="decimal"/>
      <w:lvlText w:val="%2."/>
      <w:lvlJc w:val="right"/>
      <w:pPr>
        <w:tabs>
          <w:tab w:val="num" w:pos="1080"/>
        </w:tabs>
        <w:ind w:left="1080" w:hanging="360"/>
      </w:pPr>
      <w:rPr/>
    </w:lvl>
    <w:lvl w:ilvl="2">
      <w:start w:val="1"/>
      <w:numFmt w:val="decimal"/>
      <w:lvlText w:val="%3."/>
      <w:lvlJc w:val="right"/>
      <w:pPr>
        <w:tabs>
          <w:tab w:val="num" w:pos="1440"/>
        </w:tabs>
        <w:ind w:left="1440" w:hanging="360"/>
      </w:pPr>
      <w:rPr/>
    </w:lvl>
    <w:lvl w:ilvl="3">
      <w:start w:val="1"/>
      <w:numFmt w:val="decimal"/>
      <w:lvlText w:val="%4."/>
      <w:lvlJc w:val="right"/>
      <w:pPr>
        <w:tabs>
          <w:tab w:val="num" w:pos="1800"/>
        </w:tabs>
        <w:ind w:left="1800" w:hanging="360"/>
      </w:pPr>
      <w:rPr/>
    </w:lvl>
    <w:lvl w:ilvl="4">
      <w:start w:val="1"/>
      <w:numFmt w:val="decimal"/>
      <w:lvlText w:val="%5."/>
      <w:lvlJc w:val="right"/>
      <w:pPr>
        <w:tabs>
          <w:tab w:val="num" w:pos="2160"/>
        </w:tabs>
        <w:ind w:left="2160" w:hanging="360"/>
      </w:pPr>
      <w:rPr/>
    </w:lvl>
    <w:lvl w:ilvl="5">
      <w:start w:val="1"/>
      <w:numFmt w:val="decimal"/>
      <w:lvlText w:val="%6."/>
      <w:lvlJc w:val="right"/>
      <w:pPr>
        <w:tabs>
          <w:tab w:val="num" w:pos="2520"/>
        </w:tabs>
        <w:ind w:left="2520" w:hanging="360"/>
      </w:pPr>
      <w:rPr/>
    </w:lvl>
    <w:lvl w:ilvl="6">
      <w:start w:val="1"/>
      <w:numFmt w:val="decimal"/>
      <w:lvlText w:val="%7."/>
      <w:lvlJc w:val="right"/>
      <w:pPr>
        <w:tabs>
          <w:tab w:val="num" w:pos="2880"/>
        </w:tabs>
        <w:ind w:left="2880" w:hanging="360"/>
      </w:pPr>
      <w:rPr/>
    </w:lvl>
    <w:lvl w:ilvl="7">
      <w:start w:val="1"/>
      <w:numFmt w:val="decimal"/>
      <w:lvlText w:val="%8."/>
      <w:lvlJc w:val="right"/>
      <w:pPr>
        <w:tabs>
          <w:tab w:val="num" w:pos="3240"/>
        </w:tabs>
        <w:ind w:left="3240" w:hanging="360"/>
      </w:pPr>
      <w:rPr/>
    </w:lvl>
    <w:lvl w:ilvl="8">
      <w:start w:val="1"/>
      <w:numFmt w:val="decimal"/>
      <w:lvlText w:val="%9."/>
      <w:lvlJc w:val="right"/>
      <w:pPr>
        <w:tabs>
          <w:tab w:val="num" w:pos="3600"/>
        </w:tabs>
        <w:ind w:left="3600" w:hanging="360"/>
      </w:pPr>
      <w:rPr/>
    </w:lvl>
  </w:abstractNum>
  <w:abstractNum w:abstractNumId="12">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13">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14">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15">
    <w:lvl w:ilvl="0">
      <w:start w:val="1"/>
      <w:numFmt w:val="decimal"/>
      <w:lvlText w:val="%1."/>
      <w:lvlJc w:val="right"/>
      <w:pPr>
        <w:tabs>
          <w:tab w:val="num" w:pos="720"/>
        </w:tabs>
        <w:ind w:left="720" w:hanging="360"/>
      </w:pPr>
      <w:rPr/>
    </w:lvl>
    <w:lvl w:ilvl="1">
      <w:start w:val="1"/>
      <w:numFmt w:val="decimal"/>
      <w:lvlText w:val="%2."/>
      <w:lvlJc w:val="right"/>
      <w:pPr>
        <w:tabs>
          <w:tab w:val="num" w:pos="1080"/>
        </w:tabs>
        <w:ind w:left="1080" w:hanging="360"/>
      </w:pPr>
      <w:rPr/>
    </w:lvl>
    <w:lvl w:ilvl="2">
      <w:start w:val="1"/>
      <w:numFmt w:val="decimal"/>
      <w:lvlText w:val="%3."/>
      <w:lvlJc w:val="right"/>
      <w:pPr>
        <w:tabs>
          <w:tab w:val="num" w:pos="1440"/>
        </w:tabs>
        <w:ind w:left="1440" w:hanging="360"/>
      </w:pPr>
      <w:rPr/>
    </w:lvl>
    <w:lvl w:ilvl="3">
      <w:start w:val="1"/>
      <w:numFmt w:val="decimal"/>
      <w:lvlText w:val="%4."/>
      <w:lvlJc w:val="right"/>
      <w:pPr>
        <w:tabs>
          <w:tab w:val="num" w:pos="1800"/>
        </w:tabs>
        <w:ind w:left="1800" w:hanging="360"/>
      </w:pPr>
      <w:rPr/>
    </w:lvl>
    <w:lvl w:ilvl="4">
      <w:start w:val="1"/>
      <w:numFmt w:val="decimal"/>
      <w:lvlText w:val="%5."/>
      <w:lvlJc w:val="right"/>
      <w:pPr>
        <w:tabs>
          <w:tab w:val="num" w:pos="2160"/>
        </w:tabs>
        <w:ind w:left="2160" w:hanging="360"/>
      </w:pPr>
      <w:rPr/>
    </w:lvl>
    <w:lvl w:ilvl="5">
      <w:start w:val="1"/>
      <w:numFmt w:val="decimal"/>
      <w:lvlText w:val="%6."/>
      <w:lvlJc w:val="right"/>
      <w:pPr>
        <w:tabs>
          <w:tab w:val="num" w:pos="2520"/>
        </w:tabs>
        <w:ind w:left="2520" w:hanging="360"/>
      </w:pPr>
      <w:rPr/>
    </w:lvl>
    <w:lvl w:ilvl="6">
      <w:start w:val="1"/>
      <w:numFmt w:val="decimal"/>
      <w:lvlText w:val="%7."/>
      <w:lvlJc w:val="right"/>
      <w:pPr>
        <w:tabs>
          <w:tab w:val="num" w:pos="2880"/>
        </w:tabs>
        <w:ind w:left="2880" w:hanging="360"/>
      </w:pPr>
      <w:rPr/>
    </w:lvl>
    <w:lvl w:ilvl="7">
      <w:start w:val="1"/>
      <w:numFmt w:val="decimal"/>
      <w:lvlText w:val="%8."/>
      <w:lvlJc w:val="right"/>
      <w:pPr>
        <w:tabs>
          <w:tab w:val="num" w:pos="3240"/>
        </w:tabs>
        <w:ind w:left="3240" w:hanging="360"/>
      </w:pPr>
      <w:rPr/>
    </w:lvl>
    <w:lvl w:ilvl="8">
      <w:start w:val="1"/>
      <w:numFmt w:val="decimal"/>
      <w:lvlText w:val="%9."/>
      <w:lvlJc w:val="right"/>
      <w:pPr>
        <w:tabs>
          <w:tab w:val="num" w:pos="3600"/>
        </w:tabs>
        <w:ind w:left="3600" w:hanging="360"/>
      </w:pPr>
      <w:rPr/>
    </w:lvl>
  </w:abstractNum>
  <w:abstractNum w:abstractNumId="16">
    <w:lvl w:ilvl="0">
      <w:start w:val="1"/>
      <w:numFmt w:val="decimal"/>
      <w:lvlText w:val="%1."/>
      <w:lvlJc w:val="right"/>
      <w:pPr>
        <w:tabs>
          <w:tab w:val="num" w:pos="720"/>
        </w:tabs>
        <w:ind w:left="720" w:hanging="360"/>
      </w:pPr>
      <w:rPr/>
    </w:lvl>
    <w:lvl w:ilvl="1">
      <w:start w:val="1"/>
      <w:numFmt w:val="decimal"/>
      <w:lvlText w:val="%2."/>
      <w:lvlJc w:val="right"/>
      <w:pPr>
        <w:tabs>
          <w:tab w:val="num" w:pos="1080"/>
        </w:tabs>
        <w:ind w:left="1080" w:hanging="360"/>
      </w:pPr>
      <w:rPr/>
    </w:lvl>
    <w:lvl w:ilvl="2">
      <w:start w:val="1"/>
      <w:numFmt w:val="decimal"/>
      <w:lvlText w:val="%3."/>
      <w:lvlJc w:val="right"/>
      <w:pPr>
        <w:tabs>
          <w:tab w:val="num" w:pos="1440"/>
        </w:tabs>
        <w:ind w:left="1440" w:hanging="360"/>
      </w:pPr>
      <w:rPr/>
    </w:lvl>
    <w:lvl w:ilvl="3">
      <w:start w:val="1"/>
      <w:numFmt w:val="decimal"/>
      <w:lvlText w:val="%4."/>
      <w:lvlJc w:val="right"/>
      <w:pPr>
        <w:tabs>
          <w:tab w:val="num" w:pos="1800"/>
        </w:tabs>
        <w:ind w:left="1800" w:hanging="360"/>
      </w:pPr>
      <w:rPr/>
    </w:lvl>
    <w:lvl w:ilvl="4">
      <w:start w:val="1"/>
      <w:numFmt w:val="decimal"/>
      <w:lvlText w:val="%5."/>
      <w:lvlJc w:val="right"/>
      <w:pPr>
        <w:tabs>
          <w:tab w:val="num" w:pos="2160"/>
        </w:tabs>
        <w:ind w:left="2160" w:hanging="360"/>
      </w:pPr>
      <w:rPr/>
    </w:lvl>
    <w:lvl w:ilvl="5">
      <w:start w:val="1"/>
      <w:numFmt w:val="decimal"/>
      <w:lvlText w:val="%6."/>
      <w:lvlJc w:val="right"/>
      <w:pPr>
        <w:tabs>
          <w:tab w:val="num" w:pos="2520"/>
        </w:tabs>
        <w:ind w:left="2520" w:hanging="360"/>
      </w:pPr>
      <w:rPr/>
    </w:lvl>
    <w:lvl w:ilvl="6">
      <w:start w:val="1"/>
      <w:numFmt w:val="decimal"/>
      <w:lvlText w:val="%7."/>
      <w:lvlJc w:val="right"/>
      <w:pPr>
        <w:tabs>
          <w:tab w:val="num" w:pos="2880"/>
        </w:tabs>
        <w:ind w:left="2880" w:hanging="360"/>
      </w:pPr>
      <w:rPr/>
    </w:lvl>
    <w:lvl w:ilvl="7">
      <w:start w:val="1"/>
      <w:numFmt w:val="decimal"/>
      <w:lvlText w:val="%8."/>
      <w:lvlJc w:val="right"/>
      <w:pPr>
        <w:tabs>
          <w:tab w:val="num" w:pos="3240"/>
        </w:tabs>
        <w:ind w:left="3240" w:hanging="360"/>
      </w:pPr>
      <w:rPr/>
    </w:lvl>
    <w:lvl w:ilvl="8">
      <w:start w:val="1"/>
      <w:numFmt w:val="decimal"/>
      <w:lvlText w:val="%9."/>
      <w:lvlJc w:val="right"/>
      <w:pPr>
        <w:tabs>
          <w:tab w:val="num" w:pos="3600"/>
        </w:tabs>
        <w:ind w:left="3600" w:hanging="360"/>
      </w:pPr>
      <w:rPr/>
    </w:lvl>
  </w:abstractNum>
  <w:abstractNum w:abstractNumId="17">
    <w:lvl w:ilvl="0">
      <w:start w:val="1"/>
      <w:numFmt w:val="decimal"/>
      <w:lvlText w:val="%1."/>
      <w:lvlJc w:val="right"/>
      <w:pPr>
        <w:tabs>
          <w:tab w:val="num" w:pos="720"/>
        </w:tabs>
        <w:ind w:left="720" w:hanging="360"/>
      </w:pPr>
      <w:rPr/>
    </w:lvl>
    <w:lvl w:ilvl="1">
      <w:start w:val="1"/>
      <w:numFmt w:val="decimal"/>
      <w:lvlText w:val="%2."/>
      <w:lvlJc w:val="right"/>
      <w:pPr>
        <w:tabs>
          <w:tab w:val="num" w:pos="1080"/>
        </w:tabs>
        <w:ind w:left="1080" w:hanging="360"/>
      </w:pPr>
      <w:rPr/>
    </w:lvl>
    <w:lvl w:ilvl="2">
      <w:start w:val="1"/>
      <w:numFmt w:val="decimal"/>
      <w:lvlText w:val="%3."/>
      <w:lvlJc w:val="right"/>
      <w:pPr>
        <w:tabs>
          <w:tab w:val="num" w:pos="1440"/>
        </w:tabs>
        <w:ind w:left="1440" w:hanging="360"/>
      </w:pPr>
      <w:rPr/>
    </w:lvl>
    <w:lvl w:ilvl="3">
      <w:start w:val="1"/>
      <w:numFmt w:val="decimal"/>
      <w:lvlText w:val="%4."/>
      <w:lvlJc w:val="right"/>
      <w:pPr>
        <w:tabs>
          <w:tab w:val="num" w:pos="1800"/>
        </w:tabs>
        <w:ind w:left="1800" w:hanging="360"/>
      </w:pPr>
      <w:rPr/>
    </w:lvl>
    <w:lvl w:ilvl="4">
      <w:start w:val="1"/>
      <w:numFmt w:val="decimal"/>
      <w:lvlText w:val="%5."/>
      <w:lvlJc w:val="right"/>
      <w:pPr>
        <w:tabs>
          <w:tab w:val="num" w:pos="2160"/>
        </w:tabs>
        <w:ind w:left="2160" w:hanging="360"/>
      </w:pPr>
      <w:rPr/>
    </w:lvl>
    <w:lvl w:ilvl="5">
      <w:start w:val="1"/>
      <w:numFmt w:val="decimal"/>
      <w:lvlText w:val="%6."/>
      <w:lvlJc w:val="right"/>
      <w:pPr>
        <w:tabs>
          <w:tab w:val="num" w:pos="2520"/>
        </w:tabs>
        <w:ind w:left="2520" w:hanging="360"/>
      </w:pPr>
      <w:rPr/>
    </w:lvl>
    <w:lvl w:ilvl="6">
      <w:start w:val="1"/>
      <w:numFmt w:val="decimal"/>
      <w:lvlText w:val="%7."/>
      <w:lvlJc w:val="right"/>
      <w:pPr>
        <w:tabs>
          <w:tab w:val="num" w:pos="2880"/>
        </w:tabs>
        <w:ind w:left="2880" w:hanging="360"/>
      </w:pPr>
      <w:rPr/>
    </w:lvl>
    <w:lvl w:ilvl="7">
      <w:start w:val="1"/>
      <w:numFmt w:val="decimal"/>
      <w:lvlText w:val="%8."/>
      <w:lvlJc w:val="right"/>
      <w:pPr>
        <w:tabs>
          <w:tab w:val="num" w:pos="3240"/>
        </w:tabs>
        <w:ind w:left="3240" w:hanging="360"/>
      </w:pPr>
      <w:rPr/>
    </w:lvl>
    <w:lvl w:ilvl="8">
      <w:start w:val="1"/>
      <w:numFmt w:val="decimal"/>
      <w:lvlText w:val="%9."/>
      <w:lvlJc w:val="right"/>
      <w:pPr>
        <w:tabs>
          <w:tab w:val="num" w:pos="3600"/>
        </w:tabs>
        <w:ind w:left="360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w="http://schemas.openxmlformats.org/wordprocessingml/2006/main">
  <w:zoom w:percent="100"/>
  <w:defaultTabStop w:val="643"/>
  <w:autoHyphenation w:val="true"/>
  <w:footnotePr>
    <w:numFmt w:val="decimal"/>
    <w:footnote w:id="0"/>
    <w:footnote w:id="1"/>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he-IL"/>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Arial" w:asciiTheme="minorHAnsi" w:cstheme="minorBidi" w:eastAsiaTheme="minorHAnsi" w:hAnsiTheme="minorHAnsi"/>
        <w:sz w:val="22"/>
        <w:szCs w:val="22"/>
        <w:lang w:val="en-US" w:eastAsia="en-US" w:bidi="he-IL"/>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ba7bec"/>
    <w:pPr>
      <w:widowControl/>
      <w:suppressAutoHyphens w:val="true"/>
      <w:bidi w:val="1"/>
      <w:spacing w:lineRule="auto" w:line="240" w:before="0" w:after="72"/>
      <w:jc w:val="left"/>
    </w:pPr>
    <w:rPr>
      <w:rFonts w:ascii="Calibri" w:hAnsi="Calibri" w:eastAsia="Calibri" w:cs="Arial" w:asciiTheme="minorHAnsi" w:cstheme="minorBidi" w:eastAsiaTheme="minorHAnsi" w:hAnsiTheme="minorHAnsi"/>
      <w:color w:val="auto"/>
      <w:kern w:val="0"/>
      <w:sz w:val="22"/>
      <w:szCs w:val="24"/>
      <w:lang w:val="en-US" w:eastAsia="en-US" w:bidi="he-IL"/>
    </w:rPr>
  </w:style>
  <w:style w:type="paragraph" w:styleId="Heading1">
    <w:name w:val="Heading 1"/>
    <w:basedOn w:val="Heading"/>
    <w:next w:val="TextBody"/>
    <w:qFormat/>
    <w:pPr>
      <w:numPr>
        <w:ilvl w:val="0"/>
        <w:numId w:val="2"/>
      </w:numPr>
      <w:spacing w:lineRule="auto" w:line="240" w:before="0" w:after="144"/>
      <w:jc w:val="center"/>
      <w:outlineLvl w:val="0"/>
    </w:pPr>
    <w:rPr>
      <w:rFonts w:cs="SBL Hebrew"/>
      <w:b/>
      <w:bCs/>
      <w:sz w:val="36"/>
      <w:szCs w:val="36"/>
    </w:rPr>
  </w:style>
  <w:style w:type="character" w:styleId="DefaultParagraphFont" w:default="1">
    <w:name w:val="Default Paragraph Font"/>
    <w:uiPriority w:val="1"/>
    <w:unhideWhenUsed/>
    <w:qFormat/>
    <w:rPr/>
  </w:style>
  <w:style w:type="character" w:styleId="FootnoteTextChar" w:customStyle="1">
    <w:name w:val="Footnote Text Char"/>
    <w:basedOn w:val="DefaultParagraphFont"/>
    <w:link w:val="Footnote"/>
    <w:uiPriority w:val="99"/>
    <w:qFormat/>
    <w:rsid w:val="00f14c38"/>
    <w:rPr>
      <w:rFonts w:cs="Shofar"/>
      <w:sz w:val="20"/>
      <w:szCs w:val="20"/>
    </w:rPr>
  </w:style>
  <w:style w:type="character" w:styleId="FootnoteCharacters">
    <w:name w:val="Footnote Characters"/>
    <w:uiPriority w:val="99"/>
    <w:semiHidden/>
    <w:unhideWhenUsed/>
    <w:qFormat/>
    <w:rsid w:val="005e4193"/>
    <w:rPr>
      <w:vertAlign w:val="superscript"/>
    </w:rPr>
  </w:style>
  <w:style w:type="character" w:styleId="FootnoteAnchor">
    <w:name w:val="Footnote Reference"/>
    <w:rPr>
      <w:vertAlign w:val="superscript"/>
    </w:rPr>
  </w:style>
  <w:style w:type="character" w:styleId="LineNumbering">
    <w:name w:val="Line Number"/>
    <w:rPr/>
  </w:style>
  <w:style w:type="character" w:styleId="EndnoteCharacters">
    <w:name w:val="Endnote Characters"/>
    <w:qFormat/>
    <w:rPr>
      <w:vertAlign w:val="superscript"/>
    </w:rPr>
  </w:style>
  <w:style w:type="character" w:styleId="EndnoteAnchor">
    <w:name w:val="Endnote Reference"/>
    <w:rPr>
      <w:vertAlign w:val="superscript"/>
    </w:rPr>
  </w:style>
  <w:style w:type="character" w:styleId="Bullets">
    <w:name w:val="Bullets"/>
    <w:qFormat/>
    <w:rPr>
      <w:rFonts w:ascii="OpenSymbol" w:hAnsi="OpenSymbol" w:eastAsia="OpenSymbol" w:cs="OpenSymbol"/>
    </w:rPr>
  </w:style>
  <w:style w:type="character" w:styleId="InternetLink">
    <w:name w:val="Hyperlink"/>
    <w:rPr>
      <w:color w:val="000080"/>
      <w:u w:val="single"/>
    </w:rPr>
  </w:style>
  <w:style w:type="character" w:styleId="NumberingSymbols">
    <w:name w:val="Numbering Symbols"/>
    <w:qFormat/>
    <w:rPr/>
  </w:style>
  <w:style w:type="paragraph" w:styleId="Heading">
    <w:name w:val="Heading"/>
    <w:basedOn w:val="Normal"/>
    <w:next w:val="TextBody"/>
    <w:qFormat/>
    <w:pPr>
      <w:keepNext w:val="true"/>
      <w:spacing w:before="240" w:after="120"/>
    </w:pPr>
    <w:rPr>
      <w:rFonts w:ascii="Liberation Sans" w:hAnsi="Liberation Sans" w:eastAsia="Microsoft YaHei" w:cs="Shofar"/>
      <w:sz w:val="28"/>
      <w:szCs w:val="28"/>
    </w:rPr>
  </w:style>
  <w:style w:type="paragraph" w:styleId="TextBody">
    <w:name w:val="Body Text"/>
    <w:basedOn w:val="Normal"/>
    <w:pPr>
      <w:spacing w:lineRule="auto" w:line="240" w:before="0" w:after="72"/>
    </w:pPr>
    <w:rPr/>
  </w:style>
  <w:style w:type="paragraph" w:styleId="List">
    <w:name w:val="List"/>
    <w:basedOn w:val="TextBody"/>
    <w:pPr/>
    <w:rPr>
      <w:rFonts w:cs="Shofar"/>
    </w:rPr>
  </w:style>
  <w:style w:type="paragraph" w:styleId="Caption">
    <w:name w:val="Caption"/>
    <w:basedOn w:val="Normal"/>
    <w:qFormat/>
    <w:pPr>
      <w:suppressLineNumbers/>
      <w:spacing w:before="120" w:after="120"/>
    </w:pPr>
    <w:rPr>
      <w:rFonts w:cs="Shofar"/>
      <w:i/>
      <w:iCs/>
      <w:sz w:val="24"/>
      <w:szCs w:val="24"/>
    </w:rPr>
  </w:style>
  <w:style w:type="paragraph" w:styleId="Index">
    <w:name w:val="Index"/>
    <w:basedOn w:val="Normal"/>
    <w:qFormat/>
    <w:pPr>
      <w:suppressLineNumbers/>
    </w:pPr>
    <w:rPr>
      <w:rFonts w:cs="Shofar"/>
    </w:rPr>
  </w:style>
  <w:style w:type="paragraph" w:styleId="Footnote">
    <w:name w:val="Footnote Text"/>
    <w:basedOn w:val="Normal"/>
    <w:link w:val="FootnoteTextChar"/>
    <w:uiPriority w:val="99"/>
    <w:unhideWhenUsed/>
    <w:rsid w:val="00f14c38"/>
    <w:pPr>
      <w:spacing w:lineRule="auto" w:line="240" w:before="0" w:after="0"/>
      <w:jc w:val="both"/>
    </w:pPr>
    <w:rPr>
      <w:rFonts w:cs="Shofar"/>
      <w:sz w:val="20"/>
      <w:szCs w:val="20"/>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notes" Target="footnotes.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B07BB1-D6E5-491E-B3BA-4E251C11FF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4320</TotalTime>
  <Application>LibreOffice/7.5.3.2$Windows_X86_64 LibreOffice_project/9f56dff12ba03b9acd7730a5a481eea045e468f3</Application>
  <AppVersion>15.0000</AppVersion>
  <Pages>8</Pages>
  <Words>5779</Words>
  <Characters>23432</Characters>
  <CharactersWithSpaces>28973</CharactersWithSpaces>
  <Paragraphs>176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2023-11-13T09:09:00Z</dcterms:created>
  <dc:creator>שי הכהן</dc:creator>
  <dc:description/>
  <dc:language>en-US</dc:language>
  <cp:lastModifiedBy>שאול יואל הכהן חייט</cp:lastModifiedBy>
  <dcterms:modified xsi:type="dcterms:W3CDTF">2023-11-19T05:56:42Z</dcterms:modified>
  <cp:revision>83</cp:revision>
  <dc:subject/>
  <dc:title/>
</cp:coreProperties>
</file>

<file path=docProps/custom.xml><?xml version="1.0" encoding="utf-8"?>
<Properties xmlns="http://schemas.openxmlformats.org/officeDocument/2006/custom-properties" xmlns:vt="http://schemas.openxmlformats.org/officeDocument/2006/docPropsVTypes"/>
</file>