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6587B" w14:textId="68F8B2BD" w:rsidR="00A12B5C" w:rsidRDefault="009A606C" w:rsidP="009A606C">
      <w:pPr>
        <w:bidi/>
        <w:rPr>
          <w:rtl/>
          <w:lang w:bidi="he-IL"/>
        </w:rPr>
      </w:pPr>
      <w:r>
        <w:rPr>
          <w:rFonts w:hint="cs"/>
          <w:rtl/>
          <w:lang w:bidi="he-IL"/>
        </w:rPr>
        <w:t xml:space="preserve">יש </w:t>
      </w:r>
      <w:r w:rsidR="009F1E99">
        <w:rPr>
          <w:rFonts w:hint="cs"/>
          <w:rtl/>
          <w:lang w:bidi="he-IL"/>
        </w:rPr>
        <w:t>ארבע</w:t>
      </w:r>
      <w:r>
        <w:rPr>
          <w:rFonts w:hint="cs"/>
          <w:rtl/>
          <w:lang w:bidi="he-IL"/>
        </w:rPr>
        <w:t xml:space="preserve"> פרטים שצריך לדון בהם:</w:t>
      </w:r>
    </w:p>
    <w:p w14:paraId="6E656D6F" w14:textId="7B7367E7" w:rsidR="009A606C" w:rsidRDefault="009A606C" w:rsidP="009A606C">
      <w:pPr>
        <w:pStyle w:val="ListParagraph"/>
        <w:numPr>
          <w:ilvl w:val="0"/>
          <w:numId w:val="1"/>
        </w:numPr>
        <w:bidi/>
        <w:rPr>
          <w:lang w:bidi="he-IL"/>
        </w:rPr>
      </w:pPr>
      <w:r>
        <w:rPr>
          <w:rFonts w:hint="cs"/>
          <w:rtl/>
          <w:lang w:bidi="he-IL"/>
        </w:rPr>
        <w:t>כמה גבוה הוא.</w:t>
      </w:r>
      <w:r w:rsidR="00E8423F">
        <w:rPr>
          <w:rFonts w:hint="cs"/>
          <w:rtl/>
          <w:lang w:bidi="he-IL"/>
        </w:rPr>
        <w:t xml:space="preserve"> יש שני אפשריות:</w:t>
      </w:r>
    </w:p>
    <w:p w14:paraId="030363D8" w14:textId="45B15570" w:rsidR="00E8423F" w:rsidRDefault="009F1E99" w:rsidP="00E8423F">
      <w:pPr>
        <w:pStyle w:val="ListParagraph"/>
        <w:numPr>
          <w:ilvl w:val="1"/>
          <w:numId w:val="1"/>
        </w:numPr>
        <w:bidi/>
        <w:rPr>
          <w:lang w:bidi="he-IL"/>
        </w:rPr>
      </w:pPr>
      <w:r>
        <w:rPr>
          <w:rFonts w:hint="cs"/>
          <w:rtl/>
          <w:lang w:bidi="he-IL"/>
        </w:rPr>
        <w:t>למטה</w:t>
      </w:r>
      <w:r w:rsidR="00E8423F">
        <w:rPr>
          <w:rFonts w:hint="cs"/>
          <w:rtl/>
          <w:lang w:bidi="he-IL"/>
        </w:rPr>
        <w:t xml:space="preserve"> מעשרה טפחים.</w:t>
      </w:r>
    </w:p>
    <w:p w14:paraId="5770FFD6" w14:textId="32DB312C" w:rsidR="00E8423F" w:rsidRDefault="009F1E99" w:rsidP="00E8423F">
      <w:pPr>
        <w:pStyle w:val="ListParagraph"/>
        <w:numPr>
          <w:ilvl w:val="1"/>
          <w:numId w:val="1"/>
        </w:numPr>
        <w:bidi/>
        <w:rPr>
          <w:lang w:bidi="he-IL"/>
        </w:rPr>
      </w:pPr>
      <w:r>
        <w:rPr>
          <w:rFonts w:hint="cs"/>
          <w:rtl/>
          <w:lang w:bidi="he-IL"/>
        </w:rPr>
        <w:t>למעלה</w:t>
      </w:r>
      <w:r w:rsidR="00E8423F">
        <w:rPr>
          <w:rFonts w:hint="cs"/>
          <w:rtl/>
          <w:lang w:bidi="he-IL"/>
        </w:rPr>
        <w:t xml:space="preserve"> מעשרה טפחים.</w:t>
      </w:r>
    </w:p>
    <w:p w14:paraId="2612558B" w14:textId="03608A2A" w:rsidR="009A606C" w:rsidRDefault="009A606C" w:rsidP="009A606C">
      <w:pPr>
        <w:pStyle w:val="ListParagraph"/>
        <w:numPr>
          <w:ilvl w:val="0"/>
          <w:numId w:val="1"/>
        </w:numPr>
        <w:bidi/>
        <w:rPr>
          <w:lang w:bidi="he-IL"/>
        </w:rPr>
      </w:pPr>
      <w:r>
        <w:rPr>
          <w:rFonts w:hint="cs"/>
          <w:rtl/>
          <w:lang w:bidi="he-IL"/>
        </w:rPr>
        <w:t>אם יש לה גג.</w:t>
      </w:r>
      <w:r>
        <w:rPr>
          <w:rStyle w:val="FootnoteReference"/>
          <w:rtl/>
          <w:lang w:bidi="he-IL"/>
        </w:rPr>
        <w:footnoteReference w:id="1"/>
      </w:r>
      <w:r w:rsidR="00E8423F">
        <w:rPr>
          <w:rFonts w:hint="cs"/>
          <w:rtl/>
          <w:lang w:bidi="he-IL"/>
        </w:rPr>
        <w:t xml:space="preserve"> יש שני אפשריות:</w:t>
      </w:r>
    </w:p>
    <w:p w14:paraId="244F4B08" w14:textId="3AD4E052" w:rsidR="00E8423F" w:rsidRDefault="009F1E99" w:rsidP="00E8423F">
      <w:pPr>
        <w:pStyle w:val="ListParagraph"/>
        <w:numPr>
          <w:ilvl w:val="1"/>
          <w:numId w:val="1"/>
        </w:numPr>
        <w:bidi/>
        <w:rPr>
          <w:lang w:bidi="he-IL"/>
        </w:rPr>
      </w:pPr>
      <w:r>
        <w:rPr>
          <w:rFonts w:hint="cs"/>
          <w:rtl/>
          <w:lang w:bidi="he-IL"/>
        </w:rPr>
        <w:t>אין</w:t>
      </w:r>
      <w:r w:rsidR="00E8423F">
        <w:rPr>
          <w:rFonts w:hint="cs"/>
          <w:rtl/>
          <w:lang w:bidi="he-IL"/>
        </w:rPr>
        <w:t xml:space="preserve"> לה גג.</w:t>
      </w:r>
    </w:p>
    <w:p w14:paraId="0398CDAC" w14:textId="7D2CC474" w:rsidR="00E8423F" w:rsidRDefault="009F1E99" w:rsidP="00E8423F">
      <w:pPr>
        <w:pStyle w:val="ListParagraph"/>
        <w:numPr>
          <w:ilvl w:val="1"/>
          <w:numId w:val="1"/>
        </w:numPr>
        <w:bidi/>
        <w:rPr>
          <w:lang w:bidi="he-IL"/>
        </w:rPr>
      </w:pPr>
      <w:r>
        <w:rPr>
          <w:rFonts w:hint="cs"/>
          <w:rtl/>
          <w:lang w:bidi="he-IL"/>
        </w:rPr>
        <w:t>יש</w:t>
      </w:r>
      <w:r w:rsidR="00E8423F">
        <w:rPr>
          <w:rFonts w:hint="cs"/>
          <w:rtl/>
          <w:lang w:bidi="he-IL"/>
        </w:rPr>
        <w:t xml:space="preserve"> לה גג.</w:t>
      </w:r>
    </w:p>
    <w:p w14:paraId="043D82D8" w14:textId="14030D35" w:rsidR="009A606C" w:rsidRDefault="009A606C" w:rsidP="009A606C">
      <w:pPr>
        <w:pStyle w:val="ListParagraph"/>
        <w:numPr>
          <w:ilvl w:val="0"/>
          <w:numId w:val="1"/>
        </w:numPr>
        <w:bidi/>
        <w:rPr>
          <w:lang w:bidi="he-IL"/>
        </w:rPr>
      </w:pPr>
      <w:r>
        <w:rPr>
          <w:rFonts w:hint="cs"/>
          <w:rtl/>
          <w:lang w:bidi="he-IL"/>
        </w:rPr>
        <w:t>כמה קבוע הוא.</w:t>
      </w:r>
      <w:r w:rsidR="009F1E99">
        <w:rPr>
          <w:rFonts w:hint="cs"/>
          <w:rtl/>
          <w:lang w:bidi="he-IL"/>
        </w:rPr>
        <w:t xml:space="preserve"> יש שלש אפשריות:</w:t>
      </w:r>
    </w:p>
    <w:p w14:paraId="2E90E2FE" w14:textId="0FEA9A8C" w:rsidR="009F1E99" w:rsidRDefault="009F1E99" w:rsidP="009F1E99">
      <w:pPr>
        <w:pStyle w:val="ListParagraph"/>
        <w:numPr>
          <w:ilvl w:val="1"/>
          <w:numId w:val="1"/>
        </w:numPr>
        <w:bidi/>
        <w:rPr>
          <w:lang w:bidi="he-IL"/>
        </w:rPr>
      </w:pPr>
      <w:r>
        <w:rPr>
          <w:rFonts w:hint="cs"/>
          <w:rtl/>
          <w:lang w:bidi="he-IL"/>
        </w:rPr>
        <w:t>קביעות כילה (לא קבוע).</w:t>
      </w:r>
    </w:p>
    <w:p w14:paraId="10E91F94" w14:textId="4932A12D" w:rsidR="009F1E99" w:rsidRDefault="009F1E99" w:rsidP="009F1E99">
      <w:pPr>
        <w:pStyle w:val="ListParagraph"/>
        <w:numPr>
          <w:ilvl w:val="1"/>
          <w:numId w:val="1"/>
        </w:numPr>
        <w:bidi/>
        <w:rPr>
          <w:lang w:bidi="he-IL"/>
        </w:rPr>
      </w:pPr>
      <w:r>
        <w:rPr>
          <w:rFonts w:hint="cs"/>
          <w:rtl/>
          <w:lang w:bidi="he-IL"/>
        </w:rPr>
        <w:t>קביעות נקליטין (קצת קבוע).</w:t>
      </w:r>
    </w:p>
    <w:p w14:paraId="5043536D" w14:textId="64A40D32" w:rsidR="009F1E99" w:rsidRDefault="009F1E99" w:rsidP="009F1E99">
      <w:pPr>
        <w:pStyle w:val="ListParagraph"/>
        <w:numPr>
          <w:ilvl w:val="1"/>
          <w:numId w:val="1"/>
        </w:numPr>
        <w:bidi/>
        <w:rPr>
          <w:lang w:bidi="he-IL"/>
        </w:rPr>
      </w:pPr>
      <w:r>
        <w:rPr>
          <w:rFonts w:hint="cs"/>
          <w:rtl/>
          <w:lang w:bidi="he-IL"/>
        </w:rPr>
        <w:t>קביעות קינופית (מאד קבוע).</w:t>
      </w:r>
    </w:p>
    <w:p w14:paraId="6BC34D3A" w14:textId="5EB5BF7F" w:rsidR="009F1E99" w:rsidRDefault="009F1E99" w:rsidP="009F1E99">
      <w:pPr>
        <w:pStyle w:val="ListParagraph"/>
        <w:numPr>
          <w:ilvl w:val="0"/>
          <w:numId w:val="1"/>
        </w:numPr>
        <w:bidi/>
        <w:rPr>
          <w:lang w:bidi="he-IL"/>
        </w:rPr>
      </w:pPr>
      <w:r>
        <w:rPr>
          <w:rFonts w:hint="cs"/>
          <w:rtl/>
          <w:lang w:bidi="he-IL"/>
        </w:rPr>
        <w:t>לאיזה דבר נעשה אהל. יש שני אפשריות:</w:t>
      </w:r>
    </w:p>
    <w:p w14:paraId="3CA0DF78" w14:textId="68BC1AD4" w:rsidR="009F1E99" w:rsidRDefault="009F1E99" w:rsidP="009F1E99">
      <w:pPr>
        <w:pStyle w:val="ListParagraph"/>
        <w:numPr>
          <w:ilvl w:val="1"/>
          <w:numId w:val="1"/>
        </w:numPr>
        <w:bidi/>
        <w:rPr>
          <w:lang w:bidi="he-IL"/>
        </w:rPr>
      </w:pPr>
      <w:r>
        <w:rPr>
          <w:rFonts w:hint="cs"/>
          <w:rtl/>
          <w:lang w:bidi="he-IL"/>
        </w:rPr>
        <w:t>לגבו (רצה לומר, נעשה לשבת עליו או לתת דברים עליו, ולא לשבת או לתת דברים תחתיו).</w:t>
      </w:r>
    </w:p>
    <w:p w14:paraId="1D03D8DA" w14:textId="1C56F1A9" w:rsidR="009F1E99" w:rsidRDefault="009F1E99" w:rsidP="009F1E99">
      <w:pPr>
        <w:pStyle w:val="ListParagraph"/>
        <w:numPr>
          <w:ilvl w:val="1"/>
          <w:numId w:val="1"/>
        </w:numPr>
        <w:bidi/>
        <w:rPr>
          <w:lang w:bidi="he-IL"/>
        </w:rPr>
      </w:pPr>
      <w:r>
        <w:rPr>
          <w:rFonts w:hint="cs"/>
          <w:rtl/>
          <w:lang w:bidi="he-IL"/>
        </w:rPr>
        <w:t>לתוכו (נעשה לשבת או לתת דברים תחתיו).</w:t>
      </w:r>
    </w:p>
    <w:tbl>
      <w:tblPr>
        <w:tblStyle w:val="PlainTable1"/>
        <w:bidiVisual/>
        <w:tblW w:w="0" w:type="auto"/>
        <w:tblLook w:val="04A0" w:firstRow="1" w:lastRow="0" w:firstColumn="1" w:lastColumn="0" w:noHBand="0" w:noVBand="1"/>
      </w:tblPr>
      <w:tblGrid>
        <w:gridCol w:w="2091"/>
        <w:gridCol w:w="960"/>
        <w:gridCol w:w="1058"/>
        <w:gridCol w:w="1556"/>
        <w:gridCol w:w="1606"/>
        <w:gridCol w:w="1618"/>
        <w:gridCol w:w="461"/>
      </w:tblGrid>
      <w:tr w:rsidR="002A6F77" w14:paraId="6E923C9E" w14:textId="0DA1F81B" w:rsidTr="001B08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C6D579" w14:textId="77777777" w:rsidR="002A6F77" w:rsidRDefault="002A6F77" w:rsidP="00207B6D">
            <w:pPr>
              <w:bidi/>
              <w:rPr>
                <w:rtl/>
                <w:lang w:bidi="he-IL"/>
              </w:rPr>
            </w:pPr>
          </w:p>
        </w:tc>
        <w:tc>
          <w:tcPr>
            <w:tcW w:w="0" w:type="auto"/>
          </w:tcPr>
          <w:p w14:paraId="3CF85D19" w14:textId="77777777" w:rsidR="002A6F77" w:rsidRDefault="002A6F77" w:rsidP="00207B6D">
            <w:pPr>
              <w:bidi/>
              <w:cnfStyle w:val="100000000000" w:firstRow="1" w:lastRow="0" w:firstColumn="0" w:lastColumn="0" w:oddVBand="0" w:evenVBand="0" w:oddHBand="0" w:evenHBand="0" w:firstRowFirstColumn="0" w:firstRowLastColumn="0" w:lastRowFirstColumn="0" w:lastRowLastColumn="0"/>
              <w:rPr>
                <w:rtl/>
                <w:lang w:bidi="he-IL"/>
              </w:rPr>
            </w:pPr>
          </w:p>
        </w:tc>
        <w:tc>
          <w:tcPr>
            <w:tcW w:w="0" w:type="auto"/>
          </w:tcPr>
          <w:p w14:paraId="1F184F44" w14:textId="77777777" w:rsidR="002A6F77" w:rsidRDefault="002A6F77" w:rsidP="00207B6D">
            <w:pPr>
              <w:bidi/>
              <w:cnfStyle w:val="100000000000" w:firstRow="1" w:lastRow="0" w:firstColumn="0" w:lastColumn="0" w:oddVBand="0" w:evenVBand="0" w:oddHBand="0" w:evenHBand="0" w:firstRowFirstColumn="0" w:firstRowLastColumn="0" w:lastRowFirstColumn="0" w:lastRowLastColumn="0"/>
              <w:rPr>
                <w:rtl/>
                <w:lang w:bidi="he-IL"/>
              </w:rPr>
            </w:pPr>
          </w:p>
        </w:tc>
        <w:tc>
          <w:tcPr>
            <w:tcW w:w="0" w:type="auto"/>
          </w:tcPr>
          <w:p w14:paraId="02A5AC9D" w14:textId="77777777" w:rsidR="002A6F77" w:rsidRDefault="002A6F77" w:rsidP="00207B6D">
            <w:pPr>
              <w:bidi/>
              <w:cnfStyle w:val="100000000000" w:firstRow="1" w:lastRow="0" w:firstColumn="0" w:lastColumn="0" w:oddVBand="0" w:evenVBand="0" w:oddHBand="0" w:evenHBand="0" w:firstRowFirstColumn="0" w:firstRowLastColumn="0" w:lastRowFirstColumn="0" w:lastRowLastColumn="0"/>
              <w:rPr>
                <w:rtl/>
                <w:lang w:bidi="he-IL"/>
              </w:rPr>
            </w:pPr>
          </w:p>
        </w:tc>
        <w:tc>
          <w:tcPr>
            <w:tcW w:w="0" w:type="auto"/>
          </w:tcPr>
          <w:p w14:paraId="28DBAC66" w14:textId="77777777" w:rsidR="002A6F77" w:rsidRDefault="002A6F77" w:rsidP="00207B6D">
            <w:pPr>
              <w:bidi/>
              <w:cnfStyle w:val="100000000000" w:firstRow="1" w:lastRow="0" w:firstColumn="0" w:lastColumn="0" w:oddVBand="0" w:evenVBand="0" w:oddHBand="0" w:evenHBand="0" w:firstRowFirstColumn="0" w:firstRowLastColumn="0" w:lastRowFirstColumn="0" w:lastRowLastColumn="0"/>
              <w:rPr>
                <w:rtl/>
                <w:lang w:bidi="he-IL"/>
              </w:rPr>
            </w:pPr>
          </w:p>
        </w:tc>
        <w:tc>
          <w:tcPr>
            <w:tcW w:w="0" w:type="auto"/>
          </w:tcPr>
          <w:p w14:paraId="0E7182BA" w14:textId="77777777" w:rsidR="002A6F77" w:rsidRDefault="002A6F77" w:rsidP="00207B6D">
            <w:pPr>
              <w:bidi/>
              <w:cnfStyle w:val="100000000000" w:firstRow="1" w:lastRow="0" w:firstColumn="0" w:lastColumn="0" w:oddVBand="0" w:evenVBand="0" w:oddHBand="0" w:evenHBand="0" w:firstRowFirstColumn="0" w:firstRowLastColumn="0" w:lastRowFirstColumn="0" w:lastRowLastColumn="0"/>
              <w:rPr>
                <w:rtl/>
                <w:lang w:bidi="he-IL"/>
              </w:rPr>
            </w:pPr>
          </w:p>
        </w:tc>
        <w:tc>
          <w:tcPr>
            <w:tcW w:w="0" w:type="auto"/>
          </w:tcPr>
          <w:p w14:paraId="19B7E3E0" w14:textId="77777777" w:rsidR="002A6F77" w:rsidRDefault="002A6F77" w:rsidP="00207B6D">
            <w:pPr>
              <w:bidi/>
              <w:cnfStyle w:val="100000000000" w:firstRow="1" w:lastRow="0" w:firstColumn="0" w:lastColumn="0" w:oddVBand="0" w:evenVBand="0" w:oddHBand="0" w:evenHBand="0" w:firstRowFirstColumn="0" w:firstRowLastColumn="0" w:lastRowFirstColumn="0" w:lastRowLastColumn="0"/>
              <w:rPr>
                <w:rtl/>
                <w:lang w:bidi="he-IL"/>
              </w:rPr>
            </w:pPr>
          </w:p>
        </w:tc>
      </w:tr>
      <w:tr w:rsidR="002A6F77" w14:paraId="7B21DF3A" w14:textId="3EADC777"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501ED" w14:textId="77777777" w:rsidR="002A6F77" w:rsidRDefault="002A6F77" w:rsidP="00207B6D">
            <w:pPr>
              <w:bidi/>
              <w:rPr>
                <w:rtl/>
                <w:lang w:bidi="he-IL"/>
              </w:rPr>
            </w:pPr>
          </w:p>
        </w:tc>
        <w:tc>
          <w:tcPr>
            <w:tcW w:w="0" w:type="auto"/>
          </w:tcPr>
          <w:p w14:paraId="2BC7CA86"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2AB13FF6"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6CEF8C91"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3CF08C77"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73497962"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2BC9F7D3"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r>
      <w:tr w:rsidR="002A6F77" w14:paraId="4BC0B284" w14:textId="7E351A16" w:rsidTr="001B08A3">
        <w:tc>
          <w:tcPr>
            <w:cnfStyle w:val="001000000000" w:firstRow="0" w:lastRow="0" w:firstColumn="1" w:lastColumn="0" w:oddVBand="0" w:evenVBand="0" w:oddHBand="0" w:evenHBand="0" w:firstRowFirstColumn="0" w:firstRowLastColumn="0" w:lastRowFirstColumn="0" w:lastRowLastColumn="0"/>
            <w:tcW w:w="0" w:type="auto"/>
          </w:tcPr>
          <w:p w14:paraId="7EA9ABB1" w14:textId="44AE4A99" w:rsidR="002A6F77" w:rsidRDefault="002A6F77" w:rsidP="00207B6D">
            <w:pPr>
              <w:bidi/>
              <w:rPr>
                <w:rtl/>
                <w:lang w:bidi="he-IL"/>
              </w:rPr>
            </w:pPr>
            <w:r>
              <w:rPr>
                <w:rFonts w:hint="cs"/>
                <w:rtl/>
                <w:lang w:bidi="he-IL"/>
              </w:rPr>
              <w:t>א</w:t>
            </w:r>
          </w:p>
        </w:tc>
        <w:tc>
          <w:tcPr>
            <w:tcW w:w="0" w:type="auto"/>
          </w:tcPr>
          <w:p w14:paraId="4E2CB3AA" w14:textId="6D70A5F9"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ב</w:t>
            </w:r>
          </w:p>
        </w:tc>
        <w:tc>
          <w:tcPr>
            <w:tcW w:w="0" w:type="auto"/>
          </w:tcPr>
          <w:p w14:paraId="23F55F18" w14:textId="159C2BDC"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ג</w:t>
            </w:r>
          </w:p>
        </w:tc>
        <w:tc>
          <w:tcPr>
            <w:tcW w:w="0" w:type="auto"/>
          </w:tcPr>
          <w:p w14:paraId="174DE97F" w14:textId="234B47B4"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ד</w:t>
            </w:r>
          </w:p>
        </w:tc>
        <w:tc>
          <w:tcPr>
            <w:tcW w:w="0" w:type="auto"/>
          </w:tcPr>
          <w:p w14:paraId="23037572" w14:textId="1A0A8163"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ה</w:t>
            </w:r>
          </w:p>
        </w:tc>
        <w:tc>
          <w:tcPr>
            <w:tcW w:w="0" w:type="auto"/>
          </w:tcPr>
          <w:p w14:paraId="56BD54C1" w14:textId="201260E6"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ו</w:t>
            </w:r>
          </w:p>
        </w:tc>
        <w:tc>
          <w:tcPr>
            <w:tcW w:w="0" w:type="auto"/>
          </w:tcPr>
          <w:p w14:paraId="5636C649"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r>
      <w:tr w:rsidR="002A6F77" w14:paraId="2667040F" w14:textId="0E61C7F2"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3D25C" w14:textId="77777777" w:rsidR="002A6F77" w:rsidRDefault="002A6F77" w:rsidP="00207B6D">
            <w:pPr>
              <w:bidi/>
              <w:rPr>
                <w:rtl/>
                <w:lang w:bidi="he-IL"/>
              </w:rPr>
            </w:pPr>
          </w:p>
        </w:tc>
        <w:tc>
          <w:tcPr>
            <w:tcW w:w="0" w:type="auto"/>
          </w:tcPr>
          <w:p w14:paraId="23AA00E5"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4BF11334"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7A7A8CB3"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4A74B4ED"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7A4DB259"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tcPr>
          <w:p w14:paraId="58405831"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r>
      <w:tr w:rsidR="002A6F77" w14:paraId="45813FDF" w14:textId="3784425E" w:rsidTr="001B08A3">
        <w:tc>
          <w:tcPr>
            <w:cnfStyle w:val="001000000000" w:firstRow="0" w:lastRow="0" w:firstColumn="1" w:lastColumn="0" w:oddVBand="0" w:evenVBand="0" w:oddHBand="0" w:evenHBand="0" w:firstRowFirstColumn="0" w:firstRowLastColumn="0" w:lastRowFirstColumn="0" w:lastRowLastColumn="0"/>
            <w:tcW w:w="0" w:type="auto"/>
          </w:tcPr>
          <w:p w14:paraId="057012CF" w14:textId="6A3BDB3A" w:rsidR="002A6F77" w:rsidRDefault="002A6F77" w:rsidP="00207B6D">
            <w:pPr>
              <w:bidi/>
              <w:rPr>
                <w:rtl/>
                <w:lang w:bidi="he-IL"/>
              </w:rPr>
            </w:pPr>
          </w:p>
        </w:tc>
        <w:tc>
          <w:tcPr>
            <w:tcW w:w="0" w:type="auto"/>
          </w:tcPr>
          <w:p w14:paraId="378E344A"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6578D159"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670434B2"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27668A0D" w14:textId="77FF912C"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לשון ראשון:</w:t>
            </w:r>
          </w:p>
        </w:tc>
        <w:tc>
          <w:tcPr>
            <w:tcW w:w="0" w:type="auto"/>
          </w:tcPr>
          <w:p w14:paraId="23CAD217" w14:textId="5B749933"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לשון שני:</w:t>
            </w:r>
          </w:p>
        </w:tc>
        <w:tc>
          <w:tcPr>
            <w:tcW w:w="0" w:type="auto"/>
          </w:tcPr>
          <w:p w14:paraId="67F2DF92" w14:textId="7C1C184A"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1</w:t>
            </w:r>
          </w:p>
        </w:tc>
      </w:tr>
      <w:tr w:rsidR="002A6F77" w14:paraId="4B122D7E" w14:textId="6B77D28E"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50F796" w14:textId="3D67139C" w:rsidR="002A6F77" w:rsidRDefault="002A6F77" w:rsidP="00207B6D">
            <w:pPr>
              <w:bidi/>
              <w:rPr>
                <w:rtl/>
                <w:lang w:bidi="he-IL"/>
              </w:rPr>
            </w:pPr>
            <w:r>
              <w:rPr>
                <w:rFonts w:hint="cs"/>
                <w:rtl/>
                <w:lang w:bidi="he-IL"/>
              </w:rPr>
              <w:t>למטה מעשרה טפחים:</w:t>
            </w:r>
          </w:p>
        </w:tc>
        <w:tc>
          <w:tcPr>
            <w:tcW w:w="0" w:type="auto"/>
            <w:vMerge w:val="restart"/>
          </w:tcPr>
          <w:p w14:paraId="413724FC" w14:textId="3121ACE2"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אין לה גג:</w:t>
            </w:r>
          </w:p>
        </w:tc>
        <w:tc>
          <w:tcPr>
            <w:tcW w:w="0" w:type="auto"/>
            <w:vMerge w:val="restart"/>
          </w:tcPr>
          <w:p w14:paraId="7B92BC2C" w14:textId="6CF97CBF"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לא קבוע:</w:t>
            </w:r>
          </w:p>
        </w:tc>
        <w:tc>
          <w:tcPr>
            <w:tcW w:w="0" w:type="auto"/>
          </w:tcPr>
          <w:p w14:paraId="4749E203" w14:textId="422B2A51"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78707B02" w14:textId="21A9615F"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2"/>
            </w:r>
          </w:p>
        </w:tc>
        <w:tc>
          <w:tcPr>
            <w:tcW w:w="0" w:type="auto"/>
          </w:tcPr>
          <w:p w14:paraId="0E2BE77A" w14:textId="644C0D4F" w:rsidR="002A6F77" w:rsidRDefault="001F7CA7" w:rsidP="00207B6D">
            <w:pPr>
              <w:bidi/>
              <w:cnfStyle w:val="000000100000" w:firstRow="0" w:lastRow="0" w:firstColumn="0" w:lastColumn="0" w:oddVBand="0" w:evenVBand="0" w:oddHBand="1" w:evenHBand="0" w:firstRowFirstColumn="0" w:firstRowLastColumn="0" w:lastRowFirstColumn="0" w:lastRowLastColumn="0"/>
              <w:rPr>
                <w:lang w:bidi="he-IL"/>
              </w:rPr>
            </w:pPr>
            <w:r>
              <w:rPr>
                <w:rFonts w:hint="cs"/>
                <w:rtl/>
                <w:lang w:bidi="he-IL"/>
              </w:rPr>
              <w:t>יוצא</w:t>
            </w:r>
            <w:r w:rsidR="007B743F">
              <w:rPr>
                <w:rStyle w:val="FootnoteReference"/>
                <w:rtl/>
                <w:lang w:bidi="he-IL"/>
              </w:rPr>
              <w:footnoteReference w:id="3"/>
            </w:r>
          </w:p>
        </w:tc>
        <w:tc>
          <w:tcPr>
            <w:tcW w:w="0" w:type="auto"/>
          </w:tcPr>
          <w:p w14:paraId="6ED58EB7" w14:textId="5CDCCCB0"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2</w:t>
            </w:r>
          </w:p>
        </w:tc>
      </w:tr>
      <w:tr w:rsidR="002A6F77" w14:paraId="5C6A5D33" w14:textId="11D0E983" w:rsidTr="001B08A3">
        <w:tc>
          <w:tcPr>
            <w:cnfStyle w:val="001000000000" w:firstRow="0" w:lastRow="0" w:firstColumn="1" w:lastColumn="0" w:oddVBand="0" w:evenVBand="0" w:oddHBand="0" w:evenHBand="0" w:firstRowFirstColumn="0" w:firstRowLastColumn="0" w:lastRowFirstColumn="0" w:lastRowLastColumn="0"/>
            <w:tcW w:w="0" w:type="auto"/>
            <w:vMerge/>
          </w:tcPr>
          <w:p w14:paraId="13680807" w14:textId="77777777" w:rsidR="002A6F77" w:rsidRDefault="002A6F77" w:rsidP="00207B6D">
            <w:pPr>
              <w:bidi/>
              <w:rPr>
                <w:rtl/>
                <w:lang w:bidi="he-IL"/>
              </w:rPr>
            </w:pPr>
          </w:p>
        </w:tc>
        <w:tc>
          <w:tcPr>
            <w:tcW w:w="0" w:type="auto"/>
            <w:vMerge/>
          </w:tcPr>
          <w:p w14:paraId="1908B270" w14:textId="50290AAD"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7DB22782"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36A2A89A" w14:textId="59480C38"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192AF7E3" w14:textId="11CE0BA3"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4"/>
            </w:r>
          </w:p>
        </w:tc>
        <w:tc>
          <w:tcPr>
            <w:tcW w:w="0" w:type="auto"/>
          </w:tcPr>
          <w:p w14:paraId="20746E13" w14:textId="52F14F66" w:rsidR="002A6F77" w:rsidRDefault="001F7CA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5"/>
            </w:r>
          </w:p>
        </w:tc>
        <w:tc>
          <w:tcPr>
            <w:tcW w:w="0" w:type="auto"/>
          </w:tcPr>
          <w:p w14:paraId="169AF0C7" w14:textId="1DA554E1"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3</w:t>
            </w:r>
          </w:p>
        </w:tc>
      </w:tr>
      <w:tr w:rsidR="002A6F77" w14:paraId="11B21A25" w14:textId="5113BFE2"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78647BD" w14:textId="77777777" w:rsidR="002A6F77" w:rsidRDefault="002A6F77" w:rsidP="00207B6D">
            <w:pPr>
              <w:bidi/>
              <w:rPr>
                <w:rtl/>
                <w:lang w:bidi="he-IL"/>
              </w:rPr>
            </w:pPr>
          </w:p>
        </w:tc>
        <w:tc>
          <w:tcPr>
            <w:tcW w:w="0" w:type="auto"/>
            <w:vMerge/>
          </w:tcPr>
          <w:p w14:paraId="757B122C"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0D750D36" w14:textId="005C0A9F"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קצת קבוע:</w:t>
            </w:r>
          </w:p>
        </w:tc>
        <w:tc>
          <w:tcPr>
            <w:tcW w:w="0" w:type="auto"/>
          </w:tcPr>
          <w:p w14:paraId="5E888165" w14:textId="62BF40A3"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35D8E30C" w14:textId="7598DD44" w:rsidR="002A6F77" w:rsidRDefault="006E4590"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6"/>
            </w:r>
          </w:p>
        </w:tc>
        <w:tc>
          <w:tcPr>
            <w:tcW w:w="0" w:type="auto"/>
          </w:tcPr>
          <w:p w14:paraId="5C8B17A7" w14:textId="7C49FD13" w:rsidR="002A6F77" w:rsidRDefault="004C4BD5"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7"/>
            </w:r>
          </w:p>
        </w:tc>
        <w:tc>
          <w:tcPr>
            <w:tcW w:w="0" w:type="auto"/>
          </w:tcPr>
          <w:p w14:paraId="7DB526C7" w14:textId="6AB60684"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4</w:t>
            </w:r>
          </w:p>
        </w:tc>
      </w:tr>
      <w:tr w:rsidR="002A6F77" w14:paraId="7B10344B" w14:textId="299D8CCA" w:rsidTr="001B08A3">
        <w:tc>
          <w:tcPr>
            <w:cnfStyle w:val="001000000000" w:firstRow="0" w:lastRow="0" w:firstColumn="1" w:lastColumn="0" w:oddVBand="0" w:evenVBand="0" w:oddHBand="0" w:evenHBand="0" w:firstRowFirstColumn="0" w:firstRowLastColumn="0" w:lastRowFirstColumn="0" w:lastRowLastColumn="0"/>
            <w:tcW w:w="0" w:type="auto"/>
            <w:vMerge/>
          </w:tcPr>
          <w:p w14:paraId="78A1C6CB" w14:textId="77777777" w:rsidR="002A6F77" w:rsidRDefault="002A6F77" w:rsidP="00207B6D">
            <w:pPr>
              <w:bidi/>
              <w:rPr>
                <w:rtl/>
                <w:lang w:bidi="he-IL"/>
              </w:rPr>
            </w:pPr>
          </w:p>
        </w:tc>
        <w:tc>
          <w:tcPr>
            <w:tcW w:w="0" w:type="auto"/>
            <w:vMerge/>
          </w:tcPr>
          <w:p w14:paraId="71545347"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4B0BBC9C"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1C4F8337" w14:textId="5E1F87E0"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3169A6F4" w14:textId="4A316238" w:rsidR="002A6F77" w:rsidRDefault="006E4590"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8"/>
            </w:r>
          </w:p>
        </w:tc>
        <w:tc>
          <w:tcPr>
            <w:tcW w:w="0" w:type="auto"/>
          </w:tcPr>
          <w:p w14:paraId="3D36AD8A" w14:textId="5BEC3AA4" w:rsidR="002A6F77" w:rsidRDefault="004C4BD5"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9"/>
            </w:r>
          </w:p>
        </w:tc>
        <w:tc>
          <w:tcPr>
            <w:tcW w:w="0" w:type="auto"/>
          </w:tcPr>
          <w:p w14:paraId="1C2EFBD3" w14:textId="6424DA6E"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5</w:t>
            </w:r>
          </w:p>
        </w:tc>
      </w:tr>
      <w:tr w:rsidR="002A6F77" w14:paraId="2562D829" w14:textId="517F8A58"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7B31FCD" w14:textId="77777777" w:rsidR="002A6F77" w:rsidRDefault="002A6F77" w:rsidP="00207B6D">
            <w:pPr>
              <w:bidi/>
              <w:rPr>
                <w:rtl/>
                <w:lang w:bidi="he-IL"/>
              </w:rPr>
            </w:pPr>
          </w:p>
        </w:tc>
        <w:tc>
          <w:tcPr>
            <w:tcW w:w="0" w:type="auto"/>
            <w:vMerge/>
          </w:tcPr>
          <w:p w14:paraId="6DD7CD5E"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0AEE7D72" w14:textId="59506040"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מאד קבוע:</w:t>
            </w:r>
          </w:p>
        </w:tc>
        <w:tc>
          <w:tcPr>
            <w:tcW w:w="0" w:type="auto"/>
          </w:tcPr>
          <w:p w14:paraId="7A4F4046" w14:textId="16D29A0E"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4D61B0AB" w14:textId="0A2384B8" w:rsidR="002A6F77" w:rsidRDefault="008E4F8D"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w:t>
            </w:r>
            <w:r w:rsidR="00864D48">
              <w:rPr>
                <w:rStyle w:val="FootnoteReference"/>
                <w:rtl/>
                <w:lang w:bidi="he-IL"/>
              </w:rPr>
              <w:footnoteReference w:id="10"/>
            </w:r>
          </w:p>
        </w:tc>
        <w:tc>
          <w:tcPr>
            <w:tcW w:w="0" w:type="auto"/>
          </w:tcPr>
          <w:p w14:paraId="37C3780C" w14:textId="332456C4" w:rsidR="002A6F77" w:rsidRDefault="00A96A22"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שלא יוצא</w:t>
            </w:r>
            <w:r>
              <w:rPr>
                <w:rStyle w:val="FootnoteReference"/>
                <w:rtl/>
                <w:lang w:bidi="he-IL"/>
              </w:rPr>
              <w:footnoteReference w:id="11"/>
            </w:r>
          </w:p>
        </w:tc>
        <w:tc>
          <w:tcPr>
            <w:tcW w:w="0" w:type="auto"/>
          </w:tcPr>
          <w:p w14:paraId="24EB30C1" w14:textId="74DC9E0D"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6</w:t>
            </w:r>
          </w:p>
        </w:tc>
      </w:tr>
      <w:tr w:rsidR="002A6F77" w14:paraId="45AECBF5" w14:textId="6DBA2D55" w:rsidTr="001B08A3">
        <w:tc>
          <w:tcPr>
            <w:cnfStyle w:val="001000000000" w:firstRow="0" w:lastRow="0" w:firstColumn="1" w:lastColumn="0" w:oddVBand="0" w:evenVBand="0" w:oddHBand="0" w:evenHBand="0" w:firstRowFirstColumn="0" w:firstRowLastColumn="0" w:lastRowFirstColumn="0" w:lastRowLastColumn="0"/>
            <w:tcW w:w="0" w:type="auto"/>
            <w:vMerge/>
          </w:tcPr>
          <w:p w14:paraId="5C0B5E75" w14:textId="77777777" w:rsidR="002A6F77" w:rsidRDefault="002A6F77" w:rsidP="00207B6D">
            <w:pPr>
              <w:bidi/>
              <w:rPr>
                <w:rtl/>
                <w:lang w:bidi="he-IL"/>
              </w:rPr>
            </w:pPr>
          </w:p>
        </w:tc>
        <w:tc>
          <w:tcPr>
            <w:tcW w:w="0" w:type="auto"/>
            <w:vMerge/>
          </w:tcPr>
          <w:p w14:paraId="3B3385DF"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42A38DE9"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1787EB94" w14:textId="286CD57E"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54654EA0" w14:textId="0B688C34" w:rsidR="002A6F77" w:rsidRDefault="008E4F8D"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w:t>
            </w:r>
            <w:r w:rsidR="00864D48">
              <w:rPr>
                <w:rStyle w:val="FootnoteReference"/>
                <w:rtl/>
                <w:lang w:bidi="he-IL"/>
              </w:rPr>
              <w:footnoteReference w:id="12"/>
            </w:r>
          </w:p>
        </w:tc>
        <w:tc>
          <w:tcPr>
            <w:tcW w:w="0" w:type="auto"/>
          </w:tcPr>
          <w:p w14:paraId="4D86435D" w14:textId="39F6AEE9" w:rsidR="002A6F77" w:rsidRDefault="00A96A22"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נראה שלא יוצא</w:t>
            </w:r>
            <w:r w:rsidR="00F950CB">
              <w:rPr>
                <w:rStyle w:val="FootnoteReference"/>
                <w:rtl/>
                <w:lang w:bidi="he-IL"/>
              </w:rPr>
              <w:footnoteReference w:id="13"/>
            </w:r>
          </w:p>
        </w:tc>
        <w:tc>
          <w:tcPr>
            <w:tcW w:w="0" w:type="auto"/>
          </w:tcPr>
          <w:p w14:paraId="1A6A1230" w14:textId="5D862934"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7</w:t>
            </w:r>
          </w:p>
        </w:tc>
      </w:tr>
      <w:tr w:rsidR="002A6F77" w14:paraId="1145229B" w14:textId="72487C19"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DD345BA" w14:textId="77777777" w:rsidR="002A6F77" w:rsidRDefault="002A6F77" w:rsidP="00207B6D">
            <w:pPr>
              <w:bidi/>
              <w:rPr>
                <w:rtl/>
                <w:lang w:bidi="he-IL"/>
              </w:rPr>
            </w:pPr>
          </w:p>
        </w:tc>
        <w:tc>
          <w:tcPr>
            <w:tcW w:w="0" w:type="auto"/>
            <w:vMerge w:val="restart"/>
          </w:tcPr>
          <w:p w14:paraId="0D26D49A" w14:textId="4EBDD388"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יש לה גג:</w:t>
            </w:r>
          </w:p>
        </w:tc>
        <w:tc>
          <w:tcPr>
            <w:tcW w:w="0" w:type="auto"/>
            <w:vMerge w:val="restart"/>
          </w:tcPr>
          <w:p w14:paraId="25B6DE3B" w14:textId="092ADC42"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לא קבוע:</w:t>
            </w:r>
          </w:p>
        </w:tc>
        <w:tc>
          <w:tcPr>
            <w:tcW w:w="0" w:type="auto"/>
          </w:tcPr>
          <w:p w14:paraId="73783F71" w14:textId="4C507285"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6726D33A" w14:textId="5F949A83"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יוצא</w:t>
            </w:r>
            <w:r w:rsidR="00104904">
              <w:rPr>
                <w:rStyle w:val="FootnoteReference"/>
                <w:rtl/>
                <w:lang w:bidi="he-IL"/>
              </w:rPr>
              <w:footnoteReference w:id="14"/>
            </w:r>
          </w:p>
        </w:tc>
        <w:tc>
          <w:tcPr>
            <w:tcW w:w="0" w:type="auto"/>
          </w:tcPr>
          <w:p w14:paraId="5782379A" w14:textId="290FDECD" w:rsidR="002A6F77" w:rsidRDefault="006651B3"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שיוצא</w:t>
            </w:r>
            <w:r>
              <w:rPr>
                <w:rStyle w:val="FootnoteReference"/>
                <w:rtl/>
                <w:lang w:bidi="he-IL"/>
              </w:rPr>
              <w:footnoteReference w:id="15"/>
            </w:r>
          </w:p>
        </w:tc>
        <w:tc>
          <w:tcPr>
            <w:tcW w:w="0" w:type="auto"/>
          </w:tcPr>
          <w:p w14:paraId="61CDC1EB" w14:textId="7EE7A081"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8</w:t>
            </w:r>
          </w:p>
        </w:tc>
      </w:tr>
      <w:tr w:rsidR="002A6F77" w14:paraId="736372F5" w14:textId="2D953182" w:rsidTr="001B08A3">
        <w:tc>
          <w:tcPr>
            <w:cnfStyle w:val="001000000000" w:firstRow="0" w:lastRow="0" w:firstColumn="1" w:lastColumn="0" w:oddVBand="0" w:evenVBand="0" w:oddHBand="0" w:evenHBand="0" w:firstRowFirstColumn="0" w:firstRowLastColumn="0" w:lastRowFirstColumn="0" w:lastRowLastColumn="0"/>
            <w:tcW w:w="0" w:type="auto"/>
            <w:vMerge/>
          </w:tcPr>
          <w:p w14:paraId="244D43E4" w14:textId="77777777" w:rsidR="002A6F77" w:rsidRDefault="002A6F77" w:rsidP="00207B6D">
            <w:pPr>
              <w:bidi/>
              <w:rPr>
                <w:rtl/>
                <w:lang w:bidi="he-IL"/>
              </w:rPr>
            </w:pPr>
          </w:p>
        </w:tc>
        <w:tc>
          <w:tcPr>
            <w:tcW w:w="0" w:type="auto"/>
            <w:vMerge/>
          </w:tcPr>
          <w:p w14:paraId="4332426B"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7A2ACC5F"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56EF5FFB" w14:textId="4546280A"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3842099C" w14:textId="29CFAA82"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יוצא</w:t>
            </w:r>
            <w:r w:rsidR="00E80C90">
              <w:rPr>
                <w:rStyle w:val="FootnoteReference"/>
                <w:rtl/>
                <w:lang w:bidi="he-IL"/>
              </w:rPr>
              <w:footnoteReference w:id="16"/>
            </w:r>
          </w:p>
        </w:tc>
        <w:tc>
          <w:tcPr>
            <w:tcW w:w="0" w:type="auto"/>
          </w:tcPr>
          <w:p w14:paraId="58776EF3" w14:textId="509B7911" w:rsidR="002A6F77" w:rsidRDefault="006651B3"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נראה שיוצא</w:t>
            </w:r>
            <w:r>
              <w:rPr>
                <w:rStyle w:val="FootnoteReference"/>
                <w:rtl/>
                <w:lang w:bidi="he-IL"/>
              </w:rPr>
              <w:footnoteReference w:id="17"/>
            </w:r>
          </w:p>
        </w:tc>
        <w:tc>
          <w:tcPr>
            <w:tcW w:w="0" w:type="auto"/>
          </w:tcPr>
          <w:p w14:paraId="4F991999" w14:textId="1705754B"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9</w:t>
            </w:r>
          </w:p>
        </w:tc>
      </w:tr>
      <w:tr w:rsidR="002A6F77" w14:paraId="71E03140" w14:textId="3F77E676"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93E09E7" w14:textId="77777777" w:rsidR="002A6F77" w:rsidRDefault="002A6F77" w:rsidP="00207B6D">
            <w:pPr>
              <w:bidi/>
              <w:rPr>
                <w:rtl/>
                <w:lang w:bidi="he-IL"/>
              </w:rPr>
            </w:pPr>
          </w:p>
        </w:tc>
        <w:tc>
          <w:tcPr>
            <w:tcW w:w="0" w:type="auto"/>
            <w:vMerge/>
          </w:tcPr>
          <w:p w14:paraId="6C0EC825"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0E211C7F" w14:textId="2F7AEBAA"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קצת קבוע:</w:t>
            </w:r>
          </w:p>
        </w:tc>
        <w:tc>
          <w:tcPr>
            <w:tcW w:w="0" w:type="auto"/>
          </w:tcPr>
          <w:p w14:paraId="274EDABA" w14:textId="19AF9F0B"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1729D9F4" w14:textId="0D433B90" w:rsidR="002A6F77" w:rsidRDefault="008E4F8D"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w:t>
            </w:r>
            <w:r w:rsidR="00823A08">
              <w:rPr>
                <w:rStyle w:val="FootnoteReference"/>
                <w:rtl/>
                <w:lang w:bidi="he-IL"/>
              </w:rPr>
              <w:footnoteReference w:id="18"/>
            </w:r>
          </w:p>
        </w:tc>
        <w:tc>
          <w:tcPr>
            <w:tcW w:w="0" w:type="auto"/>
          </w:tcPr>
          <w:p w14:paraId="3B9B2AF3" w14:textId="37C8BF16" w:rsidR="002A6F77" w:rsidRDefault="006651B3"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שיוצא</w:t>
            </w:r>
            <w:r>
              <w:rPr>
                <w:rStyle w:val="FootnoteReference"/>
                <w:rtl/>
                <w:lang w:bidi="he-IL"/>
              </w:rPr>
              <w:footnoteReference w:id="19"/>
            </w:r>
          </w:p>
        </w:tc>
        <w:tc>
          <w:tcPr>
            <w:tcW w:w="0" w:type="auto"/>
          </w:tcPr>
          <w:p w14:paraId="75D11B93" w14:textId="681301A2"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10</w:t>
            </w:r>
          </w:p>
        </w:tc>
      </w:tr>
      <w:tr w:rsidR="002A6F77" w14:paraId="67416399" w14:textId="721BC704" w:rsidTr="001B08A3">
        <w:tc>
          <w:tcPr>
            <w:cnfStyle w:val="001000000000" w:firstRow="0" w:lastRow="0" w:firstColumn="1" w:lastColumn="0" w:oddVBand="0" w:evenVBand="0" w:oddHBand="0" w:evenHBand="0" w:firstRowFirstColumn="0" w:firstRowLastColumn="0" w:lastRowFirstColumn="0" w:lastRowLastColumn="0"/>
            <w:tcW w:w="0" w:type="auto"/>
            <w:vMerge/>
          </w:tcPr>
          <w:p w14:paraId="40CE54B8" w14:textId="77777777" w:rsidR="002A6F77" w:rsidRDefault="002A6F77" w:rsidP="00207B6D">
            <w:pPr>
              <w:bidi/>
              <w:rPr>
                <w:rtl/>
                <w:lang w:bidi="he-IL"/>
              </w:rPr>
            </w:pPr>
          </w:p>
        </w:tc>
        <w:tc>
          <w:tcPr>
            <w:tcW w:w="0" w:type="auto"/>
            <w:vMerge/>
          </w:tcPr>
          <w:p w14:paraId="4694E30C"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58D712C8"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4DF8712D" w14:textId="01752B03"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4F1AA21D" w14:textId="2E6A5283" w:rsidR="002A6F77" w:rsidRDefault="008E4F8D"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w:t>
            </w:r>
            <w:r w:rsidR="00FC1152">
              <w:rPr>
                <w:rStyle w:val="FootnoteReference"/>
                <w:rtl/>
                <w:lang w:bidi="he-IL"/>
              </w:rPr>
              <w:footnoteReference w:id="20"/>
            </w:r>
          </w:p>
        </w:tc>
        <w:tc>
          <w:tcPr>
            <w:tcW w:w="0" w:type="auto"/>
          </w:tcPr>
          <w:p w14:paraId="4BCA1969" w14:textId="655C7287" w:rsidR="002A6F77" w:rsidRDefault="006651B3"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נראה שיוצא</w:t>
            </w:r>
            <w:r w:rsidR="00730D5D">
              <w:rPr>
                <w:rStyle w:val="FootnoteReference"/>
                <w:rtl/>
                <w:lang w:bidi="he-IL"/>
              </w:rPr>
              <w:footnoteReference w:id="21"/>
            </w:r>
          </w:p>
        </w:tc>
        <w:tc>
          <w:tcPr>
            <w:tcW w:w="0" w:type="auto"/>
          </w:tcPr>
          <w:p w14:paraId="2EAEE4F5" w14:textId="7AFDDF16"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11</w:t>
            </w:r>
          </w:p>
        </w:tc>
      </w:tr>
      <w:tr w:rsidR="002A6F77" w14:paraId="2C349432" w14:textId="06925244"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296D87F" w14:textId="77777777" w:rsidR="002A6F77" w:rsidRDefault="002A6F77" w:rsidP="00207B6D">
            <w:pPr>
              <w:bidi/>
              <w:rPr>
                <w:rtl/>
                <w:lang w:bidi="he-IL"/>
              </w:rPr>
            </w:pPr>
          </w:p>
        </w:tc>
        <w:tc>
          <w:tcPr>
            <w:tcW w:w="0" w:type="auto"/>
            <w:vMerge/>
          </w:tcPr>
          <w:p w14:paraId="7FFC59E6"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0F11BDA0" w14:textId="06FFC68B"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מאד קבוע:</w:t>
            </w:r>
          </w:p>
        </w:tc>
        <w:tc>
          <w:tcPr>
            <w:tcW w:w="0" w:type="auto"/>
          </w:tcPr>
          <w:p w14:paraId="36A45A59" w14:textId="1D707BAC"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5A2ADD26" w14:textId="0D2959E7" w:rsidR="002A6F77" w:rsidRDefault="00066693"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לא יוצא</w:t>
            </w:r>
            <w:r w:rsidR="004D4663">
              <w:rPr>
                <w:rStyle w:val="FootnoteReference"/>
                <w:rtl/>
                <w:lang w:bidi="he-IL"/>
              </w:rPr>
              <w:footnoteReference w:id="22"/>
            </w:r>
          </w:p>
        </w:tc>
        <w:tc>
          <w:tcPr>
            <w:tcW w:w="0" w:type="auto"/>
          </w:tcPr>
          <w:p w14:paraId="3972EC52" w14:textId="1899896B" w:rsidR="002A6F77" w:rsidRDefault="00DF57A0"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לא יוצא</w:t>
            </w:r>
            <w:r w:rsidR="00094F29">
              <w:rPr>
                <w:rStyle w:val="FootnoteReference"/>
                <w:rtl/>
                <w:lang w:bidi="he-IL"/>
              </w:rPr>
              <w:footnoteReference w:id="23"/>
            </w:r>
          </w:p>
        </w:tc>
        <w:tc>
          <w:tcPr>
            <w:tcW w:w="0" w:type="auto"/>
          </w:tcPr>
          <w:p w14:paraId="366AA437" w14:textId="3A590D42"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12</w:t>
            </w:r>
          </w:p>
        </w:tc>
      </w:tr>
      <w:tr w:rsidR="002A6F77" w14:paraId="4CE46357" w14:textId="342A9D96" w:rsidTr="001B08A3">
        <w:tc>
          <w:tcPr>
            <w:cnfStyle w:val="001000000000" w:firstRow="0" w:lastRow="0" w:firstColumn="1" w:lastColumn="0" w:oddVBand="0" w:evenVBand="0" w:oddHBand="0" w:evenHBand="0" w:firstRowFirstColumn="0" w:firstRowLastColumn="0" w:lastRowFirstColumn="0" w:lastRowLastColumn="0"/>
            <w:tcW w:w="0" w:type="auto"/>
            <w:vMerge/>
          </w:tcPr>
          <w:p w14:paraId="78260D2A" w14:textId="77777777" w:rsidR="002A6F77" w:rsidRDefault="002A6F77" w:rsidP="00207B6D">
            <w:pPr>
              <w:bidi/>
              <w:rPr>
                <w:rtl/>
                <w:lang w:bidi="he-IL"/>
              </w:rPr>
            </w:pPr>
          </w:p>
        </w:tc>
        <w:tc>
          <w:tcPr>
            <w:tcW w:w="0" w:type="auto"/>
            <w:vMerge/>
          </w:tcPr>
          <w:p w14:paraId="66D3FDA4"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6DB6604E"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0899877A" w14:textId="7F4524CC"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04EEFF9B" w14:textId="5F90FC08" w:rsidR="002A6F77" w:rsidRDefault="00066693"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לא יוצא</w:t>
            </w:r>
            <w:r>
              <w:rPr>
                <w:rStyle w:val="FootnoteReference"/>
                <w:rtl/>
                <w:lang w:bidi="he-IL"/>
              </w:rPr>
              <w:footnoteReference w:id="24"/>
            </w:r>
          </w:p>
        </w:tc>
        <w:tc>
          <w:tcPr>
            <w:tcW w:w="0" w:type="auto"/>
          </w:tcPr>
          <w:p w14:paraId="5FD09E32" w14:textId="5B04CA6A" w:rsidR="002A6F77" w:rsidRDefault="00DF57A0" w:rsidP="00207B6D">
            <w:pPr>
              <w:bidi/>
              <w:cnfStyle w:val="000000000000" w:firstRow="0" w:lastRow="0" w:firstColumn="0" w:lastColumn="0" w:oddVBand="0" w:evenVBand="0" w:oddHBand="0" w:evenHBand="0" w:firstRowFirstColumn="0" w:firstRowLastColumn="0" w:lastRowFirstColumn="0" w:lastRowLastColumn="0"/>
              <w:rPr>
                <w:lang w:bidi="he-IL"/>
              </w:rPr>
            </w:pPr>
            <w:r>
              <w:rPr>
                <w:rFonts w:hint="cs"/>
                <w:rtl/>
                <w:lang w:bidi="he-IL"/>
              </w:rPr>
              <w:t>לא יוצא</w:t>
            </w:r>
            <w:r w:rsidR="00B52749">
              <w:rPr>
                <w:rStyle w:val="FootnoteReference"/>
                <w:rtl/>
                <w:lang w:bidi="he-IL"/>
              </w:rPr>
              <w:footnoteReference w:id="25"/>
            </w:r>
          </w:p>
        </w:tc>
        <w:tc>
          <w:tcPr>
            <w:tcW w:w="0" w:type="auto"/>
          </w:tcPr>
          <w:p w14:paraId="61EC4188" w14:textId="12A8111F"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13</w:t>
            </w:r>
          </w:p>
        </w:tc>
      </w:tr>
      <w:tr w:rsidR="002A6F77" w14:paraId="0D391CF4" w14:textId="3F9AE788"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70C3D785" w14:textId="6EF6C89E" w:rsidR="002A6F77" w:rsidRDefault="002A6F77" w:rsidP="00207B6D">
            <w:pPr>
              <w:bidi/>
              <w:rPr>
                <w:rtl/>
                <w:lang w:bidi="he-IL"/>
              </w:rPr>
            </w:pPr>
            <w:r>
              <w:rPr>
                <w:rFonts w:hint="cs"/>
                <w:rtl/>
                <w:lang w:bidi="he-IL"/>
              </w:rPr>
              <w:t>למעלה מעשרה טפחים:</w:t>
            </w:r>
          </w:p>
        </w:tc>
        <w:tc>
          <w:tcPr>
            <w:tcW w:w="0" w:type="auto"/>
            <w:vMerge w:val="restart"/>
          </w:tcPr>
          <w:p w14:paraId="14C74203"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 xml:space="preserve">אין לה </w:t>
            </w:r>
          </w:p>
          <w:p w14:paraId="242FFE22" w14:textId="43F7CED9" w:rsidR="002A6F77" w:rsidRDefault="002A6F77" w:rsidP="00446725">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גג:</w:t>
            </w:r>
          </w:p>
        </w:tc>
        <w:tc>
          <w:tcPr>
            <w:tcW w:w="0" w:type="auto"/>
            <w:vMerge w:val="restart"/>
          </w:tcPr>
          <w:p w14:paraId="603518B8" w14:textId="437BCB55"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לא קבוע:</w:t>
            </w:r>
          </w:p>
        </w:tc>
        <w:tc>
          <w:tcPr>
            <w:tcW w:w="0" w:type="auto"/>
          </w:tcPr>
          <w:p w14:paraId="700237C9" w14:textId="7F345A5C"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20231E45" w14:textId="5EF0D72F" w:rsidR="002A6F77" w:rsidRDefault="001F7CA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w:t>
            </w:r>
            <w:r w:rsidR="00F2214E">
              <w:rPr>
                <w:rStyle w:val="FootnoteReference"/>
                <w:rtl/>
                <w:lang w:bidi="he-IL"/>
              </w:rPr>
              <w:footnoteReference w:id="26"/>
            </w:r>
          </w:p>
        </w:tc>
        <w:tc>
          <w:tcPr>
            <w:tcW w:w="0" w:type="auto"/>
          </w:tcPr>
          <w:p w14:paraId="7E4D0777" w14:textId="3431B5E9" w:rsidR="002A6F77" w:rsidRDefault="008E4F8D"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27"/>
            </w:r>
          </w:p>
        </w:tc>
        <w:tc>
          <w:tcPr>
            <w:tcW w:w="0" w:type="auto"/>
          </w:tcPr>
          <w:p w14:paraId="34B1202D" w14:textId="6C563D59"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14</w:t>
            </w:r>
          </w:p>
        </w:tc>
      </w:tr>
      <w:tr w:rsidR="002A6F77" w14:paraId="6FF01792" w14:textId="0A2C3B0A" w:rsidTr="001B08A3">
        <w:tc>
          <w:tcPr>
            <w:cnfStyle w:val="001000000000" w:firstRow="0" w:lastRow="0" w:firstColumn="1" w:lastColumn="0" w:oddVBand="0" w:evenVBand="0" w:oddHBand="0" w:evenHBand="0" w:firstRowFirstColumn="0" w:firstRowLastColumn="0" w:lastRowFirstColumn="0" w:lastRowLastColumn="0"/>
            <w:tcW w:w="0" w:type="auto"/>
            <w:vMerge/>
          </w:tcPr>
          <w:p w14:paraId="6318755C" w14:textId="77777777" w:rsidR="002A6F77" w:rsidRDefault="002A6F77" w:rsidP="00207B6D">
            <w:pPr>
              <w:bidi/>
              <w:rPr>
                <w:rtl/>
                <w:lang w:bidi="he-IL"/>
              </w:rPr>
            </w:pPr>
          </w:p>
        </w:tc>
        <w:tc>
          <w:tcPr>
            <w:tcW w:w="0" w:type="auto"/>
            <w:vMerge/>
          </w:tcPr>
          <w:p w14:paraId="3C5B3785"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126DAEC7"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14D6CA62" w14:textId="167B7D80"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0F1ECD06" w14:textId="43FD2BA5" w:rsidR="002A6F77" w:rsidRDefault="001F7CA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w:t>
            </w:r>
            <w:r w:rsidR="00E8006B">
              <w:rPr>
                <w:rStyle w:val="FootnoteReference"/>
                <w:rtl/>
                <w:lang w:bidi="he-IL"/>
              </w:rPr>
              <w:footnoteReference w:id="28"/>
            </w:r>
          </w:p>
        </w:tc>
        <w:tc>
          <w:tcPr>
            <w:tcW w:w="0" w:type="auto"/>
          </w:tcPr>
          <w:p w14:paraId="2BAC143B" w14:textId="4A154294" w:rsidR="002A6F77" w:rsidRDefault="008E4F8D"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יוצא</w:t>
            </w:r>
            <w:r>
              <w:rPr>
                <w:rStyle w:val="FootnoteReference"/>
                <w:rtl/>
                <w:lang w:bidi="he-IL"/>
              </w:rPr>
              <w:footnoteReference w:id="29"/>
            </w:r>
          </w:p>
        </w:tc>
        <w:tc>
          <w:tcPr>
            <w:tcW w:w="0" w:type="auto"/>
          </w:tcPr>
          <w:p w14:paraId="5DE19632" w14:textId="183013CC"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15</w:t>
            </w:r>
          </w:p>
        </w:tc>
      </w:tr>
      <w:tr w:rsidR="002A6F77" w14:paraId="6FC3D3DE" w14:textId="324BD268"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8C51DF8" w14:textId="77777777" w:rsidR="002A6F77" w:rsidRDefault="002A6F77" w:rsidP="00207B6D">
            <w:pPr>
              <w:bidi/>
              <w:rPr>
                <w:rtl/>
                <w:lang w:bidi="he-IL"/>
              </w:rPr>
            </w:pPr>
          </w:p>
        </w:tc>
        <w:tc>
          <w:tcPr>
            <w:tcW w:w="0" w:type="auto"/>
            <w:vMerge/>
          </w:tcPr>
          <w:p w14:paraId="6D1B9C84"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57506398" w14:textId="1A8A5791"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קצת קבוע:</w:t>
            </w:r>
          </w:p>
        </w:tc>
        <w:tc>
          <w:tcPr>
            <w:tcW w:w="0" w:type="auto"/>
          </w:tcPr>
          <w:p w14:paraId="4209B0EF" w14:textId="484E14C4"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08D59E30" w14:textId="1D1C7F25" w:rsidR="002A6F77" w:rsidRDefault="00AB0F45"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שלא יוצא</w:t>
            </w:r>
            <w:r>
              <w:rPr>
                <w:rStyle w:val="FootnoteReference"/>
                <w:rtl/>
                <w:lang w:bidi="he-IL"/>
              </w:rPr>
              <w:footnoteReference w:id="30"/>
            </w:r>
          </w:p>
        </w:tc>
        <w:tc>
          <w:tcPr>
            <w:tcW w:w="0" w:type="auto"/>
          </w:tcPr>
          <w:p w14:paraId="0622575B" w14:textId="2BBA7412" w:rsidR="002A6F77" w:rsidRDefault="00FF1FDD"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w:t>
            </w:r>
            <w:r w:rsidR="00C866E1">
              <w:rPr>
                <w:rFonts w:hint="cs"/>
                <w:rtl/>
                <w:lang w:bidi="he-IL"/>
              </w:rPr>
              <w:t>אינו יוצא</w:t>
            </w:r>
            <w:r w:rsidR="00267CC0">
              <w:rPr>
                <w:rStyle w:val="FootnoteReference"/>
                <w:rtl/>
                <w:lang w:bidi="he-IL"/>
              </w:rPr>
              <w:footnoteReference w:id="31"/>
            </w:r>
          </w:p>
        </w:tc>
        <w:tc>
          <w:tcPr>
            <w:tcW w:w="0" w:type="auto"/>
          </w:tcPr>
          <w:p w14:paraId="21D3BC3F" w14:textId="11C7C6AC"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16</w:t>
            </w:r>
          </w:p>
        </w:tc>
      </w:tr>
      <w:tr w:rsidR="002A6F77" w14:paraId="62085A90" w14:textId="52E975E8" w:rsidTr="001B08A3">
        <w:tc>
          <w:tcPr>
            <w:cnfStyle w:val="001000000000" w:firstRow="0" w:lastRow="0" w:firstColumn="1" w:lastColumn="0" w:oddVBand="0" w:evenVBand="0" w:oddHBand="0" w:evenHBand="0" w:firstRowFirstColumn="0" w:firstRowLastColumn="0" w:lastRowFirstColumn="0" w:lastRowLastColumn="0"/>
            <w:tcW w:w="0" w:type="auto"/>
            <w:vMerge/>
          </w:tcPr>
          <w:p w14:paraId="46A3CCFB" w14:textId="77777777" w:rsidR="002A6F77" w:rsidRDefault="002A6F77" w:rsidP="00207B6D">
            <w:pPr>
              <w:bidi/>
              <w:rPr>
                <w:rtl/>
                <w:lang w:bidi="he-IL"/>
              </w:rPr>
            </w:pPr>
          </w:p>
        </w:tc>
        <w:tc>
          <w:tcPr>
            <w:tcW w:w="0" w:type="auto"/>
            <w:vMerge/>
          </w:tcPr>
          <w:p w14:paraId="14FB913A"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11FF21F5"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03C67D36" w14:textId="767F7ACB"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70BE45D9" w14:textId="0786D44B" w:rsidR="002A6F77" w:rsidRDefault="009D3405"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נראה שלא יוצא</w:t>
            </w:r>
            <w:r>
              <w:rPr>
                <w:rStyle w:val="FootnoteReference"/>
                <w:rtl/>
                <w:lang w:bidi="he-IL"/>
              </w:rPr>
              <w:footnoteReference w:id="32"/>
            </w:r>
          </w:p>
        </w:tc>
        <w:tc>
          <w:tcPr>
            <w:tcW w:w="0" w:type="auto"/>
          </w:tcPr>
          <w:p w14:paraId="4E8A8FBD" w14:textId="3BB76DE0" w:rsidR="002A6F77" w:rsidRDefault="00C866E1"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אינו יוצא</w:t>
            </w:r>
            <w:r>
              <w:rPr>
                <w:rStyle w:val="FootnoteReference"/>
                <w:rtl/>
                <w:lang w:bidi="he-IL"/>
              </w:rPr>
              <w:footnoteReference w:id="33"/>
            </w:r>
          </w:p>
        </w:tc>
        <w:tc>
          <w:tcPr>
            <w:tcW w:w="0" w:type="auto"/>
          </w:tcPr>
          <w:p w14:paraId="615D27E3" w14:textId="5C1E6F0C"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17</w:t>
            </w:r>
          </w:p>
        </w:tc>
      </w:tr>
      <w:tr w:rsidR="002A6F77" w14:paraId="5D9FA525" w14:textId="4DD00ACD"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5873521" w14:textId="77777777" w:rsidR="002A6F77" w:rsidRDefault="002A6F77" w:rsidP="00207B6D">
            <w:pPr>
              <w:bidi/>
              <w:rPr>
                <w:rtl/>
                <w:lang w:bidi="he-IL"/>
              </w:rPr>
            </w:pPr>
          </w:p>
        </w:tc>
        <w:tc>
          <w:tcPr>
            <w:tcW w:w="0" w:type="auto"/>
            <w:vMerge/>
          </w:tcPr>
          <w:p w14:paraId="5F0E25A1"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3CC66808" w14:textId="1396A48D"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מאד קבוע:</w:t>
            </w:r>
          </w:p>
        </w:tc>
        <w:tc>
          <w:tcPr>
            <w:tcW w:w="0" w:type="auto"/>
          </w:tcPr>
          <w:p w14:paraId="2291CCE1" w14:textId="153370CB"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4E6DA2A3" w14:textId="40BD0555" w:rsidR="002A6F77" w:rsidRDefault="00A2631E"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שלא יוצא</w:t>
            </w:r>
            <w:r>
              <w:rPr>
                <w:rStyle w:val="FootnoteReference"/>
                <w:rtl/>
                <w:lang w:bidi="he-IL"/>
              </w:rPr>
              <w:footnoteReference w:id="34"/>
            </w:r>
          </w:p>
        </w:tc>
        <w:tc>
          <w:tcPr>
            <w:tcW w:w="0" w:type="auto"/>
          </w:tcPr>
          <w:p w14:paraId="5F052B51" w14:textId="13DF3228" w:rsidR="002A6F77" w:rsidRDefault="00FF1FDD"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שאינו יוצא</w:t>
            </w:r>
            <w:r>
              <w:rPr>
                <w:rStyle w:val="FootnoteReference"/>
                <w:rtl/>
                <w:lang w:bidi="he-IL"/>
              </w:rPr>
              <w:footnoteReference w:id="35"/>
            </w:r>
          </w:p>
        </w:tc>
        <w:tc>
          <w:tcPr>
            <w:tcW w:w="0" w:type="auto"/>
          </w:tcPr>
          <w:p w14:paraId="413B446C" w14:textId="381114A4"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18</w:t>
            </w:r>
          </w:p>
        </w:tc>
      </w:tr>
      <w:tr w:rsidR="002A6F77" w14:paraId="1BC22FDB" w14:textId="19BCB6EF" w:rsidTr="001B08A3">
        <w:tc>
          <w:tcPr>
            <w:cnfStyle w:val="001000000000" w:firstRow="0" w:lastRow="0" w:firstColumn="1" w:lastColumn="0" w:oddVBand="0" w:evenVBand="0" w:oddHBand="0" w:evenHBand="0" w:firstRowFirstColumn="0" w:firstRowLastColumn="0" w:lastRowFirstColumn="0" w:lastRowLastColumn="0"/>
            <w:tcW w:w="0" w:type="auto"/>
            <w:vMerge/>
          </w:tcPr>
          <w:p w14:paraId="508F77C6" w14:textId="77777777" w:rsidR="002A6F77" w:rsidRDefault="002A6F77" w:rsidP="00207B6D">
            <w:pPr>
              <w:bidi/>
              <w:rPr>
                <w:rtl/>
                <w:lang w:bidi="he-IL"/>
              </w:rPr>
            </w:pPr>
          </w:p>
        </w:tc>
        <w:tc>
          <w:tcPr>
            <w:tcW w:w="0" w:type="auto"/>
            <w:vMerge/>
          </w:tcPr>
          <w:p w14:paraId="2AF2C005"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3DBD5888"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23FA35A5" w14:textId="717ADEBB"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50E8C56B" w14:textId="69F6F34D" w:rsidR="002A6F77" w:rsidRDefault="00C65558"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לא יוצא</w:t>
            </w:r>
            <w:r>
              <w:rPr>
                <w:rStyle w:val="FootnoteReference"/>
                <w:rtl/>
                <w:lang w:bidi="he-IL"/>
              </w:rPr>
              <w:footnoteReference w:id="36"/>
            </w:r>
          </w:p>
        </w:tc>
        <w:tc>
          <w:tcPr>
            <w:tcW w:w="0" w:type="auto"/>
          </w:tcPr>
          <w:p w14:paraId="0CEA88D8" w14:textId="4F2DBBB6" w:rsidR="002A6F77" w:rsidRDefault="00FF1FDD"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אינו יוצא</w:t>
            </w:r>
            <w:r>
              <w:rPr>
                <w:rStyle w:val="FootnoteReference"/>
                <w:rtl/>
                <w:lang w:bidi="he-IL"/>
              </w:rPr>
              <w:footnoteReference w:id="37"/>
            </w:r>
          </w:p>
        </w:tc>
        <w:tc>
          <w:tcPr>
            <w:tcW w:w="0" w:type="auto"/>
          </w:tcPr>
          <w:p w14:paraId="77C29E2D" w14:textId="121612CC"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19</w:t>
            </w:r>
          </w:p>
        </w:tc>
      </w:tr>
      <w:tr w:rsidR="002A6F77" w14:paraId="486D4AC6" w14:textId="003B1CC3"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3B2B45C" w14:textId="77777777" w:rsidR="002A6F77" w:rsidRDefault="002A6F77" w:rsidP="00207B6D">
            <w:pPr>
              <w:bidi/>
              <w:rPr>
                <w:rtl/>
                <w:lang w:bidi="he-IL"/>
              </w:rPr>
            </w:pPr>
          </w:p>
        </w:tc>
        <w:tc>
          <w:tcPr>
            <w:tcW w:w="0" w:type="auto"/>
            <w:vMerge w:val="restart"/>
          </w:tcPr>
          <w:p w14:paraId="79BDF20E" w14:textId="11BF949D"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יש לה גג:</w:t>
            </w:r>
          </w:p>
        </w:tc>
        <w:tc>
          <w:tcPr>
            <w:tcW w:w="0" w:type="auto"/>
            <w:vMerge w:val="restart"/>
          </w:tcPr>
          <w:p w14:paraId="06FBEB9D" w14:textId="7DB4F511"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לא קבוע:</w:t>
            </w:r>
          </w:p>
        </w:tc>
        <w:tc>
          <w:tcPr>
            <w:tcW w:w="0" w:type="auto"/>
          </w:tcPr>
          <w:p w14:paraId="098AA880" w14:textId="222A898F"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276EEE66" w14:textId="5DD5F0B8" w:rsidR="002A6F77" w:rsidRDefault="0021635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w:t>
            </w:r>
            <w:r w:rsidR="002A6F77">
              <w:rPr>
                <w:rFonts w:hint="cs"/>
                <w:rtl/>
                <w:lang w:bidi="he-IL"/>
              </w:rPr>
              <w:t>אינו יוצא</w:t>
            </w:r>
            <w:r w:rsidR="00CC3917">
              <w:rPr>
                <w:rStyle w:val="FootnoteReference"/>
                <w:rtl/>
                <w:lang w:bidi="he-IL"/>
              </w:rPr>
              <w:footnoteReference w:id="38"/>
            </w:r>
          </w:p>
        </w:tc>
        <w:tc>
          <w:tcPr>
            <w:tcW w:w="0" w:type="auto"/>
          </w:tcPr>
          <w:p w14:paraId="65BC85DC" w14:textId="14E5BC31" w:rsidR="002A6F77" w:rsidRDefault="00D52771"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שאינו יוצא</w:t>
            </w:r>
            <w:r w:rsidR="0014218F">
              <w:rPr>
                <w:rStyle w:val="FootnoteReference"/>
                <w:rtl/>
                <w:lang w:bidi="he-IL"/>
              </w:rPr>
              <w:footnoteReference w:id="39"/>
            </w:r>
          </w:p>
        </w:tc>
        <w:tc>
          <w:tcPr>
            <w:tcW w:w="0" w:type="auto"/>
          </w:tcPr>
          <w:p w14:paraId="76CB146B" w14:textId="54A3200D"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20</w:t>
            </w:r>
          </w:p>
        </w:tc>
      </w:tr>
      <w:tr w:rsidR="002A6F77" w14:paraId="739F2BDA" w14:textId="67DB33D2" w:rsidTr="001B08A3">
        <w:tc>
          <w:tcPr>
            <w:cnfStyle w:val="001000000000" w:firstRow="0" w:lastRow="0" w:firstColumn="1" w:lastColumn="0" w:oddVBand="0" w:evenVBand="0" w:oddHBand="0" w:evenHBand="0" w:firstRowFirstColumn="0" w:firstRowLastColumn="0" w:lastRowFirstColumn="0" w:lastRowLastColumn="0"/>
            <w:tcW w:w="0" w:type="auto"/>
            <w:vMerge/>
          </w:tcPr>
          <w:p w14:paraId="23DA5F61" w14:textId="77777777" w:rsidR="002A6F77" w:rsidRDefault="002A6F77" w:rsidP="00207B6D">
            <w:pPr>
              <w:bidi/>
              <w:rPr>
                <w:rtl/>
                <w:lang w:bidi="he-IL"/>
              </w:rPr>
            </w:pPr>
          </w:p>
        </w:tc>
        <w:tc>
          <w:tcPr>
            <w:tcW w:w="0" w:type="auto"/>
            <w:vMerge/>
          </w:tcPr>
          <w:p w14:paraId="0B89D0BA"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411923CC"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7C7F13BC" w14:textId="54EBFA81"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32251034" w14:textId="31AAEF01" w:rsidR="002A6F77" w:rsidRDefault="0021635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נראה ש</w:t>
            </w:r>
            <w:r w:rsidR="002A6F77">
              <w:rPr>
                <w:rFonts w:hint="cs"/>
                <w:rtl/>
                <w:lang w:bidi="he-IL"/>
              </w:rPr>
              <w:t>אינו יוצא</w:t>
            </w:r>
            <w:r>
              <w:rPr>
                <w:rStyle w:val="FootnoteReference"/>
                <w:rtl/>
                <w:lang w:bidi="he-IL"/>
              </w:rPr>
              <w:footnoteReference w:id="40"/>
            </w:r>
          </w:p>
        </w:tc>
        <w:tc>
          <w:tcPr>
            <w:tcW w:w="0" w:type="auto"/>
          </w:tcPr>
          <w:p w14:paraId="52EB6CF0" w14:textId="2F5FB583" w:rsidR="002A6F77" w:rsidRDefault="00D52771"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לא יוצא</w:t>
            </w:r>
            <w:r>
              <w:rPr>
                <w:rStyle w:val="FootnoteReference"/>
                <w:rtl/>
                <w:lang w:bidi="he-IL"/>
              </w:rPr>
              <w:footnoteReference w:id="41"/>
            </w:r>
          </w:p>
        </w:tc>
        <w:tc>
          <w:tcPr>
            <w:tcW w:w="0" w:type="auto"/>
          </w:tcPr>
          <w:p w14:paraId="5F5FFD8B" w14:textId="66B208A2"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21</w:t>
            </w:r>
          </w:p>
        </w:tc>
      </w:tr>
      <w:tr w:rsidR="002A6F77" w14:paraId="7376EACB" w14:textId="008E99D0"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C624E72" w14:textId="77777777" w:rsidR="002A6F77" w:rsidRDefault="002A6F77" w:rsidP="00207B6D">
            <w:pPr>
              <w:bidi/>
              <w:rPr>
                <w:rtl/>
                <w:lang w:bidi="he-IL"/>
              </w:rPr>
            </w:pPr>
          </w:p>
        </w:tc>
        <w:tc>
          <w:tcPr>
            <w:tcW w:w="0" w:type="auto"/>
            <w:vMerge/>
          </w:tcPr>
          <w:p w14:paraId="226835D2"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12E57AEE" w14:textId="7BF6129B"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קצת קבוע:</w:t>
            </w:r>
          </w:p>
        </w:tc>
        <w:tc>
          <w:tcPr>
            <w:tcW w:w="0" w:type="auto"/>
          </w:tcPr>
          <w:p w14:paraId="08A9B470" w14:textId="2A34CC28"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717BD419" w14:textId="241D5BA2" w:rsidR="002A6F77" w:rsidRDefault="0093087F"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שלא יוצא</w:t>
            </w:r>
            <w:r w:rsidR="009B350E">
              <w:rPr>
                <w:rStyle w:val="FootnoteReference"/>
                <w:rtl/>
                <w:lang w:bidi="he-IL"/>
              </w:rPr>
              <w:footnoteReference w:id="42"/>
            </w:r>
          </w:p>
        </w:tc>
        <w:tc>
          <w:tcPr>
            <w:tcW w:w="0" w:type="auto"/>
          </w:tcPr>
          <w:p w14:paraId="3684B1C1" w14:textId="261843F0" w:rsidR="002A6F77" w:rsidRDefault="00B27615"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שאינו יוצא</w:t>
            </w:r>
            <w:r w:rsidR="002A0AEC">
              <w:rPr>
                <w:rStyle w:val="FootnoteReference"/>
                <w:rtl/>
                <w:lang w:bidi="he-IL"/>
              </w:rPr>
              <w:footnoteReference w:id="43"/>
            </w:r>
          </w:p>
        </w:tc>
        <w:tc>
          <w:tcPr>
            <w:tcW w:w="0" w:type="auto"/>
          </w:tcPr>
          <w:p w14:paraId="79AF6BA5" w14:textId="09724229"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22</w:t>
            </w:r>
          </w:p>
        </w:tc>
      </w:tr>
      <w:tr w:rsidR="002A6F77" w14:paraId="6C2F5373" w14:textId="59C183CA" w:rsidTr="001B08A3">
        <w:tc>
          <w:tcPr>
            <w:cnfStyle w:val="001000000000" w:firstRow="0" w:lastRow="0" w:firstColumn="1" w:lastColumn="0" w:oddVBand="0" w:evenVBand="0" w:oddHBand="0" w:evenHBand="0" w:firstRowFirstColumn="0" w:firstRowLastColumn="0" w:lastRowFirstColumn="0" w:lastRowLastColumn="0"/>
            <w:tcW w:w="0" w:type="auto"/>
            <w:vMerge/>
          </w:tcPr>
          <w:p w14:paraId="341A52E6" w14:textId="77777777" w:rsidR="002A6F77" w:rsidRDefault="002A6F77" w:rsidP="00207B6D">
            <w:pPr>
              <w:bidi/>
              <w:rPr>
                <w:rtl/>
                <w:lang w:bidi="he-IL"/>
              </w:rPr>
            </w:pPr>
          </w:p>
        </w:tc>
        <w:tc>
          <w:tcPr>
            <w:tcW w:w="0" w:type="auto"/>
            <w:vMerge/>
          </w:tcPr>
          <w:p w14:paraId="70EB23C8"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07C8B4E2"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39CFF414" w14:textId="4688DA25"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79D38305" w14:textId="4EB7BEA2" w:rsidR="002A6F77" w:rsidRDefault="0093087F"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נראה שלא יוצא</w:t>
            </w:r>
            <w:r w:rsidR="000121BF">
              <w:rPr>
                <w:rStyle w:val="FootnoteReference"/>
                <w:rtl/>
                <w:lang w:bidi="he-IL"/>
              </w:rPr>
              <w:footnoteReference w:id="44"/>
            </w:r>
          </w:p>
        </w:tc>
        <w:tc>
          <w:tcPr>
            <w:tcW w:w="0" w:type="auto"/>
          </w:tcPr>
          <w:p w14:paraId="42565C44" w14:textId="7D4449A8" w:rsidR="002A6F77" w:rsidRDefault="00B27615"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אינו יוצא</w:t>
            </w:r>
            <w:r w:rsidR="00A5515F">
              <w:rPr>
                <w:rStyle w:val="FootnoteReference"/>
                <w:rtl/>
                <w:lang w:bidi="he-IL"/>
              </w:rPr>
              <w:footnoteReference w:id="45"/>
            </w:r>
          </w:p>
        </w:tc>
        <w:tc>
          <w:tcPr>
            <w:tcW w:w="0" w:type="auto"/>
          </w:tcPr>
          <w:p w14:paraId="6FE9C282" w14:textId="3E626FFB"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23</w:t>
            </w:r>
          </w:p>
        </w:tc>
      </w:tr>
      <w:tr w:rsidR="002A6F77" w14:paraId="22595792" w14:textId="75D7E52B" w:rsidTr="001B08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EA16573" w14:textId="77777777" w:rsidR="002A6F77" w:rsidRDefault="002A6F77" w:rsidP="00207B6D">
            <w:pPr>
              <w:bidi/>
              <w:rPr>
                <w:rtl/>
                <w:lang w:bidi="he-IL"/>
              </w:rPr>
            </w:pPr>
          </w:p>
        </w:tc>
        <w:tc>
          <w:tcPr>
            <w:tcW w:w="0" w:type="auto"/>
            <w:vMerge/>
          </w:tcPr>
          <w:p w14:paraId="40BDE497" w14:textId="77777777"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p>
        </w:tc>
        <w:tc>
          <w:tcPr>
            <w:tcW w:w="0" w:type="auto"/>
            <w:vMerge w:val="restart"/>
          </w:tcPr>
          <w:p w14:paraId="4FF7396A" w14:textId="0B259F73"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מאד קבוע:</w:t>
            </w:r>
          </w:p>
        </w:tc>
        <w:tc>
          <w:tcPr>
            <w:tcW w:w="0" w:type="auto"/>
          </w:tcPr>
          <w:p w14:paraId="5A627910" w14:textId="3D62C8BB" w:rsidR="002A6F77" w:rsidRDefault="002A6F77"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אהל נעשה לגבו:</w:t>
            </w:r>
          </w:p>
        </w:tc>
        <w:tc>
          <w:tcPr>
            <w:tcW w:w="0" w:type="auto"/>
          </w:tcPr>
          <w:p w14:paraId="0ECB47B0" w14:textId="4B6CE526" w:rsidR="002A6F77" w:rsidRDefault="0093087F" w:rsidP="00207B6D">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שלא יוצא</w:t>
            </w:r>
            <w:r w:rsidR="00F559FE">
              <w:rPr>
                <w:rStyle w:val="FootnoteReference"/>
                <w:rtl/>
                <w:lang w:bidi="he-IL"/>
              </w:rPr>
              <w:footnoteReference w:id="46"/>
            </w:r>
          </w:p>
        </w:tc>
        <w:tc>
          <w:tcPr>
            <w:tcW w:w="0" w:type="auto"/>
          </w:tcPr>
          <w:p w14:paraId="2789DB7E" w14:textId="5A9F575F" w:rsidR="002A6F77" w:rsidRDefault="00B27615" w:rsidP="00F73B7B">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נראה שאינו יוצא</w:t>
            </w:r>
            <w:r w:rsidR="00A37900">
              <w:rPr>
                <w:rStyle w:val="FootnoteReference"/>
                <w:rtl/>
                <w:lang w:bidi="he-IL"/>
              </w:rPr>
              <w:footnoteReference w:id="47"/>
            </w:r>
          </w:p>
        </w:tc>
        <w:tc>
          <w:tcPr>
            <w:tcW w:w="0" w:type="auto"/>
          </w:tcPr>
          <w:p w14:paraId="767F8AD8" w14:textId="70E4A9E3" w:rsidR="002A6F77" w:rsidRDefault="002A6F77" w:rsidP="00F73B7B">
            <w:pPr>
              <w:bidi/>
              <w:cnfStyle w:val="000000100000" w:firstRow="0" w:lastRow="0" w:firstColumn="0" w:lastColumn="0" w:oddVBand="0" w:evenVBand="0" w:oddHBand="1" w:evenHBand="0" w:firstRowFirstColumn="0" w:firstRowLastColumn="0" w:lastRowFirstColumn="0" w:lastRowLastColumn="0"/>
              <w:rPr>
                <w:rtl/>
                <w:lang w:bidi="he-IL"/>
              </w:rPr>
            </w:pPr>
            <w:r>
              <w:rPr>
                <w:rFonts w:hint="cs"/>
                <w:rtl/>
                <w:lang w:bidi="he-IL"/>
              </w:rPr>
              <w:t>24</w:t>
            </w:r>
          </w:p>
        </w:tc>
      </w:tr>
      <w:tr w:rsidR="002A6F77" w14:paraId="5FE99FC3" w14:textId="15FE73C9" w:rsidTr="001B08A3">
        <w:tc>
          <w:tcPr>
            <w:cnfStyle w:val="001000000000" w:firstRow="0" w:lastRow="0" w:firstColumn="1" w:lastColumn="0" w:oddVBand="0" w:evenVBand="0" w:oddHBand="0" w:evenHBand="0" w:firstRowFirstColumn="0" w:firstRowLastColumn="0" w:lastRowFirstColumn="0" w:lastRowLastColumn="0"/>
            <w:tcW w:w="0" w:type="auto"/>
            <w:vMerge/>
          </w:tcPr>
          <w:p w14:paraId="58813AFA" w14:textId="77777777" w:rsidR="002A6F77" w:rsidRDefault="002A6F77" w:rsidP="00207B6D">
            <w:pPr>
              <w:bidi/>
              <w:rPr>
                <w:rtl/>
                <w:lang w:bidi="he-IL"/>
              </w:rPr>
            </w:pPr>
          </w:p>
        </w:tc>
        <w:tc>
          <w:tcPr>
            <w:tcW w:w="0" w:type="auto"/>
            <w:vMerge/>
          </w:tcPr>
          <w:p w14:paraId="70C078D6"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vMerge/>
          </w:tcPr>
          <w:p w14:paraId="22E898CA" w14:textId="77777777"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p>
        </w:tc>
        <w:tc>
          <w:tcPr>
            <w:tcW w:w="0" w:type="auto"/>
          </w:tcPr>
          <w:p w14:paraId="503A385A" w14:textId="11BB927E"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אהל נעשה לתוכו:</w:t>
            </w:r>
          </w:p>
        </w:tc>
        <w:tc>
          <w:tcPr>
            <w:tcW w:w="0" w:type="auto"/>
          </w:tcPr>
          <w:p w14:paraId="6490ACA9" w14:textId="12412310" w:rsidR="002A6F77" w:rsidRDefault="0093087F"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לא יוצא</w:t>
            </w:r>
            <w:r>
              <w:rPr>
                <w:rStyle w:val="FootnoteReference"/>
                <w:rtl/>
                <w:lang w:bidi="he-IL"/>
              </w:rPr>
              <w:footnoteReference w:id="48"/>
            </w:r>
          </w:p>
        </w:tc>
        <w:tc>
          <w:tcPr>
            <w:tcW w:w="0" w:type="auto"/>
          </w:tcPr>
          <w:p w14:paraId="1D3CB2AD" w14:textId="60FF5FB4" w:rsidR="002A6F77" w:rsidRDefault="00B27615"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אינו יוצא</w:t>
            </w:r>
            <w:r>
              <w:rPr>
                <w:rStyle w:val="FootnoteReference"/>
                <w:rtl/>
                <w:lang w:bidi="he-IL"/>
              </w:rPr>
              <w:footnoteReference w:id="49"/>
            </w:r>
          </w:p>
        </w:tc>
        <w:tc>
          <w:tcPr>
            <w:tcW w:w="0" w:type="auto"/>
          </w:tcPr>
          <w:p w14:paraId="5DACAE79" w14:textId="7D2704A5" w:rsidR="002A6F77" w:rsidRDefault="002A6F77" w:rsidP="00207B6D">
            <w:pPr>
              <w:bidi/>
              <w:cnfStyle w:val="000000000000" w:firstRow="0" w:lastRow="0" w:firstColumn="0" w:lastColumn="0" w:oddVBand="0" w:evenVBand="0" w:oddHBand="0" w:evenHBand="0" w:firstRowFirstColumn="0" w:firstRowLastColumn="0" w:lastRowFirstColumn="0" w:lastRowLastColumn="0"/>
              <w:rPr>
                <w:rtl/>
                <w:lang w:bidi="he-IL"/>
              </w:rPr>
            </w:pPr>
            <w:r>
              <w:rPr>
                <w:rFonts w:hint="cs"/>
                <w:rtl/>
                <w:lang w:bidi="he-IL"/>
              </w:rPr>
              <w:t>25</w:t>
            </w:r>
          </w:p>
        </w:tc>
      </w:tr>
    </w:tbl>
    <w:p w14:paraId="53E120CE" w14:textId="5205E011" w:rsidR="00207B6D" w:rsidRDefault="00207B6D" w:rsidP="00207B6D">
      <w:pPr>
        <w:bidi/>
        <w:rPr>
          <w:rtl/>
          <w:lang w:bidi="he-IL"/>
        </w:rPr>
      </w:pPr>
    </w:p>
    <w:p w14:paraId="50B8BCE6" w14:textId="77777777" w:rsidR="001B08A3" w:rsidRDefault="00786AE6" w:rsidP="00786AE6">
      <w:pPr>
        <w:bidi/>
        <w:rPr>
          <w:rtl/>
          <w:lang w:bidi="he-IL"/>
        </w:rPr>
      </w:pPr>
      <w:r>
        <w:rPr>
          <w:rFonts w:hint="cs"/>
          <w:rtl/>
          <w:lang w:bidi="he-IL"/>
        </w:rPr>
        <w:lastRenderedPageBreak/>
        <w:t xml:space="preserve">בכל זמן שאומרים שלא יוצא, יש להעיר שרק לפי רבנן לא יוצאים. אבל, רבי יהודה חולק על רבנן, ואומר שיוצא אם ישן תחת מטה. </w:t>
      </w:r>
    </w:p>
    <w:p w14:paraId="1726251E" w14:textId="77777777" w:rsidR="001B08A3" w:rsidRDefault="00786AE6" w:rsidP="001B08A3">
      <w:pPr>
        <w:bidi/>
        <w:rPr>
          <w:rtl/>
          <w:lang w:bidi="he-IL"/>
        </w:rPr>
      </w:pPr>
      <w:r>
        <w:rPr>
          <w:rFonts w:hint="cs"/>
          <w:rtl/>
          <w:lang w:bidi="he-IL"/>
        </w:rPr>
        <w:t>יש להסתפק אם מטה נחשב דבר קבוע (איזה סוג קביעות יש לו).</w:t>
      </w:r>
      <w:r w:rsidR="001B08A3">
        <w:rPr>
          <w:rFonts w:hint="cs"/>
          <w:rtl/>
          <w:lang w:bidi="he-IL"/>
        </w:rPr>
        <w:t>(</w:t>
      </w:r>
      <w:r>
        <w:rPr>
          <w:rFonts w:hint="cs"/>
          <w:rtl/>
          <w:lang w:bidi="he-IL"/>
        </w:rPr>
        <w:t>גמ' אומר שהוא אהל עראי, אבל לא נראה שזה מלמד כלום. גמ' גם מדמה אותו לכילה, אבל יש לדון, שאולי לומד ממנו קל וחומר, שאם רבי יהודה מתיר במטה, קל וחומר שיתיר בכילה, שלא (כל כך) קבוע. (עיין לקמן.)</w:t>
      </w:r>
      <w:r w:rsidR="001B08A3">
        <w:rPr>
          <w:rFonts w:hint="cs"/>
          <w:rtl/>
          <w:lang w:bidi="he-IL"/>
        </w:rPr>
        <w:t>)</w:t>
      </w:r>
      <w:r>
        <w:rPr>
          <w:rFonts w:hint="cs"/>
          <w:rtl/>
          <w:lang w:bidi="he-IL"/>
        </w:rPr>
        <w:t xml:space="preserve"> </w:t>
      </w:r>
    </w:p>
    <w:p w14:paraId="17A383A9" w14:textId="393A92FF" w:rsidR="00786AE6" w:rsidRDefault="00786AE6" w:rsidP="001B08A3">
      <w:pPr>
        <w:bidi/>
        <w:rPr>
          <w:rtl/>
          <w:lang w:bidi="he-IL"/>
        </w:rPr>
      </w:pPr>
      <w:r>
        <w:rPr>
          <w:rFonts w:hint="cs"/>
          <w:rtl/>
          <w:lang w:bidi="he-IL"/>
        </w:rPr>
        <w:t>מטה הוא דבר שאהל שלו נעשה לגבו. אבל, גמ' אומר שרבי יהודה סובר כן גם אם האהל נעשה לתוכו. (אבל, גמ' רק אומר כן גבי כילה, שאינו כל כך קבוע, כמו שרואים מן הגמ' לעיל. אז, אפשר לומר שאף שגמ' לא מבאר חילוק, אולי זה רק בכילה שרבי יהודה יתיר אף שלתוכו נעשה.)</w:t>
      </w:r>
    </w:p>
    <w:p w14:paraId="72602522" w14:textId="1E566F87" w:rsidR="001B08A3" w:rsidRDefault="001B08A3" w:rsidP="001B08A3">
      <w:pPr>
        <w:bidi/>
        <w:rPr>
          <w:rtl/>
          <w:lang w:bidi="he-IL"/>
        </w:rPr>
      </w:pPr>
      <w:r>
        <w:rPr>
          <w:rFonts w:hint="cs"/>
          <w:rtl/>
          <w:lang w:bidi="he-IL"/>
        </w:rPr>
        <w:t>כל זה יוצא מן הגמ' בפרק ראשון. אבל, בפרק שני, המשנה מזכירה את המחלקת בין רבי יהודה לרבנן, ויש כמה הערות פשוטות שיוצאים מאותו הגמ'.</w:t>
      </w:r>
    </w:p>
    <w:p w14:paraId="4EF01DD2" w14:textId="5766AC54" w:rsidR="001B08A3" w:rsidRDefault="001B08A3" w:rsidP="001B08A3">
      <w:pPr>
        <w:bidi/>
        <w:rPr>
          <w:rtl/>
          <w:lang w:bidi="he-IL"/>
        </w:rPr>
      </w:pPr>
      <w:r>
        <w:rPr>
          <w:rFonts w:hint="cs"/>
          <w:rtl/>
          <w:lang w:bidi="he-IL"/>
        </w:rPr>
        <w:t>מקשה גמ' על ת"ק למה לא יוכל לישון תחת המטה, כיון שלמטה מעשרה הוא. הרי, יש להעיר שלפי מה שכתבנו, יהיה לנו תי' פשוט, והוא שמטה היא דבר קבוע, ואז פוסל אפילו למטה מעשרה</w:t>
      </w:r>
      <w:r w:rsidR="00674CEC">
        <w:rPr>
          <w:rFonts w:hint="cs"/>
          <w:rtl/>
          <w:lang w:bidi="he-IL"/>
        </w:rPr>
        <w:t>, כמו קינופית. צריך לומר שיש חילוק בקביעות (ושמטה לא כל כך קבוע) או שיש חילוק כיון שנעשה לגבו (אף שאם תעיין שם, תראה שאין בגמ' מחדש סברה זו עד לקמן) או שיש חילוק כיון שהוא גרוע בשניהם. ותחשב.</w:t>
      </w:r>
      <w:r w:rsidR="007424FA">
        <w:rPr>
          <w:rFonts w:hint="cs"/>
          <w:rtl/>
          <w:lang w:bidi="he-IL"/>
        </w:rPr>
        <w:t xml:space="preserve"> (על כל פנים, מעניין שמקשה אותו בפשיטות.)</w:t>
      </w:r>
    </w:p>
    <w:p w14:paraId="61AA21CC" w14:textId="41970FE5" w:rsidR="00B2217A" w:rsidRDefault="00B2217A" w:rsidP="00B2217A">
      <w:pPr>
        <w:bidi/>
        <w:rPr>
          <w:rtl/>
          <w:lang w:bidi="he-IL"/>
        </w:rPr>
      </w:pPr>
      <w:r>
        <w:rPr>
          <w:rFonts w:hint="cs"/>
          <w:rtl/>
          <w:lang w:bidi="he-IL"/>
        </w:rPr>
        <w:t xml:space="preserve">שם ,גמ' מפרש למה סובר רבי יהודה שאין מטה נחשבת אהל. בתחילה, מביא שיטת רבי יהודה במק"א </w:t>
      </w:r>
      <w:r w:rsidR="00BA0DDF">
        <w:rPr>
          <w:rFonts w:hint="cs"/>
          <w:rtl/>
          <w:lang w:bidi="he-IL"/>
        </w:rPr>
        <w:t>שאהל</w:t>
      </w:r>
      <w:r>
        <w:rPr>
          <w:rFonts w:hint="cs"/>
          <w:rtl/>
          <w:lang w:bidi="he-IL"/>
        </w:rPr>
        <w:t xml:space="preserve"> שלא עשויה בידי אדם לא נחשבת אהל (ולומד כן מג"ש) אא"כ יש בו מלא אגרוף.</w:t>
      </w:r>
      <w:r>
        <w:rPr>
          <w:rStyle w:val="FootnoteReference"/>
          <w:rtl/>
          <w:lang w:bidi="he-IL"/>
        </w:rPr>
        <w:footnoteReference w:id="50"/>
      </w:r>
      <w:r w:rsidR="00BA0DDF">
        <w:rPr>
          <w:rFonts w:hint="cs"/>
          <w:rtl/>
          <w:lang w:bidi="he-IL"/>
        </w:rPr>
        <w:t xml:space="preserve"> כנראה, סובר הגמ' שמטה נחשב אהל שאינה עשויה בידי אדם. (אולי כיון שמחשבת אדם הוא לגבו, נחשב שאדם עשה את גבו, ושהאהל שלו נעשה ממילא. כמו שנראה, זה מאד דומה לסברה אחרת שיאמר לקמן. אבל, אם כן הוא נגד מסקנת הגמ' בפרק ראשון, שאומר שר"י אמר כן אף באהל שנעשה לתוכו.) מקשה גמ' על צד זה שיש בו מלא אגרוף, ולכן אף שלא נעשה בידי אדם, ייחשב אהל. </w:t>
      </w:r>
    </w:p>
    <w:p w14:paraId="52373F32" w14:textId="5FDBB086" w:rsidR="00BA0DDF" w:rsidRDefault="00BA0DDF" w:rsidP="00BA0DDF">
      <w:pPr>
        <w:bidi/>
        <w:rPr>
          <w:rtl/>
          <w:lang w:bidi="he-IL"/>
        </w:rPr>
      </w:pPr>
      <w:r>
        <w:rPr>
          <w:rFonts w:hint="cs"/>
          <w:rtl/>
          <w:lang w:bidi="he-IL"/>
        </w:rPr>
        <w:t>גמ' אומר פי' אחר, והוא שכיון שהאהל הוא לגבו, ולא לתוכו, לא נחשב אהל. אבל, אז הוא נגד מסקנת גמ' בפרק ראשון. וא"ת אם נפרש צד ראשון של גמ' כמש"כ לעיל, קשה מהו החילוק בין שניהם. ויש לורמ שראשון תלוי בכוונת עשייה, ושני תלוי בתשמיש שלו. תשמיש יכול להיות נבחן כפי כוונת העושה, אבל הוא גם נבחן מדברים אחרים. ותחשב.</w:t>
      </w:r>
    </w:p>
    <w:p w14:paraId="7B20828E" w14:textId="4E240EB3" w:rsidR="0069688E" w:rsidRDefault="0069688E" w:rsidP="0069688E">
      <w:pPr>
        <w:bidi/>
        <w:rPr>
          <w:rtl/>
          <w:lang w:bidi="he-IL"/>
        </w:rPr>
      </w:pPr>
      <w:r>
        <w:rPr>
          <w:rFonts w:hint="cs"/>
          <w:rtl/>
          <w:lang w:bidi="he-IL"/>
        </w:rPr>
        <w:t>גמ' אומר פי' אחר, והוא שסובר רבי יהודה שסוכה צריך להיות דירת קבע (לאותו פשט, צריך להיות שצ"ל דירת קבע; ק"ק שרבי יהודה רק אמר שיכול להיות דירת קבע. נראה שבטבעו הוא קצת קבע, כיון שהוא דר בו, אבל נעשה יותר עראי כיון שמוכרח שלא להיות מאד קבוע. אבל, לרבי יהדוה זה לא נכון, ואז נחשב יותר קבע. ותחשב.). אין דירת עראי של מטה מבטל את דירת קבע של הסוכה, ונחשב שהוא דר בסוכה, ולא (רק) תחת המטה. צריך לומר שמס' גמ' בפרק ראשון הוא כצד זה בביאור שיטת רבי יהודה.</w:t>
      </w:r>
      <w:r w:rsidR="006E4A9F">
        <w:rPr>
          <w:rFonts w:hint="cs"/>
          <w:rtl/>
          <w:lang w:bidi="he-IL"/>
        </w:rPr>
        <w:t xml:space="preserve"> גמ' מפרש שלפי צד זה יש שחולקים על רבי יהודה כיון שסוברים שסוכה אהל עראי (יש לדון בזה, שרק אומר כן בהו"א. אף שיש, בוודאי, חולקים על רבי יהודה שסוברים שצ"ל דירת עראי, אולי הוא עדיין יותר קבוע ממטה, כמו שבארנו לעיל. אף שמגמ' משמע שזה יהיה סיבה לחלוק, אולי זה רק בהו"א של גמ', שסבר שאם נאמר שסוכה דירת קבע צריך לומר כרבי יהודה (וק"ק למה יחשוב כן, כיון ששאר צדדי הגמ' חולקים על זה), אבל אולי כיון שזה נדחה, רק בזה חולקים. ותחשב.)), ויש שחולקים כיון שסוברים שדירת עראי מבטל דירת קבע (או שהוא יותר חזק כיון שהוא יותר קרוב או שמבטל אותו במקצת, ואין לו דירה שלמה כמו שצריך). ותחשב על זה.</w:t>
      </w:r>
    </w:p>
    <w:p w14:paraId="421427BA" w14:textId="79411378" w:rsidR="00A72192" w:rsidRDefault="00A72192" w:rsidP="00A72192">
      <w:pPr>
        <w:bidi/>
        <w:rPr>
          <w:rtl/>
          <w:lang w:bidi="he-IL"/>
        </w:rPr>
      </w:pPr>
      <w:r>
        <w:rPr>
          <w:rFonts w:hint="cs"/>
          <w:rtl/>
          <w:lang w:bidi="he-IL"/>
        </w:rPr>
        <w:t>יש להעיר שלפי זה, כל הראיות שמביא רבי יהודה לשיטתו כאן הם גם ראיות לשיטתו במשנה ראשונה, לפי מקצת שיטת אמוראים שם. מעניין שלא מביא אותם. ותחשב.</w:t>
      </w:r>
    </w:p>
    <w:p w14:paraId="0C81FF99" w14:textId="77777777" w:rsidR="001B08A3" w:rsidRDefault="001B08A3" w:rsidP="001B08A3">
      <w:pPr>
        <w:bidi/>
        <w:rPr>
          <w:rtl/>
          <w:lang w:bidi="he-IL"/>
        </w:rPr>
      </w:pPr>
    </w:p>
    <w:sectPr w:rsidR="001B08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0D33" w14:textId="77777777" w:rsidR="00141345" w:rsidRDefault="00141345" w:rsidP="009A606C">
      <w:pPr>
        <w:spacing w:after="0" w:line="240" w:lineRule="auto"/>
      </w:pPr>
      <w:r>
        <w:separator/>
      </w:r>
    </w:p>
  </w:endnote>
  <w:endnote w:type="continuationSeparator" w:id="0">
    <w:p w14:paraId="11C722A7" w14:textId="77777777" w:rsidR="00141345" w:rsidRDefault="00141345" w:rsidP="009A6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44D7" w14:textId="77777777" w:rsidR="00141345" w:rsidRDefault="00141345" w:rsidP="009A606C">
      <w:pPr>
        <w:spacing w:after="0" w:line="240" w:lineRule="auto"/>
      </w:pPr>
      <w:r>
        <w:separator/>
      </w:r>
    </w:p>
  </w:footnote>
  <w:footnote w:type="continuationSeparator" w:id="0">
    <w:p w14:paraId="0100931F" w14:textId="77777777" w:rsidR="00141345" w:rsidRDefault="00141345" w:rsidP="009A606C">
      <w:pPr>
        <w:spacing w:after="0" w:line="240" w:lineRule="auto"/>
      </w:pPr>
      <w:r>
        <w:continuationSeparator/>
      </w:r>
    </w:p>
  </w:footnote>
  <w:footnote w:id="1">
    <w:p w14:paraId="6A993BE7" w14:textId="3FEEF0B3" w:rsidR="009A606C" w:rsidRDefault="009A606C" w:rsidP="009A606C">
      <w:pPr>
        <w:pStyle w:val="FootnoteText"/>
        <w:bidi/>
        <w:rPr>
          <w:rtl/>
          <w:lang w:bidi="he-IL"/>
        </w:rPr>
      </w:pPr>
      <w:r>
        <w:rPr>
          <w:rStyle w:val="FootnoteReference"/>
        </w:rPr>
        <w:footnoteRef/>
      </w:r>
      <w:r>
        <w:t xml:space="preserve"> </w:t>
      </w:r>
      <w:r>
        <w:rPr>
          <w:rFonts w:hint="cs"/>
          <w:rtl/>
          <w:lang w:bidi="he-IL"/>
        </w:rPr>
        <w:t>לא כל כך פשוט לי מהו שאלה זו. היה נראה לומר ששואל איזה מין כילה הוא, שיש שני מינים, כמו שמבואר בעירובין ובשבת. יוצא שאף שאומרים שאין איסור לעשות אותה בשבת, שלא נחשב אהל, עדיין יש פעמים שייאסר כאן, כמו שנראה. עיין בתוס', שפי' שהוא כילה שיש לה גג שם, ושגמ' כאן חולק על אותו גמ' שם, וסובר ששיפועי אהלים לאו כאהלים.</w:t>
      </w:r>
      <w:r w:rsidR="00E8423F">
        <w:rPr>
          <w:rFonts w:hint="cs"/>
          <w:rtl/>
          <w:lang w:bidi="he-IL"/>
        </w:rPr>
        <w:t xml:space="preserve"> יש לדון אם נאמר אותו הדין, לפי תוס', אם אין לו גג (אין לו אף שיפועי אהל).</w:t>
      </w:r>
    </w:p>
  </w:footnote>
  <w:footnote w:id="2">
    <w:p w14:paraId="7A094676" w14:textId="6E0D5DA2" w:rsidR="002A6F77" w:rsidRDefault="002A6F77" w:rsidP="002A6F77">
      <w:pPr>
        <w:pStyle w:val="FootnoteText"/>
        <w:bidi/>
        <w:rPr>
          <w:rtl/>
          <w:lang w:bidi="he-IL"/>
        </w:rPr>
      </w:pPr>
      <w:r>
        <w:rPr>
          <w:rStyle w:val="FootnoteReference"/>
        </w:rPr>
        <w:footnoteRef/>
      </w:r>
      <w:r>
        <w:t xml:space="preserve"> </w:t>
      </w:r>
      <w:r>
        <w:rPr>
          <w:rFonts w:hint="cs"/>
          <w:rtl/>
          <w:lang w:bidi="he-IL"/>
        </w:rPr>
        <w:t>הרי, יודעים שאמר שכילה לא פוסל סוכה, אף שיש לה גג, כיון שהוא למטה מעשרה טפחים. אז, כל שכן הוא שלא פוסל אם אין לה גג. כמו שיבאר גמ' בלשון שני (ולא נניח שלשון ראשון חולק על זה), כילה הוא דבר שאינו קבוע. אז, רק יודעים דין של דבר שלא קבוע.</w:t>
      </w:r>
    </w:p>
  </w:footnote>
  <w:footnote w:id="3">
    <w:p w14:paraId="54A78842" w14:textId="7C247AE4" w:rsidR="007B743F" w:rsidRPr="007B743F" w:rsidRDefault="007B743F" w:rsidP="007B743F">
      <w:pPr>
        <w:pStyle w:val="FootnoteText"/>
        <w:bidi/>
        <w:rPr>
          <w:rtl/>
          <w:lang w:bidi="he-IL"/>
        </w:rPr>
      </w:pPr>
      <w:r>
        <w:rPr>
          <w:rStyle w:val="FootnoteReference"/>
        </w:rPr>
        <w:footnoteRef/>
      </w:r>
      <w:r>
        <w:t xml:space="preserve"> </w:t>
      </w:r>
      <w:r>
        <w:rPr>
          <w:rFonts w:hint="cs"/>
          <w:rtl/>
          <w:lang w:bidi="he-IL"/>
        </w:rPr>
        <w:t>זה קל וחומר מו14.</w:t>
      </w:r>
    </w:p>
  </w:footnote>
  <w:footnote w:id="4">
    <w:p w14:paraId="28A12264" w14:textId="38ABDF2F" w:rsidR="002A6F77" w:rsidRDefault="002A6F77" w:rsidP="002A6F77">
      <w:pPr>
        <w:pStyle w:val="FootnoteText"/>
        <w:bidi/>
        <w:rPr>
          <w:rtl/>
          <w:lang w:bidi="he-IL"/>
        </w:rPr>
      </w:pPr>
      <w:r>
        <w:rPr>
          <w:rStyle w:val="FootnoteReference"/>
        </w:rPr>
        <w:footnoteRef/>
      </w:r>
      <w:r>
        <w:t xml:space="preserve"> </w:t>
      </w:r>
      <w:r>
        <w:rPr>
          <w:rFonts w:hint="cs"/>
          <w:rtl/>
          <w:lang w:bidi="he-IL"/>
        </w:rPr>
        <w:t xml:space="preserve">בארנו לעיל למטה איך יודעים דין </w:t>
      </w:r>
      <w:r w:rsidR="006C6652">
        <w:rPr>
          <w:rFonts w:hint="cs"/>
          <w:rtl/>
          <w:lang w:bidi="he-IL"/>
        </w:rPr>
        <w:t>של ה2. לכאו', יודעים דין זה כיון שאותו דין נאמר גבי כילה. פשוט שכילה הוא כיסוי שנעשה לתוכו, ולא לגבו. אז, יוצא לנו דין זה.</w:t>
      </w:r>
    </w:p>
  </w:footnote>
  <w:footnote w:id="5">
    <w:p w14:paraId="0E7FDE4A" w14:textId="1D979ED2" w:rsidR="001F7CA7" w:rsidRPr="001F7CA7" w:rsidRDefault="001F7CA7" w:rsidP="001F7CA7">
      <w:pPr>
        <w:pStyle w:val="FootnoteText"/>
        <w:bidi/>
        <w:rPr>
          <w:rtl/>
          <w:lang w:bidi="he-IL"/>
        </w:rPr>
      </w:pPr>
      <w:r>
        <w:rPr>
          <w:rStyle w:val="FootnoteReference"/>
        </w:rPr>
        <w:footnoteRef/>
      </w:r>
      <w:r>
        <w:t xml:space="preserve"> </w:t>
      </w:r>
      <w:r>
        <w:rPr>
          <w:rFonts w:hint="cs"/>
          <w:rtl/>
          <w:lang w:bidi="he-IL"/>
        </w:rPr>
        <w:t>זה קל וחומר מו15.</w:t>
      </w:r>
    </w:p>
  </w:footnote>
  <w:footnote w:id="6">
    <w:p w14:paraId="046D5D5D" w14:textId="52E56115" w:rsidR="006E4590" w:rsidRPr="006E4590" w:rsidRDefault="006E4590" w:rsidP="006E4590">
      <w:pPr>
        <w:pStyle w:val="FootnoteText"/>
        <w:bidi/>
        <w:rPr>
          <w:lang w:bidi="he-IL"/>
        </w:rPr>
      </w:pPr>
      <w:r>
        <w:rPr>
          <w:rStyle w:val="FootnoteReference"/>
        </w:rPr>
        <w:footnoteRef/>
      </w:r>
      <w:r>
        <w:t xml:space="preserve"> </w:t>
      </w:r>
      <w:r>
        <w:rPr>
          <w:rFonts w:hint="cs"/>
          <w:rtl/>
          <w:lang w:bidi="he-IL"/>
        </w:rPr>
        <w:t>כן יוצא מכל שכן מדין נקליטין, כמו שנבאר לקמן למטה.</w:t>
      </w:r>
    </w:p>
  </w:footnote>
  <w:footnote w:id="7">
    <w:p w14:paraId="3D7EBEF5" w14:textId="265840DE" w:rsidR="004C4BD5" w:rsidRPr="004C4BD5" w:rsidRDefault="004C4BD5" w:rsidP="004C4BD5">
      <w:pPr>
        <w:pStyle w:val="FootnoteText"/>
        <w:bidi/>
        <w:rPr>
          <w:rtl/>
          <w:lang w:bidi="he-IL"/>
        </w:rPr>
      </w:pPr>
      <w:r>
        <w:rPr>
          <w:rStyle w:val="FootnoteReference"/>
        </w:rPr>
        <w:footnoteRef/>
      </w:r>
      <w:r>
        <w:t xml:space="preserve"> </w:t>
      </w:r>
      <w:r>
        <w:rPr>
          <w:rFonts w:hint="cs"/>
          <w:rtl/>
          <w:lang w:bidi="he-IL"/>
        </w:rPr>
        <w:t>כן יוצא מדין נקליטין, בקל וחומר (כיון שזה נעשה לתוכו)</w:t>
      </w:r>
    </w:p>
  </w:footnote>
  <w:footnote w:id="8">
    <w:p w14:paraId="6391D2B6" w14:textId="5813405C" w:rsidR="006E4590" w:rsidRPr="006E4590" w:rsidRDefault="006E4590" w:rsidP="006E4590">
      <w:pPr>
        <w:pStyle w:val="FootnoteText"/>
        <w:bidi/>
        <w:rPr>
          <w:rtl/>
          <w:lang w:bidi="he-IL"/>
        </w:rPr>
      </w:pPr>
      <w:r>
        <w:rPr>
          <w:rStyle w:val="FootnoteReference"/>
        </w:rPr>
        <w:footnoteRef/>
      </w:r>
      <w:r>
        <w:t xml:space="preserve"> </w:t>
      </w:r>
      <w:r>
        <w:rPr>
          <w:rFonts w:hint="cs"/>
          <w:rtl/>
          <w:lang w:bidi="he-IL"/>
        </w:rPr>
        <w:t>כן יוצא מדין נקליטין, שהוא כשר בפחות מעשרה טפחים. גם שם הוא עשוי לתוכו, ואז פשוט שגם כאן יוצא.</w:t>
      </w:r>
    </w:p>
  </w:footnote>
  <w:footnote w:id="9">
    <w:p w14:paraId="10929E5E" w14:textId="3599C183" w:rsidR="004C4BD5" w:rsidRPr="004C4BD5" w:rsidRDefault="004C4BD5" w:rsidP="004C4BD5">
      <w:pPr>
        <w:pStyle w:val="FootnoteText"/>
        <w:bidi/>
        <w:rPr>
          <w:rtl/>
          <w:lang w:bidi="he-IL"/>
        </w:rPr>
      </w:pPr>
      <w:r>
        <w:rPr>
          <w:rStyle w:val="FootnoteReference"/>
        </w:rPr>
        <w:footnoteRef/>
      </w:r>
      <w:r>
        <w:t xml:space="preserve"> </w:t>
      </w:r>
      <w:r>
        <w:rPr>
          <w:rFonts w:hint="cs"/>
          <w:rtl/>
          <w:lang w:bidi="he-IL"/>
        </w:rPr>
        <w:t>כן יוצא מדין נקליטין.</w:t>
      </w:r>
    </w:p>
  </w:footnote>
  <w:footnote w:id="10">
    <w:p w14:paraId="0FA72CC3" w14:textId="3B06B55D" w:rsidR="00864D48" w:rsidRPr="00864D48" w:rsidRDefault="00864D48" w:rsidP="00864D48">
      <w:pPr>
        <w:pStyle w:val="FootnoteText"/>
        <w:bidi/>
        <w:rPr>
          <w:rtl/>
          <w:lang w:bidi="he-IL"/>
        </w:rPr>
      </w:pPr>
      <w:r>
        <w:rPr>
          <w:rStyle w:val="FootnoteReference"/>
        </w:rPr>
        <w:footnoteRef/>
      </w:r>
      <w:r>
        <w:t xml:space="preserve"> </w:t>
      </w:r>
      <w:r>
        <w:rPr>
          <w:rFonts w:hint="cs"/>
          <w:rtl/>
          <w:lang w:bidi="he-IL"/>
        </w:rPr>
        <w:t>יודעים שנקליטין, שאין להם גג, כשרים פחותים מעשרה טפחים. אבל, לא ידוע אם הם מאד קבוע, ואם דין זה נוהג גם שם.</w:t>
      </w:r>
    </w:p>
  </w:footnote>
  <w:footnote w:id="11">
    <w:p w14:paraId="14216C08" w14:textId="60A5ED63" w:rsidR="00A96A22" w:rsidRPr="00A96A22" w:rsidRDefault="00A96A22" w:rsidP="00A96A22">
      <w:pPr>
        <w:pStyle w:val="FootnoteText"/>
        <w:bidi/>
        <w:rPr>
          <w:rtl/>
          <w:lang w:bidi="he-IL"/>
        </w:rPr>
      </w:pPr>
      <w:r>
        <w:rPr>
          <w:rStyle w:val="FootnoteReference"/>
        </w:rPr>
        <w:footnoteRef/>
      </w:r>
      <w:r>
        <w:t xml:space="preserve"> </w:t>
      </w:r>
      <w:r>
        <w:rPr>
          <w:rFonts w:hint="cs"/>
          <w:rtl/>
          <w:lang w:bidi="he-IL"/>
        </w:rPr>
        <w:t>נראה שהוא שווה לו7, אם לא נחלק בין נעשה לתוכו לנעשה לגבו.</w:t>
      </w:r>
    </w:p>
  </w:footnote>
  <w:footnote w:id="12">
    <w:p w14:paraId="44D74B15" w14:textId="1BE8A8DA" w:rsidR="00864D48" w:rsidRPr="00864D48" w:rsidRDefault="00864D48" w:rsidP="00864D48">
      <w:pPr>
        <w:pStyle w:val="FootnoteText"/>
        <w:bidi/>
        <w:rPr>
          <w:rtl/>
          <w:lang w:bidi="he-IL"/>
        </w:rPr>
      </w:pPr>
      <w:r>
        <w:rPr>
          <w:rStyle w:val="FootnoteReference"/>
        </w:rPr>
        <w:footnoteRef/>
      </w:r>
      <w:r>
        <w:t xml:space="preserve"> </w:t>
      </w:r>
      <w:r>
        <w:rPr>
          <w:rFonts w:hint="cs"/>
          <w:rtl/>
          <w:lang w:bidi="he-IL"/>
        </w:rPr>
        <w:t>עיין במה שכתבנו בה6.</w:t>
      </w:r>
    </w:p>
  </w:footnote>
  <w:footnote w:id="13">
    <w:p w14:paraId="47A10619" w14:textId="46EB59AA" w:rsidR="00F950CB" w:rsidRPr="00F950CB" w:rsidRDefault="00F950CB" w:rsidP="00F950CB">
      <w:pPr>
        <w:pStyle w:val="FootnoteText"/>
        <w:bidi/>
        <w:rPr>
          <w:rtl/>
          <w:lang w:bidi="he-IL"/>
        </w:rPr>
      </w:pPr>
      <w:r>
        <w:rPr>
          <w:rStyle w:val="FootnoteReference"/>
        </w:rPr>
        <w:footnoteRef/>
      </w:r>
      <w:r>
        <w:t xml:space="preserve"> </w:t>
      </w:r>
      <w:r>
        <w:rPr>
          <w:rFonts w:hint="cs"/>
          <w:rtl/>
          <w:lang w:bidi="he-IL"/>
        </w:rPr>
        <w:t>אין דין זה נאמר בפירוש, אבל גמ' אומר שקינופית, שיש לה גג, פסול אפילו למטה מעשרה טפחים. מקשה מהו החילוק בין זה לנקליטין, ורק מחלק בקביעות. משמע שאין גג ענין בכלל. אבל, יש לדון, שהלשון לא כל כך משמע כן, שלשון הבריי' משמע שהחילוק הוא אם יש לו או אין לו גג. אולי צריך לומר ששניהם אחד, ומה שיש לו גג הוא מה שעושה אותו מאד קבוע. אבל, לא נניח כן.</w:t>
      </w:r>
    </w:p>
  </w:footnote>
  <w:footnote w:id="14">
    <w:p w14:paraId="62F86B7B" w14:textId="0314B1B6" w:rsidR="00104904" w:rsidRDefault="00104904" w:rsidP="00104904">
      <w:pPr>
        <w:pStyle w:val="FootnoteText"/>
        <w:bidi/>
        <w:rPr>
          <w:rtl/>
          <w:lang w:bidi="he-IL"/>
        </w:rPr>
      </w:pPr>
      <w:r>
        <w:rPr>
          <w:rStyle w:val="FootnoteReference"/>
        </w:rPr>
        <w:footnoteRef/>
      </w:r>
      <w:r>
        <w:t xml:space="preserve"> </w:t>
      </w:r>
      <w:r>
        <w:rPr>
          <w:rFonts w:hint="cs"/>
          <w:rtl/>
          <w:lang w:bidi="he-IL"/>
        </w:rPr>
        <w:t>אמר כן בפירוש, שאמר שאין כילה למטה מעשרה פוסל, אף שיש לה גג.</w:t>
      </w:r>
    </w:p>
  </w:footnote>
  <w:footnote w:id="15">
    <w:p w14:paraId="60E33444" w14:textId="773799E0" w:rsidR="006651B3" w:rsidRPr="006651B3" w:rsidRDefault="006651B3" w:rsidP="006651B3">
      <w:pPr>
        <w:pStyle w:val="FootnoteText"/>
        <w:bidi/>
        <w:rPr>
          <w:rtl/>
          <w:lang w:bidi="he-IL"/>
        </w:rPr>
      </w:pPr>
      <w:r>
        <w:rPr>
          <w:rStyle w:val="FootnoteReference"/>
        </w:rPr>
        <w:footnoteRef/>
      </w:r>
      <w:r>
        <w:t xml:space="preserve"> </w:t>
      </w:r>
      <w:r>
        <w:rPr>
          <w:rFonts w:hint="cs"/>
          <w:rtl/>
          <w:lang w:bidi="he-IL"/>
        </w:rPr>
        <w:t>נראה שדין שלו שווה לדין ו2, כיון שנראה שלא מחלק, כמו שבארנו לעיל למטה, בין אם יש לו גג לאם אין לו גג.</w:t>
      </w:r>
    </w:p>
  </w:footnote>
  <w:footnote w:id="16">
    <w:p w14:paraId="1ECD0E4D" w14:textId="13E1C272" w:rsidR="00E80C90" w:rsidRDefault="00E80C90" w:rsidP="00E80C90">
      <w:pPr>
        <w:pStyle w:val="FootnoteText"/>
        <w:bidi/>
        <w:rPr>
          <w:rtl/>
          <w:lang w:bidi="he-IL"/>
        </w:rPr>
      </w:pPr>
      <w:r>
        <w:rPr>
          <w:rStyle w:val="FootnoteReference"/>
        </w:rPr>
        <w:footnoteRef/>
      </w:r>
      <w:r>
        <w:t xml:space="preserve"> </w:t>
      </w:r>
      <w:r>
        <w:rPr>
          <w:rFonts w:hint="cs"/>
          <w:rtl/>
          <w:lang w:bidi="he-IL"/>
        </w:rPr>
        <w:t>כמו שבארנו כיון שאמר שלא פוסל במצב כזה בכילה, וכילה הוא אוהל שנעשה לתוכו, פשוט שכאן לא פוסל.</w:t>
      </w:r>
    </w:p>
  </w:footnote>
  <w:footnote w:id="17">
    <w:p w14:paraId="77806919" w14:textId="60BF5990" w:rsidR="006651B3" w:rsidRDefault="006651B3" w:rsidP="006651B3">
      <w:pPr>
        <w:pStyle w:val="FootnoteText"/>
        <w:bidi/>
        <w:rPr>
          <w:rtl/>
          <w:lang w:bidi="he-IL"/>
        </w:rPr>
      </w:pPr>
      <w:r>
        <w:rPr>
          <w:rStyle w:val="FootnoteReference"/>
        </w:rPr>
        <w:footnoteRef/>
      </w:r>
      <w:r>
        <w:t xml:space="preserve"> </w:t>
      </w:r>
      <w:r>
        <w:rPr>
          <w:rFonts w:hint="cs"/>
          <w:rtl/>
          <w:lang w:bidi="he-IL"/>
        </w:rPr>
        <w:t>עיין במה שכתבנו למטה בו8.</w:t>
      </w:r>
    </w:p>
  </w:footnote>
  <w:footnote w:id="18">
    <w:p w14:paraId="6750BE21" w14:textId="6B513DC0" w:rsidR="00823A08" w:rsidRPr="00823A08" w:rsidRDefault="00823A08" w:rsidP="00823A08">
      <w:pPr>
        <w:pStyle w:val="FootnoteText"/>
        <w:bidi/>
        <w:rPr>
          <w:rtl/>
          <w:lang w:bidi="he-IL"/>
        </w:rPr>
      </w:pPr>
      <w:r>
        <w:rPr>
          <w:rStyle w:val="FootnoteReference"/>
        </w:rPr>
        <w:footnoteRef/>
      </w:r>
      <w:r>
        <w:t xml:space="preserve"> </w:t>
      </w:r>
      <w:r>
        <w:rPr>
          <w:rFonts w:hint="cs"/>
          <w:rtl/>
          <w:lang w:bidi="he-IL"/>
        </w:rPr>
        <w:t>יודעים שבנקליטין, שאין להם גג, כשר אם הוא למטה מעשרה טפחים. אבל, לא ידוע מהו הדין אם יש לה גג. פשטות הבריי' היה נראה שאין חילוק בקביעות בין נקליטין לקינופית, ושניהם הם או מאד קבועים או קצת קבועים, אבל לא ברור, שלשון שני מחלק.</w:t>
      </w:r>
    </w:p>
  </w:footnote>
  <w:footnote w:id="19">
    <w:p w14:paraId="2B5786F6" w14:textId="49AE6568" w:rsidR="006651B3" w:rsidRPr="006651B3" w:rsidRDefault="006651B3" w:rsidP="006651B3">
      <w:pPr>
        <w:pStyle w:val="FootnoteText"/>
        <w:bidi/>
        <w:rPr>
          <w:rtl/>
          <w:lang w:bidi="he-IL"/>
        </w:rPr>
      </w:pPr>
      <w:r>
        <w:rPr>
          <w:rStyle w:val="FootnoteReference"/>
        </w:rPr>
        <w:footnoteRef/>
      </w:r>
      <w:r>
        <w:t xml:space="preserve"> </w:t>
      </w:r>
      <w:r>
        <w:rPr>
          <w:rFonts w:hint="cs"/>
          <w:rtl/>
          <w:lang w:bidi="he-IL"/>
        </w:rPr>
        <w:t>עיין במה שכתבנו למטה בו8.</w:t>
      </w:r>
    </w:p>
  </w:footnote>
  <w:footnote w:id="20">
    <w:p w14:paraId="3FEC26A2" w14:textId="1EE3496A" w:rsidR="00FC1152" w:rsidRPr="00FC1152" w:rsidRDefault="00FC1152" w:rsidP="00FC1152">
      <w:pPr>
        <w:pStyle w:val="FootnoteText"/>
        <w:bidi/>
        <w:rPr>
          <w:rtl/>
          <w:lang w:bidi="he-IL"/>
        </w:rPr>
      </w:pPr>
      <w:r>
        <w:rPr>
          <w:rStyle w:val="FootnoteReference"/>
        </w:rPr>
        <w:footnoteRef/>
      </w:r>
      <w:r>
        <w:t xml:space="preserve"> </w:t>
      </w:r>
      <w:r>
        <w:rPr>
          <w:rFonts w:hint="cs"/>
          <w:rtl/>
          <w:lang w:bidi="he-IL"/>
        </w:rPr>
        <w:t>עיין במה שכתבנו למטה מה10.</w:t>
      </w:r>
    </w:p>
  </w:footnote>
  <w:footnote w:id="21">
    <w:p w14:paraId="26A29955" w14:textId="6B97A634" w:rsidR="00730D5D" w:rsidRPr="00730D5D" w:rsidRDefault="00730D5D" w:rsidP="00730D5D">
      <w:pPr>
        <w:pStyle w:val="FootnoteText"/>
        <w:bidi/>
        <w:rPr>
          <w:rtl/>
          <w:lang w:bidi="he-IL"/>
        </w:rPr>
      </w:pPr>
      <w:r>
        <w:rPr>
          <w:rStyle w:val="FootnoteReference"/>
        </w:rPr>
        <w:footnoteRef/>
      </w:r>
      <w:r>
        <w:t xml:space="preserve"> </w:t>
      </w:r>
      <w:r>
        <w:rPr>
          <w:rFonts w:hint="cs"/>
          <w:rtl/>
          <w:lang w:bidi="he-IL"/>
        </w:rPr>
        <w:t>עיין במה שכתבנו למטה בו8.</w:t>
      </w:r>
    </w:p>
  </w:footnote>
  <w:footnote w:id="22">
    <w:p w14:paraId="066AB2FC" w14:textId="78C8AB2F" w:rsidR="004D4663" w:rsidRPr="004D4663" w:rsidRDefault="004D4663" w:rsidP="004D4663">
      <w:pPr>
        <w:pStyle w:val="FootnoteText"/>
        <w:bidi/>
        <w:rPr>
          <w:rtl/>
          <w:lang w:bidi="he-IL"/>
        </w:rPr>
      </w:pPr>
      <w:r>
        <w:rPr>
          <w:rStyle w:val="FootnoteReference"/>
        </w:rPr>
        <w:footnoteRef/>
      </w:r>
      <w:r>
        <w:t xml:space="preserve"> </w:t>
      </w:r>
      <w:r>
        <w:rPr>
          <w:rFonts w:hint="cs"/>
          <w:rtl/>
          <w:lang w:bidi="he-IL"/>
        </w:rPr>
        <w:t>עיין במה שנכתב לקמן למטה לבאר דין של ה13. נראה שהוא שווה גם כן כאן, אבל יש לדון, שאולי מחלק בין אהל הנעשה לתוכו לאהל הנעשה לגבו.</w:t>
      </w:r>
    </w:p>
  </w:footnote>
  <w:footnote w:id="23">
    <w:p w14:paraId="5539914E" w14:textId="001D125A" w:rsidR="00094F29" w:rsidRPr="00094F29" w:rsidRDefault="00094F29" w:rsidP="00094F29">
      <w:pPr>
        <w:pStyle w:val="FootnoteText"/>
        <w:bidi/>
        <w:rPr>
          <w:rtl/>
          <w:lang w:bidi="he-IL"/>
        </w:rPr>
      </w:pPr>
      <w:r>
        <w:rPr>
          <w:rStyle w:val="FootnoteReference"/>
        </w:rPr>
        <w:footnoteRef/>
      </w:r>
      <w:r>
        <w:t xml:space="preserve"> </w:t>
      </w:r>
      <w:r>
        <w:rPr>
          <w:rFonts w:hint="cs"/>
          <w:rtl/>
          <w:lang w:bidi="he-IL"/>
        </w:rPr>
        <w:t>לכאו', זה שווה לו13, אם לא נחלק כיון שהמחיצה נעשה לגבו.</w:t>
      </w:r>
    </w:p>
  </w:footnote>
  <w:footnote w:id="24">
    <w:p w14:paraId="58219E5D" w14:textId="40BFA0CE" w:rsidR="00066693" w:rsidRPr="00066693" w:rsidRDefault="00066693" w:rsidP="00066693">
      <w:pPr>
        <w:pStyle w:val="FootnoteText"/>
        <w:bidi/>
        <w:rPr>
          <w:rtl/>
          <w:lang w:bidi="he-IL"/>
        </w:rPr>
      </w:pPr>
      <w:r>
        <w:rPr>
          <w:rStyle w:val="FootnoteReference"/>
        </w:rPr>
        <w:footnoteRef/>
      </w:r>
      <w:r>
        <w:t xml:space="preserve"> </w:t>
      </w:r>
      <w:r>
        <w:rPr>
          <w:rFonts w:hint="cs"/>
          <w:rtl/>
          <w:lang w:bidi="he-IL"/>
        </w:rPr>
        <w:t>כן יוצא מדין קינופית, שיש לו גג, שפסול אף שהוא למטה מעשרה טפחים.</w:t>
      </w:r>
    </w:p>
  </w:footnote>
  <w:footnote w:id="25">
    <w:p w14:paraId="61D6363F" w14:textId="04B87B97" w:rsidR="00B52749" w:rsidRDefault="00B52749" w:rsidP="00B52749">
      <w:pPr>
        <w:pStyle w:val="FootnoteText"/>
        <w:bidi/>
        <w:rPr>
          <w:rtl/>
          <w:lang w:bidi="he-IL"/>
        </w:rPr>
      </w:pPr>
      <w:r>
        <w:rPr>
          <w:rStyle w:val="FootnoteReference"/>
        </w:rPr>
        <w:footnoteRef/>
      </w:r>
      <w:r>
        <w:t xml:space="preserve"> </w:t>
      </w:r>
      <w:r>
        <w:rPr>
          <w:rFonts w:hint="cs"/>
          <w:rtl/>
          <w:lang w:bidi="he-IL"/>
        </w:rPr>
        <w:t>כן יוצא מדין קינופית, שיש לו גג, שפסול אף שהוא למטה מעשרה טפחים.</w:t>
      </w:r>
    </w:p>
  </w:footnote>
  <w:footnote w:id="26">
    <w:p w14:paraId="587C1DBC" w14:textId="6967D63B" w:rsidR="00F2214E" w:rsidRPr="00F2214E" w:rsidRDefault="00F2214E" w:rsidP="00F2214E">
      <w:pPr>
        <w:pStyle w:val="FootnoteText"/>
        <w:bidi/>
        <w:rPr>
          <w:rtl/>
          <w:lang w:bidi="he-IL"/>
        </w:rPr>
      </w:pPr>
      <w:r>
        <w:rPr>
          <w:rStyle w:val="FootnoteReference"/>
        </w:rPr>
        <w:footnoteRef/>
      </w:r>
      <w:r>
        <w:t xml:space="preserve"> </w:t>
      </w:r>
      <w:r>
        <w:rPr>
          <w:rFonts w:hint="cs"/>
          <w:rtl/>
          <w:lang w:bidi="he-IL"/>
        </w:rPr>
        <w:t>יודעים שני דינים הנוגעים לזה: יודעים דין של כילה, והוא שכשר עם גג למטה מעשרה טפחים. לא יודעים שפסול זה למעלה מעשרה טפחים הוא אף אם אין לה גג. גם יודעים דין נקליטין, שפסולים למעלה מעשרה טפחים. אבל, אולי הם קצת קבועים, ואולי רק אז הם פוסלים.</w:t>
      </w:r>
    </w:p>
  </w:footnote>
  <w:footnote w:id="27">
    <w:p w14:paraId="721C7CB7" w14:textId="4431CC4B" w:rsidR="008E4F8D" w:rsidRPr="008E4F8D" w:rsidRDefault="008E4F8D" w:rsidP="008E4F8D">
      <w:pPr>
        <w:pStyle w:val="FootnoteText"/>
        <w:bidi/>
        <w:rPr>
          <w:rtl/>
          <w:lang w:bidi="he-IL"/>
        </w:rPr>
      </w:pPr>
      <w:r>
        <w:rPr>
          <w:rStyle w:val="FootnoteReference"/>
        </w:rPr>
        <w:footnoteRef/>
      </w:r>
      <w:r>
        <w:t xml:space="preserve"> </w:t>
      </w:r>
      <w:r>
        <w:rPr>
          <w:rFonts w:hint="cs"/>
          <w:rtl/>
          <w:lang w:bidi="he-IL"/>
        </w:rPr>
        <w:t>זה קל וחומר מו15, ששם יוצא אף שנעשה לתוכו.</w:t>
      </w:r>
    </w:p>
  </w:footnote>
  <w:footnote w:id="28">
    <w:p w14:paraId="62801F86" w14:textId="6B423A4B" w:rsidR="00E8006B" w:rsidRPr="00E8006B" w:rsidRDefault="00E8006B" w:rsidP="00E8006B">
      <w:pPr>
        <w:pStyle w:val="FootnoteText"/>
        <w:bidi/>
        <w:rPr>
          <w:rtl/>
          <w:lang w:bidi="he-IL"/>
        </w:rPr>
      </w:pPr>
      <w:r>
        <w:rPr>
          <w:rStyle w:val="FootnoteReference"/>
        </w:rPr>
        <w:footnoteRef/>
      </w:r>
      <w:r>
        <w:t xml:space="preserve"> </w:t>
      </w:r>
      <w:r>
        <w:rPr>
          <w:rFonts w:hint="cs"/>
          <w:rtl/>
          <w:lang w:bidi="he-IL"/>
        </w:rPr>
        <w:t>עיין בה14.</w:t>
      </w:r>
    </w:p>
  </w:footnote>
  <w:footnote w:id="29">
    <w:p w14:paraId="2CA7FF35" w14:textId="0AC49FC3" w:rsidR="008E4F8D" w:rsidRPr="008E4F8D" w:rsidRDefault="008E4F8D" w:rsidP="008E4F8D">
      <w:pPr>
        <w:pStyle w:val="FootnoteText"/>
        <w:bidi/>
        <w:rPr>
          <w:rtl/>
          <w:lang w:bidi="he-IL"/>
        </w:rPr>
      </w:pPr>
      <w:r>
        <w:rPr>
          <w:rStyle w:val="FootnoteReference"/>
        </w:rPr>
        <w:footnoteRef/>
      </w:r>
      <w:r>
        <w:t xml:space="preserve"> </w:t>
      </w:r>
      <w:r>
        <w:rPr>
          <w:rFonts w:hint="cs"/>
          <w:rtl/>
          <w:lang w:bidi="he-IL"/>
        </w:rPr>
        <w:t>כן יוצא ממה שאמר, שמכשיר כילה, כיון שאין לו גג, אף אם הוא למעלה מעשרה. כילה הוא דבר שנעשה לתוכו, ואז אף כאן יכשיר.</w:t>
      </w:r>
    </w:p>
  </w:footnote>
  <w:footnote w:id="30">
    <w:p w14:paraId="69465E8B" w14:textId="3CDD80E4" w:rsidR="00AB0F45" w:rsidRPr="00AB0F45" w:rsidRDefault="00AB0F45" w:rsidP="00AB0F45">
      <w:pPr>
        <w:pStyle w:val="FootnoteText"/>
        <w:bidi/>
        <w:rPr>
          <w:rtl/>
          <w:lang w:bidi="he-IL"/>
        </w:rPr>
      </w:pPr>
      <w:r>
        <w:rPr>
          <w:rStyle w:val="FootnoteReference"/>
        </w:rPr>
        <w:footnoteRef/>
      </w:r>
      <w:r>
        <w:t xml:space="preserve"> </w:t>
      </w:r>
      <w:r>
        <w:rPr>
          <w:rFonts w:hint="cs"/>
          <w:rtl/>
          <w:lang w:bidi="he-IL"/>
        </w:rPr>
        <w:t>כן נראה מדין נקליטין, שאומר שאין לו גג, ועדיין אינו יוצא אם הוא למעלה מעשרה. אבל, לא יודעים כמה קבוע הוא, ואפשר שהוא מאד קבוע.</w:t>
      </w:r>
      <w:r w:rsidR="00B5627A">
        <w:rPr>
          <w:rFonts w:hint="cs"/>
          <w:rtl/>
          <w:lang w:bidi="he-IL"/>
        </w:rPr>
        <w:t xml:space="preserve"> אבל, נניח שקביעות שלו בלשון ראשון שווה לקביעות שלו בלשון שני. </w:t>
      </w:r>
      <w:r w:rsidR="00827722">
        <w:rPr>
          <w:rFonts w:hint="cs"/>
          <w:rtl/>
          <w:lang w:bidi="he-IL"/>
        </w:rPr>
        <w:t>גם יש לדון אם נוכל להקל כאן כיון שנעשה האהל לגגו.</w:t>
      </w:r>
    </w:p>
  </w:footnote>
  <w:footnote w:id="31">
    <w:p w14:paraId="30B64592" w14:textId="111F8718" w:rsidR="00267CC0" w:rsidRPr="00267CC0" w:rsidRDefault="00267CC0" w:rsidP="00267CC0">
      <w:pPr>
        <w:pStyle w:val="FootnoteText"/>
        <w:bidi/>
        <w:rPr>
          <w:rtl/>
          <w:lang w:bidi="he-IL"/>
        </w:rPr>
      </w:pPr>
      <w:r>
        <w:rPr>
          <w:rStyle w:val="FootnoteReference"/>
        </w:rPr>
        <w:footnoteRef/>
      </w:r>
      <w:r>
        <w:t xml:space="preserve"> </w:t>
      </w:r>
      <w:r>
        <w:rPr>
          <w:rFonts w:hint="cs"/>
          <w:rtl/>
          <w:lang w:bidi="he-IL"/>
        </w:rPr>
        <w:t>זה שווה לו17, אלא שיש לומר שכיון שנעשה לגבו, יוצא.</w:t>
      </w:r>
    </w:p>
  </w:footnote>
  <w:footnote w:id="32">
    <w:p w14:paraId="5A8AFDA3" w14:textId="37544F96" w:rsidR="009D3405" w:rsidRPr="009D3405" w:rsidRDefault="009D3405" w:rsidP="009D3405">
      <w:pPr>
        <w:pStyle w:val="FootnoteText"/>
        <w:bidi/>
        <w:rPr>
          <w:rtl/>
          <w:lang w:bidi="he-IL"/>
        </w:rPr>
      </w:pPr>
      <w:r>
        <w:rPr>
          <w:rStyle w:val="FootnoteReference"/>
        </w:rPr>
        <w:footnoteRef/>
      </w:r>
      <w:r>
        <w:t xml:space="preserve"> </w:t>
      </w:r>
      <w:r>
        <w:rPr>
          <w:rFonts w:hint="cs"/>
          <w:rtl/>
          <w:lang w:bidi="he-IL"/>
        </w:rPr>
        <w:t>עיין במה שכתבנו בה16, חסר נקודה אחרונה (שלא שייך לכאן).</w:t>
      </w:r>
    </w:p>
  </w:footnote>
  <w:footnote w:id="33">
    <w:p w14:paraId="06FEEC17" w14:textId="128F8FBF" w:rsidR="00C866E1" w:rsidRPr="00C866E1" w:rsidRDefault="00C866E1" w:rsidP="00C866E1">
      <w:pPr>
        <w:pStyle w:val="FootnoteText"/>
        <w:bidi/>
        <w:rPr>
          <w:rtl/>
          <w:lang w:bidi="he-IL"/>
        </w:rPr>
      </w:pPr>
      <w:r>
        <w:rPr>
          <w:rStyle w:val="FootnoteReference"/>
        </w:rPr>
        <w:footnoteRef/>
      </w:r>
      <w:r>
        <w:t xml:space="preserve"> </w:t>
      </w:r>
      <w:r>
        <w:rPr>
          <w:rFonts w:hint="cs"/>
          <w:rtl/>
          <w:lang w:bidi="he-IL"/>
        </w:rPr>
        <w:t>זה יוצא ממה שאומר משנה שבנקליטין, שאין לה גג, לא יוצא כיון שקצת קבוע הוא.</w:t>
      </w:r>
    </w:p>
  </w:footnote>
  <w:footnote w:id="34">
    <w:p w14:paraId="2E826925" w14:textId="2AA74AF5" w:rsidR="00A2631E" w:rsidRPr="00A2631E" w:rsidRDefault="00A2631E" w:rsidP="00A2631E">
      <w:pPr>
        <w:pStyle w:val="FootnoteText"/>
        <w:bidi/>
        <w:rPr>
          <w:rtl/>
          <w:lang w:bidi="he-IL"/>
        </w:rPr>
      </w:pPr>
      <w:r>
        <w:rPr>
          <w:rStyle w:val="FootnoteReference"/>
        </w:rPr>
        <w:footnoteRef/>
      </w:r>
      <w:r>
        <w:t xml:space="preserve"> </w:t>
      </w:r>
      <w:r>
        <w:rPr>
          <w:rFonts w:hint="cs"/>
          <w:rtl/>
          <w:lang w:bidi="he-IL"/>
        </w:rPr>
        <w:t>עיין במה שכתבנו בה16, חסר נקודה אמצעית (כמה קבוע צריך להיות).</w:t>
      </w:r>
    </w:p>
  </w:footnote>
  <w:footnote w:id="35">
    <w:p w14:paraId="64DF6F31" w14:textId="45EC4288" w:rsidR="00FF1FDD" w:rsidRPr="00FF1FDD" w:rsidRDefault="00FF1FDD" w:rsidP="00FF1FDD">
      <w:pPr>
        <w:pStyle w:val="FootnoteText"/>
        <w:bidi/>
        <w:rPr>
          <w:rtl/>
          <w:lang w:bidi="he-IL"/>
        </w:rPr>
      </w:pPr>
      <w:r>
        <w:rPr>
          <w:rStyle w:val="FootnoteReference"/>
        </w:rPr>
        <w:footnoteRef/>
      </w:r>
      <w:r>
        <w:t xml:space="preserve"> </w:t>
      </w:r>
      <w:r>
        <w:rPr>
          <w:rFonts w:hint="cs"/>
          <w:rtl/>
          <w:lang w:bidi="he-IL"/>
        </w:rPr>
        <w:t>זה קל וחומר ממה שנראה לנו בו16.</w:t>
      </w:r>
    </w:p>
  </w:footnote>
  <w:footnote w:id="36">
    <w:p w14:paraId="41E0BBE5" w14:textId="23A4842A" w:rsidR="00C65558" w:rsidRPr="00C65558" w:rsidRDefault="00C65558" w:rsidP="00C65558">
      <w:pPr>
        <w:pStyle w:val="FootnoteText"/>
        <w:bidi/>
        <w:rPr>
          <w:rtl/>
          <w:lang w:bidi="he-IL"/>
        </w:rPr>
      </w:pPr>
      <w:r>
        <w:rPr>
          <w:rStyle w:val="FootnoteReference"/>
        </w:rPr>
        <w:footnoteRef/>
      </w:r>
      <w:r>
        <w:t xml:space="preserve"> </w:t>
      </w:r>
      <w:r>
        <w:rPr>
          <w:rFonts w:hint="cs"/>
          <w:rtl/>
          <w:lang w:bidi="he-IL"/>
        </w:rPr>
        <w:t>כן יוצא ממה שלא יוצאים בנקליטין שיש להם שנים כיון שהוא למעלה מעשרה. (אגב, בכל זה החתי שכיון שיש בו שנים, אינו אוהל. יש לדון, שאולי יש בו שיפוע אוהל, ואולי סובר גמ' שלנו שש"א כאהל. וא"ת אם כן מה לי אם יש לו גג. ויש לומר שאם הוא אהל ממש, ולא שיפוע, יותר קל לפסול, או שהוא יותר אוהל או שהוא יותר כדרך אהלים. אבל, אני לא מניח כן.)</w:t>
      </w:r>
    </w:p>
  </w:footnote>
  <w:footnote w:id="37">
    <w:p w14:paraId="28871135" w14:textId="402ACAF6" w:rsidR="00FF1FDD" w:rsidRPr="00FF1FDD" w:rsidRDefault="00FF1FDD" w:rsidP="00FF1FDD">
      <w:pPr>
        <w:pStyle w:val="FootnoteText"/>
        <w:bidi/>
        <w:rPr>
          <w:lang w:bidi="he-IL"/>
        </w:rPr>
      </w:pPr>
      <w:r>
        <w:rPr>
          <w:rStyle w:val="FootnoteReference"/>
        </w:rPr>
        <w:footnoteRef/>
      </w:r>
      <w:r>
        <w:t xml:space="preserve"> </w:t>
      </w:r>
      <w:r>
        <w:rPr>
          <w:rFonts w:hint="cs"/>
          <w:rtl/>
          <w:lang w:bidi="he-IL"/>
        </w:rPr>
        <w:t>זה קל וחומר מו17.</w:t>
      </w:r>
    </w:p>
  </w:footnote>
  <w:footnote w:id="38">
    <w:p w14:paraId="7380A6DF" w14:textId="62A63457" w:rsidR="00CC3917" w:rsidRPr="00CC3917" w:rsidRDefault="00CC3917" w:rsidP="00CC3917">
      <w:pPr>
        <w:pStyle w:val="FootnoteText"/>
        <w:bidi/>
        <w:rPr>
          <w:rtl/>
          <w:lang w:bidi="he-IL"/>
        </w:rPr>
      </w:pPr>
      <w:r>
        <w:rPr>
          <w:rStyle w:val="FootnoteReference"/>
        </w:rPr>
        <w:footnoteRef/>
      </w:r>
      <w:r>
        <w:t xml:space="preserve"> </w:t>
      </w:r>
      <w:r>
        <w:rPr>
          <w:rFonts w:hint="cs"/>
          <w:rtl/>
          <w:lang w:bidi="he-IL"/>
        </w:rPr>
        <w:t>נבאר לקמן למטה מה נראה לנו בה21. זה כמעט אותו דבר, אלא שיש עוד צד לקולא, כיון שנעשה לגבו, ולא לתוכו. אבל, לא מצאנו בלשון זה שיחלק גמ', וגם לא מצאנו בכלל שהגמ' יחלק כי אם בהו"א.</w:t>
      </w:r>
    </w:p>
  </w:footnote>
  <w:footnote w:id="39">
    <w:p w14:paraId="4C715FBE" w14:textId="071A9774" w:rsidR="0014218F" w:rsidRPr="0014218F" w:rsidRDefault="0014218F" w:rsidP="0014218F">
      <w:pPr>
        <w:pStyle w:val="FootnoteText"/>
        <w:bidi/>
        <w:rPr>
          <w:rtl/>
          <w:lang w:bidi="he-IL"/>
        </w:rPr>
      </w:pPr>
      <w:r>
        <w:rPr>
          <w:rStyle w:val="FootnoteReference"/>
        </w:rPr>
        <w:footnoteRef/>
      </w:r>
      <w:r>
        <w:t xml:space="preserve"> </w:t>
      </w:r>
      <w:r>
        <w:rPr>
          <w:rFonts w:hint="cs"/>
          <w:rtl/>
          <w:lang w:bidi="he-IL"/>
        </w:rPr>
        <w:t>דין שלו יהיה שווה לדין ו21, אם לא נחלק בין מחיצה שנעשה לתוכו למחיצה שנעשה לגבו.</w:t>
      </w:r>
    </w:p>
  </w:footnote>
  <w:footnote w:id="40">
    <w:p w14:paraId="059FBC5A" w14:textId="0CCA047C" w:rsidR="00216357" w:rsidRDefault="00216357" w:rsidP="00216357">
      <w:pPr>
        <w:pStyle w:val="FootnoteText"/>
        <w:bidi/>
        <w:rPr>
          <w:rtl/>
          <w:lang w:bidi="he-IL"/>
        </w:rPr>
      </w:pPr>
      <w:r>
        <w:rPr>
          <w:rStyle w:val="FootnoteReference"/>
        </w:rPr>
        <w:footnoteRef/>
      </w:r>
      <w:r>
        <w:t xml:space="preserve"> </w:t>
      </w:r>
      <w:r>
        <w:rPr>
          <w:rFonts w:hint="cs"/>
          <w:rtl/>
          <w:lang w:bidi="he-IL"/>
        </w:rPr>
        <w:t>הסיבה שנראה לנו שלא יוצא הוא שאומר שכילה שיש לה גג כשר רק אם הוא למטה מעשרה טפחים. משמע שהוא כשר אם הוא למעלה מעשרה טפחים. אבל, יש לדון בציור זה, כיון שמדברים בדבר שלא קבוע. אם נניח שלשון ראשון לא חולק על לשון שני במה שמניח צד שני שכילה היא דבר קבוע, אז נוכל לקבוע דין זה. אבל, אם נאמר שהם חולקים, ולפי צד זה, אולי כילה הוא דבר שהוא יותר קבוע, לא נדע דין זה.</w:t>
      </w:r>
    </w:p>
    <w:p w14:paraId="5DA26080" w14:textId="1E50F25A" w:rsidR="00963FDE" w:rsidRDefault="00963FDE" w:rsidP="00963FDE">
      <w:pPr>
        <w:pStyle w:val="FootnoteText"/>
        <w:bidi/>
        <w:rPr>
          <w:rtl/>
          <w:lang w:bidi="he-IL"/>
        </w:rPr>
      </w:pPr>
      <w:r>
        <w:rPr>
          <w:rFonts w:hint="cs"/>
          <w:rtl/>
          <w:lang w:bidi="he-IL"/>
        </w:rPr>
        <w:t>היה נראה לומר שלא מחלק בענין קביעות בכלל, כיון שלא מזכיר אותו כשמקשה ממטה. אבל, ראינו ש</w:t>
      </w:r>
      <w:r w:rsidR="00DF5521">
        <w:rPr>
          <w:rFonts w:hint="cs"/>
          <w:rtl/>
          <w:lang w:bidi="he-IL"/>
        </w:rPr>
        <w:t>בצד זה, גמ' יחלק בין קבוע ללא קבוע</w:t>
      </w:r>
      <w:r>
        <w:rPr>
          <w:rFonts w:hint="cs"/>
          <w:rtl/>
          <w:lang w:bidi="he-IL"/>
        </w:rPr>
        <w:t xml:space="preserve"> (גבי קינופית)</w:t>
      </w:r>
      <w:r w:rsidR="00DF5521">
        <w:rPr>
          <w:rFonts w:hint="cs"/>
          <w:rtl/>
          <w:lang w:bidi="he-IL"/>
        </w:rPr>
        <w:t>. אבל, לא יודעים אם מכוון לחלק בין לא קבוע לקצת קבוע או לקצת קבוע למאד קבוע.</w:t>
      </w:r>
      <w:r w:rsidR="009C0644">
        <w:rPr>
          <w:rFonts w:hint="cs"/>
          <w:rtl/>
          <w:lang w:bidi="he-IL"/>
        </w:rPr>
        <w:t xml:space="preserve"> שם, מדבר בקינופית, וגמ' בלשון שני קורא לזה מאד קבוע.</w:t>
      </w:r>
      <w:r w:rsidR="00046403">
        <w:rPr>
          <w:rFonts w:hint="cs"/>
          <w:rtl/>
          <w:lang w:bidi="he-IL"/>
        </w:rPr>
        <w:t xml:space="preserve"> </w:t>
      </w:r>
      <w:r w:rsidR="00C74E0F">
        <w:rPr>
          <w:rFonts w:hint="cs"/>
          <w:rtl/>
          <w:lang w:bidi="he-IL"/>
        </w:rPr>
        <w:t>(ודע שאז צריך לומר או שאין מטה קבוע או שכשאומר גמ' ש"תרגמה שמואל" אינו כל כך דווקא, כיון שלבסוף יפסול גם למטה מעשרה טפחים.)</w:t>
      </w:r>
    </w:p>
  </w:footnote>
  <w:footnote w:id="41">
    <w:p w14:paraId="05C33C95" w14:textId="4A64229C" w:rsidR="00D52771" w:rsidRPr="00D52771" w:rsidRDefault="00D52771" w:rsidP="00D52771">
      <w:pPr>
        <w:pStyle w:val="FootnoteText"/>
        <w:bidi/>
        <w:rPr>
          <w:rtl/>
          <w:lang w:bidi="he-IL"/>
        </w:rPr>
      </w:pPr>
      <w:r>
        <w:rPr>
          <w:rStyle w:val="FootnoteReference"/>
        </w:rPr>
        <w:footnoteRef/>
      </w:r>
      <w:r>
        <w:t xml:space="preserve"> </w:t>
      </w:r>
      <w:r>
        <w:rPr>
          <w:rFonts w:hint="cs"/>
          <w:rtl/>
          <w:lang w:bidi="he-IL"/>
        </w:rPr>
        <w:t>גמ' אומר בפי' שהישן בכילה לא יצא אם הוא למעלה מעשרה ויש לה גג. לשון זה סובר שכילה הוא דבר שאינו בכלל קבוע, ואז דין זה יוצא.</w:t>
      </w:r>
    </w:p>
  </w:footnote>
  <w:footnote w:id="42">
    <w:p w14:paraId="15512CEC" w14:textId="4D4AF229" w:rsidR="009B350E" w:rsidRPr="009B350E" w:rsidRDefault="009B350E" w:rsidP="009B350E">
      <w:pPr>
        <w:pStyle w:val="FootnoteText"/>
        <w:bidi/>
        <w:rPr>
          <w:rtl/>
          <w:lang w:bidi="he-IL"/>
        </w:rPr>
      </w:pPr>
      <w:r>
        <w:rPr>
          <w:rStyle w:val="FootnoteReference"/>
        </w:rPr>
        <w:footnoteRef/>
      </w:r>
      <w:r>
        <w:t xml:space="preserve"> </w:t>
      </w:r>
      <w:r>
        <w:rPr>
          <w:rFonts w:hint="cs"/>
          <w:rtl/>
          <w:lang w:bidi="he-IL"/>
        </w:rPr>
        <w:t>זה קל וחומר ממה שנראה לנו מה16.</w:t>
      </w:r>
    </w:p>
  </w:footnote>
  <w:footnote w:id="43">
    <w:p w14:paraId="0BF32602" w14:textId="52C88E9C" w:rsidR="002A0AEC" w:rsidRPr="002A0AEC" w:rsidRDefault="002A0AEC" w:rsidP="002A0AEC">
      <w:pPr>
        <w:pStyle w:val="FootnoteText"/>
        <w:bidi/>
        <w:rPr>
          <w:rtl/>
          <w:lang w:bidi="he-IL"/>
        </w:rPr>
      </w:pPr>
      <w:r>
        <w:rPr>
          <w:rStyle w:val="FootnoteReference"/>
        </w:rPr>
        <w:footnoteRef/>
      </w:r>
      <w:r>
        <w:t xml:space="preserve"> </w:t>
      </w:r>
      <w:r>
        <w:rPr>
          <w:rFonts w:hint="cs"/>
          <w:rtl/>
          <w:lang w:bidi="he-IL"/>
        </w:rPr>
        <w:t>זה קל וחומר ממה שנראה לנו מו16.</w:t>
      </w:r>
    </w:p>
  </w:footnote>
  <w:footnote w:id="44">
    <w:p w14:paraId="7A193F1D" w14:textId="19DD5CA3" w:rsidR="000121BF" w:rsidRPr="000121BF" w:rsidRDefault="000121BF" w:rsidP="000121BF">
      <w:pPr>
        <w:pStyle w:val="FootnoteText"/>
        <w:bidi/>
        <w:rPr>
          <w:rtl/>
          <w:lang w:bidi="he-IL"/>
        </w:rPr>
      </w:pPr>
      <w:r>
        <w:rPr>
          <w:rStyle w:val="FootnoteReference"/>
        </w:rPr>
        <w:footnoteRef/>
      </w:r>
      <w:r>
        <w:t xml:space="preserve"> </w:t>
      </w:r>
      <w:r>
        <w:rPr>
          <w:rFonts w:hint="cs"/>
          <w:rtl/>
          <w:lang w:bidi="he-IL"/>
        </w:rPr>
        <w:t>זה קל וחומר ממה שנראה לנו מה17.</w:t>
      </w:r>
    </w:p>
  </w:footnote>
  <w:footnote w:id="45">
    <w:p w14:paraId="3FCAB17C" w14:textId="4D4847D5" w:rsidR="00A5515F" w:rsidRPr="00A5515F" w:rsidRDefault="00A5515F" w:rsidP="00A5515F">
      <w:pPr>
        <w:pStyle w:val="FootnoteText"/>
        <w:bidi/>
        <w:rPr>
          <w:rtl/>
          <w:lang w:bidi="he-IL"/>
        </w:rPr>
      </w:pPr>
      <w:r>
        <w:rPr>
          <w:rStyle w:val="FootnoteReference"/>
        </w:rPr>
        <w:footnoteRef/>
      </w:r>
      <w:r>
        <w:t xml:space="preserve"> </w:t>
      </w:r>
      <w:r>
        <w:rPr>
          <w:rFonts w:hint="cs"/>
          <w:rtl/>
          <w:lang w:bidi="he-IL"/>
        </w:rPr>
        <w:t>זה קל וחומר מו17.</w:t>
      </w:r>
    </w:p>
  </w:footnote>
  <w:footnote w:id="46">
    <w:p w14:paraId="2B9FB261" w14:textId="20C9DF8F" w:rsidR="00F559FE" w:rsidRPr="00F559FE" w:rsidRDefault="00F559FE" w:rsidP="00F559FE">
      <w:pPr>
        <w:pStyle w:val="FootnoteText"/>
        <w:bidi/>
        <w:rPr>
          <w:rtl/>
          <w:lang w:bidi="he-IL"/>
        </w:rPr>
      </w:pPr>
      <w:r>
        <w:rPr>
          <w:rStyle w:val="FootnoteReference"/>
        </w:rPr>
        <w:footnoteRef/>
      </w:r>
      <w:r>
        <w:t xml:space="preserve"> </w:t>
      </w:r>
      <w:r>
        <w:rPr>
          <w:rFonts w:hint="cs"/>
          <w:rtl/>
          <w:lang w:bidi="he-IL"/>
        </w:rPr>
        <w:t>זה קל וחומר ממה שנראה לנו מה18.</w:t>
      </w:r>
    </w:p>
  </w:footnote>
  <w:footnote w:id="47">
    <w:p w14:paraId="2DE7C608" w14:textId="0080A0B3" w:rsidR="00A37900" w:rsidRPr="00A37900" w:rsidRDefault="00A37900" w:rsidP="00A37900">
      <w:pPr>
        <w:pStyle w:val="FootnoteText"/>
        <w:bidi/>
        <w:rPr>
          <w:rtl/>
          <w:lang w:bidi="he-IL"/>
        </w:rPr>
      </w:pPr>
      <w:r>
        <w:rPr>
          <w:rStyle w:val="FootnoteReference"/>
        </w:rPr>
        <w:footnoteRef/>
      </w:r>
      <w:r>
        <w:t xml:space="preserve"> </w:t>
      </w:r>
      <w:r>
        <w:rPr>
          <w:rFonts w:hint="cs"/>
          <w:rtl/>
          <w:lang w:bidi="he-IL"/>
        </w:rPr>
        <w:t>זה קל וחומר מו18.</w:t>
      </w:r>
    </w:p>
  </w:footnote>
  <w:footnote w:id="48">
    <w:p w14:paraId="67EAC56C" w14:textId="6A86AB77" w:rsidR="0093087F" w:rsidRDefault="0093087F" w:rsidP="0093087F">
      <w:pPr>
        <w:pStyle w:val="FootnoteText"/>
        <w:bidi/>
        <w:rPr>
          <w:rtl/>
          <w:lang w:bidi="he-IL"/>
        </w:rPr>
      </w:pPr>
      <w:r>
        <w:rPr>
          <w:rStyle w:val="FootnoteReference"/>
        </w:rPr>
        <w:footnoteRef/>
      </w:r>
      <w:r>
        <w:t xml:space="preserve"> </w:t>
      </w:r>
      <w:r>
        <w:rPr>
          <w:rFonts w:hint="cs"/>
          <w:rtl/>
          <w:lang w:bidi="he-IL"/>
        </w:rPr>
        <w:t>זה קל וחומר מה19, ששם אין לו גג ולא יוצא אם ישן תחתיו.</w:t>
      </w:r>
      <w:r w:rsidR="00726D40">
        <w:rPr>
          <w:rFonts w:hint="cs"/>
          <w:rtl/>
          <w:lang w:bidi="he-IL"/>
        </w:rPr>
        <w:t xml:space="preserve"> </w:t>
      </w:r>
      <w:r w:rsidR="00F559FE">
        <w:rPr>
          <w:rFonts w:hint="cs"/>
          <w:rtl/>
          <w:lang w:bidi="he-IL"/>
        </w:rPr>
        <w:t>הוא גם קל וחומר מה13.</w:t>
      </w:r>
    </w:p>
  </w:footnote>
  <w:footnote w:id="49">
    <w:p w14:paraId="4007581A" w14:textId="315D9C50" w:rsidR="00B27615" w:rsidRDefault="00B27615" w:rsidP="00B27615">
      <w:pPr>
        <w:pStyle w:val="FootnoteText"/>
        <w:bidi/>
        <w:rPr>
          <w:rtl/>
          <w:lang w:bidi="he-IL"/>
        </w:rPr>
      </w:pPr>
      <w:r>
        <w:rPr>
          <w:rStyle w:val="FootnoteReference"/>
        </w:rPr>
        <w:footnoteRef/>
      </w:r>
      <w:r>
        <w:t xml:space="preserve"> </w:t>
      </w:r>
      <w:r>
        <w:rPr>
          <w:rFonts w:hint="cs"/>
          <w:rtl/>
          <w:lang w:bidi="he-IL"/>
        </w:rPr>
        <w:t>זה קל וחומר מו19.</w:t>
      </w:r>
    </w:p>
  </w:footnote>
  <w:footnote w:id="50">
    <w:p w14:paraId="6EB270CD" w14:textId="6D174227" w:rsidR="00B2217A" w:rsidRDefault="00B2217A" w:rsidP="00B2217A">
      <w:pPr>
        <w:pStyle w:val="FootnoteText"/>
        <w:bidi/>
        <w:rPr>
          <w:rtl/>
          <w:lang w:bidi="he-IL"/>
        </w:rPr>
      </w:pPr>
      <w:r>
        <w:rPr>
          <w:rStyle w:val="FootnoteReference"/>
        </w:rPr>
        <w:footnoteRef/>
      </w:r>
      <w:r>
        <w:t xml:space="preserve"> </w:t>
      </w:r>
      <w:r>
        <w:rPr>
          <w:rFonts w:hint="cs"/>
          <w:rtl/>
          <w:lang w:bidi="he-IL"/>
        </w:rPr>
        <w:t>איני מבין כל כך איך זה אפשר לפי המקור.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D2615"/>
    <w:multiLevelType w:val="hybridMultilevel"/>
    <w:tmpl w:val="FB1E34C2"/>
    <w:lvl w:ilvl="0" w:tplc="7112490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56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6C"/>
    <w:rsid w:val="000121BF"/>
    <w:rsid w:val="00046403"/>
    <w:rsid w:val="00066693"/>
    <w:rsid w:val="00094F29"/>
    <w:rsid w:val="00104904"/>
    <w:rsid w:val="00141345"/>
    <w:rsid w:val="0014207F"/>
    <w:rsid w:val="0014218F"/>
    <w:rsid w:val="001B08A3"/>
    <w:rsid w:val="001F7CA7"/>
    <w:rsid w:val="00207B6D"/>
    <w:rsid w:val="00216357"/>
    <w:rsid w:val="00267CC0"/>
    <w:rsid w:val="002A0AEC"/>
    <w:rsid w:val="002A6F77"/>
    <w:rsid w:val="002E271F"/>
    <w:rsid w:val="00356B4C"/>
    <w:rsid w:val="00373A2A"/>
    <w:rsid w:val="0040474E"/>
    <w:rsid w:val="0042503C"/>
    <w:rsid w:val="00446725"/>
    <w:rsid w:val="004C4BD5"/>
    <w:rsid w:val="004D4663"/>
    <w:rsid w:val="00524B58"/>
    <w:rsid w:val="005B118E"/>
    <w:rsid w:val="005C0EF0"/>
    <w:rsid w:val="006651B3"/>
    <w:rsid w:val="00674CEC"/>
    <w:rsid w:val="0069688E"/>
    <w:rsid w:val="006C6652"/>
    <w:rsid w:val="006E4590"/>
    <w:rsid w:val="006E4A9F"/>
    <w:rsid w:val="00726D40"/>
    <w:rsid w:val="00730D5D"/>
    <w:rsid w:val="007424FA"/>
    <w:rsid w:val="00786AE6"/>
    <w:rsid w:val="007B743F"/>
    <w:rsid w:val="00823A08"/>
    <w:rsid w:val="00827722"/>
    <w:rsid w:val="00850891"/>
    <w:rsid w:val="00860DED"/>
    <w:rsid w:val="00864D48"/>
    <w:rsid w:val="00865C3E"/>
    <w:rsid w:val="008E04B5"/>
    <w:rsid w:val="008E4F8D"/>
    <w:rsid w:val="0093087F"/>
    <w:rsid w:val="00963FDE"/>
    <w:rsid w:val="009A606C"/>
    <w:rsid w:val="009B350E"/>
    <w:rsid w:val="009C0644"/>
    <w:rsid w:val="009D3405"/>
    <w:rsid w:val="009F1E99"/>
    <w:rsid w:val="00A12B5C"/>
    <w:rsid w:val="00A2631E"/>
    <w:rsid w:val="00A37900"/>
    <w:rsid w:val="00A5515F"/>
    <w:rsid w:val="00A72192"/>
    <w:rsid w:val="00A96A22"/>
    <w:rsid w:val="00AB0F45"/>
    <w:rsid w:val="00B2217A"/>
    <w:rsid w:val="00B27615"/>
    <w:rsid w:val="00B52749"/>
    <w:rsid w:val="00B5627A"/>
    <w:rsid w:val="00BA0DDF"/>
    <w:rsid w:val="00BE776C"/>
    <w:rsid w:val="00C65558"/>
    <w:rsid w:val="00C74E0F"/>
    <w:rsid w:val="00C866E1"/>
    <w:rsid w:val="00CC3917"/>
    <w:rsid w:val="00CD7C1F"/>
    <w:rsid w:val="00CF7315"/>
    <w:rsid w:val="00D52771"/>
    <w:rsid w:val="00DF5521"/>
    <w:rsid w:val="00DF57A0"/>
    <w:rsid w:val="00E35053"/>
    <w:rsid w:val="00E35A1D"/>
    <w:rsid w:val="00E8006B"/>
    <w:rsid w:val="00E80C90"/>
    <w:rsid w:val="00E8423F"/>
    <w:rsid w:val="00F2214E"/>
    <w:rsid w:val="00F559FE"/>
    <w:rsid w:val="00F73B7B"/>
    <w:rsid w:val="00F950CB"/>
    <w:rsid w:val="00FC1152"/>
    <w:rsid w:val="00FF1F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7DB6"/>
  <w15:chartTrackingRefBased/>
  <w15:docId w15:val="{6206D1A1-999C-4E60-BAED-B46045758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06C"/>
    <w:rPr>
      <w:rFonts w:eastAsiaTheme="majorEastAsia" w:cstheme="majorBidi"/>
      <w:color w:val="272727" w:themeColor="text1" w:themeTint="D8"/>
    </w:rPr>
  </w:style>
  <w:style w:type="paragraph" w:styleId="Title">
    <w:name w:val="Title"/>
    <w:basedOn w:val="Normal"/>
    <w:next w:val="Normal"/>
    <w:link w:val="TitleChar"/>
    <w:uiPriority w:val="10"/>
    <w:qFormat/>
    <w:rsid w:val="009A6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06C"/>
    <w:pPr>
      <w:spacing w:before="160"/>
      <w:jc w:val="center"/>
    </w:pPr>
    <w:rPr>
      <w:i/>
      <w:iCs/>
      <w:color w:val="404040" w:themeColor="text1" w:themeTint="BF"/>
    </w:rPr>
  </w:style>
  <w:style w:type="character" w:customStyle="1" w:styleId="QuoteChar">
    <w:name w:val="Quote Char"/>
    <w:basedOn w:val="DefaultParagraphFont"/>
    <w:link w:val="Quote"/>
    <w:uiPriority w:val="29"/>
    <w:rsid w:val="009A606C"/>
    <w:rPr>
      <w:i/>
      <w:iCs/>
      <w:color w:val="404040" w:themeColor="text1" w:themeTint="BF"/>
    </w:rPr>
  </w:style>
  <w:style w:type="paragraph" w:styleId="ListParagraph">
    <w:name w:val="List Paragraph"/>
    <w:basedOn w:val="Normal"/>
    <w:uiPriority w:val="34"/>
    <w:qFormat/>
    <w:rsid w:val="009A606C"/>
    <w:pPr>
      <w:ind w:left="720"/>
      <w:contextualSpacing/>
    </w:pPr>
  </w:style>
  <w:style w:type="character" w:styleId="IntenseEmphasis">
    <w:name w:val="Intense Emphasis"/>
    <w:basedOn w:val="DefaultParagraphFont"/>
    <w:uiPriority w:val="21"/>
    <w:qFormat/>
    <w:rsid w:val="009A606C"/>
    <w:rPr>
      <w:i/>
      <w:iCs/>
      <w:color w:val="0F4761" w:themeColor="accent1" w:themeShade="BF"/>
    </w:rPr>
  </w:style>
  <w:style w:type="paragraph" w:styleId="IntenseQuote">
    <w:name w:val="Intense Quote"/>
    <w:basedOn w:val="Normal"/>
    <w:next w:val="Normal"/>
    <w:link w:val="IntenseQuoteChar"/>
    <w:uiPriority w:val="30"/>
    <w:qFormat/>
    <w:rsid w:val="009A6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06C"/>
    <w:rPr>
      <w:i/>
      <w:iCs/>
      <w:color w:val="0F4761" w:themeColor="accent1" w:themeShade="BF"/>
    </w:rPr>
  </w:style>
  <w:style w:type="character" w:styleId="IntenseReference">
    <w:name w:val="Intense Reference"/>
    <w:basedOn w:val="DefaultParagraphFont"/>
    <w:uiPriority w:val="32"/>
    <w:qFormat/>
    <w:rsid w:val="009A606C"/>
    <w:rPr>
      <w:b/>
      <w:bCs/>
      <w:smallCaps/>
      <w:color w:val="0F4761" w:themeColor="accent1" w:themeShade="BF"/>
      <w:spacing w:val="5"/>
    </w:rPr>
  </w:style>
  <w:style w:type="paragraph" w:styleId="FootnoteText">
    <w:name w:val="footnote text"/>
    <w:basedOn w:val="Normal"/>
    <w:link w:val="FootnoteTextChar"/>
    <w:uiPriority w:val="99"/>
    <w:unhideWhenUsed/>
    <w:rsid w:val="009A606C"/>
    <w:pPr>
      <w:spacing w:after="0" w:line="240" w:lineRule="auto"/>
    </w:pPr>
    <w:rPr>
      <w:sz w:val="20"/>
      <w:szCs w:val="20"/>
    </w:rPr>
  </w:style>
  <w:style w:type="character" w:customStyle="1" w:styleId="FootnoteTextChar">
    <w:name w:val="Footnote Text Char"/>
    <w:basedOn w:val="DefaultParagraphFont"/>
    <w:link w:val="FootnoteText"/>
    <w:uiPriority w:val="99"/>
    <w:rsid w:val="009A606C"/>
    <w:rPr>
      <w:sz w:val="20"/>
      <w:szCs w:val="20"/>
    </w:rPr>
  </w:style>
  <w:style w:type="character" w:styleId="FootnoteReference">
    <w:name w:val="footnote reference"/>
    <w:basedOn w:val="DefaultParagraphFont"/>
    <w:uiPriority w:val="99"/>
    <w:semiHidden/>
    <w:unhideWhenUsed/>
    <w:rsid w:val="009A606C"/>
    <w:rPr>
      <w:vertAlign w:val="superscript"/>
    </w:rPr>
  </w:style>
  <w:style w:type="table" w:styleId="TableGrid">
    <w:name w:val="Table Grid"/>
    <w:basedOn w:val="TableNormal"/>
    <w:uiPriority w:val="39"/>
    <w:rsid w:val="00207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467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250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4</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72</cp:revision>
  <dcterms:created xsi:type="dcterms:W3CDTF">2024-12-26T12:31:00Z</dcterms:created>
  <dcterms:modified xsi:type="dcterms:W3CDTF">2025-01-13T15:41:00Z</dcterms:modified>
</cp:coreProperties>
</file>