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חילוקים בין מקושר לפשוט</w:t>
      </w:r>
      <w:r>
        <w:rPr>
          <w:rtl w:val="true"/>
        </w:rPr>
        <w:t>:</w:t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4"/>
        <w:gridCol w:w="5404"/>
        <w:gridCol w:w="3324"/>
      </w:tblGrid>
      <w:tr>
        <w:trPr/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מקושר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פשוט</w:t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מנין עדים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יש שני הגדרות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rtl w:val="true"/>
              </w:rPr>
              <w:t>צריך שלוש עדים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rtl w:val="true"/>
              </w:rPr>
              <w:t>צריך עד כנגד כל קשר</w:t>
            </w:r>
            <w:r>
              <w:rPr>
                <w:rtl w:val="true"/>
              </w:rPr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צריך שני עדים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אופן כתיבה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כותבים שורה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ומניח חלק כנגדו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וכופלים את הגט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חולקים במקום חתימת עדים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רב הונא אומר שחותמים בין קשר לקשר מאבראי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וריב“א אומר שחותמים ממטה למעלה מאבראי</w:t>
            </w:r>
            <w:r>
              <w:rPr>
                <w:rtl w:val="true"/>
              </w:rPr>
              <w:t xml:space="preserve">. 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לר“י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צ‛ לכת‛</w:t>
            </w:r>
            <w:r>
              <w:rPr>
                <w:rtl w:val="true"/>
              </w:rPr>
              <w:t>, ”</w:t>
            </w:r>
            <w:r>
              <w:rPr>
                <w:rtl w:val="true"/>
              </w:rPr>
              <w:t>שריר וקיים</w:t>
            </w:r>
            <w:r>
              <w:rPr>
                <w:rtl w:val="true"/>
              </w:rPr>
              <w:t xml:space="preserve">.“ </w:t>
            </w:r>
            <w:r>
              <w:rPr>
                <w:rtl w:val="true"/>
              </w:rPr>
              <w:t>יש שני סיבות שצ‛ לכ‛ במק“א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bidi w:val="1"/>
              <w:jc w:val="left"/>
              <w:rPr/>
            </w:pPr>
            <w:r>
              <w:rPr>
                <w:rtl w:val="true"/>
              </w:rPr>
              <w:t>כדי שלא יוסיף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כאן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יוסיף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שלא יהיה כנגד עדים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bidi w:val="1"/>
              <w:jc w:val="left"/>
              <w:rPr/>
            </w:pPr>
            <w:r>
              <w:rPr>
                <w:rtl w:val="true"/>
              </w:rPr>
              <w:t>כדי שלא יגוז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כאן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יגוז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שבשיטה אחרונה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חותם שם העד ומילת ”בן</w:t>
            </w:r>
            <w:r>
              <w:rPr>
                <w:rtl w:val="true"/>
              </w:rPr>
              <w:t xml:space="preserve">.“ </w:t>
            </w:r>
            <w:r>
              <w:rPr>
                <w:rtl w:val="true"/>
              </w:rPr>
              <w:t>אז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מכשר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2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כותבים על נייר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בסופו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כ‛ ”שריר וקיים</w:t>
            </w:r>
            <w:r>
              <w:rPr>
                <w:rtl w:val="true"/>
              </w:rPr>
              <w:t xml:space="preserve">.“ </w:t>
            </w:r>
            <w:r>
              <w:rPr>
                <w:rtl w:val="true"/>
              </w:rPr>
              <w:t>לכן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אם בשטר נראה שנמחק ”שריר וקיים</w:t>
            </w:r>
            <w:r>
              <w:rPr>
                <w:rtl w:val="true"/>
              </w:rPr>
              <w:t xml:space="preserve">,“ </w:t>
            </w:r>
            <w:r>
              <w:rPr>
                <w:rtl w:val="true"/>
              </w:rPr>
              <w:t>פסול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זמן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מקור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גמרא מביא </w:t>
            </w:r>
            <w:r>
              <w:rPr>
                <w:b/>
                <w:b/>
                <w:bCs/>
                <w:rtl w:val="true"/>
              </w:rPr>
              <w:t>ארבע</w:t>
            </w:r>
            <w:r>
              <w:rPr>
                <w:rtl w:val="true"/>
              </w:rPr>
              <w:t xml:space="preserve"> מקורות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וכ’ בספר וחתום…</w:t>
            </w:r>
            <w:r>
              <w:rPr>
                <w:rtl w:val="true"/>
              </w:rPr>
              <w:t>" “</w:t>
            </w:r>
            <w:r>
              <w:rPr>
                <w:rtl w:val="true"/>
              </w:rPr>
              <w:t>וחתום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מיותר לרבות שטר זה</w:t>
            </w:r>
            <w:r>
              <w:rPr>
                <w:rtl w:val="true"/>
              </w:rPr>
              <w:t xml:space="preserve">. 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bidi w:val="1"/>
              <w:ind w:left="720" w:hanging="0"/>
              <w:jc w:val="left"/>
              <w:rPr/>
            </w:pPr>
            <w:r>
              <w:rPr>
                <w:rtl w:val="true"/>
              </w:rPr>
              <w:t>דוחה גמרא שאולי עצה טובה קמ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ואקח את סה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מק’ את החתום</w:t>
            </w:r>
            <w:r>
              <w:rPr>
                <w:rtl w:val="true"/>
              </w:rPr>
              <w:t>.” “</w:t>
            </w:r>
            <w:r>
              <w:rPr>
                <w:rtl w:val="true"/>
              </w:rPr>
              <w:t>את החתום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מרבה שטר זה</w:t>
            </w:r>
            <w:r>
              <w:rPr>
                <w:rtl w:val="true"/>
              </w:rPr>
              <w:t xml:space="preserve">. 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bidi w:val="1"/>
              <w:ind w:left="720" w:hanging="0"/>
              <w:jc w:val="left"/>
              <w:rPr/>
            </w:pPr>
            <w:r>
              <w:rPr>
                <w:rtl w:val="true"/>
              </w:rPr>
              <w:t>דוחה גמרא שאולי כך היה אותו שטר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על פי שנים או שלש עדים</w:t>
            </w:r>
            <w:r>
              <w:rPr>
                <w:rtl w:val="true"/>
              </w:rPr>
              <w:t xml:space="preserve">.” </w:t>
            </w:r>
            <w:r>
              <w:rPr>
                <w:rtl w:val="true"/>
              </w:rPr>
              <w:t>צריך שלוש עדים לכעין זה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bidi w:val="1"/>
              <w:ind w:left="720" w:hanging="0"/>
              <w:jc w:val="left"/>
              <w:rPr/>
            </w:pPr>
            <w:r>
              <w:rPr>
                <w:rtl w:val="true"/>
              </w:rPr>
              <w:t xml:space="preserve">דוחה גמרא שצריך קרא זה להקיש שנים לשלוש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ע’ במכות</w:t>
            </w:r>
            <w:r>
              <w:rPr>
                <w:rtl w:val="true"/>
              </w:rPr>
              <w:t>).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דרבנן הוא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כדי שלא יהיו כהנים ממהרים לגרש את נשותיהם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3"/>
            </w:r>
            <w:r>
              <w:rPr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כן מסיק</w:t>
            </w:r>
            <w:r>
              <w:rPr>
                <w:rtl w:val="true"/>
              </w:rPr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גמרא בקידושין דורש את זה 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שדות בכסף יקנו</w:t>
            </w:r>
            <w:r>
              <w:rPr>
                <w:rtl w:val="true"/>
              </w:rPr>
              <w:t>.”</w:t>
            </w:r>
            <w:r>
              <w:rPr>
                <w:rStyle w:val="FootnoteAnchor"/>
                <w:rtl w:val="true"/>
              </w:rPr>
              <w:footnoteReference w:id="4"/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54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>סימן</w:t>
      </w:r>
      <w:r>
        <w:rPr>
          <w:rtl w:val="true"/>
        </w:rPr>
        <w:t xml:space="preserve">- </w:t>
      </w:r>
      <w:r>
        <w:rPr>
          <w:rtl w:val="true"/>
        </w:rPr>
        <w:t>יכול אדם לחתום את שמו בסימן</w:t>
      </w:r>
      <w:r>
        <w:rPr>
          <w:rtl w:val="true"/>
        </w:rPr>
        <w:t xml:space="preserve">. </w:t>
      </w:r>
      <w:r>
        <w:rPr>
          <w:rtl w:val="true"/>
        </w:rPr>
        <w:t>מצאנו כמה סימנים נזכרים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שם אביו</w:t>
      </w:r>
      <w:r>
        <w:rPr>
          <w:rtl w:val="true"/>
        </w:rPr>
        <w:t xml:space="preserve">- </w:t>
      </w:r>
      <w:r>
        <w:rPr>
          <w:rtl w:val="true"/>
        </w:rPr>
        <w:t>לא עושים כן בני אדם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כוורא</w:t>
      </w:r>
      <w:r>
        <w:rPr>
          <w:rtl w:val="true"/>
        </w:rPr>
        <w:t xml:space="preserve">- </w:t>
      </w:r>
      <w:r>
        <w:rPr>
          <w:rtl w:val="true"/>
        </w:rPr>
        <w:t>כן עשה רב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חרותא</w:t>
      </w:r>
      <w:r>
        <w:rPr>
          <w:rtl w:val="true"/>
        </w:rPr>
        <w:t xml:space="preserve">- </w:t>
      </w:r>
      <w:r>
        <w:rPr>
          <w:rtl w:val="true"/>
        </w:rPr>
        <w:t>כן עשה רב חיננא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סמ“ך</w:t>
      </w:r>
      <w:r>
        <w:rPr>
          <w:rtl w:val="true"/>
        </w:rPr>
        <w:t xml:space="preserve">- </w:t>
      </w:r>
      <w:r>
        <w:rPr>
          <w:rtl w:val="true"/>
        </w:rPr>
        <w:t>כן עשה רב חסדא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עי“ן</w:t>
      </w:r>
      <w:r>
        <w:rPr>
          <w:rtl w:val="true"/>
        </w:rPr>
        <w:t xml:space="preserve">- </w:t>
      </w:r>
      <w:r>
        <w:rPr>
          <w:rtl w:val="true"/>
        </w:rPr>
        <w:t>כן עשה רב הושעיא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מכותא</w:t>
      </w:r>
      <w:r>
        <w:rPr>
          <w:rtl w:val="true"/>
        </w:rPr>
        <w:t xml:space="preserve">- </w:t>
      </w:r>
      <w:r>
        <w:rPr>
          <w:rtl w:val="true"/>
        </w:rPr>
        <w:t>כן עשה רב הונא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לחוש שאביו חתם עליו</w:t>
      </w:r>
      <w:r>
        <w:rPr>
          <w:rtl w:val="true"/>
        </w:rPr>
        <w:t xml:space="preserve">, </w:t>
      </w:r>
      <w:r>
        <w:rPr>
          <w:rtl w:val="true"/>
        </w:rPr>
        <w:t>כיון שאין זה כתב אביו</w:t>
      </w:r>
      <w:r>
        <w:rPr>
          <w:rtl w:val="true"/>
        </w:rPr>
        <w:t xml:space="preserve">. </w:t>
      </w:r>
      <w:r>
        <w:rPr>
          <w:rtl w:val="true"/>
        </w:rPr>
        <w:t>עוד יש לומר שצריך שלא לכ‛ ”עד</w:t>
      </w:r>
      <w:r>
        <w:rPr>
          <w:rtl w:val="true"/>
        </w:rPr>
        <w:t xml:space="preserve">,“ </w:t>
      </w:r>
      <w:r>
        <w:rPr>
          <w:rtl w:val="true"/>
        </w:rPr>
        <w:t>ואז לא כשר בלי ”בן…</w:t>
      </w:r>
      <w:r>
        <w:rPr>
          <w:rtl w:val="true"/>
        </w:rPr>
        <w:t>.“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אין לחוש שעשה שם של אביו סימן</w:t>
      </w:r>
      <w:r>
        <w:rPr>
          <w:rtl w:val="true"/>
        </w:rPr>
        <w:t xml:space="preserve">, </w:t>
      </w:r>
      <w:r>
        <w:rPr>
          <w:rtl w:val="true"/>
        </w:rPr>
        <w:t xml:space="preserve">שאין אדם עושה כן לשם אביו </w:t>
      </w:r>
      <w:r>
        <w:rPr>
          <w:rtl w:val="true"/>
        </w:rPr>
        <w:t>(</w:t>
      </w:r>
      <w:r>
        <w:rPr>
          <w:rtl w:val="true"/>
        </w:rPr>
        <w:t>נראה שכל קושיה זה היה על צד ראשון</w:t>
      </w:r>
      <w:r>
        <w:rPr>
          <w:rtl w:val="true"/>
        </w:rPr>
        <w:t>).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מר זוטרא אמר שאין לחוש לכל אלו כיון שצ“ל כל העדים באותו שורה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יוסיף</w:t>
      </w:r>
      <w:r>
        <w:rPr>
          <w:rtl w:val="true"/>
        </w:rPr>
        <w:t xml:space="preserve">, </w:t>
      </w:r>
      <w:r>
        <w:rPr>
          <w:rtl w:val="true"/>
        </w:rPr>
        <w:t>שכבר יש עדים שאינם באותו שורה</w:t>
      </w:r>
      <w:r>
        <w:rPr>
          <w:rtl w:val="true"/>
        </w:rPr>
        <w:t xml:space="preserve">. </w:t>
      </w:r>
      <w:r>
        <w:rPr>
          <w:rtl w:val="true"/>
        </w:rPr>
        <w:t>אין לגוז</w:t>
      </w:r>
      <w:r>
        <w:rPr>
          <w:rtl w:val="true"/>
        </w:rPr>
        <w:t xml:space="preserve">, </w:t>
      </w:r>
      <w:r>
        <w:rPr>
          <w:rtl w:val="true"/>
        </w:rPr>
        <w:t>שיגוז את כולם</w:t>
      </w:r>
      <w:r>
        <w:rPr>
          <w:rtl w:val="true"/>
        </w:rPr>
        <w:t xml:space="preserve">, </w:t>
      </w:r>
      <w:r>
        <w:rPr>
          <w:rtl w:val="true"/>
        </w:rPr>
        <w:t>ואז נבין</w:t>
      </w:r>
      <w:r>
        <w:rPr>
          <w:rtl w:val="true"/>
        </w:rPr>
        <w:t>.</w:t>
      </w:r>
    </w:p>
  </w:footnote>
  <w:footnote w:id="3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וכדי שלא לחלק בין גט לשטרות</w:t>
      </w:r>
      <w:r>
        <w:rPr>
          <w:rtl w:val="true"/>
        </w:rPr>
        <w:t xml:space="preserve">, </w:t>
      </w:r>
      <w:r>
        <w:rPr>
          <w:rtl w:val="true"/>
        </w:rPr>
        <w:t>עשו כן בכל שטרות</w:t>
      </w:r>
      <w:r>
        <w:rPr>
          <w:rtl w:val="true"/>
        </w:rPr>
        <w:t>.</w:t>
      </w:r>
    </w:p>
  </w:footnote>
  <w:footnote w:id="4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 לא אומרים שזה רק עצה טובה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LibreOffice/7.3.2.2$Windows_X86_64 LibreOffice_project/49f2b1bff42cfccbd8f788c8dc32c1c309559be0</Application>
  <AppVersion>15.0000</AppVersion>
  <Pages>1</Pages>
  <Words>328</Words>
  <Characters>1291</Characters>
  <CharactersWithSpaces>1570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2022-12-05T10:04:22Z</dcterms:created>
  <dc:creator/>
  <dc:description/>
  <dc:language>en-US</dc:language>
  <cp:lastModifiedBy/>
  <dcterms:modified xsi:type="dcterms:W3CDTF">2022-12-05T14:37:19Z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