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76989" w14:textId="77777777" w:rsidR="003D128D" w:rsidRDefault="003D128D" w:rsidP="003D128D">
      <w:pPr>
        <w:pStyle w:val="Heading1"/>
        <w:rPr>
          <w:rtl/>
        </w:rPr>
      </w:pPr>
      <w:r>
        <w:rPr>
          <w:rFonts w:hint="cs"/>
          <w:rtl/>
        </w:rPr>
        <w:t>סימנים של חגבים טהורים:</w:t>
      </w:r>
    </w:p>
    <w:p w14:paraId="110EE752" w14:textId="1B74DCCE" w:rsidR="00B545E8" w:rsidRPr="003D128D" w:rsidRDefault="00B545E8" w:rsidP="003D128D">
      <w:pPr>
        <w:rPr>
          <w:rtl/>
        </w:rPr>
      </w:pPr>
      <w:r w:rsidRPr="003D128D">
        <w:rPr>
          <w:rFonts w:hint="cs"/>
          <w:rtl/>
        </w:rPr>
        <w:t xml:space="preserve">יש </w:t>
      </w:r>
      <w:r w:rsidR="008B2A41">
        <w:rPr>
          <w:rFonts w:hint="cs"/>
          <w:rtl/>
        </w:rPr>
        <w:t>ששה</w:t>
      </w:r>
      <w:r w:rsidRPr="003D128D">
        <w:rPr>
          <w:rFonts w:hint="cs"/>
          <w:rtl/>
        </w:rPr>
        <w:t xml:space="preserve"> סימנים</w:t>
      </w:r>
      <w:r w:rsidR="001D5431" w:rsidRPr="003D128D">
        <w:rPr>
          <w:rFonts w:hint="cs"/>
          <w:rtl/>
        </w:rPr>
        <w:t xml:space="preserve">, </w:t>
      </w:r>
      <w:r w:rsidR="008B2A41">
        <w:rPr>
          <w:rFonts w:hint="cs"/>
          <w:rtl/>
        </w:rPr>
        <w:t>ארבעה סימנים</w:t>
      </w:r>
      <w:r w:rsidRPr="003D128D">
        <w:rPr>
          <w:rFonts w:hint="cs"/>
          <w:rtl/>
        </w:rPr>
        <w:t xml:space="preserve"> מוסכמים, ו</w:t>
      </w:r>
      <w:r w:rsidR="008B2A41">
        <w:rPr>
          <w:rFonts w:hint="cs"/>
          <w:rtl/>
        </w:rPr>
        <w:t>שני</w:t>
      </w:r>
      <w:r w:rsidRPr="003D128D">
        <w:rPr>
          <w:rFonts w:hint="cs"/>
          <w:rtl/>
        </w:rPr>
        <w:t xml:space="preserve"> סימנים שיש בהם מחלקת:</w:t>
      </w:r>
    </w:p>
    <w:p w14:paraId="130654CB" w14:textId="14CA10E2" w:rsidR="00B545E8" w:rsidRPr="003D128D" w:rsidRDefault="00B545E8" w:rsidP="003D128D">
      <w:pPr>
        <w:pStyle w:val="ListParagraph"/>
      </w:pPr>
      <w:r w:rsidRPr="003D128D">
        <w:rPr>
          <w:rFonts w:hint="cs"/>
          <w:rtl/>
        </w:rPr>
        <w:t>יש לו ארבע רגלים</w:t>
      </w:r>
      <w:r w:rsidR="00AA5FE6">
        <w:rPr>
          <w:rStyle w:val="FootnoteReference"/>
          <w:rtl/>
        </w:rPr>
        <w:footnoteReference w:id="1"/>
      </w:r>
      <w:r w:rsidR="00AA5FE6">
        <w:rPr>
          <w:rFonts w:hint="cs"/>
          <w:rtl/>
        </w:rPr>
        <w:t>. זה כתוב בפירוש</w:t>
      </w:r>
      <w:r w:rsidR="00BD6FA5">
        <w:rPr>
          <w:rFonts w:hint="cs"/>
          <w:rtl/>
        </w:rPr>
        <w:t>-</w:t>
      </w:r>
      <w:r w:rsidR="00AA5FE6">
        <w:rPr>
          <w:rFonts w:hint="cs"/>
          <w:rtl/>
        </w:rPr>
        <w:t xml:space="preserve"> "אך את זה תאכלו... ההולך על ארבע."</w:t>
      </w:r>
    </w:p>
    <w:p w14:paraId="7A8E295D" w14:textId="75F544BD" w:rsidR="00B545E8" w:rsidRPr="003D128D" w:rsidRDefault="00B545E8" w:rsidP="003D128D">
      <w:pPr>
        <w:pStyle w:val="ListParagraph"/>
      </w:pPr>
      <w:r w:rsidRPr="003D128D">
        <w:rPr>
          <w:rtl/>
        </w:rPr>
        <w:t>יש לו ארבע כנפים.</w:t>
      </w:r>
      <w:r w:rsidR="00AA5FE6">
        <w:rPr>
          <w:rFonts w:hint="cs"/>
          <w:rtl/>
        </w:rPr>
        <w:t xml:space="preserve"> לומדים את זה מן הארבע המפורטים, שלכולם יש ארבע כנפים.</w:t>
      </w:r>
    </w:p>
    <w:p w14:paraId="0A62B882" w14:textId="77777777" w:rsidR="00BD6FA5" w:rsidRDefault="00B545E8" w:rsidP="003D128D">
      <w:pPr>
        <w:pStyle w:val="ListParagraph"/>
      </w:pPr>
      <w:r w:rsidRPr="003D128D">
        <w:rPr>
          <w:rtl/>
        </w:rPr>
        <w:t xml:space="preserve">יש לו </w:t>
      </w:r>
      <w:proofErr w:type="spellStart"/>
      <w:r w:rsidRPr="003D128D">
        <w:rPr>
          <w:rtl/>
        </w:rPr>
        <w:t>קרצולים</w:t>
      </w:r>
      <w:proofErr w:type="spellEnd"/>
      <w:r w:rsidR="00044BAF" w:rsidRPr="003D128D">
        <w:rPr>
          <w:rStyle w:val="FootnoteReference"/>
          <w:rFonts w:ascii="Shofar" w:hAnsi="Shofar"/>
          <w:rtl/>
        </w:rPr>
        <w:footnoteReference w:id="2"/>
      </w:r>
      <w:r w:rsidR="001D5431" w:rsidRPr="003D128D">
        <w:rPr>
          <w:rStyle w:val="FootnoteReference"/>
          <w:rFonts w:ascii="Shofar" w:hAnsi="Shofar"/>
          <w:rtl/>
        </w:rPr>
        <w:footnoteReference w:id="3"/>
      </w:r>
      <w:r w:rsidRPr="003D128D">
        <w:rPr>
          <w:rtl/>
        </w:rPr>
        <w:t>.</w:t>
      </w:r>
      <w:r w:rsidR="00B3044E" w:rsidRPr="003D128D">
        <w:rPr>
          <w:rtl/>
        </w:rPr>
        <w:t xml:space="preserve"> </w:t>
      </w:r>
      <w:r w:rsidR="00BD6FA5">
        <w:rPr>
          <w:rFonts w:hint="cs"/>
          <w:rtl/>
        </w:rPr>
        <w:t>זה כתוב</w:t>
      </w:r>
      <w:r w:rsidR="00BD6FA5" w:rsidRPr="003D128D">
        <w:rPr>
          <w:rtl/>
        </w:rPr>
        <w:t xml:space="preserve"> </w:t>
      </w:r>
      <w:r w:rsidR="00BD6FA5">
        <w:rPr>
          <w:rFonts w:hint="cs"/>
          <w:rtl/>
        </w:rPr>
        <w:t xml:space="preserve"> בפירוש- "את זה תאכלו... אשר לו כרעים."</w:t>
      </w:r>
    </w:p>
    <w:p w14:paraId="1A8B95A0" w14:textId="41B65188" w:rsidR="00B545E8" w:rsidRPr="003D128D" w:rsidRDefault="00B3044E" w:rsidP="00BD6FA5">
      <w:pPr>
        <w:pStyle w:val="ListParagraph"/>
        <w:numPr>
          <w:ilvl w:val="0"/>
          <w:numId w:val="0"/>
        </w:numPr>
        <w:ind w:left="720"/>
      </w:pPr>
      <w:r w:rsidRPr="003D128D">
        <w:rPr>
          <w:rtl/>
        </w:rPr>
        <w:t>גמ' מפרש שלא צריך שממש יהיו לו, אלא מספיק אם לאחר זמן יהיו לו</w:t>
      </w:r>
      <w:r w:rsidR="002B65D6" w:rsidRPr="003D128D">
        <w:rPr>
          <w:rStyle w:val="FootnoteReference"/>
          <w:rFonts w:ascii="Shofar" w:hAnsi="Shofar"/>
          <w:rtl/>
        </w:rPr>
        <w:footnoteReference w:id="4"/>
      </w:r>
      <w:r w:rsidRPr="003D128D">
        <w:rPr>
          <w:rtl/>
        </w:rPr>
        <w:t xml:space="preserve">. לומדים כן </w:t>
      </w:r>
      <w:proofErr w:type="spellStart"/>
      <w:r w:rsidRPr="003D128D">
        <w:rPr>
          <w:rtl/>
        </w:rPr>
        <w:t>ממש"כ</w:t>
      </w:r>
      <w:proofErr w:type="spellEnd"/>
      <w:r w:rsidRPr="003D128D">
        <w:rPr>
          <w:rtl/>
        </w:rPr>
        <w:t>, "אשר לא כרעים</w:t>
      </w:r>
      <w:r w:rsidR="001C00CB" w:rsidRPr="003D128D">
        <w:rPr>
          <w:rtl/>
        </w:rPr>
        <w:t xml:space="preserve"> [</w:t>
      </w:r>
      <w:proofErr w:type="spellStart"/>
      <w:r w:rsidR="001C00CB" w:rsidRPr="003D128D">
        <w:rPr>
          <w:rtl/>
        </w:rPr>
        <w:t>קרצולים</w:t>
      </w:r>
      <w:proofErr w:type="spellEnd"/>
      <w:r w:rsidR="001C00CB" w:rsidRPr="003D128D">
        <w:rPr>
          <w:rtl/>
        </w:rPr>
        <w:t>]</w:t>
      </w:r>
      <w:r w:rsidRPr="003D128D">
        <w:rPr>
          <w:rtl/>
        </w:rPr>
        <w:t>." (כוונת הפסוק הוא להיות נקרא "לו," אבל נכתב "לא," שמשמע שלפעמים מותר אף אם אין לו כרעים.)</w:t>
      </w:r>
      <w:r w:rsidRPr="003D128D">
        <w:rPr>
          <w:rStyle w:val="FootnoteReference"/>
          <w:rFonts w:ascii="Shofar" w:hAnsi="Shofar"/>
          <w:rtl/>
        </w:rPr>
        <w:footnoteReference w:id="5"/>
      </w:r>
      <w:r w:rsidR="00BD6FA5">
        <w:rPr>
          <w:rFonts w:hint="cs"/>
          <w:rtl/>
        </w:rPr>
        <w:t xml:space="preserve"> </w:t>
      </w:r>
    </w:p>
    <w:p w14:paraId="39568E91" w14:textId="77777777" w:rsidR="00BD6FA5" w:rsidRDefault="00B545E8" w:rsidP="003D128D">
      <w:pPr>
        <w:pStyle w:val="ListParagraph"/>
      </w:pPr>
      <w:r w:rsidRPr="003D128D">
        <w:rPr>
          <w:rtl/>
        </w:rPr>
        <w:t>כנפים שלו</w:t>
      </w:r>
      <w:r w:rsidR="008D29E5" w:rsidRPr="003D128D">
        <w:rPr>
          <w:rStyle w:val="FootnoteReference"/>
          <w:rFonts w:ascii="Shofar" w:hAnsi="Shofar"/>
          <w:rtl/>
        </w:rPr>
        <w:footnoteReference w:id="6"/>
      </w:r>
      <w:r w:rsidRPr="003D128D">
        <w:rPr>
          <w:rtl/>
        </w:rPr>
        <w:t xml:space="preserve"> חופים את רובו. </w:t>
      </w:r>
      <w:r w:rsidR="00BD6FA5">
        <w:rPr>
          <w:rFonts w:hint="cs"/>
          <w:rtl/>
        </w:rPr>
        <w:t>לומדים את זה מן הארבע המפורטים.</w:t>
      </w:r>
    </w:p>
    <w:p w14:paraId="65CF8389" w14:textId="0D1359B9" w:rsidR="00B545E8" w:rsidRPr="003D128D" w:rsidRDefault="00B545E8" w:rsidP="00BD6FA5">
      <w:pPr>
        <w:pStyle w:val="ListParagraph"/>
        <w:numPr>
          <w:ilvl w:val="0"/>
          <w:numId w:val="0"/>
        </w:numPr>
        <w:ind w:left="720"/>
      </w:pPr>
      <w:r w:rsidRPr="003D128D">
        <w:rPr>
          <w:rtl/>
        </w:rPr>
        <w:t>בגמרא יש שני לשונות ב</w:t>
      </w:r>
      <w:r w:rsidR="00BD6FA5">
        <w:rPr>
          <w:rFonts w:hint="cs"/>
          <w:rtl/>
        </w:rPr>
        <w:t xml:space="preserve">ביאור </w:t>
      </w:r>
      <w:r w:rsidRPr="003D128D">
        <w:rPr>
          <w:rtl/>
        </w:rPr>
        <w:t>זה:</w:t>
      </w:r>
    </w:p>
    <w:p w14:paraId="7C901C36" w14:textId="4EDB7146" w:rsidR="00B545E8" w:rsidRPr="003D128D" w:rsidRDefault="00B545E8" w:rsidP="003D128D">
      <w:pPr>
        <w:pStyle w:val="ListParagraph"/>
        <w:numPr>
          <w:ilvl w:val="1"/>
          <w:numId w:val="2"/>
        </w:numPr>
      </w:pPr>
      <w:r w:rsidRPr="003D128D">
        <w:rPr>
          <w:rtl/>
        </w:rPr>
        <w:t>חופים את רוב אורך שלו.</w:t>
      </w:r>
    </w:p>
    <w:p w14:paraId="278D41B6" w14:textId="3A65C67B" w:rsidR="00B545E8" w:rsidRPr="003D128D" w:rsidRDefault="00B545E8" w:rsidP="003D128D">
      <w:pPr>
        <w:pStyle w:val="ListParagraph"/>
        <w:numPr>
          <w:ilvl w:val="1"/>
          <w:numId w:val="2"/>
        </w:numPr>
      </w:pPr>
      <w:r w:rsidRPr="003D128D">
        <w:rPr>
          <w:rtl/>
        </w:rPr>
        <w:t>חופים את רוב היקף שלו.</w:t>
      </w:r>
      <w:r w:rsidR="00BD6FA5">
        <w:rPr>
          <w:rStyle w:val="FootnoteReference"/>
          <w:rtl/>
        </w:rPr>
        <w:footnoteReference w:id="7"/>
      </w:r>
    </w:p>
    <w:p w14:paraId="558598B1" w14:textId="43B1C2A3" w:rsidR="00B545E8" w:rsidRPr="003D128D" w:rsidRDefault="00B545E8" w:rsidP="008B2A41">
      <w:pPr>
        <w:pStyle w:val="ListParagraph"/>
        <w:numPr>
          <w:ilvl w:val="0"/>
          <w:numId w:val="0"/>
        </w:numPr>
        <w:ind w:left="720"/>
      </w:pPr>
      <w:r w:rsidRPr="003D128D">
        <w:rPr>
          <w:rtl/>
        </w:rPr>
        <w:t>לכן, להחמיר, צריך להיות חופה את רוב אורך ורוב היקף שלו.</w:t>
      </w:r>
    </w:p>
    <w:p w14:paraId="3F365AE0" w14:textId="07683225" w:rsidR="00B545E8" w:rsidRPr="003D128D" w:rsidRDefault="001D5431" w:rsidP="003D128D">
      <w:pPr>
        <w:pStyle w:val="ListParagraph"/>
      </w:pPr>
      <w:r w:rsidRPr="003D128D">
        <w:rPr>
          <w:rtl/>
        </w:rPr>
        <w:t>ראשו</w:t>
      </w:r>
      <w:r w:rsidR="00836EFF">
        <w:rPr>
          <w:rFonts w:hint="cs"/>
          <w:rtl/>
        </w:rPr>
        <w:t xml:space="preserve"> לא ארוך.</w:t>
      </w:r>
      <w:r w:rsidR="00836EFF">
        <w:rPr>
          <w:rStyle w:val="FootnoteReference"/>
          <w:rtl/>
        </w:rPr>
        <w:footnoteReference w:id="8"/>
      </w:r>
      <w:r w:rsidR="00836EFF">
        <w:rPr>
          <w:rFonts w:hint="cs"/>
          <w:rtl/>
        </w:rPr>
        <w:t xml:space="preserve"> חולקים בזה שני ביאורים של הדרשה. הטוען זה לומד אותו מן הארבע מפורטים, והלא טוען את זה לומד אותו ממילה יתירה של "סלעם." אם לדרוש מן מילה יתירה </w:t>
      </w:r>
      <w:proofErr w:type="spellStart"/>
      <w:r w:rsidR="00836EFF">
        <w:rPr>
          <w:rFonts w:hint="cs"/>
          <w:rtl/>
        </w:rPr>
        <w:t>תלוייה</w:t>
      </w:r>
      <w:proofErr w:type="spellEnd"/>
      <w:r w:rsidR="00836EFF">
        <w:rPr>
          <w:rFonts w:hint="cs"/>
          <w:rtl/>
        </w:rPr>
        <w:t xml:space="preserve"> באם כלל ופרט הוא (שלא דורשים) או כלל ופרט וכלל (שדורשים). עיין לקמן, בביאור הדרשות.</w:t>
      </w:r>
    </w:p>
    <w:p w14:paraId="5A5FC8BF" w14:textId="477A28B3" w:rsidR="001D5431" w:rsidRDefault="001D5431" w:rsidP="003D128D">
      <w:pPr>
        <w:pStyle w:val="ListParagraph"/>
      </w:pPr>
      <w:r w:rsidRPr="003D128D">
        <w:rPr>
          <w:rtl/>
        </w:rPr>
        <w:t xml:space="preserve">שמו חגב. חולקים </w:t>
      </w:r>
      <w:r w:rsidR="00836EFF">
        <w:rPr>
          <w:rFonts w:hint="cs"/>
          <w:rtl/>
        </w:rPr>
        <w:t>רבי יוסי ותנא קמא</w:t>
      </w:r>
      <w:r w:rsidRPr="003D128D">
        <w:rPr>
          <w:rtl/>
        </w:rPr>
        <w:t xml:space="preserve"> אם צריכים סימן זה</w:t>
      </w:r>
      <w:r w:rsidR="00836EFF">
        <w:rPr>
          <w:rFonts w:hint="cs"/>
          <w:rtl/>
        </w:rPr>
        <w:t xml:space="preserve"> או לא צריכים</w:t>
      </w:r>
      <w:r w:rsidRPr="003D128D">
        <w:rPr>
          <w:rtl/>
        </w:rPr>
        <w:t>.</w:t>
      </w:r>
      <w:r w:rsidR="001830EC">
        <w:rPr>
          <w:rFonts w:hint="cs"/>
          <w:rtl/>
        </w:rPr>
        <w:t xml:space="preserve"> המקור של רבי יוסי הוא שכתיב "חגב," ודורש מזה שצריך להיות שנקרא חגב.</w:t>
      </w:r>
      <w:r w:rsidR="00092D46">
        <w:rPr>
          <w:rStyle w:val="FootnoteReference"/>
          <w:rtl/>
        </w:rPr>
        <w:footnoteReference w:id="9"/>
      </w:r>
      <w:r w:rsidR="005A4FB6">
        <w:rPr>
          <w:rStyle w:val="FootnoteReference"/>
          <w:rtl/>
        </w:rPr>
        <w:footnoteReference w:id="10"/>
      </w:r>
    </w:p>
    <w:p w14:paraId="25CCCD80" w14:textId="77777777" w:rsidR="005176F6" w:rsidRPr="003D128D" w:rsidRDefault="005176F6" w:rsidP="005176F6">
      <w:pPr>
        <w:pStyle w:val="ListParagraph"/>
        <w:numPr>
          <w:ilvl w:val="0"/>
          <w:numId w:val="0"/>
        </w:numPr>
        <w:ind w:left="720"/>
        <w:rPr>
          <w:rtl/>
        </w:rPr>
      </w:pPr>
    </w:p>
    <w:p w14:paraId="10CED495" w14:textId="282E3CC0" w:rsidR="003D128D" w:rsidRPr="003D128D" w:rsidRDefault="003D128D" w:rsidP="003D128D">
      <w:pPr>
        <w:pStyle w:val="Heading1"/>
        <w:rPr>
          <w:rtl/>
        </w:rPr>
      </w:pPr>
      <w:r>
        <w:rPr>
          <w:rFonts w:hint="cs"/>
          <w:rtl/>
        </w:rPr>
        <w:lastRenderedPageBreak/>
        <w:t>ביאור הדרשות:</w:t>
      </w:r>
    </w:p>
    <w:p w14:paraId="0BCB4376" w14:textId="77777777" w:rsidR="003465B3" w:rsidRDefault="003465B3" w:rsidP="003465B3">
      <w:pPr>
        <w:pStyle w:val="Heading2"/>
        <w:rPr>
          <w:rtl/>
        </w:rPr>
      </w:pPr>
      <w:r>
        <w:rPr>
          <w:rFonts w:hint="cs"/>
          <w:rtl/>
        </w:rPr>
        <w:t>הפסוקים:</w:t>
      </w:r>
    </w:p>
    <w:p w14:paraId="14F0E895" w14:textId="4F13F4A4" w:rsidR="00E33D2F" w:rsidRDefault="00E33D2F" w:rsidP="003D128D">
      <w:pPr>
        <w:rPr>
          <w:rtl/>
        </w:rPr>
      </w:pPr>
      <w:r>
        <w:rPr>
          <w:rFonts w:hint="cs"/>
          <w:rtl/>
        </w:rPr>
        <w:t>הפסוק אומר: "</w:t>
      </w:r>
      <w:r w:rsidR="008B2A41" w:rsidRPr="008B2A41">
        <w:rPr>
          <w:rtl/>
        </w:rPr>
        <w:t xml:space="preserve"> </w:t>
      </w:r>
      <w:r w:rsidR="008B2A41" w:rsidRPr="008B2A41">
        <w:rPr>
          <w:rFonts w:hint="cs"/>
          <w:rtl/>
        </w:rPr>
        <w:t>אַ֤ךְ</w:t>
      </w:r>
      <w:r w:rsidR="008B2A41" w:rsidRPr="008B2A41">
        <w:rPr>
          <w:rtl/>
        </w:rPr>
        <w:t xml:space="preserve"> </w:t>
      </w:r>
      <w:proofErr w:type="spellStart"/>
      <w:r w:rsidR="008B2A41" w:rsidRPr="008B2A41">
        <w:rPr>
          <w:rFonts w:hint="cs"/>
          <w:rtl/>
        </w:rPr>
        <w:t>אֶת־זֶה</w:t>
      </w:r>
      <w:proofErr w:type="spellEnd"/>
      <w:r w:rsidR="008B2A41" w:rsidRPr="008B2A41">
        <w:rPr>
          <w:rFonts w:hint="cs"/>
          <w:rtl/>
        </w:rPr>
        <w:t>֙</w:t>
      </w:r>
      <w:r w:rsidR="008B2A41" w:rsidRPr="008B2A41">
        <w:rPr>
          <w:rtl/>
        </w:rPr>
        <w:t xml:space="preserve"> </w:t>
      </w:r>
      <w:r w:rsidR="008B2A41" w:rsidRPr="008B2A41">
        <w:rPr>
          <w:rFonts w:hint="cs"/>
          <w:rtl/>
        </w:rPr>
        <w:t>תֹּֽאכְל֔וּ</w:t>
      </w:r>
      <w:r w:rsidR="008B2A41" w:rsidRPr="008B2A41">
        <w:rPr>
          <w:rtl/>
        </w:rPr>
        <w:t xml:space="preserve"> </w:t>
      </w:r>
      <w:r w:rsidR="008B2A41" w:rsidRPr="008B2A41">
        <w:rPr>
          <w:rFonts w:hint="cs"/>
          <w:rtl/>
        </w:rPr>
        <w:t>מִכֹּל֙</w:t>
      </w:r>
      <w:r w:rsidR="008B2A41" w:rsidRPr="008B2A41">
        <w:rPr>
          <w:rtl/>
        </w:rPr>
        <w:t xml:space="preserve"> </w:t>
      </w:r>
      <w:r w:rsidR="008B2A41" w:rsidRPr="008B2A41">
        <w:rPr>
          <w:rFonts w:hint="cs"/>
          <w:rtl/>
        </w:rPr>
        <w:t>שֶׁ֣רֶץ</w:t>
      </w:r>
      <w:r w:rsidR="008B2A41" w:rsidRPr="008B2A41">
        <w:rPr>
          <w:rtl/>
        </w:rPr>
        <w:t xml:space="preserve"> </w:t>
      </w:r>
      <w:r w:rsidR="008B2A41" w:rsidRPr="008B2A41">
        <w:rPr>
          <w:rFonts w:hint="cs"/>
          <w:rtl/>
        </w:rPr>
        <w:t>הָע֔וֹף</w:t>
      </w:r>
      <w:r w:rsidR="008B2A41" w:rsidRPr="008B2A41">
        <w:rPr>
          <w:rtl/>
        </w:rPr>
        <w:t xml:space="preserve"> </w:t>
      </w:r>
      <w:r w:rsidR="008B2A41" w:rsidRPr="008B2A41">
        <w:rPr>
          <w:rFonts w:hint="cs"/>
          <w:rtl/>
        </w:rPr>
        <w:t>הַהֹלֵ֖ךְ</w:t>
      </w:r>
      <w:r w:rsidR="008B2A41" w:rsidRPr="008B2A41">
        <w:rPr>
          <w:rtl/>
        </w:rPr>
        <w:t xml:space="preserve"> </w:t>
      </w:r>
      <w:proofErr w:type="spellStart"/>
      <w:r w:rsidR="008B2A41" w:rsidRPr="008B2A41">
        <w:rPr>
          <w:rFonts w:hint="cs"/>
          <w:rtl/>
        </w:rPr>
        <w:t>עַל־אַרְבַּ֑ע</w:t>
      </w:r>
      <w:proofErr w:type="spellEnd"/>
      <w:r w:rsidR="008B2A41" w:rsidRPr="008B2A41">
        <w:rPr>
          <w:rtl/>
        </w:rPr>
        <w:t xml:space="preserve"> </w:t>
      </w:r>
      <w:r w:rsidR="008B2A41" w:rsidRPr="008B2A41">
        <w:rPr>
          <w:rFonts w:hint="cs"/>
          <w:rtl/>
        </w:rPr>
        <w:t>אֲשֶׁר־</w:t>
      </w:r>
      <w:r w:rsidR="008B2A41" w:rsidRPr="008B2A41">
        <w:rPr>
          <w:rtl/>
        </w:rPr>
        <w:t>[</w:t>
      </w:r>
      <w:r w:rsidR="008B2A41" w:rsidRPr="008B2A41">
        <w:rPr>
          <w:rFonts w:hint="cs"/>
          <w:rtl/>
        </w:rPr>
        <w:t>ל֤וֹ</w:t>
      </w:r>
      <w:r w:rsidR="008B2A41" w:rsidRPr="008B2A41">
        <w:rPr>
          <w:rtl/>
        </w:rPr>
        <w:t>] (</w:t>
      </w:r>
      <w:r w:rsidR="008B2A41" w:rsidRPr="008B2A41">
        <w:rPr>
          <w:rFonts w:hint="cs"/>
          <w:rtl/>
        </w:rPr>
        <w:t>לא</w:t>
      </w:r>
      <w:r w:rsidR="008B2A41" w:rsidRPr="008B2A41">
        <w:rPr>
          <w:rtl/>
        </w:rPr>
        <w:t xml:space="preserve">) </w:t>
      </w:r>
      <w:r w:rsidR="008B2A41" w:rsidRPr="008B2A41">
        <w:rPr>
          <w:rFonts w:hint="cs"/>
          <w:rtl/>
        </w:rPr>
        <w:t>כְרָעַ֙יִם֙</w:t>
      </w:r>
      <w:r w:rsidR="008B2A41" w:rsidRPr="008B2A41">
        <w:rPr>
          <w:rtl/>
        </w:rPr>
        <w:t xml:space="preserve"> </w:t>
      </w:r>
      <w:r w:rsidR="008B2A41" w:rsidRPr="008B2A41">
        <w:rPr>
          <w:rFonts w:hint="cs"/>
          <w:rtl/>
        </w:rPr>
        <w:t>מִמַּ֣עַל</w:t>
      </w:r>
      <w:r w:rsidR="008B2A41" w:rsidRPr="008B2A41">
        <w:rPr>
          <w:rtl/>
        </w:rPr>
        <w:t xml:space="preserve"> </w:t>
      </w:r>
      <w:r w:rsidR="008B2A41" w:rsidRPr="008B2A41">
        <w:rPr>
          <w:rFonts w:hint="cs"/>
          <w:rtl/>
        </w:rPr>
        <w:t>לְרַגְלָ֔יו</w:t>
      </w:r>
      <w:r w:rsidR="008B2A41" w:rsidRPr="008B2A41">
        <w:rPr>
          <w:rtl/>
        </w:rPr>
        <w:t xml:space="preserve"> </w:t>
      </w:r>
      <w:r w:rsidR="008B2A41" w:rsidRPr="008B2A41">
        <w:rPr>
          <w:rFonts w:hint="cs"/>
          <w:rtl/>
        </w:rPr>
        <w:t>לְנַתֵּ֥ר</w:t>
      </w:r>
      <w:r w:rsidR="008B2A41" w:rsidRPr="008B2A41">
        <w:rPr>
          <w:rtl/>
        </w:rPr>
        <w:t xml:space="preserve"> </w:t>
      </w:r>
      <w:r w:rsidR="008B2A41" w:rsidRPr="008B2A41">
        <w:rPr>
          <w:rFonts w:hint="cs"/>
          <w:rtl/>
        </w:rPr>
        <w:t>בָּהֵ֖ן</w:t>
      </w:r>
      <w:r w:rsidR="008B2A41" w:rsidRPr="008B2A41">
        <w:rPr>
          <w:rtl/>
        </w:rPr>
        <w:t xml:space="preserve"> </w:t>
      </w:r>
      <w:proofErr w:type="spellStart"/>
      <w:r w:rsidR="008B2A41" w:rsidRPr="008B2A41">
        <w:rPr>
          <w:rFonts w:hint="cs"/>
          <w:rtl/>
        </w:rPr>
        <w:t>עַל־הָאָֽרֶץ</w:t>
      </w:r>
      <w:proofErr w:type="spellEnd"/>
      <w:r w:rsidR="008B2A41">
        <w:rPr>
          <w:rFonts w:hint="cs"/>
          <w:rtl/>
        </w:rPr>
        <w:t>:</w:t>
      </w:r>
      <w:r w:rsidR="008B2A41" w:rsidRPr="008B2A41">
        <w:rPr>
          <w:rtl/>
        </w:rPr>
        <w:t xml:space="preserve"> </w:t>
      </w:r>
      <w:proofErr w:type="spellStart"/>
      <w:r w:rsidR="008B2A41" w:rsidRPr="008B2A41">
        <w:rPr>
          <w:rFonts w:hint="cs"/>
          <w:rtl/>
        </w:rPr>
        <w:t>אֶת־אֵ֤לֶּה</w:t>
      </w:r>
      <w:proofErr w:type="spellEnd"/>
      <w:r w:rsidR="008B2A41" w:rsidRPr="008B2A41">
        <w:rPr>
          <w:rtl/>
        </w:rPr>
        <w:t xml:space="preserve"> </w:t>
      </w:r>
      <w:r w:rsidR="008B2A41" w:rsidRPr="008B2A41">
        <w:rPr>
          <w:rFonts w:hint="cs"/>
          <w:rtl/>
        </w:rPr>
        <w:t>מֵהֶם֙</w:t>
      </w:r>
      <w:r w:rsidR="008B2A41" w:rsidRPr="008B2A41">
        <w:rPr>
          <w:rtl/>
        </w:rPr>
        <w:t xml:space="preserve"> </w:t>
      </w:r>
      <w:r w:rsidR="008B2A41" w:rsidRPr="008B2A41">
        <w:rPr>
          <w:rFonts w:hint="cs"/>
          <w:rtl/>
        </w:rPr>
        <w:t>תֹּאכֵ֔לוּ</w:t>
      </w:r>
      <w:r w:rsidR="008B2A41" w:rsidRPr="008B2A41">
        <w:rPr>
          <w:rtl/>
        </w:rPr>
        <w:t xml:space="preserve"> </w:t>
      </w:r>
      <w:proofErr w:type="spellStart"/>
      <w:r w:rsidR="008B2A41" w:rsidRPr="008B2A41">
        <w:rPr>
          <w:rFonts w:hint="cs"/>
          <w:rtl/>
        </w:rPr>
        <w:t>אֶת־הָֽאַרְבֶּ֣ה</w:t>
      </w:r>
      <w:proofErr w:type="spellEnd"/>
      <w:r w:rsidR="008B2A41" w:rsidRPr="008B2A41">
        <w:rPr>
          <w:rtl/>
        </w:rPr>
        <w:t xml:space="preserve"> </w:t>
      </w:r>
      <w:r w:rsidR="008B2A41" w:rsidRPr="008B2A41">
        <w:rPr>
          <w:rFonts w:hint="cs"/>
          <w:rtl/>
        </w:rPr>
        <w:t>לְמִינ֔וֹ</w:t>
      </w:r>
      <w:r w:rsidR="008B2A41" w:rsidRPr="008B2A41">
        <w:rPr>
          <w:rtl/>
        </w:rPr>
        <w:t xml:space="preserve"> </w:t>
      </w:r>
      <w:proofErr w:type="spellStart"/>
      <w:r w:rsidR="008B2A41" w:rsidRPr="008B2A41">
        <w:rPr>
          <w:rFonts w:hint="cs"/>
          <w:rtl/>
        </w:rPr>
        <w:t>וְאֶת־הַסׇּלְעָ֖ם</w:t>
      </w:r>
      <w:proofErr w:type="spellEnd"/>
      <w:r w:rsidR="008B2A41" w:rsidRPr="008B2A41">
        <w:rPr>
          <w:rtl/>
        </w:rPr>
        <w:t xml:space="preserve"> </w:t>
      </w:r>
      <w:r w:rsidR="008B2A41" w:rsidRPr="008B2A41">
        <w:rPr>
          <w:rFonts w:hint="cs"/>
          <w:rtl/>
        </w:rPr>
        <w:t>לְמִינֵ֑הוּ</w:t>
      </w:r>
      <w:r w:rsidR="008B2A41" w:rsidRPr="008B2A41">
        <w:rPr>
          <w:rtl/>
        </w:rPr>
        <w:t xml:space="preserve"> </w:t>
      </w:r>
      <w:proofErr w:type="spellStart"/>
      <w:r w:rsidR="008B2A41" w:rsidRPr="008B2A41">
        <w:rPr>
          <w:rFonts w:hint="cs"/>
          <w:rtl/>
        </w:rPr>
        <w:t>וְאֶת־הַחַרְגֹּ֣ל</w:t>
      </w:r>
      <w:proofErr w:type="spellEnd"/>
      <w:r w:rsidR="008B2A41" w:rsidRPr="008B2A41">
        <w:rPr>
          <w:rtl/>
        </w:rPr>
        <w:t xml:space="preserve"> </w:t>
      </w:r>
      <w:r w:rsidR="008B2A41" w:rsidRPr="008B2A41">
        <w:rPr>
          <w:rFonts w:hint="cs"/>
          <w:rtl/>
        </w:rPr>
        <w:t>לְמִינֵ֔הוּ</w:t>
      </w:r>
      <w:r w:rsidR="008B2A41" w:rsidRPr="008B2A41">
        <w:rPr>
          <w:rtl/>
        </w:rPr>
        <w:t xml:space="preserve"> </w:t>
      </w:r>
      <w:proofErr w:type="spellStart"/>
      <w:r w:rsidR="008B2A41" w:rsidRPr="008B2A41">
        <w:rPr>
          <w:rFonts w:hint="cs"/>
          <w:rtl/>
        </w:rPr>
        <w:t>וְאֶת־הֶחָגָ֖ב</w:t>
      </w:r>
      <w:proofErr w:type="spellEnd"/>
      <w:r w:rsidR="008B2A41" w:rsidRPr="008B2A41">
        <w:rPr>
          <w:rtl/>
        </w:rPr>
        <w:t xml:space="preserve"> </w:t>
      </w:r>
      <w:r w:rsidR="008B2A41" w:rsidRPr="008B2A41">
        <w:rPr>
          <w:rFonts w:hint="cs"/>
          <w:rtl/>
        </w:rPr>
        <w:t>לְמִינֵֽהוּ</w:t>
      </w:r>
      <w:r w:rsidR="008B2A41">
        <w:rPr>
          <w:rFonts w:hint="cs"/>
          <w:rtl/>
        </w:rPr>
        <w:t>:"</w:t>
      </w:r>
    </w:p>
    <w:p w14:paraId="6635EA92" w14:textId="66F11354" w:rsidR="008B2A41" w:rsidRDefault="008B2A41" w:rsidP="003D128D">
      <w:pPr>
        <w:rPr>
          <w:rtl/>
        </w:rPr>
      </w:pPr>
      <w:r>
        <w:rPr>
          <w:rFonts w:hint="cs"/>
          <w:rtl/>
        </w:rPr>
        <w:t>רואים מזה שלשה דברים:</w:t>
      </w:r>
    </w:p>
    <w:p w14:paraId="3B152CDF" w14:textId="16AD888E" w:rsidR="008B2A41" w:rsidRDefault="008B2A41" w:rsidP="008B2A41">
      <w:pPr>
        <w:pStyle w:val="Heading3"/>
        <w:numPr>
          <w:ilvl w:val="0"/>
          <w:numId w:val="4"/>
        </w:numPr>
        <w:rPr>
          <w:rtl/>
        </w:rPr>
      </w:pPr>
      <w:r>
        <w:rPr>
          <w:rFonts w:hint="cs"/>
          <w:rtl/>
        </w:rPr>
        <w:t>הכלל:</w:t>
      </w:r>
    </w:p>
    <w:p w14:paraId="30149222" w14:textId="6031F7EB" w:rsidR="008B2A41" w:rsidRDefault="008B2A41" w:rsidP="003D128D">
      <w:pPr>
        <w:rPr>
          <w:rtl/>
        </w:rPr>
      </w:pPr>
      <w:r>
        <w:rPr>
          <w:rFonts w:hint="cs"/>
          <w:rtl/>
        </w:rPr>
        <w:t>הפסוק מתחיל בהזכרת כלל, שאומר שתאכל כל שהולך על ארבע ויש לו כרעים.</w:t>
      </w:r>
    </w:p>
    <w:p w14:paraId="3A0B148B" w14:textId="55553D3F" w:rsidR="008B2A41" w:rsidRDefault="008B2A41" w:rsidP="008B2A41">
      <w:pPr>
        <w:pStyle w:val="Heading3"/>
        <w:numPr>
          <w:ilvl w:val="0"/>
          <w:numId w:val="4"/>
        </w:numPr>
        <w:rPr>
          <w:rtl/>
        </w:rPr>
      </w:pPr>
      <w:r>
        <w:rPr>
          <w:rFonts w:hint="cs"/>
          <w:rtl/>
        </w:rPr>
        <w:t>הפרט:</w:t>
      </w:r>
    </w:p>
    <w:p w14:paraId="46B0DD8B" w14:textId="1AE4464F" w:rsidR="003465B3" w:rsidRDefault="008B2A41" w:rsidP="003D128D">
      <w:pPr>
        <w:rPr>
          <w:rtl/>
        </w:rPr>
      </w:pPr>
      <w:r>
        <w:rPr>
          <w:rFonts w:hint="cs"/>
          <w:rtl/>
        </w:rPr>
        <w:t xml:space="preserve">נפרטו </w:t>
      </w:r>
      <w:r w:rsidR="003465B3">
        <w:rPr>
          <w:rFonts w:hint="cs"/>
          <w:rtl/>
        </w:rPr>
        <w:t>ארבע מיני חגבים טהורים. הם:</w:t>
      </w:r>
    </w:p>
    <w:p w14:paraId="129F83CA" w14:textId="4E034E59" w:rsidR="003465B3" w:rsidRDefault="003465B3" w:rsidP="003465B3">
      <w:pPr>
        <w:pStyle w:val="ListParagraph"/>
        <w:numPr>
          <w:ilvl w:val="0"/>
          <w:numId w:val="3"/>
        </w:numPr>
      </w:pPr>
      <w:r>
        <w:rPr>
          <w:rFonts w:hint="cs"/>
          <w:rtl/>
        </w:rPr>
        <w:t>ארבה. גמ' מפרש שזה הנקרא "</w:t>
      </w:r>
      <w:proofErr w:type="spellStart"/>
      <w:r>
        <w:rPr>
          <w:rFonts w:hint="cs"/>
          <w:rtl/>
        </w:rPr>
        <w:t>גובאי</w:t>
      </w:r>
      <w:proofErr w:type="spellEnd"/>
      <w:r>
        <w:rPr>
          <w:rFonts w:hint="cs"/>
          <w:rtl/>
        </w:rPr>
        <w:t>."</w:t>
      </w:r>
    </w:p>
    <w:p w14:paraId="75A5550A" w14:textId="7450763C" w:rsidR="003465B3" w:rsidRDefault="003465B3" w:rsidP="003465B3">
      <w:pPr>
        <w:pStyle w:val="ListParagraph"/>
        <w:numPr>
          <w:ilvl w:val="0"/>
          <w:numId w:val="3"/>
        </w:numPr>
      </w:pPr>
      <w:r>
        <w:rPr>
          <w:rFonts w:hint="cs"/>
          <w:rtl/>
        </w:rPr>
        <w:t>סלעם. גמ' מפרש שזה הנקרא "רשון</w:t>
      </w:r>
      <w:r w:rsidR="001E77EB">
        <w:rPr>
          <w:rFonts w:hint="cs"/>
          <w:rtl/>
        </w:rPr>
        <w:t>." יש שקראו לו "ניפול."</w:t>
      </w:r>
      <w:r w:rsidR="001E77EB">
        <w:rPr>
          <w:rStyle w:val="FootnoteReference"/>
          <w:rtl/>
        </w:rPr>
        <w:footnoteReference w:id="11"/>
      </w:r>
    </w:p>
    <w:p w14:paraId="2B230F08" w14:textId="714AADC6" w:rsidR="003465B3" w:rsidRDefault="003465B3" w:rsidP="003465B3">
      <w:pPr>
        <w:pStyle w:val="ListParagraph"/>
        <w:numPr>
          <w:ilvl w:val="0"/>
          <w:numId w:val="3"/>
        </w:numPr>
      </w:pPr>
      <w:r>
        <w:rPr>
          <w:rFonts w:hint="cs"/>
          <w:rtl/>
        </w:rPr>
        <w:t>חרגול. גמ' מפרש שזה הנקרא "ניפול."</w:t>
      </w:r>
      <w:r w:rsidR="001E77EB">
        <w:rPr>
          <w:rFonts w:hint="cs"/>
          <w:rtl/>
        </w:rPr>
        <w:t xml:space="preserve"> יש שקראו לו "רשון."</w:t>
      </w:r>
    </w:p>
    <w:p w14:paraId="18D4201A" w14:textId="3E13176E" w:rsidR="001E77EB" w:rsidRDefault="003465B3" w:rsidP="005176F6">
      <w:pPr>
        <w:pStyle w:val="ListParagraph"/>
        <w:numPr>
          <w:ilvl w:val="0"/>
          <w:numId w:val="3"/>
        </w:numPr>
      </w:pPr>
      <w:r>
        <w:rPr>
          <w:rFonts w:hint="cs"/>
          <w:rtl/>
        </w:rPr>
        <w:t>חגב. גמ' מפרש שזה הנקרא "</w:t>
      </w:r>
      <w:proofErr w:type="spellStart"/>
      <w:r>
        <w:rPr>
          <w:rFonts w:hint="cs"/>
          <w:rtl/>
        </w:rPr>
        <w:t>גדיאן</w:t>
      </w:r>
      <w:proofErr w:type="spellEnd"/>
      <w:r>
        <w:rPr>
          <w:rFonts w:hint="cs"/>
          <w:rtl/>
        </w:rPr>
        <w:t>."</w:t>
      </w:r>
    </w:p>
    <w:p w14:paraId="7845924A" w14:textId="0E281B45" w:rsidR="008B2A41" w:rsidRDefault="008B2A41" w:rsidP="008B2A41">
      <w:pPr>
        <w:pStyle w:val="Heading3"/>
        <w:numPr>
          <w:ilvl w:val="0"/>
          <w:numId w:val="4"/>
        </w:numPr>
        <w:rPr>
          <w:rtl/>
        </w:rPr>
      </w:pPr>
      <w:r>
        <w:rPr>
          <w:rFonts w:hint="cs"/>
          <w:rtl/>
        </w:rPr>
        <w:t>למינהו:</w:t>
      </w:r>
    </w:p>
    <w:p w14:paraId="488CD232" w14:textId="67440D3F" w:rsidR="008B2A41" w:rsidRDefault="008B2A41" w:rsidP="008B2A41">
      <w:pPr>
        <w:rPr>
          <w:rtl/>
        </w:rPr>
      </w:pPr>
      <w:r>
        <w:rPr>
          <w:rFonts w:hint="cs"/>
          <w:rtl/>
        </w:rPr>
        <w:t xml:space="preserve">הפסוק מוסיף על כל אחד מן החגבים הטהורים </w:t>
      </w:r>
      <w:proofErr w:type="spellStart"/>
      <w:r>
        <w:rPr>
          <w:rFonts w:hint="cs"/>
          <w:rtl/>
        </w:rPr>
        <w:t>מינת</w:t>
      </w:r>
      <w:proofErr w:type="spellEnd"/>
      <w:r>
        <w:rPr>
          <w:rFonts w:hint="cs"/>
          <w:rtl/>
        </w:rPr>
        <w:t xml:space="preserve"> "למינהו" או "למינו." נמצא שכתוב ארבע פעמים.</w:t>
      </w:r>
    </w:p>
    <w:p w14:paraId="083E58DF" w14:textId="77777777" w:rsidR="005176F6" w:rsidRDefault="005176F6" w:rsidP="008B2A41"/>
    <w:p w14:paraId="457ACA35" w14:textId="77777777" w:rsidR="003465B3" w:rsidRDefault="003465B3" w:rsidP="003465B3">
      <w:pPr>
        <w:pStyle w:val="Heading2"/>
        <w:rPr>
          <w:rtl/>
        </w:rPr>
      </w:pPr>
      <w:r>
        <w:rPr>
          <w:rFonts w:hint="cs"/>
          <w:rtl/>
        </w:rPr>
        <w:t>הדרשה:</w:t>
      </w:r>
    </w:p>
    <w:p w14:paraId="361B2861" w14:textId="77777777" w:rsidR="00E33D2F" w:rsidRDefault="00E33D2F" w:rsidP="005176F6">
      <w:pPr>
        <w:pStyle w:val="Heading3"/>
        <w:rPr>
          <w:rtl/>
        </w:rPr>
      </w:pPr>
      <w:r>
        <w:rPr>
          <w:rFonts w:hint="cs"/>
          <w:rtl/>
        </w:rPr>
        <w:t>שיטה ראשונה:</w:t>
      </w:r>
    </w:p>
    <w:p w14:paraId="1FC94A04" w14:textId="77777777" w:rsidR="006563F8" w:rsidRDefault="008B2A41" w:rsidP="003D128D">
      <w:pPr>
        <w:rPr>
          <w:rtl/>
        </w:rPr>
      </w:pPr>
      <w:r>
        <w:rPr>
          <w:rFonts w:hint="cs"/>
          <w:rtl/>
        </w:rPr>
        <w:t xml:space="preserve">הפסוק מתחיל בכלל, וממשיך לפרט. אז, כלל ופרט הוא, והדין רק נוהג בפרט. אבל, כתיב ריבויים, שאחרי כל אחד מן המינים מרבה את מינו. </w:t>
      </w:r>
    </w:p>
    <w:p w14:paraId="1825164F" w14:textId="17CDCD52" w:rsidR="006563F8" w:rsidRDefault="001830EC" w:rsidP="003D128D">
      <w:pPr>
        <w:rPr>
          <w:rtl/>
        </w:rPr>
      </w:pPr>
      <w:r>
        <w:rPr>
          <w:rFonts w:hint="cs"/>
          <w:rtl/>
        </w:rPr>
        <w:t>"למינו"</w:t>
      </w:r>
      <w:r w:rsidR="006563F8">
        <w:rPr>
          <w:rFonts w:hint="cs"/>
          <w:rtl/>
        </w:rPr>
        <w:t xml:space="preserve"> </w:t>
      </w:r>
      <w:r>
        <w:rPr>
          <w:rFonts w:hint="cs"/>
          <w:rtl/>
        </w:rPr>
        <w:t xml:space="preserve">של </w:t>
      </w:r>
      <w:r w:rsidR="006563F8">
        <w:rPr>
          <w:rFonts w:hint="cs"/>
          <w:rtl/>
        </w:rPr>
        <w:t>ארבה מרבה את ציפורת כרמים, וכל שיש לו ארבע הסימנים וגם אין לו גבחת.</w:t>
      </w:r>
      <w:r w:rsidR="006563F8">
        <w:rPr>
          <w:rStyle w:val="FootnoteReference"/>
          <w:rtl/>
        </w:rPr>
        <w:footnoteReference w:id="12"/>
      </w:r>
    </w:p>
    <w:p w14:paraId="6CED1F27" w14:textId="68DD4500" w:rsidR="001830EC" w:rsidRDefault="001830EC" w:rsidP="003D128D">
      <w:pPr>
        <w:rPr>
          <w:rtl/>
        </w:rPr>
      </w:pPr>
      <w:r>
        <w:rPr>
          <w:rFonts w:hint="cs"/>
          <w:rtl/>
        </w:rPr>
        <w:t xml:space="preserve">"למינהו" של סלעם מרבה את </w:t>
      </w:r>
      <w:proofErr w:type="spellStart"/>
      <w:r>
        <w:rPr>
          <w:rFonts w:hint="cs"/>
          <w:rtl/>
        </w:rPr>
        <w:t>האושכף</w:t>
      </w:r>
      <w:proofErr w:type="spellEnd"/>
      <w:r>
        <w:rPr>
          <w:rFonts w:hint="cs"/>
          <w:rtl/>
        </w:rPr>
        <w:t>, וכל מה שאין לו זנב, אף שיש לו גבחת.</w:t>
      </w:r>
      <w:r>
        <w:rPr>
          <w:rStyle w:val="FootnoteReference"/>
          <w:rtl/>
        </w:rPr>
        <w:footnoteReference w:id="13"/>
      </w:r>
    </w:p>
    <w:p w14:paraId="778E0C9B" w14:textId="0552EA8C" w:rsidR="001830EC" w:rsidRDefault="001830EC" w:rsidP="003D128D">
      <w:pPr>
        <w:rPr>
          <w:rtl/>
        </w:rPr>
      </w:pPr>
      <w:r>
        <w:rPr>
          <w:rFonts w:hint="cs"/>
          <w:rtl/>
        </w:rPr>
        <w:t xml:space="preserve">"למינהו" של חרגול מרבה את </w:t>
      </w:r>
      <w:proofErr w:type="spellStart"/>
      <w:r>
        <w:rPr>
          <w:rFonts w:hint="cs"/>
          <w:rtl/>
        </w:rPr>
        <w:t>הכרספת</w:t>
      </w:r>
      <w:proofErr w:type="spellEnd"/>
      <w:r>
        <w:rPr>
          <w:rFonts w:hint="cs"/>
          <w:rtl/>
        </w:rPr>
        <w:t xml:space="preserve"> </w:t>
      </w:r>
      <w:proofErr w:type="spellStart"/>
      <w:r>
        <w:rPr>
          <w:rFonts w:hint="cs"/>
          <w:rtl/>
        </w:rPr>
        <w:t>והשחלנית</w:t>
      </w:r>
      <w:proofErr w:type="spellEnd"/>
      <w:r>
        <w:rPr>
          <w:rFonts w:hint="cs"/>
          <w:rtl/>
        </w:rPr>
        <w:t>, וכל שאין ראשו ארוך, אף שיש לו גבחת וזנב.</w:t>
      </w:r>
    </w:p>
    <w:p w14:paraId="7E7E2996" w14:textId="5AE418BC" w:rsidR="001830EC" w:rsidRDefault="001830EC" w:rsidP="005176F6">
      <w:pPr>
        <w:rPr>
          <w:rtl/>
        </w:rPr>
      </w:pPr>
      <w:r>
        <w:rPr>
          <w:rFonts w:hint="cs"/>
          <w:rtl/>
        </w:rPr>
        <w:t>לעיל, בארנו דרשת חגב.</w:t>
      </w:r>
      <w:r>
        <w:rPr>
          <w:rStyle w:val="FootnoteReference"/>
          <w:rtl/>
        </w:rPr>
        <w:footnoteReference w:id="14"/>
      </w:r>
    </w:p>
    <w:p w14:paraId="45355B89" w14:textId="001D7B5B" w:rsidR="001830EC" w:rsidRDefault="001830EC" w:rsidP="005176F6">
      <w:pPr>
        <w:pStyle w:val="Heading3"/>
        <w:rPr>
          <w:rtl/>
        </w:rPr>
      </w:pPr>
      <w:r>
        <w:rPr>
          <w:rFonts w:hint="cs"/>
          <w:rtl/>
        </w:rPr>
        <w:lastRenderedPageBreak/>
        <w:t>תנא דבי רבי ישמעאל:</w:t>
      </w:r>
    </w:p>
    <w:p w14:paraId="79D8E80E" w14:textId="601AD7CA" w:rsidR="001830EC" w:rsidRDefault="001830EC" w:rsidP="003D128D">
      <w:pPr>
        <w:rPr>
          <w:rtl/>
        </w:rPr>
      </w:pPr>
      <w:r>
        <w:rPr>
          <w:rFonts w:hint="cs"/>
          <w:rtl/>
        </w:rPr>
        <w:t xml:space="preserve">הפסוק מתחיל בכלל, וממשיך לפרט, וממשיך לכלל ("למינו" </w:t>
      </w:r>
      <w:proofErr w:type="spellStart"/>
      <w:r>
        <w:rPr>
          <w:rFonts w:hint="cs"/>
          <w:rtl/>
        </w:rPr>
        <w:t>ו"למינהו"ים</w:t>
      </w:r>
      <w:proofErr w:type="spellEnd"/>
      <w:r>
        <w:rPr>
          <w:rFonts w:hint="cs"/>
          <w:rtl/>
        </w:rPr>
        <w:t xml:space="preserve">). אף שלא שווים שני הכללים, -----, דורשים ממנו כלל ופרט וכלל. </w:t>
      </w:r>
    </w:p>
    <w:p w14:paraId="11F04E4F" w14:textId="361CC160" w:rsidR="001830EC" w:rsidRDefault="001830EC" w:rsidP="005176F6">
      <w:pPr>
        <w:pStyle w:val="ListParagraph"/>
        <w:numPr>
          <w:ilvl w:val="0"/>
          <w:numId w:val="5"/>
        </w:numPr>
        <w:rPr>
          <w:rtl/>
        </w:rPr>
      </w:pPr>
      <w:r>
        <w:rPr>
          <w:rFonts w:hint="cs"/>
          <w:rtl/>
        </w:rPr>
        <w:t xml:space="preserve">אם כ' רק ארבה </w:t>
      </w:r>
      <w:proofErr w:type="spellStart"/>
      <w:r>
        <w:rPr>
          <w:rFonts w:hint="cs"/>
          <w:rtl/>
        </w:rPr>
        <w:t>בכופו"כ</w:t>
      </w:r>
      <w:proofErr w:type="spellEnd"/>
      <w:r>
        <w:rPr>
          <w:rFonts w:hint="cs"/>
          <w:rtl/>
        </w:rPr>
        <w:t>, רק נרבה את ציפורת כרמים, וכל שיש לו ארבע סימנים וגם אין לו גבחת.</w:t>
      </w:r>
    </w:p>
    <w:p w14:paraId="315C7D50" w14:textId="2905B494" w:rsidR="001830EC" w:rsidRDefault="001830EC" w:rsidP="005176F6">
      <w:pPr>
        <w:pStyle w:val="ListParagraph"/>
        <w:numPr>
          <w:ilvl w:val="0"/>
          <w:numId w:val="5"/>
        </w:numPr>
        <w:rPr>
          <w:rtl/>
        </w:rPr>
      </w:pPr>
      <w:r>
        <w:rPr>
          <w:rFonts w:hint="cs"/>
          <w:rtl/>
        </w:rPr>
        <w:t xml:space="preserve">אם מוסיף חרגול </w:t>
      </w:r>
      <w:proofErr w:type="spellStart"/>
      <w:r>
        <w:rPr>
          <w:rFonts w:hint="cs"/>
          <w:rtl/>
        </w:rPr>
        <w:t>ב</w:t>
      </w:r>
      <w:r>
        <w:rPr>
          <w:rFonts w:hint="cs"/>
          <w:rtl/>
        </w:rPr>
        <w:t>כופו"כ</w:t>
      </w:r>
      <w:proofErr w:type="spellEnd"/>
      <w:r>
        <w:rPr>
          <w:rFonts w:hint="cs"/>
          <w:rtl/>
        </w:rPr>
        <w:t xml:space="preserve">, רק נרבה את </w:t>
      </w:r>
      <w:proofErr w:type="spellStart"/>
      <w:r>
        <w:rPr>
          <w:rFonts w:hint="cs"/>
          <w:rtl/>
        </w:rPr>
        <w:t>הכרספת</w:t>
      </w:r>
      <w:proofErr w:type="spellEnd"/>
      <w:r>
        <w:rPr>
          <w:rFonts w:hint="cs"/>
          <w:rtl/>
        </w:rPr>
        <w:t xml:space="preserve"> </w:t>
      </w:r>
      <w:proofErr w:type="spellStart"/>
      <w:r>
        <w:rPr>
          <w:rFonts w:hint="cs"/>
          <w:rtl/>
        </w:rPr>
        <w:t>והשחלנית</w:t>
      </w:r>
      <w:proofErr w:type="spellEnd"/>
      <w:r>
        <w:rPr>
          <w:rFonts w:hint="cs"/>
          <w:rtl/>
        </w:rPr>
        <w:t xml:space="preserve"> </w:t>
      </w:r>
      <w:proofErr w:type="spellStart"/>
      <w:r>
        <w:rPr>
          <w:rFonts w:hint="cs"/>
          <w:rtl/>
        </w:rPr>
        <w:t>והאושכף</w:t>
      </w:r>
      <w:proofErr w:type="spellEnd"/>
      <w:r>
        <w:rPr>
          <w:rFonts w:hint="cs"/>
          <w:rtl/>
        </w:rPr>
        <w:t>, וכל שאין ראשו ארוך. (זה מרבה מה שיש לו גבחת ומה שיש לו זנב, שלחרגול יש גבחת וזנב.)</w:t>
      </w:r>
    </w:p>
    <w:p w14:paraId="5F3502C6" w14:textId="24550F38" w:rsidR="001830EC" w:rsidRDefault="001830EC" w:rsidP="005176F6">
      <w:pPr>
        <w:pStyle w:val="ListParagraph"/>
        <w:numPr>
          <w:ilvl w:val="0"/>
          <w:numId w:val="5"/>
        </w:numPr>
        <w:rPr>
          <w:rtl/>
        </w:rPr>
      </w:pPr>
      <w:r>
        <w:rPr>
          <w:rFonts w:hint="cs"/>
          <w:rtl/>
        </w:rPr>
        <w:t>כיון שגם כ' "סלעם" מרבים גם מי שראשו ארוך. אף שאין ראש של סלעם ארוך, מיותר הוא, ואז דורשים זה ממנו.</w:t>
      </w:r>
    </w:p>
    <w:p w14:paraId="5BCB9266" w14:textId="0FA14568" w:rsidR="00B95938" w:rsidRDefault="00B95938" w:rsidP="003D128D">
      <w:pPr>
        <w:rPr>
          <w:rtl/>
        </w:rPr>
      </w:pPr>
      <w:r>
        <w:rPr>
          <w:rFonts w:hint="cs"/>
          <w:rtl/>
        </w:rPr>
        <w:t xml:space="preserve">מן </w:t>
      </w:r>
      <w:proofErr w:type="spellStart"/>
      <w:r>
        <w:rPr>
          <w:rFonts w:hint="cs"/>
          <w:rtl/>
        </w:rPr>
        <w:t>הגמ</w:t>
      </w:r>
      <w:proofErr w:type="spellEnd"/>
      <w:r>
        <w:rPr>
          <w:rFonts w:hint="cs"/>
          <w:rtl/>
        </w:rPr>
        <w:t xml:space="preserve">' יוצא שמה שיכולים לרבות מסלעם, ומה שמכשיר גם אם ראשו ארוך, הוא מפני שדורש </w:t>
      </w:r>
      <w:proofErr w:type="spellStart"/>
      <w:r>
        <w:rPr>
          <w:rFonts w:hint="cs"/>
          <w:rtl/>
        </w:rPr>
        <w:t>מ</w:t>
      </w:r>
      <w:r>
        <w:rPr>
          <w:rFonts w:hint="cs"/>
          <w:rtl/>
        </w:rPr>
        <w:t>כופו"כ</w:t>
      </w:r>
      <w:proofErr w:type="spellEnd"/>
      <w:r>
        <w:rPr>
          <w:rFonts w:hint="cs"/>
          <w:rtl/>
        </w:rPr>
        <w:t xml:space="preserve">, ולא מריבוי הפסוקים של "למינהו" באמצע פרט וכלל. אין זה כל כך מובן, שכנראה הדרשה אינו מן </w:t>
      </w:r>
      <w:proofErr w:type="spellStart"/>
      <w:r>
        <w:rPr>
          <w:rFonts w:hint="cs"/>
          <w:rtl/>
        </w:rPr>
        <w:t>כופו"כ</w:t>
      </w:r>
      <w:proofErr w:type="spellEnd"/>
      <w:r>
        <w:rPr>
          <w:rFonts w:hint="cs"/>
          <w:rtl/>
        </w:rPr>
        <w:t xml:space="preserve">, אלא מן ייתור הקרא. צריך לומר שכלל ופרט ממעט כל דבר אחר, ורק אם </w:t>
      </w:r>
      <w:proofErr w:type="spellStart"/>
      <w:r>
        <w:rPr>
          <w:rFonts w:hint="cs"/>
          <w:rtl/>
        </w:rPr>
        <w:t>כופו"כ</w:t>
      </w:r>
      <w:proofErr w:type="spellEnd"/>
      <w:r>
        <w:rPr>
          <w:rFonts w:hint="cs"/>
          <w:rtl/>
        </w:rPr>
        <w:t xml:space="preserve"> הוא, נוכל לומר ריבוי כזה. אבל, צריך ביאור למה כתיב סלעם לפי שיטה ראשונה.</w:t>
      </w:r>
    </w:p>
    <w:p w14:paraId="187FDBED" w14:textId="664BC776" w:rsidR="001830EC" w:rsidRDefault="001830EC" w:rsidP="003D128D">
      <w:pPr>
        <w:rPr>
          <w:rtl/>
        </w:rPr>
      </w:pPr>
      <w:r>
        <w:rPr>
          <w:rFonts w:hint="cs"/>
          <w:rtl/>
        </w:rPr>
        <w:t>היה אפשר לחשוב שלא רק נרבה מה שראשו ארוך מ"סלעם," אלא אף</w:t>
      </w:r>
      <w:r w:rsidR="00386E5D">
        <w:rPr>
          <w:rFonts w:hint="cs"/>
          <w:rtl/>
        </w:rPr>
        <w:t xml:space="preserve"> מה שאין לו כנפים שחופים את רובו</w:t>
      </w:r>
      <w:r w:rsidR="00386E5D">
        <w:rPr>
          <w:rStyle w:val="FootnoteReference"/>
          <w:rtl/>
        </w:rPr>
        <w:footnoteReference w:id="15"/>
      </w:r>
      <w:r>
        <w:rPr>
          <w:rFonts w:hint="cs"/>
          <w:rtl/>
        </w:rPr>
        <w:t xml:space="preserve">, ואז כ' "למינהו" בחגב, </w:t>
      </w:r>
      <w:r w:rsidR="00B95938">
        <w:rPr>
          <w:rFonts w:hint="cs"/>
          <w:rtl/>
        </w:rPr>
        <w:t xml:space="preserve">לומר שעדיין צריך להיות </w:t>
      </w:r>
      <w:r w:rsidR="00CD3194">
        <w:rPr>
          <w:rFonts w:hint="cs"/>
          <w:rtl/>
        </w:rPr>
        <w:t>לו כנפים על רובו.</w:t>
      </w:r>
    </w:p>
    <w:p w14:paraId="25833CD2" w14:textId="7D76BD03" w:rsidR="00A12B5C" w:rsidRPr="003D128D" w:rsidRDefault="00A12B5C" w:rsidP="00E33D2F"/>
    <w:sectPr w:rsidR="00A12B5C" w:rsidRPr="003D128D" w:rsidSect="00CC5ACA">
      <w:headerReference w:type="default" r:id="rId8"/>
      <w:footerReference w:type="default" r:id="rId9"/>
      <w:footnotePr>
        <w:numFmt w:val="hebrew1"/>
      </w:footnotePr>
      <w:pgSz w:w="12240" w:h="15840"/>
      <w:pgMar w:top="1440" w:right="1440" w:bottom="1440" w:left="1440" w:header="720" w:footer="720" w:gutter="0"/>
      <w:cols w:space="720"/>
      <w:bidi/>
      <w:docGrid w:linePitch="360"/>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C6FB7C" w14:textId="77777777" w:rsidR="004E6B94" w:rsidRDefault="004E6B94" w:rsidP="003D128D">
      <w:r>
        <w:separator/>
      </w:r>
    </w:p>
  </w:endnote>
  <w:endnote w:type="continuationSeparator" w:id="0">
    <w:p w14:paraId="3C0D586A" w14:textId="77777777" w:rsidR="004E6B94" w:rsidRDefault="004E6B94" w:rsidP="003D12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hofar">
    <w:panose1 w:val="02000000000000000000"/>
    <w:charset w:val="00"/>
    <w:family w:val="auto"/>
    <w:pitch w:val="variable"/>
    <w:sig w:usb0="8000086F" w:usb1="4000204A" w:usb2="00000000" w:usb3="00000000" w:csb0="00000021" w:csb1="00000000"/>
  </w:font>
  <w:font w:name="Aptos Display">
    <w:charset w:val="00"/>
    <w:family w:val="swiss"/>
    <w:pitch w:val="variable"/>
    <w:sig w:usb0="20000287" w:usb1="00000003" w:usb2="00000000" w:usb3="00000000" w:csb0="0000019F" w:csb1="00000000"/>
  </w:font>
  <w:font w:name="Mekorot-Rashi">
    <w:panose1 w:val="02000603000000000000"/>
    <w:charset w:val="B1"/>
    <w:family w:val="auto"/>
    <w:pitch w:val="variable"/>
    <w:sig w:usb0="00000821" w:usb1="40000002" w:usb2="00000000" w:usb3="00000000" w:csb0="0000002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AA2CA5" w14:textId="6D5E0D5D" w:rsidR="008B2A41" w:rsidRPr="008B2A41" w:rsidRDefault="008B2A41" w:rsidP="008B2A41">
    <w:pPr>
      <w:pStyle w:val="Header"/>
      <w:jc w:val="center"/>
    </w:pPr>
    <w:r>
      <w:rPr>
        <w:rFonts w:hint="cs"/>
        <w:rtl/>
      </w:rPr>
      <w:t>חגבים טהורים</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F1B48E" w14:textId="77777777" w:rsidR="004E6B94" w:rsidRDefault="004E6B94" w:rsidP="003D128D">
      <w:r>
        <w:separator/>
      </w:r>
    </w:p>
  </w:footnote>
  <w:footnote w:type="continuationSeparator" w:id="0">
    <w:p w14:paraId="65E57A56" w14:textId="77777777" w:rsidR="004E6B94" w:rsidRDefault="004E6B94" w:rsidP="003D128D">
      <w:r>
        <w:continuationSeparator/>
      </w:r>
    </w:p>
  </w:footnote>
  <w:footnote w:id="1">
    <w:p w14:paraId="4FE2DFCC" w14:textId="2955F0ED" w:rsidR="00AA5FE6" w:rsidRDefault="00AA5FE6" w:rsidP="008A0F98">
      <w:pPr>
        <w:pStyle w:val="FootnoteText"/>
        <w:rPr>
          <w:rFonts w:hint="cs"/>
        </w:rPr>
      </w:pPr>
      <w:r>
        <w:rPr>
          <w:rStyle w:val="FootnoteReference"/>
        </w:rPr>
        <w:footnoteRef/>
      </w:r>
      <w:r>
        <w:rPr>
          <w:rtl/>
        </w:rPr>
        <w:t xml:space="preserve"> </w:t>
      </w:r>
      <w:r>
        <w:rPr>
          <w:rFonts w:hint="cs"/>
          <w:rtl/>
        </w:rPr>
        <w:t xml:space="preserve">לא מפרש משנה אם ארבע הוא גבול למטה, גבול למעלה, או שניהם. באמת, לא ידעתי שיש </w:t>
      </w:r>
      <w:proofErr w:type="spellStart"/>
      <w:r>
        <w:rPr>
          <w:rFonts w:hint="cs"/>
          <w:rtl/>
        </w:rPr>
        <w:t>אינסק"טים</w:t>
      </w:r>
      <w:proofErr w:type="spellEnd"/>
      <w:r>
        <w:rPr>
          <w:rFonts w:hint="cs"/>
          <w:rtl/>
        </w:rPr>
        <w:t xml:space="preserve"> שיש להם פחות משש רגלים. ועיין במה שנכתוב, בע"ה, לקמן גבי </w:t>
      </w:r>
      <w:proofErr w:type="spellStart"/>
      <w:r>
        <w:rPr>
          <w:rFonts w:hint="cs"/>
          <w:rtl/>
        </w:rPr>
        <w:t>קרצולים</w:t>
      </w:r>
      <w:proofErr w:type="spellEnd"/>
      <w:r>
        <w:rPr>
          <w:rFonts w:hint="cs"/>
          <w:rtl/>
        </w:rPr>
        <w:t>.</w:t>
      </w:r>
    </w:p>
  </w:footnote>
  <w:footnote w:id="2">
    <w:p w14:paraId="699D06E5" w14:textId="1F1A2375" w:rsidR="00044BAF" w:rsidRPr="00044BAF" w:rsidRDefault="00044BAF" w:rsidP="008A0F98">
      <w:pPr>
        <w:pStyle w:val="FootnoteText"/>
        <w:rPr>
          <w:rFonts w:hint="cs"/>
          <w:rtl/>
        </w:rPr>
      </w:pPr>
      <w:r>
        <w:rPr>
          <w:rStyle w:val="FootnoteReference"/>
        </w:rPr>
        <w:footnoteRef/>
      </w:r>
      <w:r>
        <w:t xml:space="preserve"> </w:t>
      </w:r>
      <w:r>
        <w:rPr>
          <w:rFonts w:hint="cs"/>
          <w:rtl/>
        </w:rPr>
        <w:t xml:space="preserve">יש להסתפק בפירוש </w:t>
      </w:r>
      <w:proofErr w:type="spellStart"/>
      <w:r>
        <w:rPr>
          <w:rFonts w:hint="cs"/>
          <w:rtl/>
        </w:rPr>
        <w:t>מדוייק</w:t>
      </w:r>
      <w:proofErr w:type="spellEnd"/>
      <w:r>
        <w:rPr>
          <w:rFonts w:hint="cs"/>
          <w:rtl/>
        </w:rPr>
        <w:t xml:space="preserve"> של </w:t>
      </w:r>
      <w:proofErr w:type="spellStart"/>
      <w:r>
        <w:rPr>
          <w:rFonts w:hint="cs"/>
          <w:rtl/>
        </w:rPr>
        <w:t>קרצולים</w:t>
      </w:r>
      <w:proofErr w:type="spellEnd"/>
      <w:r>
        <w:rPr>
          <w:rFonts w:hint="cs"/>
          <w:rtl/>
        </w:rPr>
        <w:t xml:space="preserve">. </w:t>
      </w:r>
      <w:proofErr w:type="spellStart"/>
      <w:r>
        <w:rPr>
          <w:rFonts w:hint="cs"/>
          <w:rtl/>
        </w:rPr>
        <w:t>קרצולים</w:t>
      </w:r>
      <w:proofErr w:type="spellEnd"/>
      <w:r>
        <w:rPr>
          <w:rFonts w:hint="cs"/>
          <w:rtl/>
        </w:rPr>
        <w:t xml:space="preserve"> הם ברכים גדולים, שבהם יכול לקפוץ, אבל לא פשוט לי אם זה השם של </w:t>
      </w:r>
      <w:proofErr w:type="spellStart"/>
      <w:r>
        <w:rPr>
          <w:rFonts w:hint="cs"/>
          <w:rtl/>
        </w:rPr>
        <w:t>הברכים</w:t>
      </w:r>
      <w:proofErr w:type="spellEnd"/>
      <w:r>
        <w:rPr>
          <w:rFonts w:hint="cs"/>
          <w:rtl/>
        </w:rPr>
        <w:t xml:space="preserve"> עצמם או של הרגלים שיש להם </w:t>
      </w:r>
      <w:proofErr w:type="spellStart"/>
      <w:r>
        <w:rPr>
          <w:rFonts w:hint="cs"/>
          <w:rtl/>
        </w:rPr>
        <w:t>הברכים</w:t>
      </w:r>
      <w:proofErr w:type="spellEnd"/>
      <w:r>
        <w:rPr>
          <w:rFonts w:hint="cs"/>
          <w:rtl/>
        </w:rPr>
        <w:t xml:space="preserve">. החילוק הוא שלצד שני, יכול להיות שאין רגלים אלו בכלל רגלים, </w:t>
      </w:r>
      <w:proofErr w:type="spellStart"/>
      <w:r>
        <w:rPr>
          <w:rFonts w:hint="cs"/>
          <w:rtl/>
        </w:rPr>
        <w:t>שקרצולים</w:t>
      </w:r>
      <w:proofErr w:type="spellEnd"/>
      <w:r>
        <w:rPr>
          <w:rFonts w:hint="cs"/>
          <w:rtl/>
        </w:rPr>
        <w:t xml:space="preserve"> הם רגלים נוספות. אז, צריך שבין </w:t>
      </w:r>
      <w:proofErr w:type="spellStart"/>
      <w:r>
        <w:rPr>
          <w:rFonts w:hint="cs"/>
          <w:rtl/>
        </w:rPr>
        <w:t>הכל</w:t>
      </w:r>
      <w:proofErr w:type="spellEnd"/>
      <w:r>
        <w:rPr>
          <w:rFonts w:hint="cs"/>
          <w:rtl/>
        </w:rPr>
        <w:t xml:space="preserve"> יש לו יותר מארבע רגלים. (זה, אולי, מיישב מה שהקשינו לעיל למטה איך יהיה ארבע גבול, שלא מצוי שיהיו לו פחות מארבע רגלים.)</w:t>
      </w:r>
      <w:r w:rsidR="00AA5FE6">
        <w:rPr>
          <w:rFonts w:hint="cs"/>
          <w:rtl/>
        </w:rPr>
        <w:t xml:space="preserve"> מלשון הפסוק נראה שאף הרגלים שיש בהם כרעים נמנים </w:t>
      </w:r>
      <w:proofErr w:type="spellStart"/>
      <w:r w:rsidR="00AA5FE6">
        <w:rPr>
          <w:rFonts w:hint="cs"/>
          <w:rtl/>
        </w:rPr>
        <w:t>למנין</w:t>
      </w:r>
      <w:proofErr w:type="spellEnd"/>
      <w:r w:rsidR="00AA5FE6">
        <w:rPr>
          <w:rFonts w:hint="cs"/>
          <w:rtl/>
        </w:rPr>
        <w:t xml:space="preserve"> ארבע, שרק צריכים שהולך על ארבע רגלים. ויש לדון.</w:t>
      </w:r>
    </w:p>
  </w:footnote>
  <w:footnote w:id="3">
    <w:p w14:paraId="5EE8E337" w14:textId="7519436D" w:rsidR="001D5431" w:rsidRDefault="001D5431" w:rsidP="008A0F98">
      <w:pPr>
        <w:pStyle w:val="FootnoteText"/>
        <w:rPr>
          <w:rFonts w:hint="cs"/>
          <w:rtl/>
        </w:rPr>
      </w:pPr>
      <w:r>
        <w:rPr>
          <w:rStyle w:val="FootnoteReference"/>
        </w:rPr>
        <w:footnoteRef/>
      </w:r>
      <w:r>
        <w:t xml:space="preserve"> </w:t>
      </w:r>
      <w:r>
        <w:rPr>
          <w:rFonts w:hint="cs"/>
          <w:rtl/>
        </w:rPr>
        <w:t xml:space="preserve">יש להסתפק אם צריך להיות לו ארבע </w:t>
      </w:r>
      <w:proofErr w:type="spellStart"/>
      <w:r>
        <w:rPr>
          <w:rFonts w:hint="cs"/>
          <w:rtl/>
        </w:rPr>
        <w:t>קרצולים</w:t>
      </w:r>
      <w:proofErr w:type="spellEnd"/>
      <w:r>
        <w:rPr>
          <w:rFonts w:hint="cs"/>
          <w:rtl/>
        </w:rPr>
        <w:t xml:space="preserve"> או רק שנים. הספק הוא אם כשאומר "</w:t>
      </w:r>
      <w:proofErr w:type="spellStart"/>
      <w:r>
        <w:rPr>
          <w:rFonts w:hint="cs"/>
          <w:rtl/>
        </w:rPr>
        <w:t>קרצולים</w:t>
      </w:r>
      <w:proofErr w:type="spellEnd"/>
      <w:r>
        <w:rPr>
          <w:rFonts w:hint="cs"/>
          <w:rtl/>
        </w:rPr>
        <w:t xml:space="preserve">" ממשיך ממה שאמר "ארבע" או לא. נראה שלא צריך להיות לו ארבע </w:t>
      </w:r>
      <w:proofErr w:type="spellStart"/>
      <w:r>
        <w:rPr>
          <w:rFonts w:hint="cs"/>
          <w:rtl/>
        </w:rPr>
        <w:t>קרצולים</w:t>
      </w:r>
      <w:proofErr w:type="spellEnd"/>
      <w:r>
        <w:rPr>
          <w:rFonts w:hint="cs"/>
          <w:rtl/>
        </w:rPr>
        <w:t xml:space="preserve">, שאז היה ממשיך מארבע גם </w:t>
      </w:r>
      <w:proofErr w:type="spellStart"/>
      <w:r>
        <w:rPr>
          <w:rFonts w:hint="cs"/>
          <w:rtl/>
        </w:rPr>
        <w:t>בכנפים</w:t>
      </w:r>
      <w:proofErr w:type="spellEnd"/>
      <w:r>
        <w:rPr>
          <w:rFonts w:hint="cs"/>
          <w:rtl/>
        </w:rPr>
        <w:t xml:space="preserve">, ויאמר שצריך שיהיו לו ארבע רגלים, כנפים, </w:t>
      </w:r>
      <w:proofErr w:type="spellStart"/>
      <w:r>
        <w:rPr>
          <w:rFonts w:hint="cs"/>
          <w:rtl/>
        </w:rPr>
        <w:t>וקרצולים</w:t>
      </w:r>
      <w:proofErr w:type="spellEnd"/>
      <w:r>
        <w:rPr>
          <w:rFonts w:hint="cs"/>
          <w:rtl/>
        </w:rPr>
        <w:t>.</w:t>
      </w:r>
    </w:p>
  </w:footnote>
  <w:footnote w:id="4">
    <w:p w14:paraId="61520DCF" w14:textId="06C890A3" w:rsidR="002B65D6" w:rsidRPr="002B65D6" w:rsidRDefault="002B65D6" w:rsidP="008A0F98">
      <w:pPr>
        <w:pStyle w:val="FootnoteText"/>
        <w:rPr>
          <w:rFonts w:hint="cs"/>
          <w:rtl/>
        </w:rPr>
      </w:pPr>
      <w:r>
        <w:rPr>
          <w:rStyle w:val="FootnoteReference"/>
        </w:rPr>
        <w:footnoteRef/>
      </w:r>
      <w:r>
        <w:t xml:space="preserve"> </w:t>
      </w:r>
      <w:r>
        <w:rPr>
          <w:rFonts w:hint="cs"/>
          <w:rtl/>
        </w:rPr>
        <w:t>יש להסתפק אם זה נכון גם גבי שאר דברים שצריכים שיהיו לו.</w:t>
      </w:r>
    </w:p>
  </w:footnote>
  <w:footnote w:id="5">
    <w:p w14:paraId="270C50B8" w14:textId="28854AB7" w:rsidR="00B3044E" w:rsidRPr="00B3044E" w:rsidRDefault="00B3044E" w:rsidP="008A0F98">
      <w:pPr>
        <w:pStyle w:val="FootnoteText"/>
        <w:rPr>
          <w:rFonts w:hint="cs"/>
          <w:rtl/>
        </w:rPr>
      </w:pPr>
      <w:r>
        <w:rPr>
          <w:rStyle w:val="FootnoteReference"/>
        </w:rPr>
        <w:footnoteRef/>
      </w:r>
      <w:r>
        <w:t xml:space="preserve"> </w:t>
      </w:r>
      <w:r>
        <w:rPr>
          <w:rFonts w:hint="cs"/>
          <w:rtl/>
        </w:rPr>
        <w:t>יש להסתפק בדין של חגב שהיה לו כרעים, אבל עכשיו חסר לו.</w:t>
      </w:r>
    </w:p>
  </w:footnote>
  <w:footnote w:id="6">
    <w:p w14:paraId="722895FB" w14:textId="317F4DBD" w:rsidR="008D29E5" w:rsidRDefault="008D29E5" w:rsidP="008A0F98">
      <w:pPr>
        <w:pStyle w:val="FootnoteText"/>
        <w:rPr>
          <w:rFonts w:hint="cs"/>
          <w:rtl/>
        </w:rPr>
      </w:pPr>
      <w:r>
        <w:rPr>
          <w:rStyle w:val="FootnoteReference"/>
        </w:rPr>
        <w:footnoteRef/>
      </w:r>
      <w:r>
        <w:t xml:space="preserve"> </w:t>
      </w:r>
      <w:r>
        <w:rPr>
          <w:rFonts w:hint="cs"/>
          <w:rtl/>
        </w:rPr>
        <w:t xml:space="preserve">יש לדון כמה </w:t>
      </w:r>
      <w:r w:rsidR="00EE6630">
        <w:rPr>
          <w:rFonts w:hint="cs"/>
          <w:rtl/>
        </w:rPr>
        <w:t xml:space="preserve">מן </w:t>
      </w:r>
      <w:proofErr w:type="spellStart"/>
      <w:r w:rsidR="00EE6630">
        <w:rPr>
          <w:rFonts w:hint="cs"/>
          <w:rtl/>
        </w:rPr>
        <w:t>ה</w:t>
      </w:r>
      <w:r>
        <w:rPr>
          <w:rFonts w:hint="cs"/>
          <w:rtl/>
        </w:rPr>
        <w:t>כנפים</w:t>
      </w:r>
      <w:proofErr w:type="spellEnd"/>
      <w:r>
        <w:rPr>
          <w:rFonts w:hint="cs"/>
          <w:rtl/>
        </w:rPr>
        <w:t xml:space="preserve"> שלו צרכים לחפות, ואם מצטרפים בחיפוי זה.</w:t>
      </w:r>
      <w:r w:rsidR="00FE1A77">
        <w:rPr>
          <w:rFonts w:hint="cs"/>
          <w:rtl/>
        </w:rPr>
        <w:t xml:space="preserve"> בצירוף, יש לדון בצירוף של כנפים של שני צדדי החגב, ויש לדון בצירוף של כנפים של שני מקומות בגב וצד החגב.</w:t>
      </w:r>
    </w:p>
  </w:footnote>
  <w:footnote w:id="7">
    <w:p w14:paraId="6D7C1FF7" w14:textId="1646E087" w:rsidR="00BD6FA5" w:rsidRDefault="00BD6FA5" w:rsidP="008A0F98">
      <w:pPr>
        <w:pStyle w:val="FootnoteText"/>
        <w:rPr>
          <w:rFonts w:hint="cs"/>
        </w:rPr>
      </w:pPr>
      <w:r>
        <w:rPr>
          <w:rStyle w:val="FootnoteReference"/>
        </w:rPr>
        <w:footnoteRef/>
      </w:r>
      <w:r>
        <w:rPr>
          <w:rtl/>
        </w:rPr>
        <w:t xml:space="preserve"> </w:t>
      </w:r>
      <w:r>
        <w:rPr>
          <w:rFonts w:hint="cs"/>
          <w:rtl/>
        </w:rPr>
        <w:t xml:space="preserve">אם לומדים אותו מן הארבע המפורטים, קשה למה לא רואים מה יש להם. אפשר לומר שלא נודע לנו איזה ארבע מפורטים (שלא נודע מה הם, באמת). לא נראה כן, שגמ' נותן שמות להם. אולי יש להם שניהם, ולא ידוע איזהו </w:t>
      </w:r>
      <w:proofErr w:type="spellStart"/>
      <w:r>
        <w:rPr>
          <w:rFonts w:hint="cs"/>
          <w:rtl/>
        </w:rPr>
        <w:t>הקרק</w:t>
      </w:r>
      <w:proofErr w:type="spellEnd"/>
      <w:r>
        <w:rPr>
          <w:rFonts w:hint="cs"/>
          <w:rtl/>
        </w:rPr>
        <w:t xml:space="preserve">' החשוב </w:t>
      </w:r>
      <w:r w:rsidR="00AB7060">
        <w:rPr>
          <w:rFonts w:hint="cs"/>
          <w:rtl/>
        </w:rPr>
        <w:t>שמ</w:t>
      </w:r>
      <w:r>
        <w:rPr>
          <w:rFonts w:hint="cs"/>
          <w:rtl/>
        </w:rPr>
        <w:t>מעט.</w:t>
      </w:r>
    </w:p>
  </w:footnote>
  <w:footnote w:id="8">
    <w:p w14:paraId="73A6EE76" w14:textId="7C1073E0" w:rsidR="00836EFF" w:rsidRDefault="00836EFF" w:rsidP="008A0F98">
      <w:pPr>
        <w:pStyle w:val="FootnoteText"/>
        <w:rPr>
          <w:rFonts w:hint="cs"/>
        </w:rPr>
      </w:pPr>
      <w:r>
        <w:rPr>
          <w:rStyle w:val="FootnoteReference"/>
        </w:rPr>
        <w:footnoteRef/>
      </w:r>
      <w:r>
        <w:rPr>
          <w:rtl/>
        </w:rPr>
        <w:t xml:space="preserve"> </w:t>
      </w:r>
      <w:r>
        <w:rPr>
          <w:rFonts w:hint="cs"/>
          <w:rtl/>
        </w:rPr>
        <w:t>איני יודע ההגדרה של זה.</w:t>
      </w:r>
    </w:p>
  </w:footnote>
  <w:footnote w:id="9">
    <w:p w14:paraId="2951B900" w14:textId="6342EECA" w:rsidR="00092D46" w:rsidRDefault="00092D46" w:rsidP="008A0F98">
      <w:pPr>
        <w:pStyle w:val="FootnoteText"/>
        <w:rPr>
          <w:rFonts w:hint="cs"/>
        </w:rPr>
      </w:pPr>
      <w:r>
        <w:rPr>
          <w:rStyle w:val="FootnoteReference"/>
        </w:rPr>
        <w:footnoteRef/>
      </w:r>
      <w:r>
        <w:rPr>
          <w:rtl/>
        </w:rPr>
        <w:t xml:space="preserve"> </w:t>
      </w:r>
      <w:r>
        <w:rPr>
          <w:rFonts w:hint="cs"/>
          <w:rtl/>
        </w:rPr>
        <w:t xml:space="preserve">גמ' לא מבאר איך דורש ת"ק את זה. (אולי ת"ק לא חולק, ורבי יוסי רק מוסיף מה שלא הזכיר ת"ק. אבל, מה שלא מזכיר </w:t>
      </w:r>
      <w:proofErr w:type="spellStart"/>
      <w:r>
        <w:rPr>
          <w:rFonts w:hint="cs"/>
          <w:rtl/>
        </w:rPr>
        <w:t>הת"ק</w:t>
      </w:r>
      <w:proofErr w:type="spellEnd"/>
      <w:r>
        <w:rPr>
          <w:rFonts w:hint="cs"/>
          <w:rtl/>
        </w:rPr>
        <w:t xml:space="preserve"> אותו לא משמע כן, אלא משמע שיש בזה מחלקת.</w:t>
      </w:r>
    </w:p>
  </w:footnote>
  <w:footnote w:id="10">
    <w:p w14:paraId="347823DC" w14:textId="29A4A57B" w:rsidR="005A4FB6" w:rsidRDefault="005A4FB6" w:rsidP="008A0F98">
      <w:pPr>
        <w:pStyle w:val="FootnoteText"/>
        <w:rPr>
          <w:rFonts w:hint="cs"/>
        </w:rPr>
      </w:pPr>
      <w:r>
        <w:rPr>
          <w:rStyle w:val="FootnoteReference"/>
        </w:rPr>
        <w:footnoteRef/>
      </w:r>
      <w:r>
        <w:rPr>
          <w:rtl/>
        </w:rPr>
        <w:t xml:space="preserve"> </w:t>
      </w:r>
      <w:r>
        <w:rPr>
          <w:rFonts w:hint="cs"/>
          <w:rtl/>
        </w:rPr>
        <w:t>יש להעיר שמסיק גמ' שלפי שיטה ראשונה בביאור הדרשה צריך להיות דומה למה שכתוב בקרא בשני צדדים, ולפי תנא דבי רבי ישמעאל צריך להיות דומה לו בצד אחד. אבל, באמת, צריך להיות דומה לו בשלש לפי ת"ק, ובשנים לפי רבי ישמעאל. ותחשב.</w:t>
      </w:r>
    </w:p>
  </w:footnote>
  <w:footnote w:id="11">
    <w:p w14:paraId="4DD4D57B" w14:textId="3076B177" w:rsidR="001E77EB" w:rsidRDefault="001E77EB" w:rsidP="008A0F98">
      <w:pPr>
        <w:pStyle w:val="FootnoteText"/>
        <w:rPr>
          <w:rFonts w:hint="cs"/>
        </w:rPr>
      </w:pPr>
      <w:r>
        <w:rPr>
          <w:rStyle w:val="FootnoteReference"/>
        </w:rPr>
        <w:footnoteRef/>
      </w:r>
      <w:r>
        <w:rPr>
          <w:rtl/>
        </w:rPr>
        <w:t xml:space="preserve"> </w:t>
      </w:r>
      <w:r>
        <w:rPr>
          <w:rFonts w:hint="cs"/>
          <w:rtl/>
        </w:rPr>
        <w:t xml:space="preserve">עיין במה שכ' </w:t>
      </w:r>
      <w:proofErr w:type="spellStart"/>
      <w:r>
        <w:rPr>
          <w:rFonts w:hint="cs"/>
          <w:rtl/>
        </w:rPr>
        <w:t>גמ</w:t>
      </w:r>
      <w:proofErr w:type="spellEnd"/>
      <w:r>
        <w:rPr>
          <w:rFonts w:hint="cs"/>
          <w:rtl/>
        </w:rPr>
        <w:t>'. מסתבר לי לפרש שגמ' רצה לומר כמו שכתבנו לעיל, שקראו שם רשון לדברים שונים, וקראו שם ניפול לדברים שונים. נראה לבאר ששם ניפול ורשון האו על שם שמפילים את בני אדם מנכסיהם ועושים אותם רשים. אז, הם שמות שמסתבר לנקוט, ואינו פלא ששני מקומות בחרו בשמות זה, אבל רק לא בחרו באותו שם לאותו מין. ותחשב.</w:t>
      </w:r>
    </w:p>
  </w:footnote>
  <w:footnote w:id="12">
    <w:p w14:paraId="58968F5A" w14:textId="24507DC9" w:rsidR="006563F8" w:rsidRDefault="006563F8" w:rsidP="008A0F98">
      <w:pPr>
        <w:pStyle w:val="FootnoteText"/>
        <w:rPr>
          <w:rFonts w:hint="cs"/>
        </w:rPr>
      </w:pPr>
      <w:r>
        <w:rPr>
          <w:rStyle w:val="FootnoteReference"/>
        </w:rPr>
        <w:footnoteRef/>
      </w:r>
      <w:r>
        <w:rPr>
          <w:rtl/>
        </w:rPr>
        <w:t xml:space="preserve"> </w:t>
      </w:r>
      <w:r>
        <w:rPr>
          <w:rFonts w:hint="cs"/>
          <w:rtl/>
        </w:rPr>
        <w:t xml:space="preserve">מבואר כן מדרשת תנא דבי רבי ישמעאל. אף שתנא זה חולק על </w:t>
      </w:r>
      <w:proofErr w:type="spellStart"/>
      <w:r>
        <w:rPr>
          <w:rFonts w:hint="cs"/>
          <w:rtl/>
        </w:rPr>
        <w:t>תדר"י</w:t>
      </w:r>
      <w:proofErr w:type="spellEnd"/>
      <w:r>
        <w:rPr>
          <w:rFonts w:hint="cs"/>
          <w:rtl/>
        </w:rPr>
        <w:t xml:space="preserve">, מבואר מן </w:t>
      </w:r>
      <w:proofErr w:type="spellStart"/>
      <w:r>
        <w:rPr>
          <w:rFonts w:hint="cs"/>
          <w:rtl/>
        </w:rPr>
        <w:t>הגמ</w:t>
      </w:r>
      <w:proofErr w:type="spellEnd"/>
      <w:r>
        <w:rPr>
          <w:rFonts w:hint="cs"/>
          <w:rtl/>
        </w:rPr>
        <w:t xml:space="preserve">' שבזה לא חולק. ודע שיש לדון אם, באמת, מרבה שום דבר, על ידי זה, יותר מציפורת כרמים. הרי, גמ' מזכיר, באחד מן הריבויים, שני דברים שמרבה, עם </w:t>
      </w:r>
      <w:proofErr w:type="spellStart"/>
      <w:r>
        <w:rPr>
          <w:rFonts w:hint="cs"/>
          <w:rtl/>
        </w:rPr>
        <w:t>קרק</w:t>
      </w:r>
      <w:proofErr w:type="spellEnd"/>
      <w:r>
        <w:rPr>
          <w:rFonts w:hint="cs"/>
          <w:rtl/>
        </w:rPr>
        <w:t xml:space="preserve">' אחד. אז, משמע שמזכיר כל מה שיש לו אותו </w:t>
      </w:r>
      <w:proofErr w:type="spellStart"/>
      <w:r>
        <w:rPr>
          <w:rFonts w:hint="cs"/>
          <w:rtl/>
        </w:rPr>
        <w:t>קרק</w:t>
      </w:r>
      <w:proofErr w:type="spellEnd"/>
      <w:r>
        <w:rPr>
          <w:rFonts w:hint="cs"/>
          <w:rtl/>
        </w:rPr>
        <w:t xml:space="preserve">', וכל מה שנתרבה. אז, אולי משמע שרק ציפורת הכרמים נתרבה. יש לדון, שאולי </w:t>
      </w:r>
      <w:r w:rsidR="0097701F">
        <w:rPr>
          <w:rFonts w:hint="cs"/>
          <w:rtl/>
        </w:rPr>
        <w:t xml:space="preserve">שם לא כל כך פשוט שיש לשניהם אותו </w:t>
      </w:r>
      <w:proofErr w:type="spellStart"/>
      <w:r w:rsidR="0097701F">
        <w:rPr>
          <w:rFonts w:hint="cs"/>
          <w:rtl/>
        </w:rPr>
        <w:t>קרק</w:t>
      </w:r>
      <w:proofErr w:type="spellEnd"/>
      <w:r w:rsidR="0097701F">
        <w:rPr>
          <w:rFonts w:hint="cs"/>
          <w:rtl/>
        </w:rPr>
        <w:t>', ולכן צריך להזכיר אותם. ותחשב.</w:t>
      </w:r>
    </w:p>
  </w:footnote>
  <w:footnote w:id="13">
    <w:p w14:paraId="0BAD012C" w14:textId="28BF42D1" w:rsidR="001830EC" w:rsidRDefault="001830EC" w:rsidP="008A0F98">
      <w:pPr>
        <w:pStyle w:val="FootnoteText"/>
        <w:rPr>
          <w:rFonts w:hint="cs"/>
        </w:rPr>
      </w:pPr>
      <w:r>
        <w:rPr>
          <w:rStyle w:val="FootnoteReference"/>
        </w:rPr>
        <w:footnoteRef/>
      </w:r>
      <w:r>
        <w:rPr>
          <w:rtl/>
        </w:rPr>
        <w:t xml:space="preserve"> </w:t>
      </w:r>
      <w:r>
        <w:rPr>
          <w:rFonts w:hint="cs"/>
          <w:rtl/>
        </w:rPr>
        <w:t>יש לדון אם עכשיו נרבה מה שיש לו זנב ואין לו גבחת.</w:t>
      </w:r>
    </w:p>
  </w:footnote>
  <w:footnote w:id="14">
    <w:p w14:paraId="2339A71D" w14:textId="6F597C01" w:rsidR="001830EC" w:rsidRDefault="001830EC" w:rsidP="008A0F98">
      <w:pPr>
        <w:pStyle w:val="FootnoteText"/>
        <w:rPr>
          <w:rFonts w:hint="cs"/>
        </w:rPr>
      </w:pPr>
      <w:r>
        <w:rPr>
          <w:rStyle w:val="FootnoteReference"/>
        </w:rPr>
        <w:footnoteRef/>
      </w:r>
      <w:r>
        <w:rPr>
          <w:rtl/>
        </w:rPr>
        <w:t xml:space="preserve"> </w:t>
      </w:r>
      <w:r>
        <w:rPr>
          <w:rFonts w:hint="cs"/>
          <w:rtl/>
        </w:rPr>
        <w:t>לא פשוט מה דורש מ"למינהו" של חגב. הרי, לא מרבים עוד דבר, ולא נאמר שצריך אותו כדי לומר שצריך ארבע הסימנים, כיון שלא דורשים מסלעם למעט סימנים כמו שדורש רבי ישמעאל.</w:t>
      </w:r>
    </w:p>
  </w:footnote>
  <w:footnote w:id="15">
    <w:p w14:paraId="39A1B1A2" w14:textId="38193CED" w:rsidR="00386E5D" w:rsidRDefault="00386E5D" w:rsidP="008A0F98">
      <w:pPr>
        <w:pStyle w:val="FootnoteText"/>
        <w:rPr>
          <w:rFonts w:hint="cs"/>
        </w:rPr>
      </w:pPr>
      <w:r>
        <w:rPr>
          <w:rStyle w:val="FootnoteReference"/>
        </w:rPr>
        <w:footnoteRef/>
      </w:r>
      <w:r>
        <w:rPr>
          <w:rtl/>
        </w:rPr>
        <w:t xml:space="preserve"> </w:t>
      </w:r>
      <w:r>
        <w:rPr>
          <w:rFonts w:hint="cs"/>
          <w:rtl/>
        </w:rPr>
        <w:t xml:space="preserve">בגמ' אומר שנרבה כל דהו, ורשי מפרש שנרבה מה שרק דומה בסימן אחד. </w:t>
      </w:r>
      <w:proofErr w:type="spellStart"/>
      <w:r>
        <w:rPr>
          <w:rFonts w:hint="cs"/>
          <w:rtl/>
        </w:rPr>
        <w:t>לכאו</w:t>
      </w:r>
      <w:proofErr w:type="spellEnd"/>
      <w:r>
        <w:rPr>
          <w:rFonts w:hint="cs"/>
          <w:rtl/>
        </w:rPr>
        <w:t xml:space="preserve">', יש שני דברים שבהם צריך להיות דומים, והם שיש לו ארבע כנפים ושחופים את רובו. הנחנו שהראשון הוא הקיים (ולכן נאמר ראשון, שגמ' ידע שהוא יותר בסיסי), אבל לא מוכרח כן, ואולי זה או זה </w:t>
      </w:r>
      <w:proofErr w:type="spellStart"/>
      <w:r>
        <w:rPr>
          <w:rFonts w:hint="cs"/>
          <w:rtl/>
        </w:rPr>
        <w:t>יהני</w:t>
      </w:r>
      <w:proofErr w:type="spellEnd"/>
      <w:r>
        <w:rPr>
          <w:rFonts w:hint="cs"/>
          <w:rt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8296A9" w14:textId="77777777" w:rsidR="008B2A41" w:rsidRDefault="008B2A41" w:rsidP="008B2A41">
    <w:pPr>
      <w:pStyle w:val="Footer"/>
      <w:jc w:val="center"/>
    </w:pPr>
    <w:r>
      <w:rPr>
        <w:rFonts w:hint="cs"/>
        <w:rtl/>
      </w:rPr>
      <w:t>סיכומי ש"י- חולין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F34C44"/>
    <w:multiLevelType w:val="hybridMultilevel"/>
    <w:tmpl w:val="2B98E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16370A"/>
    <w:multiLevelType w:val="hybridMultilevel"/>
    <w:tmpl w:val="81C270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023C2F"/>
    <w:multiLevelType w:val="hybridMultilevel"/>
    <w:tmpl w:val="896C7EF0"/>
    <w:lvl w:ilvl="0" w:tplc="B7CA50DC">
      <w:start w:val="1"/>
      <w:numFmt w:val="hebrew1"/>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3" w15:restartNumberingAfterBreak="0">
    <w:nsid w:val="60C06C8A"/>
    <w:multiLevelType w:val="hybridMultilevel"/>
    <w:tmpl w:val="CDC6CCC6"/>
    <w:lvl w:ilvl="0" w:tplc="6638DDFE">
      <w:start w:val="1"/>
      <w:numFmt w:val="decimal"/>
      <w:pStyle w:val="ListParagraph"/>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2297864">
    <w:abstractNumId w:val="1"/>
  </w:num>
  <w:num w:numId="2" w16cid:durableId="227620269">
    <w:abstractNumId w:val="3"/>
  </w:num>
  <w:num w:numId="3" w16cid:durableId="568423304">
    <w:abstractNumId w:val="3"/>
    <w:lvlOverride w:ilvl="0">
      <w:startOverride w:val="1"/>
    </w:lvlOverride>
  </w:num>
  <w:num w:numId="4" w16cid:durableId="886332774">
    <w:abstractNumId w:val="2"/>
  </w:num>
  <w:num w:numId="5" w16cid:durableId="1439448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numFmt w:val="hebrew1"/>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729"/>
    <w:rsid w:val="00044BAF"/>
    <w:rsid w:val="00060826"/>
    <w:rsid w:val="00084BD2"/>
    <w:rsid w:val="00092D46"/>
    <w:rsid w:val="001830EC"/>
    <w:rsid w:val="001C00CB"/>
    <w:rsid w:val="001D5431"/>
    <w:rsid w:val="001E75C2"/>
    <w:rsid w:val="001E77EB"/>
    <w:rsid w:val="002B65D6"/>
    <w:rsid w:val="003465B3"/>
    <w:rsid w:val="00386E5D"/>
    <w:rsid w:val="003D128D"/>
    <w:rsid w:val="00473700"/>
    <w:rsid w:val="00487C0E"/>
    <w:rsid w:val="004E6B94"/>
    <w:rsid w:val="005176F6"/>
    <w:rsid w:val="005A4FB6"/>
    <w:rsid w:val="006563F8"/>
    <w:rsid w:val="00836EFF"/>
    <w:rsid w:val="008A0F98"/>
    <w:rsid w:val="008B2A41"/>
    <w:rsid w:val="008B6AA3"/>
    <w:rsid w:val="008D29E5"/>
    <w:rsid w:val="0097701F"/>
    <w:rsid w:val="00A12B5C"/>
    <w:rsid w:val="00AA5FE6"/>
    <w:rsid w:val="00AB7060"/>
    <w:rsid w:val="00B3044E"/>
    <w:rsid w:val="00B545E8"/>
    <w:rsid w:val="00B95938"/>
    <w:rsid w:val="00BD6FA5"/>
    <w:rsid w:val="00C02729"/>
    <w:rsid w:val="00CC5ACA"/>
    <w:rsid w:val="00CD3194"/>
    <w:rsid w:val="00CF7315"/>
    <w:rsid w:val="00D921BA"/>
    <w:rsid w:val="00E33D2F"/>
    <w:rsid w:val="00E35053"/>
    <w:rsid w:val="00E35A1D"/>
    <w:rsid w:val="00EE6630"/>
    <w:rsid w:val="00FD366E"/>
    <w:rsid w:val="00FE1A7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A937F"/>
  <w15:chartTrackingRefBased/>
  <w15:docId w15:val="{7C9A042B-9268-46D3-A6A5-9A1CFC1C1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28D"/>
    <w:pPr>
      <w:bidi/>
      <w:spacing w:before="120" w:after="120"/>
    </w:pPr>
    <w:rPr>
      <w:rFonts w:cs="Shofar"/>
      <w:lang w:bidi="he-IL"/>
    </w:rPr>
  </w:style>
  <w:style w:type="paragraph" w:styleId="Heading1">
    <w:name w:val="heading 1"/>
    <w:basedOn w:val="Normal"/>
    <w:next w:val="Normal"/>
    <w:link w:val="Heading1Char"/>
    <w:uiPriority w:val="9"/>
    <w:qFormat/>
    <w:rsid w:val="003D128D"/>
    <w:pPr>
      <w:keepNext/>
      <w:keepLines/>
      <w:ind w:left="288"/>
      <w:outlineLvl w:val="0"/>
    </w:pPr>
    <w:rPr>
      <w:rFonts w:asciiTheme="majorHAnsi" w:eastAsiaTheme="majorEastAsia" w:hAnsiTheme="majorHAnsi"/>
      <w:bCs/>
      <w:sz w:val="40"/>
    </w:rPr>
  </w:style>
  <w:style w:type="paragraph" w:styleId="Heading2">
    <w:name w:val="heading 2"/>
    <w:basedOn w:val="Normal"/>
    <w:next w:val="Normal"/>
    <w:link w:val="Heading2Char"/>
    <w:uiPriority w:val="9"/>
    <w:unhideWhenUsed/>
    <w:qFormat/>
    <w:rsid w:val="003465B3"/>
    <w:pPr>
      <w:keepNext/>
      <w:keepLines/>
      <w:ind w:left="576"/>
      <w:outlineLvl w:val="1"/>
    </w:pPr>
    <w:rPr>
      <w:rFonts w:asciiTheme="majorHAnsi" w:eastAsiaTheme="majorEastAsia" w:hAnsiTheme="majorHAnsi"/>
      <w:bCs/>
      <w:sz w:val="32"/>
    </w:rPr>
  </w:style>
  <w:style w:type="paragraph" w:styleId="Heading3">
    <w:name w:val="heading 3"/>
    <w:basedOn w:val="Normal"/>
    <w:next w:val="Normal"/>
    <w:link w:val="Heading3Char"/>
    <w:uiPriority w:val="9"/>
    <w:unhideWhenUsed/>
    <w:qFormat/>
    <w:rsid w:val="008B2A41"/>
    <w:pPr>
      <w:keepNext/>
      <w:keepLines/>
      <w:ind w:left="864"/>
      <w:outlineLvl w:val="2"/>
    </w:pPr>
    <w:rPr>
      <w:rFonts w:eastAsiaTheme="majorEastAsia"/>
      <w:bCs/>
      <w:sz w:val="28"/>
    </w:rPr>
  </w:style>
  <w:style w:type="paragraph" w:styleId="Heading4">
    <w:name w:val="heading 4"/>
    <w:basedOn w:val="Normal"/>
    <w:next w:val="Normal"/>
    <w:link w:val="Heading4Char"/>
    <w:uiPriority w:val="9"/>
    <w:semiHidden/>
    <w:unhideWhenUsed/>
    <w:qFormat/>
    <w:rsid w:val="00C027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7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7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7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7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7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28D"/>
    <w:rPr>
      <w:rFonts w:asciiTheme="majorHAnsi" w:eastAsiaTheme="majorEastAsia" w:hAnsiTheme="majorHAnsi" w:cs="Shofar"/>
      <w:bCs/>
      <w:sz w:val="40"/>
      <w:lang w:bidi="he-IL"/>
    </w:rPr>
  </w:style>
  <w:style w:type="character" w:customStyle="1" w:styleId="Heading2Char">
    <w:name w:val="Heading 2 Char"/>
    <w:basedOn w:val="DefaultParagraphFont"/>
    <w:link w:val="Heading2"/>
    <w:uiPriority w:val="9"/>
    <w:rsid w:val="003465B3"/>
    <w:rPr>
      <w:rFonts w:asciiTheme="majorHAnsi" w:eastAsiaTheme="majorEastAsia" w:hAnsiTheme="majorHAnsi" w:cs="Shofar"/>
      <w:bCs/>
      <w:sz w:val="32"/>
      <w:lang w:bidi="he-IL"/>
    </w:rPr>
  </w:style>
  <w:style w:type="character" w:customStyle="1" w:styleId="Heading3Char">
    <w:name w:val="Heading 3 Char"/>
    <w:basedOn w:val="DefaultParagraphFont"/>
    <w:link w:val="Heading3"/>
    <w:uiPriority w:val="9"/>
    <w:rsid w:val="008B2A41"/>
    <w:rPr>
      <w:rFonts w:eastAsiaTheme="majorEastAsia" w:cs="Shofar"/>
      <w:bCs/>
      <w:sz w:val="28"/>
      <w:lang w:bidi="he-IL"/>
    </w:rPr>
  </w:style>
  <w:style w:type="character" w:customStyle="1" w:styleId="Heading4Char">
    <w:name w:val="Heading 4 Char"/>
    <w:basedOn w:val="DefaultParagraphFont"/>
    <w:link w:val="Heading4"/>
    <w:uiPriority w:val="9"/>
    <w:semiHidden/>
    <w:rsid w:val="00C027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7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7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7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7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729"/>
    <w:rPr>
      <w:rFonts w:eastAsiaTheme="majorEastAsia" w:cstheme="majorBidi"/>
      <w:color w:val="272727" w:themeColor="text1" w:themeTint="D8"/>
    </w:rPr>
  </w:style>
  <w:style w:type="paragraph" w:styleId="Title">
    <w:name w:val="Title"/>
    <w:basedOn w:val="Normal"/>
    <w:next w:val="Normal"/>
    <w:link w:val="TitleChar"/>
    <w:uiPriority w:val="10"/>
    <w:qFormat/>
    <w:rsid w:val="00C02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7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7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7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729"/>
    <w:pPr>
      <w:spacing w:before="160"/>
      <w:jc w:val="center"/>
    </w:pPr>
    <w:rPr>
      <w:i/>
      <w:iCs/>
      <w:color w:val="404040" w:themeColor="text1" w:themeTint="BF"/>
    </w:rPr>
  </w:style>
  <w:style w:type="character" w:customStyle="1" w:styleId="QuoteChar">
    <w:name w:val="Quote Char"/>
    <w:basedOn w:val="DefaultParagraphFont"/>
    <w:link w:val="Quote"/>
    <w:uiPriority w:val="29"/>
    <w:rsid w:val="00C02729"/>
    <w:rPr>
      <w:i/>
      <w:iCs/>
      <w:color w:val="404040" w:themeColor="text1" w:themeTint="BF"/>
    </w:rPr>
  </w:style>
  <w:style w:type="paragraph" w:styleId="ListParagraph">
    <w:name w:val="List Paragraph"/>
    <w:basedOn w:val="Normal"/>
    <w:uiPriority w:val="34"/>
    <w:qFormat/>
    <w:rsid w:val="003D128D"/>
    <w:pPr>
      <w:numPr>
        <w:numId w:val="2"/>
      </w:numPr>
    </w:pPr>
  </w:style>
  <w:style w:type="character" w:styleId="IntenseEmphasis">
    <w:name w:val="Intense Emphasis"/>
    <w:basedOn w:val="DefaultParagraphFont"/>
    <w:uiPriority w:val="21"/>
    <w:qFormat/>
    <w:rsid w:val="00C02729"/>
    <w:rPr>
      <w:i/>
      <w:iCs/>
      <w:color w:val="0F4761" w:themeColor="accent1" w:themeShade="BF"/>
    </w:rPr>
  </w:style>
  <w:style w:type="paragraph" w:styleId="IntenseQuote">
    <w:name w:val="Intense Quote"/>
    <w:basedOn w:val="Normal"/>
    <w:next w:val="Normal"/>
    <w:link w:val="IntenseQuoteChar"/>
    <w:uiPriority w:val="30"/>
    <w:qFormat/>
    <w:rsid w:val="00C027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729"/>
    <w:rPr>
      <w:i/>
      <w:iCs/>
      <w:color w:val="0F4761" w:themeColor="accent1" w:themeShade="BF"/>
    </w:rPr>
  </w:style>
  <w:style w:type="character" w:styleId="IntenseReference">
    <w:name w:val="Intense Reference"/>
    <w:basedOn w:val="DefaultParagraphFont"/>
    <w:uiPriority w:val="32"/>
    <w:qFormat/>
    <w:rsid w:val="00C02729"/>
    <w:rPr>
      <w:b/>
      <w:bCs/>
      <w:smallCaps/>
      <w:color w:val="0F4761" w:themeColor="accent1" w:themeShade="BF"/>
      <w:spacing w:val="5"/>
    </w:rPr>
  </w:style>
  <w:style w:type="paragraph" w:styleId="FootnoteText">
    <w:name w:val="footnote text"/>
    <w:basedOn w:val="Normal"/>
    <w:link w:val="FootnoteTextChar"/>
    <w:uiPriority w:val="99"/>
    <w:unhideWhenUsed/>
    <w:rsid w:val="008A0F98"/>
    <w:pPr>
      <w:spacing w:line="240" w:lineRule="auto"/>
    </w:pPr>
    <w:rPr>
      <w:rFonts w:cs="Mekorot-Rashi"/>
      <w:sz w:val="20"/>
      <w:szCs w:val="16"/>
    </w:rPr>
  </w:style>
  <w:style w:type="character" w:customStyle="1" w:styleId="FootnoteTextChar">
    <w:name w:val="Footnote Text Char"/>
    <w:basedOn w:val="DefaultParagraphFont"/>
    <w:link w:val="FootnoteText"/>
    <w:uiPriority w:val="99"/>
    <w:rsid w:val="008A0F98"/>
    <w:rPr>
      <w:rFonts w:cs="Mekorot-Rashi"/>
      <w:sz w:val="20"/>
      <w:szCs w:val="16"/>
      <w:lang w:bidi="he-IL"/>
    </w:rPr>
  </w:style>
  <w:style w:type="character" w:styleId="FootnoteReference">
    <w:name w:val="footnote reference"/>
    <w:basedOn w:val="DefaultParagraphFont"/>
    <w:uiPriority w:val="99"/>
    <w:semiHidden/>
    <w:unhideWhenUsed/>
    <w:rsid w:val="001D5431"/>
    <w:rPr>
      <w:vertAlign w:val="superscript"/>
    </w:rPr>
  </w:style>
  <w:style w:type="paragraph" w:styleId="Header">
    <w:name w:val="header"/>
    <w:basedOn w:val="Normal"/>
    <w:link w:val="HeaderChar"/>
    <w:uiPriority w:val="99"/>
    <w:unhideWhenUsed/>
    <w:rsid w:val="008B2A4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B2A41"/>
    <w:rPr>
      <w:rFonts w:cs="Shofar"/>
      <w:lang w:bidi="he-IL"/>
    </w:rPr>
  </w:style>
  <w:style w:type="paragraph" w:styleId="Footer">
    <w:name w:val="footer"/>
    <w:basedOn w:val="Normal"/>
    <w:link w:val="FooterChar"/>
    <w:uiPriority w:val="99"/>
    <w:unhideWhenUsed/>
    <w:rsid w:val="008B2A4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B2A41"/>
    <w:rPr>
      <w:rFonts w:cs="Shofar"/>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540658-EC23-4159-A3EA-ACCA02323E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609</TotalTime>
  <Pages>3</Pages>
  <Words>475</Words>
  <Characters>2711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Shaul Y Khayyat</dc:creator>
  <cp:keywords/>
  <dc:description/>
  <cp:lastModifiedBy>Shaul Y Khayyat</cp:lastModifiedBy>
  <cp:revision>31</cp:revision>
  <dcterms:created xsi:type="dcterms:W3CDTF">2024-11-20T02:30:00Z</dcterms:created>
  <dcterms:modified xsi:type="dcterms:W3CDTF">2024-11-20T12:39:00Z</dcterms:modified>
</cp:coreProperties>
</file>