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rPr/>
      </w:pPr>
      <w:r>
        <w:rPr>
          <w:rtl w:val="true"/>
        </w:rPr>
        <w:t>פרק ראשון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"/>
        <w:t xml:space="preserve"> </w:t>
      </w:r>
    </w:p>
    <w:p>
      <w:pPr>
        <w:pStyle w:val="Heading2"/>
        <w:numPr>
          <w:ilvl w:val="1"/>
          <w:numId w:val="2"/>
        </w:numPr>
        <w:rPr/>
      </w:pPr>
      <w:r>
        <w:rPr>
          <w:rtl w:val="true"/>
        </w:rPr>
        <w:t>משנה א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"/>
        <w:t xml:space="preserve"> </w:t>
      </w:r>
    </w:p>
    <w:p>
      <w:pPr>
        <w:pStyle w:val="Normal"/>
        <w:rPr/>
      </w:pPr>
      <w:r>
        <w:rPr>
          <w:rtl w:val="true"/>
        </w:rPr>
        <w:t>אַרְבָּעָה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רָאשֵׁי שָׁנִים</w:t>
      </w:r>
      <w:r>
        <w:rPr>
          <w:rStyle w:val="FootnoteAnchor"/>
          <w:rtl w:val="true"/>
        </w:rPr>
        <w:footnoteReference w:id="5"/>
      </w:r>
      <w:r>
        <w:rPr>
          <w:rtl w:val="true"/>
        </w:rPr>
        <w:t xml:space="preserve"> הֵם</w:t>
      </w:r>
      <w:r>
        <w:rPr>
          <w:rtl w:val="true"/>
        </w:rPr>
        <w:t xml:space="preserve">. </w:t>
      </w:r>
      <w:r>
        <w:rPr>
          <w:rtl w:val="true"/>
        </w:rPr>
        <w:t>בְּאֶחָד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 בְּנִיסָן</w:t>
      </w:r>
      <w:r>
        <w:rPr>
          <w:rStyle w:val="FootnoteAnchor"/>
          <w:rtl w:val="true"/>
        </w:rPr>
        <w:footnoteReference w:id="7"/>
      </w:r>
      <w:r>
        <w:rPr>
          <w:rtl w:val="true"/>
        </w:rPr>
        <w:t xml:space="preserve"> רֹאשׁ הַשָּׁנָה לַמְּלָכִים</w:t>
      </w:r>
      <w:r>
        <w:rPr>
          <w:rStyle w:val="FootnoteAnchor"/>
          <w:rtl w:val="true"/>
        </w:rPr>
        <w:footnoteReference w:id="8"/>
      </w:r>
      <w:r>
        <w:rPr>
          <w:rStyle w:val="FootnoteAnchor"/>
          <w:rtl w:val="true"/>
        </w:rPr>
        <w:footnoteReference w:id="9"/>
      </w:r>
      <w:r>
        <w:rPr>
          <w:rStyle w:val="FootnoteAnchor"/>
          <w:rtl w:val="true"/>
        </w:rPr>
        <w:footnoteReference w:id="10"/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 וְלָרְגָלִים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3"/>
      </w:r>
      <w:r>
        <w:rPr>
          <w:rStyle w:val="FootnoteAnchor"/>
          <w:rtl w:val="true"/>
        </w:rPr>
        <w:footnoteReference w:id="14"/>
      </w:r>
      <w:r>
        <w:rPr>
          <w:rtl w:val="true"/>
        </w:rPr>
        <w:t xml:space="preserve"> </w:t>
      </w:r>
      <w:r>
        <w:rPr>
          <w:rStyle w:val="FootnoteAnchor"/>
          <w:rtl w:val="true"/>
        </w:rPr>
        <w:footnoteReference w:id="15"/>
      </w:r>
      <w:r>
        <w:rPr>
          <w:rtl w:val="true"/>
        </w:rPr>
        <w:t>בְּאֶחָד בֶּאֱלוּל רֹאשׁ הַשָּׁנָה לְמַעְשַׂר בְּהֵמָה</w:t>
      </w:r>
      <w:r>
        <w:rPr>
          <w:rtl w:val="true"/>
        </w:rPr>
        <w:t xml:space="preserve">. </w:t>
      </w:r>
      <w:r>
        <w:rPr>
          <w:rtl w:val="true"/>
        </w:rPr>
        <w:t>רַבִּי אֶלְעָזָר וְרַבִּי שִׁמְעוֹן</w:t>
      </w:r>
      <w:r>
        <w:rPr>
          <w:rStyle w:val="FootnoteAnchor"/>
          <w:rtl w:val="true"/>
        </w:rPr>
        <w:footnoteReference w:id="16"/>
      </w:r>
      <w:r>
        <w:rPr>
          <w:rtl w:val="true"/>
        </w:rPr>
        <w:t xml:space="preserve"> אוֹמְרִים</w:t>
      </w:r>
      <w:r>
        <w:rPr>
          <w:rtl w:val="true"/>
        </w:rPr>
        <w:t xml:space="preserve">, </w:t>
      </w:r>
      <w:r>
        <w:rPr>
          <w:rtl w:val="true"/>
        </w:rPr>
        <w:t>בְּאֶחָד בְּתִשְׁרֵי</w:t>
      </w:r>
      <w:r>
        <w:rPr>
          <w:rStyle w:val="FootnoteAnchor"/>
          <w:rtl w:val="true"/>
        </w:rPr>
        <w:footnoteReference w:id="17"/>
      </w:r>
      <w:r>
        <w:rPr>
          <w:rtl w:val="true"/>
        </w:rPr>
        <w:t xml:space="preserve">. </w:t>
      </w:r>
      <w:r>
        <w:rPr>
          <w:rtl w:val="true"/>
        </w:rPr>
        <w:t>בְּאֶחָד בְּתִשְׁרֵי רֹאשׁ הַשָּׁנָה לַשָּׁנִים</w:t>
      </w:r>
      <w:r>
        <w:rPr>
          <w:rStyle w:val="FootnoteAnchor"/>
          <w:rtl w:val="true"/>
        </w:rPr>
        <w:footnoteReference w:id="18"/>
      </w:r>
      <w:r>
        <w:rPr>
          <w:rtl w:val="true"/>
        </w:rPr>
        <w:t xml:space="preserve"> וְלַשְּׁמִטִּין</w:t>
      </w:r>
      <w:r>
        <w:rPr>
          <w:rStyle w:val="FootnoteAnchor"/>
          <w:rtl w:val="true"/>
        </w:rPr>
        <w:footnoteReference w:id="19"/>
      </w:r>
      <w:r>
        <w:rPr>
          <w:rtl w:val="true"/>
        </w:rPr>
        <w:t xml:space="preserve"> וְלַיּוֹבְלוֹת</w:t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, </w:t>
      </w:r>
      <w:r>
        <w:rPr>
          <w:rtl w:val="true"/>
        </w:rPr>
        <w:t>לַנְּטִיעָה</w:t>
      </w:r>
      <w:r>
        <w:rPr>
          <w:rStyle w:val="FootnoteAnchor"/>
          <w:rtl w:val="true"/>
        </w:rPr>
        <w:footnoteReference w:id="21"/>
      </w:r>
      <w:r>
        <w:rPr>
          <w:rStyle w:val="FootnoteAnchor"/>
          <w:rtl w:val="true"/>
        </w:rPr>
        <w:footnoteReference w:id="22"/>
      </w:r>
      <w:r>
        <w:rPr>
          <w:rtl w:val="true"/>
        </w:rPr>
        <w:t xml:space="preserve"> וְלַיְרָקוֹת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3"/>
      </w:r>
      <w:r>
        <w:rPr>
          <w:rtl w:val="true"/>
        </w:rPr>
        <w:t xml:space="preserve"> </w:t>
      </w:r>
      <w:r>
        <w:rPr>
          <w:rtl w:val="true"/>
        </w:rPr>
        <w:t>בְּאֶחָד בִּשְׁבָט</w:t>
      </w:r>
      <w:r>
        <w:rPr>
          <w:rtl w:val="true"/>
        </w:rPr>
        <w:t xml:space="preserve">, </w:t>
      </w:r>
      <w:r>
        <w:rPr>
          <w:rtl w:val="true"/>
        </w:rPr>
        <w:t>רֹאשׁ הַשָּׁנָה לָאִילָן</w:t>
      </w:r>
      <w:r>
        <w:rPr>
          <w:rStyle w:val="FootnoteAnchor"/>
          <w:rtl w:val="true"/>
        </w:rPr>
        <w:footnoteReference w:id="24"/>
      </w:r>
      <w:r>
        <w:rPr>
          <w:rtl w:val="true"/>
        </w:rPr>
        <w:t xml:space="preserve">, </w:t>
      </w:r>
      <w:r>
        <w:rPr>
          <w:rtl w:val="true"/>
        </w:rPr>
        <w:t>כְּדִבְרֵי בֵית שַׁמַּאי</w:t>
      </w:r>
      <w:r>
        <w:rPr>
          <w:rStyle w:val="FootnoteAnchor"/>
          <w:rtl w:val="true"/>
        </w:rPr>
        <w:footnoteReference w:id="25"/>
      </w:r>
      <w:r>
        <w:rPr>
          <w:rtl w:val="true"/>
        </w:rPr>
        <w:t xml:space="preserve">. </w:t>
      </w:r>
      <w:r>
        <w:rPr>
          <w:rtl w:val="true"/>
        </w:rPr>
        <w:t>בֵּית הִלֵּל אוֹמְרִים</w:t>
      </w:r>
      <w:r>
        <w:rPr>
          <w:rtl w:val="true"/>
        </w:rPr>
        <w:t xml:space="preserve">, </w:t>
      </w:r>
      <w:r>
        <w:rPr>
          <w:rtl w:val="true"/>
        </w:rPr>
        <w:t>בַּחֲמִשָּׁה עָשָׂר בּוֹ</w:t>
      </w:r>
      <w:r>
        <w:rPr>
          <w:rtl w:val="true"/>
        </w:rPr>
        <w:t xml:space="preserve">: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מה עושים תנאים שסוברים שאין דין בר“ה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מהו המקור לדין שמיטה</w:t>
      </w:r>
      <w:r>
        <w:rPr>
          <w:b w:val="false"/>
          <w:bCs w:val="false"/>
          <w:rtl w:val="true"/>
        </w:rPr>
        <w:t>.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134" w:right="1134" w:gutter="0" w:header="1134" w:top="1717" w:footer="1134" w:bottom="17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tl w:val="true"/>
      </w:rPr>
      <w:t>מסכת ראש השנה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פרק ראשון</w:t>
      </w:r>
    </w:p>
  </w:footnote>
  <w:footnote w:id="3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א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מקשה שבאמת יש חמש ראשי שנים נזכרים</w:t>
      </w:r>
      <w:r>
        <w:rPr>
          <w:rtl w:val="true"/>
        </w:rPr>
        <w:t xml:space="preserve">, </w:t>
      </w:r>
      <w:r>
        <w:rPr>
          <w:rtl w:val="true"/>
        </w:rPr>
        <w:t>ולא ארבע</w:t>
      </w:r>
      <w:r>
        <w:rPr>
          <w:rtl w:val="true"/>
        </w:rPr>
        <w:t xml:space="preserve">, </w:t>
      </w:r>
      <w:r>
        <w:rPr>
          <w:rtl w:val="true"/>
        </w:rPr>
        <w:t>שהרי גמ’ מפרש ש</w:t>
      </w:r>
      <w:r>
        <w:rPr>
          <w:rtl w:val="true"/>
        </w:rPr>
        <w:t>"</w:t>
      </w:r>
      <w:r>
        <w:rPr>
          <w:rtl w:val="true"/>
        </w:rPr>
        <w:t>רגלים“ מכוון לאיסור בל תאחר</w:t>
      </w:r>
      <w:r>
        <w:rPr>
          <w:rtl w:val="true"/>
        </w:rPr>
        <w:t xml:space="preserve">, </w:t>
      </w:r>
      <w:r>
        <w:rPr>
          <w:rtl w:val="true"/>
        </w:rPr>
        <w:t xml:space="preserve">ושנתו מתחלת בפסח </w:t>
      </w:r>
      <w:r>
        <w:rPr>
          <w:rtl w:val="true"/>
        </w:rPr>
        <w:t>(</w:t>
      </w:r>
      <w:r>
        <w:rPr>
          <w:rtl w:val="true"/>
        </w:rPr>
        <w:t>ומשנה רק אומר שר“ח הוא התחילה של השנה שיש בו אותו ר“ה</w:t>
      </w:r>
      <w:r>
        <w:rPr>
          <w:rtl w:val="true"/>
        </w:rPr>
        <w:t xml:space="preserve">). </w:t>
      </w:r>
      <w:r>
        <w:rPr>
          <w:rtl w:val="true"/>
        </w:rPr>
        <w:t>מתרץ שלש תירוצים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יבואר שיש ר“ה שהוא רק לר“ש</w:t>
      </w:r>
      <w:r>
        <w:rPr>
          <w:rtl w:val="true"/>
        </w:rPr>
        <w:t xml:space="preserve">, </w:t>
      </w:r>
      <w:r>
        <w:rPr>
          <w:rtl w:val="true"/>
        </w:rPr>
        <w:t>ויש ר“ה שהוא רק לר“מ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רבא מפרש שלא מצאנו תנא אחד שסובר שיש חמש ר“ה</w:t>
      </w:r>
      <w:r>
        <w:rPr>
          <w:rtl w:val="true"/>
        </w:rPr>
        <w:t xml:space="preserve">, </w:t>
      </w:r>
      <w:r>
        <w:rPr>
          <w:rtl w:val="true"/>
        </w:rPr>
        <w:t>אלא כע“מ שיש ארבע ר“ה</w:t>
      </w:r>
      <w:r>
        <w:rPr>
          <w:rtl w:val="true"/>
        </w:rPr>
        <w:t xml:space="preserve">^, </w:t>
      </w:r>
      <w:r>
        <w:rPr>
          <w:rtl w:val="true"/>
        </w:rPr>
        <w:t>ולכן רק שונה ארבע ראשי השנים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רנב“י אומר ש“ארבע ראשי שנים“ ר</w:t>
      </w:r>
      <w:r>
        <w:rPr>
          <w:rtl w:val="true"/>
        </w:rPr>
        <w:t>"</w:t>
      </w:r>
      <w:r>
        <w:rPr>
          <w:rtl w:val="true"/>
        </w:rPr>
        <w:t>ל ”ארבע חדשים שיש בהם ר“ה</w:t>
      </w:r>
      <w:r>
        <w:rPr>
          <w:rtl w:val="true"/>
        </w:rPr>
        <w:t xml:space="preserve">.“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רב אשי אומר שר“ל שיש ארבע ראשי חדשים שהם ר“ה</w:t>
      </w:r>
      <w:r>
        <w:rPr>
          <w:rtl w:val="true"/>
        </w:rPr>
        <w:t>. (</w:t>
      </w:r>
      <w:r>
        <w:rPr>
          <w:rtl w:val="true"/>
        </w:rPr>
        <w:t>גמ’ מפ’ שאף שלב</w:t>
      </w:r>
      <w:r>
        <w:rPr>
          <w:rtl w:val="true"/>
        </w:rPr>
        <w:t>"</w:t>
      </w:r>
      <w:r>
        <w:rPr>
          <w:rtl w:val="true"/>
        </w:rPr>
        <w:t>ה יש רק שלש</w:t>
      </w:r>
      <w:r>
        <w:rPr>
          <w:rtl w:val="true"/>
        </w:rPr>
        <w:t xml:space="preserve">, </w:t>
      </w:r>
      <w:r>
        <w:rPr>
          <w:rtl w:val="true"/>
        </w:rPr>
        <w:t>כוונת תנא לומר שיש ארבע שאפשרים</w:t>
      </w:r>
      <w:r>
        <w:rPr>
          <w:rtl w:val="true"/>
        </w:rPr>
        <w:t xml:space="preserve">, </w:t>
      </w:r>
      <w:r>
        <w:rPr>
          <w:rtl w:val="true"/>
        </w:rPr>
        <w:t>ואחד הוא מח’ ב</w:t>
      </w:r>
      <w:r>
        <w:rPr>
          <w:rtl w:val="true"/>
        </w:rPr>
        <w:t>"</w:t>
      </w:r>
      <w:r>
        <w:rPr>
          <w:rtl w:val="true"/>
        </w:rPr>
        <w:t>ש וב“ה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.)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ראש השנה אומר שממנו מתחיל שנה חדשה עם דינים חדשים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לשון זה מעניין</w:t>
      </w:r>
      <w:r>
        <w:rPr>
          <w:rtl w:val="true"/>
        </w:rPr>
        <w:t xml:space="preserve">; </w:t>
      </w:r>
      <w:r>
        <w:rPr>
          <w:rtl w:val="true"/>
        </w:rPr>
        <w:t>הייתי אומר שאחד בניסן הוא ראש השנה</w:t>
      </w:r>
      <w:r>
        <w:rPr>
          <w:rtl w:val="true"/>
        </w:rPr>
        <w:t xml:space="preserve">, </w:t>
      </w:r>
      <w:r>
        <w:rPr>
          <w:rtl w:val="true"/>
        </w:rPr>
        <w:t>ולא שבו ראש השנה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גם כן ראש למנין של משנה זה</w:t>
      </w:r>
      <w:r>
        <w:rPr>
          <w:rtl w:val="true"/>
        </w:rPr>
        <w:t xml:space="preserve">, </w:t>
      </w:r>
      <w:r>
        <w:rPr>
          <w:rtl w:val="true"/>
        </w:rPr>
        <w:t>שהולך בהילוך השנה</w:t>
      </w:r>
      <w:r>
        <w:rPr>
          <w:rtl w:val="true"/>
        </w:rPr>
        <w:t xml:space="preserve">, </w:t>
      </w:r>
      <w:r>
        <w:rPr>
          <w:rtl w:val="true"/>
        </w:rPr>
        <w:t>ומתחיל מניסן והולך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אם מלך התחיל למלוך </w:t>
      </w:r>
      <w:r>
        <w:rPr>
          <w:rtl w:val="true"/>
        </w:rPr>
        <w:t>(</w:t>
      </w:r>
      <w:r>
        <w:rPr>
          <w:rtl w:val="true"/>
        </w:rPr>
        <w:t>אבל לא אם רק נתמנה</w:t>
      </w:r>
      <w:r>
        <w:rPr>
          <w:rtl w:val="true"/>
        </w:rPr>
        <w:t xml:space="preserve">, </w:t>
      </w:r>
      <w:r>
        <w:rPr>
          <w:rtl w:val="true"/>
        </w:rPr>
        <w:t>ואף אם מלך בן מלך הוא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) </w:t>
      </w:r>
      <w:r>
        <w:rPr>
          <w:b/>
          <w:bCs/>
          <w:rtl w:val="true"/>
        </w:rPr>
        <w:t xml:space="preserve"> </w:t>
      </w:r>
      <w:r>
        <w:rPr>
          <w:rtl w:val="true"/>
        </w:rPr>
        <w:t>יום אחד או יותר קודם יום זה</w:t>
      </w:r>
      <w:r>
        <w:rPr>
          <w:rtl w:val="true"/>
        </w:rPr>
        <w:t xml:space="preserve">, </w:t>
      </w:r>
      <w:r>
        <w:rPr>
          <w:rtl w:val="true"/>
        </w:rPr>
        <w:t>אחר יום זה נחשב שנה שנית שלו</w:t>
      </w:r>
      <w:r>
        <w:rPr>
          <w:rtl w:val="true"/>
        </w:rPr>
        <w:t xml:space="preserve">, </w:t>
      </w:r>
      <w:r>
        <w:rPr>
          <w:rtl w:val="true"/>
        </w:rPr>
        <w:t>וכבר מלך לשנה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הדין בכל מלכים</w:t>
      </w:r>
      <w:r>
        <w:rPr>
          <w:rtl w:val="true"/>
        </w:rPr>
        <w:t xml:space="preserve">, </w:t>
      </w:r>
      <w:r>
        <w:rPr>
          <w:rtl w:val="true"/>
        </w:rPr>
        <w:t>אלא רק בשני מינים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מלכי ישראל</w:t>
      </w:r>
      <w:r>
        <w:rPr>
          <w:rtl w:val="true"/>
        </w:rPr>
        <w:t xml:space="preserve">^^^. </w:t>
      </w:r>
      <w:r>
        <w:rPr>
          <w:rtl w:val="true"/>
        </w:rPr>
        <w:t>יש שני מקורת לזה</w:t>
      </w:r>
      <w:r>
        <w:rPr>
          <w:rtl w:val="true"/>
        </w:rPr>
        <w:t xml:space="preserve">, </w:t>
      </w:r>
      <w:r>
        <w:rPr>
          <w:rtl w:val="true"/>
        </w:rPr>
        <w:t>והראשון נדחה</w:t>
      </w:r>
      <w:r>
        <w:rPr>
          <w:rtl w:val="true"/>
        </w:rPr>
        <w:t>:</w:t>
      </w:r>
    </w:p>
    <w:p>
      <w:pPr>
        <w:pStyle w:val="Footnote"/>
        <w:numPr>
          <w:ilvl w:val="1"/>
          <w:numId w:val="3"/>
        </w:numPr>
        <w:rPr/>
      </w:pPr>
      <w:r>
        <w:rPr>
          <w:rtl w:val="true"/>
        </w:rPr>
        <w:t>הוקש שנים מלכות שלמה ליציאת מצרים</w:t>
      </w:r>
      <w:r>
        <w:rPr>
          <w:rtl w:val="true"/>
        </w:rPr>
        <w:t xml:space="preserve">, </w:t>
      </w:r>
      <w:r>
        <w:rPr>
          <w:rtl w:val="true"/>
        </w:rPr>
        <w:t>לומר שמה שנחשב שנה ליציאת מצרים</w:t>
      </w:r>
      <w:r>
        <w:rPr>
          <w:rtl w:val="true"/>
        </w:rPr>
        <w:t xml:space="preserve">, </w:t>
      </w:r>
      <w:r>
        <w:rPr>
          <w:rtl w:val="true"/>
        </w:rPr>
        <w:t>שהוא העברה על ניסן</w:t>
      </w:r>
      <w:r>
        <w:rPr>
          <w:rtl w:val="true"/>
        </w:rPr>
        <w:t xml:space="preserve">, </w:t>
      </w:r>
      <w:r>
        <w:rPr>
          <w:rtl w:val="true"/>
        </w:rPr>
        <w:t>נחשב שנה למנין מלכות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1080" w:hanging="340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לפרש איך יודעים שמנין מיציאת מצרים מתחיל בניסן</w:t>
      </w:r>
      <w:r>
        <w:rPr>
          <w:rtl w:val="true"/>
        </w:rPr>
        <w:t>.</w:t>
      </w:r>
    </w:p>
    <w:p>
      <w:pPr>
        <w:pStyle w:val="Footnote"/>
        <w:numPr>
          <w:ilvl w:val="2"/>
          <w:numId w:val="3"/>
        </w:numPr>
        <w:rPr/>
      </w:pPr>
      <w:r>
        <w:rPr>
          <w:rtl w:val="true"/>
        </w:rPr>
        <w:t>כתיב</w:t>
      </w:r>
      <w:r>
        <w:rPr>
          <w:rtl w:val="true"/>
        </w:rPr>
        <w:t>, ”</w:t>
      </w:r>
      <w:r>
        <w:rPr>
          <w:rtl w:val="true"/>
        </w:rPr>
        <w:t xml:space="preserve">ויעל אהרן </w:t>
      </w:r>
      <w:r>
        <w:rPr>
          <w:rtl w:val="true"/>
        </w:rPr>
        <w:t>[</w:t>
      </w:r>
      <w:r>
        <w:rPr>
          <w:rtl w:val="true"/>
        </w:rPr>
        <w:t>למות</w:t>
      </w:r>
      <w:r>
        <w:rPr>
          <w:rtl w:val="true"/>
        </w:rPr>
        <w:t xml:space="preserve">] </w:t>
      </w:r>
      <w:r>
        <w:rPr>
          <w:rtl w:val="true"/>
        </w:rPr>
        <w:t xml:space="preserve">בחדש החמישי </w:t>
      </w:r>
      <w:r>
        <w:rPr>
          <w:rtl w:val="true"/>
        </w:rPr>
        <w:t>[</w:t>
      </w:r>
      <w:r>
        <w:rPr>
          <w:rtl w:val="true"/>
        </w:rPr>
        <w:t>בשנת ארבעים</w:t>
      </w:r>
      <w:r>
        <w:rPr>
          <w:rtl w:val="true"/>
        </w:rPr>
        <w:t xml:space="preserve">],“ </w:t>
      </w:r>
      <w:r>
        <w:rPr>
          <w:rtl w:val="true"/>
        </w:rPr>
        <w:t>וכתיב</w:t>
      </w:r>
      <w:r>
        <w:rPr>
          <w:rtl w:val="true"/>
        </w:rPr>
        <w:t>, ”[</w:t>
      </w:r>
      <w:r>
        <w:rPr>
          <w:rtl w:val="true"/>
        </w:rPr>
        <w:t>בשנת ארבעים</w:t>
      </w:r>
      <w:r>
        <w:rPr>
          <w:rtl w:val="true"/>
        </w:rPr>
        <w:t xml:space="preserve">] </w:t>
      </w:r>
      <w:r>
        <w:rPr>
          <w:rtl w:val="true"/>
        </w:rPr>
        <w:t>בעשתי עשר דבר משה</w:t>
      </w:r>
      <w:r>
        <w:rPr>
          <w:rtl w:val="true"/>
        </w:rPr>
        <w:t xml:space="preserve">.“ </w:t>
      </w:r>
      <w:r>
        <w:rPr>
          <w:rtl w:val="true"/>
        </w:rPr>
        <w:t>רואים מכאן שאי אפשר שראש השנה הוא בין חדש החמישי לחדש העשתי עשר</w:t>
      </w:r>
      <w:r>
        <w:rPr>
          <w:rtl w:val="true"/>
        </w:rPr>
        <w:t xml:space="preserve">. </w:t>
      </w:r>
      <w:r>
        <w:rPr>
          <w:rtl w:val="true"/>
        </w:rPr>
        <w:t>יש שלש דרכים לדחות</w:t>
      </w:r>
      <w:r>
        <w:rPr>
          <w:rtl w:val="true"/>
        </w:rPr>
        <w:t>:</w:t>
      </w:r>
    </w:p>
    <w:p>
      <w:pPr>
        <w:pStyle w:val="Footnote"/>
        <w:numPr>
          <w:ilvl w:val="3"/>
          <w:numId w:val="3"/>
        </w:numPr>
        <w:rPr/>
      </w:pPr>
      <w:r>
        <w:rPr>
          <w:rtl w:val="true"/>
        </w:rPr>
        <w:t>אולי אין מנין החדשים מתחילים מניסן</w:t>
      </w:r>
      <w:r>
        <w:rPr>
          <w:rtl w:val="true"/>
        </w:rPr>
        <w:t xml:space="preserve">. </w:t>
      </w:r>
      <w:r>
        <w:rPr>
          <w:rtl w:val="true"/>
        </w:rPr>
        <w:t xml:space="preserve">יש לדחות </w:t>
      </w:r>
      <w:r>
        <w:rPr>
          <w:rtl w:val="true"/>
        </w:rPr>
        <w:t>(</w:t>
      </w:r>
      <w:r>
        <w:rPr>
          <w:rtl w:val="true"/>
        </w:rPr>
        <w:t>ע’ לקמן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 xml:space="preserve">שניסן הוא ראש חדש של חדשים </w:t>
      </w:r>
      <w:r>
        <w:rPr>
          <w:rtl w:val="true"/>
        </w:rPr>
        <w:t>(</w:t>
      </w:r>
      <w:r>
        <w:rPr>
          <w:rtl w:val="true"/>
        </w:rPr>
        <w:t>כל זמן שמונים חדשים</w:t>
      </w:r>
      <w:r>
        <w:rPr>
          <w:rtl w:val="true"/>
        </w:rPr>
        <w:t xml:space="preserve">, </w:t>
      </w:r>
      <w:r>
        <w:rPr>
          <w:rtl w:val="true"/>
        </w:rPr>
        <w:t>מונים מניסן</w:t>
      </w:r>
      <w:r>
        <w:rPr>
          <w:rtl w:val="true"/>
        </w:rPr>
        <w:t xml:space="preserve">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3"/>
          <w:numId w:val="3"/>
        </w:numPr>
        <w:rPr/>
      </w:pPr>
      <w:r>
        <w:rPr>
          <w:b w:val="false"/>
          <w:b w:val="false"/>
          <w:bCs w:val="false"/>
          <w:rtl w:val="true"/>
        </w:rPr>
        <w:t>אולי מעשה של חדש עשתי עשרי קרה קודם מעשה של חדש חמישי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דוחה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שבקרא שני אומר משה שהרג את סיחון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וסיחון בא להלחם עם בנ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אחר מיתת אהרן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קרא ראשון הוא מעשה של מיתת אהרן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מוכרח שקרא ראשון קרה ראשון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3"/>
        </w:numPr>
        <w:rPr/>
      </w:pPr>
      <w:r>
        <w:rPr>
          <w:b w:val="false"/>
          <w:b w:val="false"/>
          <w:bCs w:val="false"/>
          <w:rtl w:val="true"/>
        </w:rPr>
        <w:t>אולי ראש השנה הוא בתוך אחד משאר חדשים</w:t>
      </w:r>
      <w:r>
        <w:rPr>
          <w:b w:val="false"/>
          <w:bCs w:val="false"/>
          <w:rtl w:val="true"/>
        </w:rPr>
        <w:t xml:space="preserve">^. </w:t>
      </w:r>
      <w:r>
        <w:rPr>
          <w:b w:val="false"/>
          <w:b w:val="false"/>
          <w:bCs w:val="false"/>
          <w:rtl w:val="true"/>
        </w:rPr>
        <w:t>מחמת קושיה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נדחה פשט זה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3"/>
        </w:numPr>
        <w:rPr/>
      </w:pPr>
      <w:r>
        <w:rPr>
          <w:b w:val="false"/>
          <w:b w:val="false"/>
          <w:bCs w:val="false"/>
          <w:rtl w:val="true"/>
        </w:rPr>
        <w:t>גבי שלמה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בחדש השני בשני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 xml:space="preserve">חדש השני הוא חדש השני מניסן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שלעולם מונים חדשים מניסן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שני אחרון הוא שני לחדש שממנו מונים מלכותו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שמונים מלכות שלו מניסן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, 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מלכי אומות העולם שהם כשרים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המקור לזה הוא שרק מצאנו שני זמנים שממנו מונים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ר“ח ניסן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למלכי ישראל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ור“ח תשרי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למלכי אה“ע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לכורש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שנקרא כן כיון שהיה מלך כשר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לא מנו בתשרי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בששי בשנת שנים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 xml:space="preserve">בשביעי </w:t>
      </w: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בשנת שנים</w:t>
      </w:r>
      <w:r>
        <w:rPr>
          <w:b w:val="false"/>
          <w:bCs w:val="false"/>
          <w:rtl w:val="true"/>
        </w:rPr>
        <w:t xml:space="preserve">]^“^).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מסתבר שלו מנו מניסן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מלכי ישראל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:)</w:t>
      </w:r>
    </w:p>
    <w:p>
      <w:pPr>
        <w:pStyle w:val="Footnote"/>
        <w:rPr>
          <w:b w:val="false"/>
          <w:bCs w:val="false"/>
        </w:rPr>
      </w:pPr>
      <w:r>
        <w:rPr>
          <w:b/>
          <w:bCs/>
          <w:rtl w:val="true"/>
        </w:rPr>
        <w:tab/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לשאר מלכים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מלכי אה“ע שאינם צדיקים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מונים מתשרי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שנבאר לקמן בס“ד</w:t>
      </w:r>
      <w:r>
        <w:rPr>
          <w:b w:val="false"/>
          <w:bCs w:val="false"/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נפקא מינא לדין זמן שטרות</w:t>
      </w:r>
      <w:r>
        <w:rPr>
          <w:rtl w:val="true"/>
        </w:rPr>
        <w:t xml:space="preserve">. </w:t>
      </w:r>
      <w:r>
        <w:rPr>
          <w:rtl w:val="true"/>
        </w:rPr>
        <w:t xml:space="preserve">כיון ששטר יכול להיפסל מחמת זמנו </w:t>
      </w:r>
      <w:r>
        <w:rPr>
          <w:rtl w:val="true"/>
        </w:rPr>
        <w:t>(</w:t>
      </w:r>
      <w:r>
        <w:rPr>
          <w:rtl w:val="true"/>
        </w:rPr>
        <w:t>שטר מוקדם פסול לכ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 xml:space="preserve">ואפשר ששטר מאוחר פסול </w:t>
      </w:r>
      <w:r>
        <w:rPr>
          <w:rtl w:val="true"/>
        </w:rPr>
        <w:t>(</w:t>
      </w:r>
      <w:r>
        <w:rPr>
          <w:rtl w:val="true"/>
        </w:rPr>
        <w:t xml:space="preserve">אם אין דאקני מהני או אם לא כ’ בו דאקני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))), </w:t>
      </w:r>
      <w:r>
        <w:rPr>
          <w:rtl w:val="true"/>
        </w:rPr>
        <w:t>צריכים לכתוב בו זמן</w:t>
      </w:r>
      <w:r>
        <w:rPr>
          <w:rtl w:val="true"/>
        </w:rPr>
        <w:t xml:space="preserve">. </w:t>
      </w:r>
      <w:r>
        <w:rPr>
          <w:rtl w:val="true"/>
        </w:rPr>
        <w:t>חכמים תקנו לכתוב זמן של מלכות</w:t>
      </w:r>
      <w:r>
        <w:rPr>
          <w:rtl w:val="true"/>
        </w:rPr>
        <w:t xml:space="preserve">, </w:t>
      </w:r>
      <w:r>
        <w:rPr>
          <w:rtl w:val="true"/>
        </w:rPr>
        <w:t>כדי להרבות שלום מדינה</w:t>
      </w:r>
      <w:r>
        <w:rPr>
          <w:rtl w:val="true"/>
        </w:rPr>
        <w:t xml:space="preserve">^.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צריכים תיקון</w:t>
      </w:r>
      <w:r>
        <w:rPr>
          <w:rtl w:val="true"/>
        </w:rPr>
        <w:t xml:space="preserve">, </w:t>
      </w:r>
      <w:r>
        <w:rPr>
          <w:rtl w:val="true"/>
        </w:rPr>
        <w:t>שאם מונים לכל מלך משעה שהתחיל למלוך</w:t>
      </w:r>
      <w:r>
        <w:rPr>
          <w:rtl w:val="true"/>
        </w:rPr>
        <w:t xml:space="preserve">, </w:t>
      </w:r>
      <w:r>
        <w:rPr>
          <w:rtl w:val="true"/>
        </w:rPr>
        <w:t>לא יהיה קל לדעת זמנו</w:t>
      </w:r>
      <w:r>
        <w:rPr>
          <w:rtl w:val="true"/>
        </w:rPr>
        <w:t>. (</w:t>
      </w:r>
      <w:r>
        <w:rPr>
          <w:rtl w:val="true"/>
        </w:rPr>
        <w:t>מאירי דן אם זה מפני שישכחו בנ“א מתי מלך</w:t>
      </w:r>
      <w:r>
        <w:rPr>
          <w:rtl w:val="true"/>
        </w:rPr>
        <w:t xml:space="preserve">, </w:t>
      </w:r>
      <w:r>
        <w:rPr>
          <w:rtl w:val="true"/>
        </w:rPr>
        <w:t>או מפני שיחשבו בנ“א שאותו היום בשנה הבאה הוא בכלל שנה ישנה</w:t>
      </w:r>
      <w:r>
        <w:rPr>
          <w:rtl w:val="true"/>
        </w:rPr>
        <w:t xml:space="preserve">, </w:t>
      </w:r>
      <w:r>
        <w:rPr>
          <w:rtl w:val="true"/>
        </w:rPr>
        <w:t>אף שהוא תחילת שנה חדשה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תקנו חכמים זמן שבו מתחיל שנה למלך</w:t>
      </w:r>
      <w:r>
        <w:rPr>
          <w:rtl w:val="true"/>
        </w:rPr>
        <w:t xml:space="preserve">. </w:t>
      </w:r>
      <w:r>
        <w:rPr>
          <w:rtl w:val="true"/>
        </w:rPr>
        <w:t>קבעו ר</w:t>
      </w:r>
      <w:r>
        <w:rPr>
          <w:rtl w:val="true"/>
        </w:rPr>
        <w:t>"</w:t>
      </w:r>
      <w:r>
        <w:rPr>
          <w:rtl w:val="true"/>
        </w:rPr>
        <w:t>ח ניסן</w:t>
      </w:r>
      <w:r>
        <w:rPr>
          <w:rtl w:val="true"/>
        </w:rPr>
        <w:t xml:space="preserve">, </w:t>
      </w:r>
      <w:r>
        <w:rPr>
          <w:rtl w:val="true"/>
        </w:rPr>
        <w:t>כיון שמצאו שתורה אמרה כן לתחילת שנות מלכים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תקנה זה מעכב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כתב זמן שלא על פי מנין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השטר פסול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מאירי</w:t>
      </w:r>
      <w:r>
        <w:rPr>
          <w:b w:val="false"/>
          <w:bCs w:val="false"/>
          <w:rtl w:val="true"/>
        </w:rPr>
        <w:t>)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כ’ מאירי שהיום הזה</w:t>
      </w:r>
      <w:r>
        <w:rPr>
          <w:rtl w:val="true"/>
        </w:rPr>
        <w:t xml:space="preserve">, </w:t>
      </w:r>
      <w:r>
        <w:rPr>
          <w:rtl w:val="true"/>
        </w:rPr>
        <w:t>אנו מונים מתרשרי</w:t>
      </w:r>
      <w:r>
        <w:rPr>
          <w:rtl w:val="true"/>
        </w:rPr>
        <w:t xml:space="preserve">^.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דין זה של המשנה בטל</w:t>
      </w:r>
      <w:r>
        <w:rPr>
          <w:rtl w:val="true"/>
        </w:rPr>
        <w:t xml:space="preserve">. </w:t>
      </w:r>
      <w:r>
        <w:rPr>
          <w:rtl w:val="true"/>
        </w:rPr>
        <w:t>צריך לעיין בהשלמות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אם אדם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 </w:t>
      </w:r>
      <w:r>
        <w:rPr>
          <w:rtl w:val="true"/>
        </w:rPr>
        <w:t xml:space="preserve">נודר דברים מיוחדים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), </w:t>
      </w:r>
      <w:r>
        <w:rPr>
          <w:rtl w:val="true"/>
        </w:rPr>
        <w:t xml:space="preserve">ולא מקריב אותם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), </w:t>
      </w:r>
      <w:r>
        <w:rPr>
          <w:rtl w:val="true"/>
        </w:rPr>
        <w:t xml:space="preserve">עובר על איסורים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). </w:t>
      </w:r>
      <w:r>
        <w:rPr>
          <w:rtl w:val="true"/>
        </w:rPr>
        <w:t xml:space="preserve">כדי לעבור על מקצת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 </w:t>
      </w:r>
      <w:r>
        <w:rPr>
          <w:rtl w:val="true"/>
        </w:rPr>
        <w:t>מאלו</w:t>
      </w:r>
      <w:r>
        <w:rPr>
          <w:rtl w:val="true"/>
        </w:rPr>
        <w:t xml:space="preserve">, </w:t>
      </w:r>
      <w:r>
        <w:rPr>
          <w:rtl w:val="true"/>
        </w:rPr>
        <w:t xml:space="preserve">לפעמים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), </w:t>
      </w:r>
      <w:r>
        <w:rPr>
          <w:rtl w:val="true"/>
        </w:rPr>
        <w:t xml:space="preserve">לפי תנא זה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), </w:t>
      </w:r>
      <w:r>
        <w:rPr>
          <w:rtl w:val="true"/>
        </w:rPr>
        <w:t>צריך לשהות שלש רגלים שלמים שמתחילים מפסח</w:t>
      </w:r>
      <w:r>
        <w:rPr>
          <w:rtl w:val="true"/>
        </w:rPr>
        <w:t xml:space="preserve">^. </w:t>
      </w:r>
      <w:r>
        <w:rPr>
          <w:rtl w:val="true"/>
        </w:rPr>
        <w:t xml:space="preserve">ר“ח ניסן נקרא ראש השנה לזה כיון שהמועד שהוא הראש לאלו הוא בתוך חדשו </w:t>
      </w:r>
      <w:r>
        <w:rPr>
          <w:rtl w:val="true"/>
        </w:rPr>
        <w:t>(</w:t>
      </w:r>
      <w:r>
        <w:rPr>
          <w:rtl w:val="true"/>
        </w:rPr>
        <w:t>שפסח הוא בתוך חדש ניסן</w:t>
      </w:r>
      <w:r>
        <w:rPr>
          <w:rtl w:val="true"/>
        </w:rPr>
        <w:t xml:space="preserve">, </w:t>
      </w:r>
      <w:r>
        <w:rPr>
          <w:rtl w:val="true"/>
        </w:rPr>
        <w:t>ור“ח ניסן הוא ראש של חדש ניסן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r>
        <w:rPr>
          <w:b/>
          <w:bCs/>
          <w:rtl w:val="true"/>
        </w:rPr>
        <w:tab/>
      </w:r>
      <w:r>
        <w:rPr>
          <w:b w:val="false"/>
          <w:b w:val="false"/>
          <w:bCs w:val="false"/>
          <w:rtl w:val="true"/>
        </w:rPr>
        <w:t>עכשיו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נשאר לנו חמש דברים לבאר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4"/>
        </w:numPr>
        <w:rPr/>
      </w:pPr>
      <w:r>
        <w:rPr>
          <w:b w:val="false"/>
          <w:b w:val="false"/>
          <w:bCs w:val="false"/>
          <w:rtl w:val="true"/>
        </w:rPr>
        <w:t>מי נודר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דין זה הוא על איש הנודר</w:t>
      </w:r>
      <w:r>
        <w:rPr>
          <w:b w:val="false"/>
          <w:bCs w:val="false"/>
          <w:rtl w:val="true"/>
        </w:rPr>
        <w:t xml:space="preserve">. (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הוא גם בקטן כפי דינים של מופנה הסמוך לאיש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הוא 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אף זה דאו’</w:t>
      </w:r>
      <w:r>
        <w:rPr>
          <w:b w:val="false"/>
          <w:bCs w:val="false"/>
          <w:rtl w:val="true"/>
        </w:rPr>
        <w:t xml:space="preserve">).) </w:t>
      </w:r>
      <w:r>
        <w:rPr>
          <w:b w:val="false"/>
          <w:b w:val="false"/>
          <w:bCs w:val="false"/>
          <w:rtl w:val="true"/>
        </w:rPr>
        <w:t>שואל בשני ציורים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4"/>
        </w:numPr>
        <w:rPr/>
      </w:pPr>
      <w:r>
        <w:rPr>
          <w:b w:val="false"/>
          <w:b w:val="false"/>
          <w:bCs w:val="false"/>
          <w:rtl w:val="true"/>
        </w:rPr>
        <w:t>אשה</w:t>
      </w:r>
      <w:r>
        <w:rPr>
          <w:b w:val="false"/>
          <w:bCs w:val="false"/>
          <w:rtl w:val="true"/>
        </w:rPr>
        <w:t xml:space="preserve">^- </w:t>
      </w:r>
      <w:r>
        <w:rPr>
          <w:b w:val="false"/>
          <w:b w:val="false"/>
          <w:bCs w:val="false"/>
          <w:rtl w:val="true"/>
        </w:rPr>
        <w:t xml:space="preserve">לשון התורה תולה חיוב זה בביאה לבית המקדש ברגלים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מפני שנחשב עובר עליו רק כיון שהיה לו פנאי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שעלה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 פנאי</w:t>
      </w:r>
      <w:r>
        <w:rPr>
          <w:b w:val="false"/>
          <w:bCs w:val="false"/>
          <w:rtl w:val="true"/>
        </w:rPr>
        <w:t xml:space="preserve">.^).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דן ר“ז אם אשה חייבת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צ’ לעלות מפני דין ראייה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אביי אומר שאם אשה חייבת לעלות מח’ דין שמחה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שסובר ר“ז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אז חייבת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ר“ז משמע שעדיין מסופק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אינו חייב לעלות מח’ שמחה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יכול בעלה לשמחה בתוך ביתה</w:t>
      </w:r>
      <w:r>
        <w:rPr>
          <w:b w:val="false"/>
          <w:bCs w:val="false"/>
          <w:rtl w:val="true"/>
        </w:rPr>
        <w:t xml:space="preserve">^, </w:t>
      </w:r>
      <w:r>
        <w:rPr>
          <w:b w:val="false"/>
          <w:b w:val="false"/>
          <w:bCs w:val="false"/>
          <w:rtl w:val="true"/>
        </w:rPr>
        <w:t>אז לאביי יש להסתפק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יש לדון אם לר“ז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אילו היה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עדיין אפשר להסתפק</w:t>
      </w:r>
      <w:r>
        <w:rPr>
          <w:b w:val="false"/>
          <w:bCs w:val="false"/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יורש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אדם נודר ומת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לפעמים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כבר הפריש את הקרבן שלו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שיש לו  קרקע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צריך יורש שלו להקריב אותו קרבן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שואל גמ’ אם יורשו יכול לעבור על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מסיק שלא יכול לעבור</w:t>
      </w:r>
      <w:r>
        <w:rPr>
          <w:b w:val="false"/>
          <w:bCs w:val="false"/>
          <w:rtl w:val="true"/>
        </w:rPr>
        <w:t xml:space="preserve">^, 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מעמך“ ממעט אותו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מה נודר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גמ’ אומר שזה בכמה דברים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יכולים לחלק אותם ל</w:t>
      </w:r>
      <w:r>
        <w:rPr>
          <w:b w:val="false"/>
          <w:bCs w:val="false"/>
          <w:rtl w:val="true"/>
        </w:rPr>
        <w:t xml:space="preserve">? </w:t>
      </w:r>
      <w:r>
        <w:rPr>
          <w:b w:val="false"/>
          <w:b w:val="false"/>
          <w:bCs w:val="false"/>
          <w:rtl w:val="true"/>
        </w:rPr>
        <w:t>חלקים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נדר ונדבה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נדר הוא עולה ושלמים שמנדב באופן שחייב באחריותו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שאומר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הרי עלי“</w:t>
      </w:r>
      <w:r>
        <w:rPr>
          <w:b w:val="false"/>
          <w:bCs w:val="false"/>
          <w:rtl w:val="true"/>
        </w:rPr>
        <w:t xml:space="preserve">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ונלמד ממש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נדר בפירוש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 xml:space="preserve">ונדבה הוא עולה או שלמים שמנדב באופן שלא חייב באחריותו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שאומר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הרי זה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או מפ’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הרי עלי… בלי אחריות“</w:t>
      </w:r>
      <w:r>
        <w:rPr>
          <w:b w:val="false"/>
          <w:bCs w:val="false"/>
          <w:rtl w:val="true"/>
        </w:rPr>
        <w:t xml:space="preserve">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ונל’ מג“ש ממילת  נדר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דמים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ערכים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חרמים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הקדשות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דמים הוא מה שחייב כשאומר שדמי דבר עליו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ערכים הוא הדמים הקבוע שחייב כשאומר שערך של אדם עליו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חרמים הוא מה שחייב לתת חפץ להק’ כיון שאומר שהוא חרם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והקדשות הוא מה שחייב לתת חפץ להק’ כיון שהקדש אותו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איני יודע כל כך למה אין חרם בכלל הקדש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כולם נלמדים מ“לה’ אלקיך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שהם הקדישות ההולכים לבדק הבית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אין הנאה לכהנים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לה’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חטאות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אשמות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עולות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ושלמים של חובה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כל חטאת הוא חיוב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וכל אשם הוא חיוב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עולה הוא חיוב בעולת ראייה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ושלמים הוא חיוב בשלמי חגיגה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כולם נלמדים מ“כי דרוש ידרשנו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שהם חיוב שנדרים ממנו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0"/>
        </w:numPr>
        <w:ind w:left="108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קרבן אחר שמחודש שחייב עליו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פסח שעבר זמנו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שלמים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החי’ הוא שאף שלא היה לו לא תאחר בשעת הקדש שלו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כשר ביום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שנעשה שלמים</w:t>
      </w:r>
      <w:r>
        <w:rPr>
          <w:b w:val="false"/>
          <w:bCs w:val="false"/>
          <w:rtl w:val="true"/>
        </w:rPr>
        <w:t xml:space="preserve">^, </w:t>
      </w:r>
      <w:r>
        <w:rPr>
          <w:b w:val="false"/>
          <w:b w:val="false"/>
          <w:bCs w:val="false"/>
          <w:rtl w:val="true"/>
        </w:rPr>
        <w:t>בא לו חיוב זה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0"/>
        </w:numPr>
        <w:ind w:left="108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גם עובר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ופשוט לגמ’ שעובר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על קרבן שלא הפריש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החליף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לקרבן שהפריש או נולד מן הקרבן שהפריש</w:t>
      </w:r>
      <w:r>
        <w:rPr>
          <w:b w:val="false"/>
          <w:bCs w:val="false"/>
          <w:rtl w:val="true"/>
        </w:rPr>
        <w:t xml:space="preserve">^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צדקות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ומעשרות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ובכור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צדקות הוא ממון שמנדב</w:t>
      </w:r>
      <w:r>
        <w:rPr>
          <w:b w:val="false"/>
          <w:bCs w:val="false"/>
          <w:rtl w:val="true"/>
        </w:rPr>
        <w:t xml:space="preserve">^ </w:t>
      </w:r>
      <w:r>
        <w:rPr>
          <w:b w:val="false"/>
          <w:b w:val="false"/>
          <w:bCs w:val="false"/>
          <w:rtl w:val="true"/>
        </w:rPr>
        <w:t>לתת לעניים</w:t>
      </w:r>
      <w:r>
        <w:rPr>
          <w:b w:val="false"/>
          <w:bCs w:val="false"/>
          <w:rtl w:val="true"/>
        </w:rPr>
        <w:t xml:space="preserve">^, </w:t>
      </w:r>
      <w:r>
        <w:rPr>
          <w:b w:val="false"/>
          <w:b w:val="false"/>
          <w:bCs w:val="false"/>
          <w:rtl w:val="true"/>
        </w:rPr>
        <w:t xml:space="preserve">מעשרות הוא מעשר ראשון ותרומה ונטע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כרם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רבעי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ראשונים אם הוא גם מעשר שני</w:t>
      </w:r>
      <w:r>
        <w:rPr>
          <w:b w:val="false"/>
          <w:bCs w:val="false"/>
          <w:rtl w:val="true"/>
        </w:rPr>
        <w:t xml:space="preserve">^. </w:t>
      </w:r>
      <w:r>
        <w:rPr>
          <w:b w:val="false"/>
          <w:b w:val="false"/>
          <w:bCs w:val="false"/>
          <w:rtl w:val="true"/>
        </w:rPr>
        <w:t>אינו כולל ביכורים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שזמנם רק עד חנוכה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וא“א לעבור שלש</w:t>
      </w:r>
      <w:r>
        <w:rPr>
          <w:b/>
          <w:b/>
          <w:bCs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רגלים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בכור הוא זכר הנולד ראשון מבהמה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בכור כולל הקרבת בכור 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ונתינת בכור בעל מום לכהן להיאכל</w:t>
      </w:r>
      <w:r>
        <w:rPr>
          <w:b w:val="false"/>
          <w:bCs w:val="false"/>
          <w:rtl w:val="true"/>
        </w:rPr>
        <w:t xml:space="preserve">.^ </w:t>
      </w:r>
      <w:r>
        <w:rPr>
          <w:b w:val="false"/>
          <w:b w:val="false"/>
          <w:bCs w:val="false"/>
          <w:rtl w:val="true"/>
        </w:rPr>
        <w:t>כולם נלמדים מ“ה’ אלקיך</w:t>
      </w:r>
      <w:r>
        <w:rPr>
          <w:b w:val="false"/>
          <w:bCs w:val="false"/>
          <w:rtl w:val="true"/>
        </w:rPr>
        <w:t xml:space="preserve">.“  </w:t>
      </w:r>
      <w:r>
        <w:rPr>
          <w:b w:val="false"/>
          <w:b w:val="false"/>
          <w:bCs w:val="false"/>
          <w:rtl w:val="true"/>
        </w:rPr>
        <w:t>בכולם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כ’ לשון ”ה’ אלקיך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ולומדים מכאן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שקרא זה מיותר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לקט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ופאה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לקט הוא מה שעניים רשאים לקחת אחד או שנים שיבולים שנשתכחים בשעת קצירה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שכחה הוא מה שעניים רשאים לקחת אחד או שנים עמרים קטנים שמשתכחים בשעת אסיפה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ופאה הוא החייב להשאיר פאת שדהו לעניים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יש לשאול איך שוהה 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שהחיוב הוא שיבוא עני ויקח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שאפשר לעבור על שהייתו בשני אופנים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הראשון הוא שהשאיר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מתיר לעניים ליכנס לשדהו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השני הוא שעבר כבר ולקח אותם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חייב לתת אותם לעניים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שישהה ולא יתן לעניים</w:t>
      </w:r>
      <w:r>
        <w:rPr>
          <w:b w:val="false"/>
          <w:bCs w:val="false"/>
          <w:rtl w:val="true"/>
        </w:rPr>
        <w:t xml:space="preserve">.^) </w:t>
      </w:r>
      <w:r>
        <w:rPr>
          <w:b w:val="false"/>
          <w:b w:val="false"/>
          <w:bCs w:val="false"/>
          <w:rtl w:val="true"/>
        </w:rPr>
        <w:t>כל אלו נלמדים מ“עמך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כיון שניתנים לעני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ובעני כ’ לשון ”עמך</w:t>
      </w:r>
      <w:r>
        <w:rPr>
          <w:b w:val="false"/>
          <w:bCs w:val="false"/>
          <w:rtl w:val="true"/>
        </w:rPr>
        <w:t>.“^ (</w:t>
      </w:r>
      <w:r>
        <w:rPr>
          <w:b w:val="false"/>
          <w:b w:val="false"/>
          <w:bCs w:val="false"/>
          <w:rtl w:val="true"/>
        </w:rPr>
        <w:t>אף שכבר נדרש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לענין יורש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לדרוש ממנו שני דרשות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מה עובר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גמ’ מפרש שיש ארבע חיובים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  <w:rtl w:val="true"/>
        </w:rPr>
        <w:t>”</w:t>
      </w:r>
      <w:r>
        <w:rPr>
          <w:b w:val="false"/>
          <w:b w:val="false"/>
          <w:bCs w:val="false"/>
          <w:rtl w:val="true"/>
        </w:rPr>
        <w:t>לא תאחר“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זה איסור לאו למי שמפריש קרבן אבל לא מביא אותו</w:t>
      </w:r>
      <w:r>
        <w:rPr>
          <w:b w:val="false"/>
          <w:bCs w:val="false"/>
          <w:rtl w:val="true"/>
        </w:rPr>
        <w:t>.^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  <w:rtl w:val="true"/>
        </w:rPr>
        <w:t>”</w:t>
      </w:r>
      <w:r>
        <w:rPr>
          <w:b w:val="false"/>
          <w:b w:val="false"/>
          <w:bCs w:val="false"/>
          <w:rtl w:val="true"/>
        </w:rPr>
        <w:t>ובאת שמה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שדורשים ממנו</w:t>
      </w:r>
      <w:r>
        <w:rPr>
          <w:b w:val="false"/>
          <w:bCs w:val="false"/>
          <w:rtl w:val="true"/>
        </w:rPr>
        <w:t xml:space="preserve">^ </w:t>
      </w:r>
      <w:r>
        <w:rPr>
          <w:b w:val="false"/>
          <w:b w:val="false"/>
          <w:bCs w:val="false"/>
          <w:rtl w:val="true"/>
        </w:rPr>
        <w:t>להביא שמה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זה איסור עשה למי שמפריש קרבן אבל לא מביא אותו</w:t>
      </w:r>
      <w:r>
        <w:rPr>
          <w:b w:val="false"/>
          <w:bCs w:val="false"/>
          <w:rtl w:val="true"/>
        </w:rPr>
        <w:t>.^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  <w:rtl w:val="true"/>
        </w:rPr>
        <w:t>”</w:t>
      </w:r>
      <w:r>
        <w:rPr>
          <w:b w:val="false"/>
          <w:b w:val="false"/>
          <w:bCs w:val="false"/>
          <w:rtl w:val="true"/>
        </w:rPr>
        <w:t>מוציא שפתיך“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זה איסור עשה למי שמנדב</w:t>
      </w:r>
      <w:r>
        <w:rPr>
          <w:b w:val="false"/>
          <w:bCs w:val="false"/>
          <w:rtl w:val="true"/>
        </w:rPr>
        <w:t xml:space="preserve">^ </w:t>
      </w:r>
      <w:r>
        <w:rPr>
          <w:b w:val="false"/>
          <w:b w:val="false"/>
          <w:bCs w:val="false"/>
          <w:rtl w:val="true"/>
        </w:rPr>
        <w:t>קרבן ולא מפריש אותו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Cs w:val="false"/>
          <w:rtl w:val="true"/>
        </w:rPr>
        <w:t>”</w:t>
      </w:r>
      <w:r>
        <w:rPr>
          <w:b w:val="false"/>
          <w:b w:val="false"/>
          <w:bCs w:val="false"/>
          <w:rtl w:val="true"/>
        </w:rPr>
        <w:t>מוציא שפתיך תשמור“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זה איסור לאו למי שמנדב קרבן ולא מפריש אותו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מתי עובר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צריכים לדון בזה בכל האיסורים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לא תאחר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גבי קדשים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שני דרכים לחייב על זה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2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שהיית רגלים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חמש שיטות מתי עובר כך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3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תנא קמא אומר שעובר אחר שעובר שלש רגלים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לומד כן ממה שכופל קרא להזכיר שלש רגלים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צריך לומר שמזכיר אותם לומר שהם הזמן שצריך לשהות לעבור על בל תאחר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שמעון אומר שעובר אחר שעובר שלש רגלים כסדרם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שמתחיל מפסח וגומר בסוכות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משנה הוא כרבי שמעון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לומד כן ממה שכופל קרא להזכיר שלש רגלים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צריך לומר שמזכיר אותם לומר שהם הזמן שצריך לשהות לעבור על בל תאחר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שמזכיר אף סוכות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שלא צריך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שבתוך פרשת סוכות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שרק אחר שהיית כולם עם סוכות בסוף עובר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 אומר שאחר רגל אחד עובר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דורש מ“ובאת שמה“ שאחר ביאה אחת עובר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שעובר על העשה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נקרא איחור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עובר על בל תאחר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ר“א בן יעקב אומר שאחר שני מועדים עובר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דורש כן ממש“כ ”מועדיכם</w:t>
      </w:r>
      <w:r>
        <w:rPr>
          <w:b w:val="false"/>
          <w:bCs w:val="false"/>
          <w:rtl w:val="true"/>
        </w:rPr>
        <w:t xml:space="preserve">,“^ </w:t>
      </w:r>
      <w:r>
        <w:rPr>
          <w:b w:val="false"/>
          <w:b w:val="false"/>
          <w:bCs w:val="false"/>
          <w:rtl w:val="true"/>
        </w:rPr>
        <w:t xml:space="preserve">שאומר שאחר שני מועדים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כיון שמיעוט של רבים הוא שנים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עובר על בל תאחר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3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ראב“ש אומר שאחר סוכות עובר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סובר כהוכחה שניה של ר“ש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דורש ממה שמזכיר חג הסוכות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שכבר הוא בתוך פרשה שלו</w:t>
      </w:r>
      <w:r>
        <w:rPr>
          <w:b w:val="false"/>
          <w:bCs w:val="false"/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0"/>
        </w:numPr>
        <w:ind w:left="144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כ“ז</w:t>
      </w:r>
      <w:r>
        <w:rPr>
          <w:b w:val="false"/>
          <w:bCs w:val="false"/>
          <w:rtl w:val="true"/>
        </w:rPr>
        <w:t xml:space="preserve">^ </w:t>
      </w:r>
      <w:r>
        <w:rPr>
          <w:b w:val="false"/>
          <w:b w:val="false"/>
          <w:bCs w:val="false"/>
          <w:rtl w:val="true"/>
        </w:rPr>
        <w:t>שאומרים שעובר אחר רגל</w:t>
      </w:r>
      <w:r>
        <w:rPr>
          <w:b w:val="false"/>
          <w:bCs w:val="false"/>
          <w:rtl w:val="true"/>
        </w:rPr>
        <w:t xml:space="preserve">^, </w:t>
      </w:r>
      <w:r>
        <w:rPr>
          <w:b w:val="false"/>
          <w:b w:val="false"/>
          <w:bCs w:val="false"/>
          <w:rtl w:val="true"/>
        </w:rPr>
        <w:t>הכוונה הוא שעובר מיד בלילה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אחר הקרבת תמיד של שחר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0"/>
        </w:numPr>
        <w:ind w:left="144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חולקים ראשונים אם הלכה כת“ק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רמבם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או כרבי שמעון</w:t>
      </w:r>
      <w:r>
        <w:rPr>
          <w:b w:val="false"/>
          <w:bCs w:val="false"/>
          <w:rtl w:val="true"/>
        </w:rPr>
        <w:t>^ (</w:t>
      </w:r>
      <w:r>
        <w:rPr>
          <w:b w:val="false"/>
          <w:b w:val="false"/>
          <w:bCs w:val="false"/>
          <w:rtl w:val="true"/>
        </w:rPr>
        <w:t>כ“כ מאירי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2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שהיית שנה</w:t>
      </w:r>
      <w:r>
        <w:rPr>
          <w:b w:val="false"/>
          <w:bCs w:val="false"/>
          <w:rtl w:val="true"/>
        </w:rPr>
        <w:t xml:space="preserve">^. </w:t>
      </w:r>
      <w:r>
        <w:rPr>
          <w:b w:val="false"/>
          <w:b w:val="false"/>
          <w:bCs w:val="false"/>
          <w:rtl w:val="true"/>
        </w:rPr>
        <w:t>אם שוהה שנה קודם שמביא קרבנו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עובר על בל תאחר</w:t>
      </w:r>
      <w:r>
        <w:rPr>
          <w:b w:val="false"/>
          <w:bCs w:val="false"/>
          <w:rtl w:val="true"/>
        </w:rPr>
        <w:t xml:space="preserve">^^. </w:t>
      </w:r>
      <w:r>
        <w:rPr>
          <w:b w:val="false"/>
          <w:b w:val="false"/>
          <w:bCs w:val="false"/>
          <w:rtl w:val="true"/>
        </w:rPr>
        <w:t>חולקים מהו שנה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רבי אומר שהוא שס“ה ימים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שהוא זמן שבו הארץ הולך סביב החמה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ורבנן אומר שהוא שנה של שנים עשרה חדשי לבנה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בשנה מעוברת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רבנן אומרים שהוא שנה של שלש עשרה חדשים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144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ואם תאמר אי אפשר שיעבור שנה קודם שיעבר שלש רגלים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זה רק קשה אם עובר כששוהה שלש רגלים שלא כסדרם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זה מוסיף חיוב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לרבי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שיכול לקרות כשנה מעוברת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שיכול להיות יותר משס“ה ימים בין סוף סוכות של שנה זה לתחילת סוכות של שנה אחרת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שיכול לקרות אם בית דין עשו שני חסרים בתוך ימי הספירה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היום שלאחר שבועות של שנה ראשונה יהיה היום שלפני שבועות בשנה הבאה</w:t>
      </w:r>
      <w:r>
        <w:rPr>
          <w:b w:val="false"/>
          <w:bCs w:val="false"/>
          <w:rtl w:val="true"/>
        </w:rPr>
        <w:t xml:space="preserve">. 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0"/>
        </w:numPr>
        <w:ind w:left="144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 אפשר לתרץ קושיה זה לפי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ראב“י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וראב“ש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אותו תוספתא שאומר כן לא הולך כמותם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108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גבי צדקה</w:t>
      </w:r>
      <w:r>
        <w:rPr>
          <w:b w:val="false"/>
          <w:bCs w:val="false"/>
          <w:rtl w:val="true"/>
        </w:rPr>
        <w:t xml:space="preserve">^^, </w:t>
      </w:r>
      <w:r>
        <w:rPr>
          <w:b w:val="false"/>
          <w:b w:val="false"/>
          <w:bCs w:val="false"/>
          <w:rtl w:val="true"/>
        </w:rPr>
        <w:t>עובר מיד</w:t>
      </w:r>
      <w:r>
        <w:rPr>
          <w:b w:val="false"/>
          <w:bCs w:val="false"/>
          <w:rtl w:val="true"/>
        </w:rPr>
        <w:t xml:space="preserve">^^^, </w:t>
      </w:r>
      <w:r>
        <w:rPr>
          <w:b w:val="false"/>
          <w:b w:val="false"/>
          <w:bCs w:val="false"/>
          <w:rtl w:val="true"/>
        </w:rPr>
        <w:t xml:space="preserve">כיון שעניים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לתת להם צדקה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מצויים</w:t>
      </w:r>
      <w:r>
        <w:rPr>
          <w:b w:val="false"/>
          <w:bCs w:val="false"/>
          <w:rtl w:val="true"/>
        </w:rPr>
        <w:t xml:space="preserve">.^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0"/>
        </w:numPr>
        <w:ind w:left="108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זמן זה מתחיל מתחילת זמן שהיה אותו בהמה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ולא שבו נחלף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והיה במקומו קודם שבא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הוא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 xml:space="preserve">למעט חליפתו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ראוי</w:t>
      </w:r>
      <w:r>
        <w:rPr>
          <w:b w:val="false"/>
          <w:bCs w:val="false"/>
          <w:rtl w:val="true"/>
        </w:rPr>
        <w:t xml:space="preserve">^ </w:t>
      </w:r>
      <w:r>
        <w:rPr>
          <w:b w:val="false"/>
          <w:b w:val="false"/>
          <w:bCs w:val="false"/>
          <w:rtl w:val="true"/>
        </w:rPr>
        <w:t xml:space="preserve">לאותו דבר שצריך לעשות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היה הבהמה חולה או היה מחוסר זמן או היה פחות משמנה ימים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מתחיל</w:t>
      </w:r>
      <w:r>
        <w:rPr>
          <w:b w:val="false"/>
          <w:bCs w:val="false"/>
          <w:rtl w:val="true"/>
        </w:rPr>
        <w:t xml:space="preserve">^.).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0"/>
        </w:numPr>
        <w:ind w:left="108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אחר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עובר בכל יום ויום</w:t>
      </w:r>
      <w:r>
        <w:rPr>
          <w:b w:val="false"/>
          <w:bCs w:val="false"/>
          <w:rtl w:val="true"/>
        </w:rPr>
        <w:t>.^^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ובאת שמה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עובר על זה אחר רגל אחת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שמשמע חיוב אחר ביאה אחת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108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גמ’ לא מפרש אם עובר על זה לצדקה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אם עובר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יעבור מיד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כן נ’ מסברה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גמ’ לא מפרש אם עובר על זה בכל יום ויום או רק פעם אחת</w:t>
      </w:r>
      <w:r>
        <w:rPr>
          <w:b w:val="false"/>
          <w:bCs w:val="false"/>
          <w:rtl w:val="true"/>
        </w:rPr>
        <w:t xml:space="preserve">. 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מוציא שפתיך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גדר של זה הוא שווה לגדר של לא תאחר</w:t>
      </w:r>
      <w:r>
        <w:rPr>
          <w:b w:val="false"/>
          <w:bCs w:val="false"/>
          <w:rtl w:val="true"/>
        </w:rPr>
        <w:t xml:space="preserve">.^ 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מוציא שפתיך תשמור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גדר של זה הוא שווה לגדר</w:t>
      </w:r>
      <w:r>
        <w:rPr>
          <w:b w:val="false"/>
          <w:bCs w:val="false"/>
          <w:rtl w:val="true"/>
        </w:rPr>
        <w:t xml:space="preserve">^ </w:t>
      </w:r>
      <w:r>
        <w:rPr>
          <w:b w:val="false"/>
          <w:b w:val="false"/>
          <w:bCs w:val="false"/>
          <w:rtl w:val="true"/>
        </w:rPr>
        <w:t>של ”לא תאחר</w:t>
      </w:r>
      <w:r>
        <w:rPr>
          <w:b w:val="false"/>
          <w:bCs w:val="false"/>
          <w:rtl w:val="true"/>
        </w:rPr>
        <w:t>.“</w:t>
      </w:r>
    </w:p>
    <w:p>
      <w:pPr>
        <w:pStyle w:val="Footnote"/>
        <w:numPr>
          <w:ilvl w:val="0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מה קורה אם שהה כן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אם שהה כן עובר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 xml:space="preserve">בכל יום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עיין לעיל</w:t>
      </w:r>
      <w:r>
        <w:rPr>
          <w:b w:val="false"/>
          <w:bCs w:val="false"/>
          <w:rtl w:val="true"/>
        </w:rPr>
        <w:t xml:space="preserve">)).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הקרבן נפסל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שני מקורות לזה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בכור הוקש למעשר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לומר שכשר אף אחר 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כמו מעשר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שרק צריך ביעור בשנה רביעית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1"/>
          <w:numId w:val="4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אותו“ למעט קרבן שנשתהה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צריכים שני הקראי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שאילו היה לנו רק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היינו אומרים שהוא רק בבכור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אפשר לומר שרק בבכור 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שבכור אינו מרצה</w:t>
      </w:r>
      <w:r>
        <w:rPr>
          <w:b w:val="false"/>
          <w:bCs w:val="false"/>
          <w:rtl w:val="true"/>
        </w:rPr>
        <w:t xml:space="preserve">.^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חמש דברים אחרים שלהם ראש חדש ניסן הוא ראש השנה </w:t>
      </w:r>
      <w:r>
        <w:rPr>
          <w:rtl w:val="true"/>
        </w:rPr>
        <w:t>(</w:t>
      </w:r>
      <w:r>
        <w:rPr>
          <w:rtl w:val="true"/>
        </w:rPr>
        <w:t>אבל אחד נדחה כיון שאין מקור</w:t>
      </w:r>
      <w:r>
        <w:rPr>
          <w:rtl w:val="true"/>
        </w:rPr>
        <w:t>):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הוא ראש חדש לחדשים</w:t>
      </w:r>
      <w:r>
        <w:rPr>
          <w:rtl w:val="true"/>
        </w:rPr>
        <w:t xml:space="preserve">. </w:t>
      </w:r>
      <w:r>
        <w:rPr>
          <w:rtl w:val="true"/>
        </w:rPr>
        <w:t xml:space="preserve">כל זמן שתורה או נביאים מזכיר חדש במנינו </w:t>
      </w:r>
      <w:r>
        <w:rPr>
          <w:rtl w:val="true"/>
        </w:rPr>
        <w:t>(</w:t>
      </w:r>
      <w:r>
        <w:rPr>
          <w:rtl w:val="true"/>
        </w:rPr>
        <w:t>כמו ”חדש הרביעי“</w:t>
      </w:r>
      <w:r>
        <w:rPr>
          <w:rtl w:val="true"/>
        </w:rPr>
        <w:t xml:space="preserve">), </w:t>
      </w:r>
      <w:r>
        <w:rPr>
          <w:rtl w:val="true"/>
        </w:rPr>
        <w:t xml:space="preserve">מונים מניסן </w:t>
      </w:r>
      <w:r>
        <w:rPr>
          <w:rtl w:val="true"/>
        </w:rPr>
        <w:t>(</w:t>
      </w:r>
      <w:r>
        <w:rPr>
          <w:rtl w:val="true"/>
        </w:rPr>
        <w:t>הוא החדש הראשון</w:t>
      </w:r>
      <w:r>
        <w:rPr>
          <w:rtl w:val="true"/>
        </w:rPr>
        <w:t xml:space="preserve">). </w:t>
      </w:r>
      <w:r>
        <w:rPr>
          <w:rtl w:val="true"/>
        </w:rPr>
        <w:t>גמרא מביא שמנה מקורות לזה</w:t>
      </w:r>
      <w:r>
        <w:rPr>
          <w:rtl w:val="true"/>
        </w:rPr>
        <w:t xml:space="preserve">, </w:t>
      </w:r>
      <w:r>
        <w:rPr>
          <w:rtl w:val="true"/>
        </w:rPr>
        <w:t>ושנים מהם נדחים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כ’</w:t>
      </w:r>
      <w:r>
        <w:rPr>
          <w:rtl w:val="true"/>
        </w:rPr>
        <w:t>, ”</w:t>
      </w:r>
      <w:r>
        <w:rPr>
          <w:rtl w:val="true"/>
        </w:rPr>
        <w:t>החדש הזה לכם ראש חדשים</w:t>
      </w:r>
      <w:r>
        <w:rPr>
          <w:rtl w:val="true"/>
        </w:rPr>
        <w:t xml:space="preserve">.“ </w:t>
      </w:r>
      <w:r>
        <w:rPr>
          <w:rtl w:val="true"/>
        </w:rPr>
        <w:t>יודעים שהוא ר“ח ניסן</w:t>
      </w:r>
      <w:r>
        <w:rPr>
          <w:rtl w:val="true"/>
        </w:rPr>
        <w:t xml:space="preserve">, </w:t>
      </w:r>
      <w:r>
        <w:rPr>
          <w:rtl w:val="true"/>
        </w:rPr>
        <w:t>כיון שאומר שהוא אביב</w:t>
      </w:r>
      <w:r>
        <w:rPr>
          <w:rtl w:val="true"/>
        </w:rPr>
        <w:t xml:space="preserve">, </w:t>
      </w:r>
      <w:r>
        <w:rPr>
          <w:rtl w:val="true"/>
        </w:rPr>
        <w:t>ובניסן הוא האביב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1080" w:hanging="340"/>
        <w:rPr/>
      </w:pPr>
      <w:r>
        <w:rPr>
          <w:rtl w:val="true"/>
        </w:rPr>
        <w:t>דוחה גמ’ שאף באדר יש אביב</w:t>
      </w:r>
      <w:r>
        <w:rPr>
          <w:rtl w:val="true"/>
        </w:rPr>
        <w:t xml:space="preserve">. </w:t>
      </w:r>
      <w:r>
        <w:rPr>
          <w:rtl w:val="true"/>
        </w:rPr>
        <w:t>אף שרוב של האביב הוא בניסן</w:t>
      </w:r>
      <w:r>
        <w:rPr>
          <w:rtl w:val="true"/>
        </w:rPr>
        <w:t xml:space="preserve">, </w:t>
      </w:r>
      <w:r>
        <w:rPr>
          <w:rtl w:val="true"/>
        </w:rPr>
        <w:t>לא רואים בקרא שצ“ל רוב אביב</w:t>
      </w:r>
      <w:r>
        <w:rPr>
          <w:rtl w:val="true"/>
        </w:rPr>
        <w:t>.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קרא אומר שחדש שביעי הוא חדש של זמן אסיפה</w:t>
      </w:r>
      <w:r>
        <w:rPr>
          <w:rtl w:val="true"/>
        </w:rPr>
        <w:t xml:space="preserve">. </w:t>
      </w:r>
      <w:r>
        <w:rPr>
          <w:rtl w:val="true"/>
        </w:rPr>
        <w:t>יודעים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שזה תשרי</w:t>
      </w:r>
      <w:r>
        <w:rPr>
          <w:rtl w:val="true"/>
        </w:rPr>
        <w:t xml:space="preserve">, </w:t>
      </w:r>
      <w:r>
        <w:rPr>
          <w:rtl w:val="true"/>
        </w:rPr>
        <w:t>שבו אוספים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הראשון הוא ניסן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1080" w:hanging="340"/>
        <w:rPr/>
      </w:pPr>
      <w:r>
        <w:rPr>
          <w:rtl w:val="true"/>
        </w:rPr>
        <w:t>דוחה גמ’ שאף באלול יש אסיפה</w:t>
      </w:r>
      <w:r>
        <w:rPr>
          <w:rtl w:val="true"/>
        </w:rPr>
        <w:t xml:space="preserve">. </w:t>
      </w:r>
      <w:r>
        <w:rPr>
          <w:rtl w:val="true"/>
        </w:rPr>
        <w:t>אף שרוב של האסיפה הוא בתשרי</w:t>
      </w:r>
      <w:r>
        <w:rPr>
          <w:rtl w:val="true"/>
        </w:rPr>
        <w:t xml:space="preserve">, </w:t>
      </w:r>
      <w:r>
        <w:rPr>
          <w:rtl w:val="true"/>
        </w:rPr>
        <w:t>לא רואים בקרא שצ“ל רוב אסיפה</w:t>
      </w:r>
      <w:r>
        <w:rPr>
          <w:rtl w:val="true"/>
        </w:rPr>
        <w:t>.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קרא אומר שחדש העשתי עשר הוא שבט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ניסן הוא הראשון</w:t>
      </w:r>
      <w:r>
        <w:rPr>
          <w:rtl w:val="true"/>
        </w:rPr>
        <w:t>.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קרא אומר שחדש העשירי הוא טבת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ניסן הוא הראשון</w:t>
      </w:r>
      <w:r>
        <w:rPr>
          <w:rtl w:val="true"/>
        </w:rPr>
        <w:t>.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קרא אומר שחדש התשיעי הוא כסלו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ניסן הוא הראשון</w:t>
      </w:r>
      <w:r>
        <w:rPr>
          <w:rtl w:val="true"/>
        </w:rPr>
        <w:t>.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קרא אומר שחדש השלשי הוא סיון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ניסן הוא הראשון</w:t>
      </w:r>
      <w:r>
        <w:rPr>
          <w:rtl w:val="true"/>
        </w:rPr>
        <w:t>.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קרא אומר שחדש השנים עשר הוא אדר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ניסן הוא הראשון</w:t>
      </w:r>
      <w:r>
        <w:rPr>
          <w:rtl w:val="true"/>
        </w:rPr>
        <w:t>.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קרא אומר שחדש הראשון הוא ניסן</w:t>
      </w:r>
      <w:r>
        <w:rPr>
          <w:rtl w:val="true"/>
        </w:rPr>
        <w:t xml:space="preserve">. </w:t>
      </w:r>
      <w:r>
        <w:rPr>
          <w:rtl w:val="true"/>
        </w:rPr>
        <w:t>יש לסוברים שאין לומדים מזה</w:t>
      </w:r>
      <w:r>
        <w:rPr>
          <w:rtl w:val="true"/>
        </w:rPr>
        <w:t xml:space="preserve">, </w:t>
      </w:r>
      <w:r>
        <w:rPr>
          <w:rtl w:val="true"/>
        </w:rPr>
        <w:t>שאולי אומר שהוא ראשון למה שכתוב שם</w:t>
      </w:r>
      <w:r>
        <w:rPr>
          <w:rtl w:val="true"/>
        </w:rPr>
        <w:t xml:space="preserve">, </w:t>
      </w:r>
      <w:r>
        <w:rPr>
          <w:rtl w:val="true"/>
        </w:rPr>
        <w:t>ולא ראשון למנין חדשים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תנא שלנו לא תנא את זה כיון שרק אומר מה שהוא ר“ח לשנים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לחדשים</w:t>
      </w:r>
      <w:r>
        <w:rPr>
          <w:b w:val="false"/>
          <w:bCs w:val="false"/>
          <w:rtl w:val="true"/>
        </w:rPr>
        <w:t xml:space="preserve">.^ 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הוא ראש חדש לעיבורים</w:t>
      </w:r>
      <w:r>
        <w:rPr>
          <w:rtl w:val="true"/>
        </w:rPr>
        <w:t xml:space="preserve">. </w:t>
      </w:r>
      <w:r>
        <w:rPr>
          <w:rtl w:val="true"/>
        </w:rPr>
        <w:t xml:space="preserve">לפעמים </w:t>
      </w:r>
      <w:r>
        <w:rPr>
          <w:rtl w:val="true"/>
        </w:rPr>
        <w:t>(</w:t>
      </w:r>
      <w:r>
        <w:rPr>
          <w:rtl w:val="true"/>
        </w:rPr>
        <w:t xml:space="preserve">עיין בסנהדרין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 xml:space="preserve">:- </w:t>
      </w:r>
      <w:r>
        <w:rPr>
          <w:rtl w:val="true"/>
        </w:rPr>
        <w:t>יג</w:t>
      </w:r>
      <w:r>
        <w:rPr>
          <w:rtl w:val="true"/>
        </w:rPr>
        <w:t xml:space="preserve">:), </w:t>
      </w:r>
      <w:r>
        <w:rPr>
          <w:rtl w:val="true"/>
        </w:rPr>
        <w:t>בית דין מוסיפים על שנה</w:t>
      </w:r>
      <w:r>
        <w:rPr>
          <w:rtl w:val="true"/>
        </w:rPr>
        <w:t xml:space="preserve">. </w:t>
      </w:r>
      <w:r>
        <w:rPr>
          <w:rtl w:val="true"/>
        </w:rPr>
        <w:t xml:space="preserve">חולקים </w:t>
      </w:r>
      <w:r>
        <w:rPr>
          <w:rtl w:val="true"/>
        </w:rPr>
        <w:t>(</w:t>
      </w:r>
      <w:r>
        <w:rPr>
          <w:rtl w:val="true"/>
        </w:rPr>
        <w:t xml:space="preserve">עיין בערכין </w:t>
      </w:r>
      <w:r>
        <w:rPr>
          <w:rtl w:val="true"/>
        </w:rPr>
        <w:t>(</w:t>
      </w:r>
      <w:r>
        <w:rPr>
          <w:rtl w:val="true"/>
        </w:rPr>
        <w:t>ט</w:t>
      </w:r>
      <w:r>
        <w:rPr>
          <w:rtl w:val="true"/>
        </w:rPr>
        <w:t xml:space="preserve">)) </w:t>
      </w:r>
      <w:r>
        <w:rPr>
          <w:rtl w:val="true"/>
        </w:rPr>
        <w:t>אם מוסיפים חדש של כט או ל יום</w:t>
      </w:r>
      <w:r>
        <w:rPr>
          <w:rtl w:val="true"/>
        </w:rPr>
        <w:t xml:space="preserve">, </w:t>
      </w:r>
      <w:r>
        <w:rPr>
          <w:rtl w:val="true"/>
        </w:rPr>
        <w:t>או ל יום לשנה</w:t>
      </w:r>
      <w:r>
        <w:rPr>
          <w:rtl w:val="true"/>
        </w:rPr>
        <w:t xml:space="preserve">. </w:t>
      </w:r>
      <w:r>
        <w:rPr>
          <w:rtl w:val="true"/>
        </w:rPr>
        <w:t>יכולים</w:t>
      </w:r>
      <w:r>
        <w:rPr>
          <w:rtl w:val="true"/>
        </w:rPr>
        <w:t xml:space="preserve">^ </w:t>
      </w:r>
      <w:r>
        <w:rPr>
          <w:rtl w:val="true"/>
        </w:rPr>
        <w:t>להתחיל לדון ולהוסיף אותו שנה מראש השנה עד קרוב לסוף אדר</w:t>
      </w:r>
      <w:r>
        <w:rPr>
          <w:rtl w:val="true"/>
        </w:rPr>
        <w:t xml:space="preserve">. </w:t>
      </w:r>
      <w:r>
        <w:rPr>
          <w:rtl w:val="true"/>
        </w:rPr>
        <w:t>חולקים אם הוא פורים</w:t>
      </w:r>
      <w:r>
        <w:rPr>
          <w:rtl w:val="true"/>
        </w:rPr>
        <w:t>^ (</w:t>
      </w:r>
      <w:r>
        <w:rPr>
          <w:rtl w:val="true"/>
        </w:rPr>
        <w:t>שמאז מתחילים ללמוד הלכות פסח</w:t>
      </w:r>
      <w:r>
        <w:rPr>
          <w:rtl w:val="true"/>
        </w:rPr>
        <w:t xml:space="preserve">, </w:t>
      </w:r>
      <w:r>
        <w:rPr>
          <w:rtl w:val="true"/>
        </w:rPr>
        <w:t>ויזלזו בפסח אם בית דין מעברים</w:t>
      </w:r>
      <w:r>
        <w:rPr>
          <w:rtl w:val="true"/>
        </w:rPr>
        <w:t xml:space="preserve">) </w:t>
      </w:r>
      <w:r>
        <w:rPr>
          <w:rtl w:val="true"/>
        </w:rPr>
        <w:t xml:space="preserve">או ראש חדש ניסן </w:t>
      </w:r>
      <w:r>
        <w:rPr>
          <w:rtl w:val="true"/>
        </w:rPr>
        <w:t>(</w:t>
      </w:r>
      <w:r>
        <w:rPr>
          <w:rtl w:val="true"/>
        </w:rPr>
        <w:t>ולא חוששים לזלזול</w:t>
      </w:r>
      <w:r>
        <w:rPr>
          <w:rtl w:val="true"/>
        </w:rPr>
        <w:t xml:space="preserve">, </w:t>
      </w:r>
      <w:r>
        <w:rPr>
          <w:rtl w:val="true"/>
        </w:rPr>
        <w:t>שיבינו שלא הכירו ב</w:t>
      </w:r>
      <w:r>
        <w:rPr>
          <w:rtl w:val="true"/>
        </w:rPr>
        <w:t>"</w:t>
      </w:r>
      <w:r>
        <w:rPr>
          <w:rtl w:val="true"/>
        </w:rPr>
        <w:t>ד בחשבון עד אז</w:t>
      </w:r>
      <w:r>
        <w:rPr>
          <w:rtl w:val="true"/>
        </w:rPr>
        <w:t xml:space="preserve">)^.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ח ניסן הוא היום ראשון שלא יכול להוסיף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/>
      </w:pPr>
      <w:r>
        <w:rPr>
          <w:rtl w:val="true"/>
        </w:rPr>
        <w:t>תנא שלנו לא תנא את זה כיון שרק אמר מה שהוא ר“ח להתחלות</w:t>
      </w:r>
      <w:r>
        <w:rPr>
          <w:rtl w:val="true"/>
        </w:rPr>
        <w:t xml:space="preserve">, </w:t>
      </w:r>
      <w:r>
        <w:rPr>
          <w:rtl w:val="true"/>
        </w:rPr>
        <w:t>ולא להפסקות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הוא ראש חדשים לתרומת הלשכה</w:t>
      </w:r>
      <w:r>
        <w:rPr>
          <w:rtl w:val="true"/>
        </w:rPr>
        <w:t xml:space="preserve">. </w:t>
      </w:r>
      <w:r>
        <w:rPr>
          <w:rtl w:val="true"/>
        </w:rPr>
        <w:t>בכל שנה</w:t>
      </w:r>
      <w:r>
        <w:rPr>
          <w:rtl w:val="true"/>
        </w:rPr>
        <w:t xml:space="preserve">, </w:t>
      </w:r>
      <w:r>
        <w:rPr>
          <w:rtl w:val="true"/>
        </w:rPr>
        <w:t>כל אחד מישראל חייב לתת שקל לבית המקדש</w:t>
      </w:r>
      <w:r>
        <w:rPr>
          <w:rtl w:val="true"/>
        </w:rPr>
        <w:t xml:space="preserve">. </w:t>
      </w:r>
      <w:r>
        <w:rPr>
          <w:rtl w:val="true"/>
        </w:rPr>
        <w:t>תורמים הגזברים מן השקלים</w:t>
      </w:r>
      <w:r>
        <w:rPr>
          <w:rtl w:val="true"/>
        </w:rPr>
        <w:t xml:space="preserve">, </w:t>
      </w:r>
      <w:r>
        <w:rPr>
          <w:rtl w:val="true"/>
        </w:rPr>
        <w:t>וקונים קרבנות</w:t>
      </w:r>
      <w:r>
        <w:rPr>
          <w:rtl w:val="true"/>
        </w:rPr>
        <w:t xml:space="preserve">, </w:t>
      </w:r>
      <w:r>
        <w:rPr>
          <w:rtl w:val="true"/>
        </w:rPr>
        <w:t>לכתחילה</w:t>
      </w:r>
      <w:r>
        <w:rPr>
          <w:rtl w:val="true"/>
        </w:rPr>
        <w:t xml:space="preserve">, </w:t>
      </w:r>
      <w:r>
        <w:rPr>
          <w:rtl w:val="true"/>
        </w:rPr>
        <w:t>מן התרומות החדשות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בדיעבד</w:t>
      </w:r>
      <w:r>
        <w:rPr>
          <w:rtl w:val="true"/>
        </w:rPr>
        <w:t xml:space="preserve">, </w:t>
      </w:r>
      <w:r>
        <w:rPr>
          <w:rtl w:val="true"/>
        </w:rPr>
        <w:t>ישנים כשרים</w:t>
      </w:r>
      <w:r>
        <w:rPr>
          <w:rtl w:val="true"/>
        </w:rPr>
        <w:t xml:space="preserve">. </w:t>
      </w:r>
      <w:r>
        <w:rPr>
          <w:rtl w:val="true"/>
        </w:rPr>
        <w:t>יש שני ציורים בתוך בדיעד</w:t>
      </w:r>
      <w:r>
        <w:rPr>
          <w:rtl w:val="true"/>
        </w:rPr>
        <w:t xml:space="preserve">: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אם כבר הביאו מישנים</w:t>
      </w:r>
      <w:r>
        <w:rPr>
          <w:rtl w:val="true"/>
        </w:rPr>
        <w:t xml:space="preserve">, </w:t>
      </w:r>
      <w:r>
        <w:rPr>
          <w:rtl w:val="true"/>
        </w:rPr>
        <w:t>הקרבן כשר</w:t>
      </w:r>
      <w:r>
        <w:rPr>
          <w:rtl w:val="true"/>
        </w:rPr>
        <w:t xml:space="preserve">, </w:t>
      </w:r>
      <w:r>
        <w:rPr>
          <w:rtl w:val="true"/>
        </w:rPr>
        <w:t>ולא צריכים להביא עוד קרבן</w:t>
      </w:r>
      <w:r>
        <w:rPr>
          <w:rtl w:val="true"/>
        </w:rPr>
        <w:t xml:space="preserve">, </w:t>
      </w:r>
      <w:r>
        <w:rPr>
          <w:rtl w:val="true"/>
        </w:rPr>
        <w:t>וגם אין על אותו קרבן דיני קרבן פסול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אם אין שקלים חדשים</w:t>
      </w:r>
      <w:r>
        <w:rPr>
          <w:rtl w:val="true"/>
        </w:rPr>
        <w:t xml:space="preserve">, </w:t>
      </w:r>
      <w:r>
        <w:rPr>
          <w:rtl w:val="true"/>
        </w:rPr>
        <w:t>מביאים מן הישנים</w:t>
      </w:r>
      <w:r>
        <w:rPr>
          <w:rtl w:val="true"/>
        </w:rPr>
        <w:t xml:space="preserve">^. </w:t>
      </w:r>
      <w:r>
        <w:rPr>
          <w:rtl w:val="true"/>
        </w:rPr>
        <w:t>נעשו השקלים ישנים בניסן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בניסן מקריבים מן החדשים</w:t>
      </w:r>
      <w:r>
        <w:rPr>
          <w:rtl w:val="true"/>
        </w:rPr>
        <w:t xml:space="preserve">. </w:t>
      </w:r>
      <w:r>
        <w:rPr>
          <w:rtl w:val="true"/>
        </w:rPr>
        <w:t>זה נל’ ממש“כ</w:t>
      </w:r>
      <w:r>
        <w:rPr>
          <w:rtl w:val="true"/>
        </w:rPr>
        <w:t>, ”</w:t>
      </w:r>
      <w:r>
        <w:rPr>
          <w:rtl w:val="true"/>
        </w:rPr>
        <w:t>זאת עולת חדש מחדשו לחדשי השנה</w:t>
      </w:r>
      <w:r>
        <w:rPr>
          <w:rtl w:val="true"/>
        </w:rPr>
        <w:t xml:space="preserve">.“ </w:t>
      </w:r>
      <w:r>
        <w:rPr>
          <w:rtl w:val="true"/>
        </w:rPr>
        <w:t>דורשים מג“ש שאותו חדש שבו מחדשים הוא ניסן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/>
      </w:pPr>
      <w:r>
        <w:rPr>
          <w:rtl w:val="true"/>
        </w:rPr>
        <w:t>תנא שלנו לא מונה את זה כיון שלא נוהג בדיעבד</w:t>
      </w:r>
      <w:r>
        <w:rPr>
          <w:rtl w:val="true"/>
        </w:rPr>
        <w:t xml:space="preserve">.^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הוא ראש חדש לשכירות בתים</w:t>
      </w:r>
      <w:r>
        <w:rPr>
          <w:rtl w:val="true"/>
        </w:rPr>
        <w:t xml:space="preserve">. </w:t>
      </w:r>
      <w:r>
        <w:rPr>
          <w:rtl w:val="true"/>
        </w:rPr>
        <w:t>אם אדם שוכר בית לשנה</w:t>
      </w:r>
      <w:r>
        <w:rPr>
          <w:rtl w:val="true"/>
        </w:rPr>
        <w:t xml:space="preserve">, </w:t>
      </w:r>
      <w:r>
        <w:rPr>
          <w:rtl w:val="true"/>
        </w:rPr>
        <w:t xml:space="preserve">חול’ אם אותו שנה נגמר בר“ח ניסן </w:t>
      </w:r>
      <w:r>
        <w:rPr>
          <w:rtl w:val="true"/>
        </w:rPr>
        <w:t>(</w:t>
      </w:r>
      <w:r>
        <w:rPr>
          <w:rtl w:val="true"/>
        </w:rPr>
        <w:t>כיון שדרך בנ“א להשכיר לימות הגשמים</w:t>
      </w:r>
      <w:r>
        <w:rPr>
          <w:rtl w:val="true"/>
        </w:rPr>
        <w:t xml:space="preserve">, </w:t>
      </w:r>
      <w:r>
        <w:rPr>
          <w:rtl w:val="true"/>
        </w:rPr>
        <w:t>וכלים בר“ח ניסן</w:t>
      </w:r>
      <w:r>
        <w:rPr>
          <w:rtl w:val="true"/>
        </w:rPr>
        <w:t xml:space="preserve">) </w:t>
      </w:r>
      <w:r>
        <w:rPr>
          <w:rtl w:val="true"/>
        </w:rPr>
        <w:t>או אחריו</w:t>
      </w:r>
      <w:r>
        <w:rPr>
          <w:rtl w:val="true"/>
        </w:rPr>
        <w:t>^ (</w:t>
      </w:r>
      <w:r>
        <w:rPr>
          <w:rtl w:val="true"/>
        </w:rPr>
        <w:t>שעדיין באים גשם</w:t>
      </w:r>
      <w:r>
        <w:rPr>
          <w:rtl w:val="true"/>
        </w:rPr>
        <w:t>) (</w:t>
      </w:r>
      <w:r>
        <w:rPr>
          <w:rtl w:val="true"/>
        </w:rPr>
        <w:t>צל“ע לקמן בהשלמות</w:t>
      </w:r>
      <w:r>
        <w:rPr>
          <w:rtl w:val="true"/>
        </w:rPr>
        <w:t xml:space="preserve">.). </w:t>
      </w:r>
      <w:r>
        <w:rPr>
          <w:rtl w:val="true"/>
        </w:rPr>
        <w:t>אם לא דר בו לשלשים יום</w:t>
      </w:r>
      <w:r>
        <w:rPr>
          <w:rtl w:val="true"/>
        </w:rPr>
        <w:t xml:space="preserve">, </w:t>
      </w:r>
      <w:r>
        <w:rPr>
          <w:rtl w:val="true"/>
        </w:rPr>
        <w:t>בוודאי לא כלה</w:t>
      </w:r>
      <w:r>
        <w:rPr>
          <w:rtl w:val="true"/>
        </w:rPr>
        <w:t xml:space="preserve">, </w:t>
      </w:r>
      <w:r>
        <w:rPr>
          <w:rtl w:val="true"/>
        </w:rPr>
        <w:t>שאין דרך בנ“א להשכיר לזמן מועט כזה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/>
      </w:pPr>
      <w:r>
        <w:rPr>
          <w:rtl w:val="true"/>
        </w:rPr>
        <w:t>תנא שלנו לא תנא את זה כיון שסובר כשיטה שניה</w:t>
      </w:r>
      <w:r>
        <w:rPr>
          <w:rtl w:val="true"/>
        </w:rPr>
        <w:t xml:space="preserve">.^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הוא ראש חדש ליציאת מצרים</w:t>
      </w:r>
      <w:r>
        <w:rPr>
          <w:rtl w:val="true"/>
        </w:rPr>
        <w:t xml:space="preserve">. </w:t>
      </w:r>
      <w:r>
        <w:rPr>
          <w:rtl w:val="true"/>
        </w:rPr>
        <w:t>כשמונה תורה שנים מיציאת מצרים</w:t>
      </w:r>
      <w:r>
        <w:rPr>
          <w:rtl w:val="true"/>
        </w:rPr>
        <w:t xml:space="preserve">, </w:t>
      </w:r>
      <w:r>
        <w:rPr>
          <w:rtl w:val="true"/>
        </w:rPr>
        <w:t>מונה ומתחיל שדה מר“ח ניסן</w:t>
      </w:r>
      <w:r>
        <w:rPr>
          <w:rtl w:val="true"/>
        </w:rPr>
        <w:t xml:space="preserve">. </w:t>
      </w:r>
      <w:r>
        <w:rPr>
          <w:rtl w:val="true"/>
        </w:rPr>
        <w:t xml:space="preserve">כן הניח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מצא מקור לו</w:t>
      </w:r>
      <w:r>
        <w:rPr>
          <w:b w:val="false"/>
          <w:bCs w:val="false"/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עוד ר“ה שבא בניסן</w:t>
      </w:r>
      <w:r>
        <w:rPr>
          <w:rtl w:val="true"/>
        </w:rPr>
        <w:t xml:space="preserve">, </w:t>
      </w:r>
      <w:r>
        <w:rPr>
          <w:rtl w:val="true"/>
        </w:rPr>
        <w:t>והוא ששה עשר בניסן</w:t>
      </w:r>
      <w:r>
        <w:rPr>
          <w:rtl w:val="true"/>
        </w:rPr>
        <w:t xml:space="preserve">, </w:t>
      </w:r>
      <w:r>
        <w:rPr>
          <w:rtl w:val="true"/>
        </w:rPr>
        <w:t>שהוא יום שני בפסח</w:t>
      </w:r>
      <w:r>
        <w:rPr>
          <w:rtl w:val="true"/>
        </w:rPr>
        <w:t xml:space="preserve">. </w:t>
      </w:r>
      <w:r>
        <w:rPr>
          <w:rtl w:val="true"/>
        </w:rPr>
        <w:t>באותו יום</w:t>
      </w:r>
      <w:r>
        <w:rPr>
          <w:rtl w:val="true"/>
        </w:rPr>
        <w:t xml:space="preserve">, </w:t>
      </w:r>
      <w:r>
        <w:rPr>
          <w:rtl w:val="true"/>
        </w:rPr>
        <w:t>מקריבים את העומר</w:t>
      </w:r>
      <w:r>
        <w:rPr>
          <w:rtl w:val="true"/>
        </w:rPr>
        <w:t xml:space="preserve">, </w:t>
      </w:r>
      <w:r>
        <w:rPr>
          <w:rtl w:val="true"/>
        </w:rPr>
        <w:t>ומותר לאכול חדש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גמ’ מפרש שלש סיבות ל</w:t>
      </w:r>
      <w:r>
        <w:rPr>
          <w:rtl w:val="true"/>
        </w:rPr>
        <w:t>"</w:t>
      </w:r>
      <w:r>
        <w:rPr>
          <w:rtl w:val="true"/>
        </w:rPr>
        <w:t>ל מזכיר אותו לר“ח</w:t>
      </w:r>
      <w:r>
        <w:rPr>
          <w:rtl w:val="true"/>
        </w:rPr>
        <w:t>: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רק מזכיר ר“ה שמשנים דין מן הלילה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עומר רק משנה דין מן היום </w:t>
      </w:r>
      <w:r>
        <w:rPr>
          <w:rtl w:val="true"/>
        </w:rPr>
        <w:t>(</w:t>
      </w:r>
      <w:r>
        <w:rPr>
          <w:rtl w:val="true"/>
        </w:rPr>
        <w:t>אחר שנקרב</w:t>
      </w:r>
      <w:r>
        <w:rPr>
          <w:rtl w:val="true"/>
        </w:rPr>
        <w:t xml:space="preserve">). </w:t>
      </w:r>
      <w:r>
        <w:rPr>
          <w:rtl w:val="true"/>
        </w:rPr>
        <w:t>מקשה גמ’ ש“רגלים“ רק משנה הדין מן היום</w:t>
      </w:r>
      <w:r>
        <w:rPr>
          <w:rtl w:val="true"/>
        </w:rPr>
        <w:t xml:space="preserve">, </w:t>
      </w:r>
      <w:r>
        <w:rPr>
          <w:rtl w:val="true"/>
        </w:rPr>
        <w:t>שלא אפשר להקריב הקרבן שנדר עד אחר תמיד של שחר</w:t>
      </w:r>
      <w:r>
        <w:rPr>
          <w:rtl w:val="true"/>
        </w:rPr>
        <w:t xml:space="preserve">. </w:t>
      </w:r>
      <w:r>
        <w:rPr>
          <w:rtl w:val="true"/>
        </w:rPr>
        <w:t>דחה גמ’ שעובר בביאת היום</w:t>
      </w:r>
      <w:r>
        <w:rPr>
          <w:rtl w:val="true"/>
        </w:rPr>
        <w:t xml:space="preserve">, </w:t>
      </w:r>
      <w:r>
        <w:rPr>
          <w:rtl w:val="true"/>
        </w:rPr>
        <w:t>כיון שמאז צריך לעסק בהכנות לקרבנן</w:t>
      </w:r>
      <w:r>
        <w:rPr>
          <w:rtl w:val="true"/>
        </w:rPr>
        <w:t xml:space="preserve">.^ </w:t>
      </w:r>
      <w:r>
        <w:rPr>
          <w:rtl w:val="true"/>
        </w:rPr>
        <w:t>מק’ גמ’ מיבול</w:t>
      </w:r>
      <w:r>
        <w:rPr>
          <w:rtl w:val="true"/>
        </w:rPr>
        <w:t xml:space="preserve">, </w:t>
      </w:r>
      <w:r>
        <w:rPr>
          <w:rtl w:val="true"/>
        </w:rPr>
        <w:t>שרק חל ע“י תק</w:t>
      </w:r>
      <w:r>
        <w:rPr>
          <w:rtl w:val="true"/>
        </w:rPr>
        <w:t>"</w:t>
      </w:r>
      <w:r>
        <w:rPr>
          <w:rtl w:val="true"/>
        </w:rPr>
        <w:t>ש של ב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שקורה ביום</w:t>
      </w:r>
      <w:r>
        <w:rPr>
          <w:rtl w:val="true"/>
        </w:rPr>
        <w:t xml:space="preserve">. </w:t>
      </w:r>
      <w:r>
        <w:rPr>
          <w:rtl w:val="true"/>
        </w:rPr>
        <w:t>ת’ שהוא כשיטת רבי ישמעאל</w:t>
      </w:r>
      <w:r>
        <w:rPr>
          <w:rtl w:val="true"/>
        </w:rPr>
        <w:t xml:space="preserve">, </w:t>
      </w:r>
      <w:r>
        <w:rPr>
          <w:rtl w:val="true"/>
        </w:rPr>
        <w:t>שחל קודם תק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רק מזכיר ר“ה שלא צריך מעשה</w:t>
      </w:r>
      <w:r>
        <w:rPr>
          <w:rtl w:val="true"/>
        </w:rPr>
        <w:t xml:space="preserve">. </w:t>
      </w:r>
      <w:r>
        <w:rPr>
          <w:rtl w:val="true"/>
        </w:rPr>
        <w:t xml:space="preserve">עומר צריך מעשה </w:t>
      </w:r>
      <w:r>
        <w:rPr>
          <w:rtl w:val="true"/>
        </w:rPr>
        <w:t>(</w:t>
      </w:r>
      <w:r>
        <w:rPr>
          <w:rtl w:val="true"/>
        </w:rPr>
        <w:t>הקרבת העומר</w:t>
      </w:r>
      <w:r>
        <w:rPr>
          <w:rtl w:val="true"/>
        </w:rPr>
        <w:t xml:space="preserve">). </w:t>
      </w:r>
      <w:r>
        <w:rPr>
          <w:rtl w:val="true"/>
        </w:rPr>
        <w:t>מקשה גמ’ ש“רגלים“ צריך מעשה</w:t>
      </w:r>
      <w:r>
        <w:rPr>
          <w:rtl w:val="true"/>
        </w:rPr>
        <w:t xml:space="preserve">, </w:t>
      </w:r>
      <w:r>
        <w:rPr>
          <w:rtl w:val="true"/>
        </w:rPr>
        <w:t>שלא חל עד שמקריב תמיד של שחר</w:t>
      </w:r>
      <w:r>
        <w:rPr>
          <w:rtl w:val="true"/>
        </w:rPr>
        <w:t xml:space="preserve">. </w:t>
      </w:r>
      <w:r>
        <w:rPr>
          <w:rtl w:val="true"/>
        </w:rPr>
        <w:t>דחה גמ’ שעובר בביאת היום</w:t>
      </w:r>
      <w:r>
        <w:rPr>
          <w:rtl w:val="true"/>
        </w:rPr>
        <w:t xml:space="preserve">, </w:t>
      </w:r>
      <w:r>
        <w:rPr>
          <w:rtl w:val="true"/>
        </w:rPr>
        <w:t>כיון שמאז צריך לעסק בהכנות לקרבנן</w:t>
      </w:r>
      <w:r>
        <w:rPr>
          <w:rtl w:val="true"/>
        </w:rPr>
        <w:t xml:space="preserve">. </w:t>
      </w:r>
      <w:r>
        <w:rPr>
          <w:rtl w:val="true"/>
        </w:rPr>
        <w:t>מק’ גמ’ מיבול</w:t>
      </w:r>
      <w:r>
        <w:rPr>
          <w:rtl w:val="true"/>
        </w:rPr>
        <w:t xml:space="preserve">, </w:t>
      </w:r>
      <w:r>
        <w:rPr>
          <w:rtl w:val="true"/>
        </w:rPr>
        <w:t>שרק חל ע“י תק</w:t>
      </w:r>
      <w:r>
        <w:rPr>
          <w:rtl w:val="true"/>
        </w:rPr>
        <w:t>"</w:t>
      </w:r>
      <w:r>
        <w:rPr>
          <w:rtl w:val="true"/>
        </w:rPr>
        <w:t>ש של ב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ת’ שהוא כשיטת רבי ישמעאל</w:t>
      </w:r>
      <w:r>
        <w:rPr>
          <w:rtl w:val="true"/>
        </w:rPr>
        <w:t xml:space="preserve">, </w:t>
      </w:r>
      <w:r>
        <w:rPr>
          <w:rtl w:val="true"/>
        </w:rPr>
        <w:t>שחל קודם תק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רק מונה ר</w:t>
      </w:r>
      <w:r>
        <w:rPr>
          <w:rtl w:val="true"/>
        </w:rPr>
        <w:t>"</w:t>
      </w:r>
      <w:r>
        <w:rPr>
          <w:rtl w:val="true"/>
        </w:rPr>
        <w:t>ה שהם בר“ח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.)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עוד ר“ה</w:t>
      </w:r>
      <w:r>
        <w:rPr>
          <w:rtl w:val="true"/>
        </w:rPr>
        <w:t xml:space="preserve">- </w:t>
      </w:r>
      <w:r>
        <w:rPr>
          <w:rtl w:val="true"/>
        </w:rPr>
        <w:t>שש בסיון הוא ר“ח למנחות</w:t>
      </w:r>
      <w:r>
        <w:rPr>
          <w:rtl w:val="true"/>
        </w:rPr>
        <w:t xml:space="preserve">, </w:t>
      </w:r>
      <w:r>
        <w:rPr>
          <w:rtl w:val="true"/>
        </w:rPr>
        <w:t xml:space="preserve">שרק אחר הקרבת שני הלחם </w:t>
      </w:r>
      <w:r>
        <w:rPr>
          <w:rtl w:val="true"/>
        </w:rPr>
        <w:t>(</w:t>
      </w:r>
      <w:r>
        <w:rPr>
          <w:rtl w:val="true"/>
        </w:rPr>
        <w:t>שהק’ אז</w:t>
      </w:r>
      <w:r>
        <w:rPr>
          <w:rtl w:val="true"/>
        </w:rPr>
        <w:t xml:space="preserve">) </w:t>
      </w:r>
      <w:r>
        <w:rPr>
          <w:rtl w:val="true"/>
        </w:rPr>
        <w:t>יכולים להקריב מנחות מן החדש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גמ’ מפרש שלש סיבות ל</w:t>
      </w:r>
      <w:r>
        <w:rPr>
          <w:rtl w:val="true"/>
        </w:rPr>
        <w:t>"</w:t>
      </w:r>
      <w:r>
        <w:rPr>
          <w:rtl w:val="true"/>
        </w:rPr>
        <w:t>ל מזכיר אותו לר“ח</w:t>
      </w:r>
      <w:r>
        <w:rPr>
          <w:rtl w:val="true"/>
        </w:rPr>
        <w:t>:</w:t>
      </w:r>
    </w:p>
    <w:p>
      <w:pPr>
        <w:pStyle w:val="Footnote"/>
        <w:numPr>
          <w:ilvl w:val="0"/>
          <w:numId w:val="10"/>
        </w:numPr>
        <w:rPr/>
      </w:pPr>
      <w:r>
        <w:rPr>
          <w:rtl w:val="true"/>
        </w:rPr>
        <w:t>רק מזכיר ר“ה שמשנים דין מן הלילה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עומר רק משנה דין מן היום </w:t>
      </w:r>
      <w:r>
        <w:rPr>
          <w:rtl w:val="true"/>
        </w:rPr>
        <w:t>(</w:t>
      </w:r>
      <w:r>
        <w:rPr>
          <w:rtl w:val="true"/>
        </w:rPr>
        <w:t>אחר שנקרב</w:t>
      </w:r>
      <w:r>
        <w:rPr>
          <w:rtl w:val="true"/>
        </w:rPr>
        <w:t xml:space="preserve">). </w:t>
      </w:r>
      <w:r>
        <w:rPr>
          <w:rtl w:val="true"/>
        </w:rPr>
        <w:t>מקשה גמ’ ש“רגלים“ רק משנה הדין מן היום</w:t>
      </w:r>
      <w:r>
        <w:rPr>
          <w:rtl w:val="true"/>
        </w:rPr>
        <w:t xml:space="preserve">, </w:t>
      </w:r>
      <w:r>
        <w:rPr>
          <w:rtl w:val="true"/>
        </w:rPr>
        <w:t>שלא אפשר להקריב הקרבן שנדר עד אחר תמיד של שחר</w:t>
      </w:r>
      <w:r>
        <w:rPr>
          <w:rtl w:val="true"/>
        </w:rPr>
        <w:t xml:space="preserve">. </w:t>
      </w:r>
      <w:r>
        <w:rPr>
          <w:rtl w:val="true"/>
        </w:rPr>
        <w:t>דחה גמ’ שעובר בביאת היום</w:t>
      </w:r>
      <w:r>
        <w:rPr>
          <w:rtl w:val="true"/>
        </w:rPr>
        <w:t xml:space="preserve">, </w:t>
      </w:r>
      <w:r>
        <w:rPr>
          <w:rtl w:val="true"/>
        </w:rPr>
        <w:t>כיון שמאז צריך לעסק בהכנות לקרבנן</w:t>
      </w:r>
      <w:r>
        <w:rPr>
          <w:rtl w:val="true"/>
        </w:rPr>
        <w:t xml:space="preserve">. </w:t>
      </w:r>
      <w:r>
        <w:rPr>
          <w:rtl w:val="true"/>
        </w:rPr>
        <w:t>מק’ גמ’ מיבול</w:t>
      </w:r>
      <w:r>
        <w:rPr>
          <w:rtl w:val="true"/>
        </w:rPr>
        <w:t xml:space="preserve">, </w:t>
      </w:r>
      <w:r>
        <w:rPr>
          <w:rtl w:val="true"/>
        </w:rPr>
        <w:t>שרק חל ע“י תק</w:t>
      </w:r>
      <w:r>
        <w:rPr>
          <w:rtl w:val="true"/>
        </w:rPr>
        <w:t>"</w:t>
      </w:r>
      <w:r>
        <w:rPr>
          <w:rtl w:val="true"/>
        </w:rPr>
        <w:t>ש של ב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שקורה ביום</w:t>
      </w:r>
      <w:r>
        <w:rPr>
          <w:rtl w:val="true"/>
        </w:rPr>
        <w:t xml:space="preserve">. </w:t>
      </w:r>
      <w:r>
        <w:rPr>
          <w:rtl w:val="true"/>
        </w:rPr>
        <w:t>ת’ שהוא כשיטת רבי ישמעאל</w:t>
      </w:r>
      <w:r>
        <w:rPr>
          <w:rtl w:val="true"/>
        </w:rPr>
        <w:t xml:space="preserve">, </w:t>
      </w:r>
      <w:r>
        <w:rPr>
          <w:rtl w:val="true"/>
        </w:rPr>
        <w:t>שחל קודם תק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רק מזכיר ר“ה שלא צריך מעשה</w:t>
      </w:r>
      <w:r>
        <w:rPr>
          <w:rtl w:val="true"/>
        </w:rPr>
        <w:t xml:space="preserve">. </w:t>
      </w:r>
      <w:r>
        <w:rPr>
          <w:rtl w:val="true"/>
        </w:rPr>
        <w:t xml:space="preserve">עומר צריך מעשה </w:t>
      </w:r>
      <w:r>
        <w:rPr>
          <w:rtl w:val="true"/>
        </w:rPr>
        <w:t>(</w:t>
      </w:r>
      <w:r>
        <w:rPr>
          <w:rtl w:val="true"/>
        </w:rPr>
        <w:t>הקרבת העומר</w:t>
      </w:r>
      <w:r>
        <w:rPr>
          <w:rtl w:val="true"/>
        </w:rPr>
        <w:t xml:space="preserve">). </w:t>
      </w:r>
      <w:r>
        <w:rPr>
          <w:rtl w:val="true"/>
        </w:rPr>
        <w:t>מקשה גמ’ ש“רגלים“ צריך מעשה</w:t>
      </w:r>
      <w:r>
        <w:rPr>
          <w:rtl w:val="true"/>
        </w:rPr>
        <w:t xml:space="preserve">, </w:t>
      </w:r>
      <w:r>
        <w:rPr>
          <w:rtl w:val="true"/>
        </w:rPr>
        <w:t>שלא חל עד שמקריב תמיד של שחר</w:t>
      </w:r>
      <w:r>
        <w:rPr>
          <w:rtl w:val="true"/>
        </w:rPr>
        <w:t xml:space="preserve">. </w:t>
      </w:r>
      <w:r>
        <w:rPr>
          <w:rtl w:val="true"/>
        </w:rPr>
        <w:t>דחה גמ’ שעובר בביאת היום</w:t>
      </w:r>
      <w:r>
        <w:rPr>
          <w:rtl w:val="true"/>
        </w:rPr>
        <w:t xml:space="preserve">, </w:t>
      </w:r>
      <w:r>
        <w:rPr>
          <w:rtl w:val="true"/>
        </w:rPr>
        <w:t>כיון שמאז צריך לעסק בהכנות לקרבנן</w:t>
      </w:r>
      <w:r>
        <w:rPr>
          <w:rtl w:val="true"/>
        </w:rPr>
        <w:t xml:space="preserve">. </w:t>
      </w:r>
      <w:r>
        <w:rPr>
          <w:rtl w:val="true"/>
        </w:rPr>
        <w:t>מק’ גמ’ מיבול</w:t>
      </w:r>
      <w:r>
        <w:rPr>
          <w:rtl w:val="true"/>
        </w:rPr>
        <w:t xml:space="preserve">, </w:t>
      </w:r>
      <w:r>
        <w:rPr>
          <w:rtl w:val="true"/>
        </w:rPr>
        <w:t>שרק חל ע“י תק</w:t>
      </w:r>
      <w:r>
        <w:rPr>
          <w:rtl w:val="true"/>
        </w:rPr>
        <w:t>"</w:t>
      </w:r>
      <w:r>
        <w:rPr>
          <w:rtl w:val="true"/>
        </w:rPr>
        <w:t>ש של ב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ת’ שהוא כשיטת רבי ישמעאל</w:t>
      </w:r>
      <w:r>
        <w:rPr>
          <w:rtl w:val="true"/>
        </w:rPr>
        <w:t xml:space="preserve">, </w:t>
      </w:r>
      <w:r>
        <w:rPr>
          <w:rtl w:val="true"/>
        </w:rPr>
        <w:t>שחל קודם תק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>רק מונה ר</w:t>
      </w:r>
      <w:r>
        <w:rPr>
          <w:rtl w:val="true"/>
        </w:rPr>
        <w:t>"</w:t>
      </w:r>
      <w:r>
        <w:rPr>
          <w:rtl w:val="true"/>
        </w:rPr>
        <w:t>ה שהם בר“ח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.)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נמצא שרבי שמעון הוא התנא של סוף המשנה </w:t>
      </w:r>
      <w:r>
        <w:rPr>
          <w:rtl w:val="true"/>
        </w:rPr>
        <w:t>(</w:t>
      </w:r>
      <w:r>
        <w:rPr>
          <w:rtl w:val="true"/>
        </w:rPr>
        <w:t>מאמר זה</w:t>
      </w:r>
      <w:r>
        <w:rPr>
          <w:rtl w:val="true"/>
        </w:rPr>
        <w:t xml:space="preserve">), </w:t>
      </w:r>
      <w:r>
        <w:rPr>
          <w:rtl w:val="true"/>
        </w:rPr>
        <w:t xml:space="preserve">ושל תחילת המשנה </w:t>
      </w:r>
      <w:r>
        <w:rPr>
          <w:rtl w:val="true"/>
        </w:rPr>
        <w:t>(</w:t>
      </w:r>
      <w:r>
        <w:rPr>
          <w:rtl w:val="true"/>
        </w:rPr>
        <w:t>רגלים</w:t>
      </w:r>
      <w:r>
        <w:rPr>
          <w:rtl w:val="true"/>
        </w:rPr>
        <w:t xml:space="preserve">, </w:t>
      </w:r>
      <w:r>
        <w:rPr>
          <w:rtl w:val="true"/>
        </w:rPr>
        <w:t>כמו שפרשנו לעיל</w:t>
      </w:r>
      <w:r>
        <w:rPr>
          <w:rtl w:val="true"/>
        </w:rPr>
        <w:t xml:space="preserve">), </w:t>
      </w:r>
      <w:r>
        <w:rPr>
          <w:rtl w:val="true"/>
        </w:rPr>
        <w:t xml:space="preserve">אבל לא של אמצע המשנה </w:t>
      </w:r>
      <w:r>
        <w:rPr>
          <w:rtl w:val="true"/>
        </w:rPr>
        <w:t>(</w:t>
      </w:r>
      <w:r>
        <w:rPr>
          <w:rtl w:val="true"/>
        </w:rPr>
        <w:t>שר“ה למעש“ב הוא רק שיטת ר“מ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שמשנה סותר א“ע</w:t>
      </w:r>
      <w:r>
        <w:rPr>
          <w:rtl w:val="true"/>
        </w:rPr>
        <w:t xml:space="preserve">. </w:t>
      </w:r>
      <w:r>
        <w:rPr>
          <w:rtl w:val="true"/>
        </w:rPr>
        <w:t>גמ’ מפרש שרבי</w:t>
      </w:r>
      <w:r>
        <w:rPr>
          <w:rtl w:val="true"/>
        </w:rPr>
        <w:t xml:space="preserve">, </w:t>
      </w:r>
      <w:r>
        <w:rPr>
          <w:rtl w:val="true"/>
        </w:rPr>
        <w:t>ששנה משנה זה</w:t>
      </w:r>
      <w:r>
        <w:rPr>
          <w:rtl w:val="true"/>
        </w:rPr>
        <w:t xml:space="preserve">, </w:t>
      </w:r>
      <w:r>
        <w:rPr>
          <w:rtl w:val="true"/>
        </w:rPr>
        <w:t>סובר ככל שיטות אלו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כל המשנה יכול ללכת בשיטה אחת</w:t>
      </w:r>
      <w:r>
        <w:rPr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מבאר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שני דרכים לבאר מח’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ואחד נדחה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8"/>
        </w:numPr>
        <w:rPr/>
      </w:pPr>
      <w:r>
        <w:rPr>
          <w:b w:val="false"/>
          <w:b w:val="false"/>
          <w:bCs w:val="false"/>
          <w:rtl w:val="true"/>
        </w:rPr>
        <w:t>ר“ה שלו הוא קרוב לגמרו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נלמד מר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של מעשר דגן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מתי נגמרו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קרא אומר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לבשו כרים הצאן“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הצאן מתעברים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ועמקים יעטפו בר“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הזריעה ניכרת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יתרועעו אף ישירו“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השעורים גדל עד שמכה זה אל זה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/>
      </w:pPr>
      <w:r>
        <w:rPr>
          <w:b w:val="false"/>
          <w:b w:val="false"/>
          <w:bCs w:val="false"/>
          <w:rtl w:val="true"/>
        </w:rPr>
        <w:t xml:space="preserve">רבי מאיר סובר שדבר ראשון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עיבור צאן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קורה באותו זמן של דבר שני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זריעה נכרת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ורק בזמן של תחילת שלישי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הכאת שעורים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קורה באדר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שמתעברות 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ילדו באב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תחילת אלול הוא סמוך לגמר שלהם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/>
      </w:pP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ור“א סובר שדבר ראשון קורה באותו זמן של דבר שלישי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בזמן של סוף 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קורה בניסן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שמתעברות 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ילדו באלול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תחילת תשרי הוא ר“ה</w:t>
      </w:r>
      <w:r>
        <w:rPr>
          <w:b w:val="false"/>
          <w:bCs w:val="false"/>
          <w:rtl w:val="true"/>
        </w:rPr>
        <w:t xml:space="preserve">. </w:t>
      </w:r>
    </w:p>
    <w:p>
      <w:pPr>
        <w:pStyle w:val="Footnote"/>
        <w:numPr>
          <w:ilvl w:val="0"/>
          <w:numId w:val="0"/>
        </w:numPr>
        <w:ind w:left="720" w:hanging="340"/>
        <w:rPr/>
      </w:pPr>
      <w:r>
        <w:rPr>
          <w:b w:val="false"/>
          <w:b w:val="false"/>
          <w:bCs w:val="false"/>
          <w:rtl w:val="true"/>
        </w:rPr>
        <w:t>דוחה גמ’ שמס’ כר“מ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שדבר ראשון שאומר יהיה בכל זמן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ודבר שני יהיה שרק מתחיל או מסיים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דורשים מקרא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לעיל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שיולדים בסוף אב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לומדים זמן מעשר שלו מזמן מעשר דגן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רבי מאיר סובר שלכן צריך לעשר קרוב לזמן גמרו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אומר לעשר בתחילת אלול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ר“ש סובר שצריך לעשר בתחילת תשרי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במעשר דגן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.)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שלש צדדים בביאור ר“ה זה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9"/>
        </w:numPr>
        <w:rPr/>
      </w:pPr>
      <w:r>
        <w:rPr>
          <w:b w:val="false"/>
          <w:b w:val="false"/>
          <w:bCs w:val="false"/>
          <w:rtl w:val="true"/>
        </w:rPr>
        <w:t>הוא ראש השנה למלכים רשעים של אה“ע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שעבר על אותו זמן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נחשב להם שנה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בגדרים שבארנו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שבארנו לעיל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דורש כן ממה שקרא שמדבר בכסליו קורא לו שנת עשרים וקרא שמדבר בניסן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ומזכיר מעשה שקרה אחריו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קורא לו שנת עשרים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יודעים שהם שנת עשרים לאותו מנין מח’ ג“ש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9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הוא הזמן שבו נברא העולם</w:t>
      </w:r>
      <w:r>
        <w:rPr>
          <w:b w:val="false"/>
          <w:bCs w:val="false"/>
          <w:rtl w:val="true"/>
        </w:rPr>
        <w:t>.^</w:t>
      </w:r>
      <w:r>
        <w:rPr>
          <w:b w:val="false"/>
          <w:bCs w:val="false"/>
          <w:rtl w:val="true"/>
        </w:rPr>
        <w:t>^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חולקים תנאים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שרבי אליעזר סובר שהעולם נברא באחד בתשרי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ורבי יהושע סובר שהעולם נברא בניסן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9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הוא הזמן שבו דן ה’ כל בני אדם לאותו שנה שיבוא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דורש את זה ממש“כ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בכסה ליום חגנו כי חק… משפט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שמשמע שיום המשפט הוא חג שבו הלבנה מתכסה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ראש השנה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וראש השנה הוא באחד בתשרי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עיין 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שמשנה יאמר דין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ושם נדון בתנאים החולקים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יש להעיר שלכלם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לשון משנה</w:t>
      </w:r>
      <w:r>
        <w:rPr>
          <w:b w:val="false"/>
          <w:bCs w:val="false"/>
          <w:rtl w:val="true"/>
        </w:rPr>
        <w:t>- ”</w:t>
      </w:r>
      <w:r>
        <w:rPr>
          <w:b w:val="false"/>
          <w:b w:val="false"/>
          <w:bCs w:val="false"/>
          <w:rtl w:val="true"/>
        </w:rPr>
        <w:t>שנים“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אינו כל טוב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מפרש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סותם</w:t>
      </w:r>
      <w:r>
        <w:rPr>
          <w:b w:val="false"/>
          <w:bCs w:val="false"/>
          <w:rtl w:val="true"/>
        </w:rPr>
        <w:t xml:space="preserve">. 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השנה נחשב שמיטה מיום ראשון של תשרי</w:t>
      </w:r>
      <w:r>
        <w:rPr>
          <w:rtl w:val="true"/>
        </w:rPr>
        <w:t xml:space="preserve">. </w:t>
      </w:r>
      <w:r>
        <w:rPr>
          <w:rtl w:val="true"/>
        </w:rPr>
        <w:t>דורשים כן מג“ש מ“ראשית השנה</w:t>
      </w:r>
      <w:r>
        <w:rPr>
          <w:rtl w:val="true"/>
        </w:rPr>
        <w:t xml:space="preserve">^ </w:t>
      </w:r>
      <w:r>
        <w:rPr>
          <w:rtl w:val="true"/>
        </w:rPr>
        <w:t>עד אחרית השנה</w:t>
      </w:r>
      <w:r>
        <w:rPr>
          <w:rtl w:val="true"/>
        </w:rPr>
        <w:t xml:space="preserve">,“ </w:t>
      </w:r>
      <w:r>
        <w:rPr>
          <w:rtl w:val="true"/>
        </w:rPr>
        <w:t>שמשמע שמראשית השנה יש דין על מה יקרה עד אחרית השנה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יודעים ש“ראשית השנה“ הוא יום הדין</w:t>
      </w:r>
      <w:r>
        <w:rPr>
          <w:rtl w:val="true"/>
        </w:rPr>
        <w:t xml:space="preserve">, </w:t>
      </w:r>
      <w:r>
        <w:rPr>
          <w:rtl w:val="true"/>
        </w:rPr>
        <w:t>וזה יום ראשון של תשרי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</w:t>
      </w:r>
    </w:p>
    <w:p>
      <w:pPr>
        <w:pStyle w:val="Footnote"/>
        <w:rPr/>
      </w:pPr>
      <w:r>
        <w:rPr>
          <w:b/>
          <w:bCs/>
          <w:rtl w:val="true"/>
        </w:rPr>
        <w:tab/>
      </w:r>
      <w:r>
        <w:rPr>
          <w:b w:val="false"/>
          <w:b w:val="false"/>
          <w:bCs w:val="false"/>
          <w:rtl w:val="true"/>
        </w:rPr>
        <w:t>יש כמה נפק“מ של דין שמיטה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למשל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אסור לעשות מלאכת קרקע 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ומה שנזרע אז יש לו דין של פירות שביעית</w:t>
      </w:r>
      <w:r>
        <w:rPr>
          <w:b w:val="false"/>
          <w:bCs w:val="false"/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רבנן ורבי שימעאל בריב“ב בדין יובל</w:t>
      </w:r>
      <w:r>
        <w:rPr>
          <w:rtl w:val="true"/>
        </w:rPr>
        <w:t xml:space="preserve">. </w:t>
      </w:r>
      <w:r>
        <w:rPr>
          <w:rtl w:val="true"/>
        </w:rPr>
        <w:t>רבנן סוברים שכל דיני יובל מתחילים אחר תקיעת השופר ביוה“כ</w:t>
      </w:r>
      <w:r>
        <w:rPr>
          <w:rtl w:val="true"/>
        </w:rPr>
        <w:t xml:space="preserve">. </w:t>
      </w:r>
      <w:r>
        <w:rPr>
          <w:rtl w:val="true"/>
        </w:rPr>
        <w:t>ר“י דורש מ“וקדשתם את שנת החמישים“ שיש דינים שמתחילים באחד בתשרי</w:t>
      </w:r>
      <w:r>
        <w:rPr>
          <w:rtl w:val="true"/>
        </w:rPr>
        <w:t xml:space="preserve">- </w:t>
      </w:r>
      <w:r>
        <w:rPr>
          <w:rtl w:val="true"/>
        </w:rPr>
        <w:t>לא משתעבדים עבדים</w:t>
      </w:r>
      <w:r>
        <w:rPr>
          <w:rtl w:val="true"/>
        </w:rPr>
        <w:t xml:space="preserve">- </w:t>
      </w:r>
      <w:r>
        <w:rPr>
          <w:rtl w:val="true"/>
        </w:rPr>
        <w:t>ויש שרק מתחילים ביה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- </w:t>
      </w:r>
      <w:r>
        <w:rPr>
          <w:rtl w:val="true"/>
        </w:rPr>
        <w:t>אין עבדים נשתחררים</w:t>
      </w:r>
      <w:r>
        <w:rPr>
          <w:rtl w:val="true"/>
        </w:rPr>
        <w:t xml:space="preserve">, </w:t>
      </w:r>
      <w:r>
        <w:rPr>
          <w:rtl w:val="true"/>
        </w:rPr>
        <w:t>ולא חוזרים מכירות</w:t>
      </w:r>
      <w:r>
        <w:rPr>
          <w:rtl w:val="true"/>
        </w:rPr>
        <w:t xml:space="preserve">^ </w:t>
      </w:r>
      <w:r>
        <w:rPr>
          <w:rtl w:val="true"/>
        </w:rPr>
        <w:t>עד אז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משנה זה</w:t>
      </w:r>
      <w:r>
        <w:rPr>
          <w:rtl w:val="true"/>
        </w:rPr>
        <w:t xml:space="preserve">, </w:t>
      </w:r>
      <w:r>
        <w:rPr>
          <w:rtl w:val="true"/>
        </w:rPr>
        <w:t>שאומר שמתחיל בראשון בתשרי</w:t>
      </w:r>
      <w:r>
        <w:rPr>
          <w:rtl w:val="true"/>
        </w:rPr>
        <w:t xml:space="preserve">, </w:t>
      </w:r>
      <w:r>
        <w:rPr>
          <w:rtl w:val="true"/>
        </w:rPr>
        <w:t>הוא כשיטת ר“י</w:t>
      </w:r>
      <w:r>
        <w:rPr>
          <w:rtl w:val="true"/>
        </w:rPr>
        <w:t>. (</w:t>
      </w:r>
      <w:r>
        <w:rPr>
          <w:rtl w:val="true"/>
        </w:rPr>
        <w:t>יש הוכחה אחר שהוא כר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 xml:space="preserve">והוא שאולי </w:t>
      </w:r>
      <w:r>
        <w:rPr>
          <w:rtl w:val="true"/>
        </w:rPr>
        <w:t>(</w:t>
      </w:r>
      <w:r>
        <w:rPr>
          <w:rtl w:val="true"/>
        </w:rPr>
        <w:t>על“ע</w:t>
      </w:r>
      <w:r>
        <w:rPr>
          <w:rtl w:val="true"/>
        </w:rPr>
        <w:t xml:space="preserve">) </w:t>
      </w:r>
      <w:r>
        <w:rPr>
          <w:rtl w:val="true"/>
        </w:rPr>
        <w:t>משנה שלנו הוא רק בר“ה שחלים מלילה או שלא צריכים מעשה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צ“ל שנעשה יובל בלי תקיעת שופר</w:t>
      </w:r>
      <w:r>
        <w:rPr>
          <w:rtl w:val="true"/>
        </w:rPr>
        <w:t>.)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דין זה נוגע</w:t>
      </w:r>
      <w:r>
        <w:rPr>
          <w:rtl w:val="true"/>
        </w:rPr>
        <w:t xml:space="preserve">^ </w:t>
      </w:r>
      <w:r>
        <w:rPr>
          <w:rtl w:val="true"/>
        </w:rPr>
        <w:t>לערלה ונטע רבעי</w:t>
      </w:r>
      <w:r>
        <w:rPr>
          <w:rtl w:val="true"/>
        </w:rPr>
        <w:t xml:space="preserve">. </w:t>
      </w:r>
      <w:r>
        <w:rPr>
          <w:rtl w:val="true"/>
        </w:rPr>
        <w:t>לפני גמר שלש שנים</w:t>
      </w:r>
      <w:r>
        <w:rPr>
          <w:rtl w:val="true"/>
        </w:rPr>
        <w:t xml:space="preserve">, </w:t>
      </w:r>
      <w:r>
        <w:rPr>
          <w:rtl w:val="true"/>
        </w:rPr>
        <w:t>אסור לאכול מפירות אילן</w:t>
      </w:r>
      <w:r>
        <w:rPr>
          <w:rtl w:val="true"/>
        </w:rPr>
        <w:t xml:space="preserve">, </w:t>
      </w:r>
      <w:r>
        <w:rPr>
          <w:rtl w:val="true"/>
        </w:rPr>
        <w:t>וזהו הנקרא ערלה</w:t>
      </w:r>
      <w:r>
        <w:rPr>
          <w:rtl w:val="true"/>
        </w:rPr>
        <w:t xml:space="preserve">. </w:t>
      </w:r>
      <w:r>
        <w:rPr>
          <w:rtl w:val="true"/>
        </w:rPr>
        <w:t>בשנה הרביעית</w:t>
      </w:r>
      <w:r>
        <w:rPr>
          <w:rtl w:val="true"/>
        </w:rPr>
        <w:t xml:space="preserve">, </w:t>
      </w:r>
      <w:r>
        <w:rPr>
          <w:rtl w:val="true"/>
        </w:rPr>
        <w:t>מותר לאוכול מפירות שלו</w:t>
      </w:r>
      <w:r>
        <w:rPr>
          <w:rtl w:val="true"/>
        </w:rPr>
        <w:t xml:space="preserve">, </w:t>
      </w:r>
      <w:r>
        <w:rPr>
          <w:rtl w:val="true"/>
        </w:rPr>
        <w:t>אבל רק בירושלים</w:t>
      </w:r>
      <w:r>
        <w:rPr>
          <w:rtl w:val="true"/>
        </w:rPr>
        <w:t xml:space="preserve">, </w:t>
      </w:r>
      <w:r>
        <w:rPr>
          <w:rtl w:val="true"/>
        </w:rPr>
        <w:t>וזהו הנקרא נטע רבעי</w:t>
      </w:r>
      <w:r>
        <w:rPr>
          <w:rtl w:val="true"/>
        </w:rPr>
        <w:t>. (</w:t>
      </w:r>
      <w:r>
        <w:rPr>
          <w:rtl w:val="true"/>
        </w:rPr>
        <w:t xml:space="preserve">חולקים אם צריך לאכול פירות כל אילן בירושלים או רק של כרם </w:t>
      </w:r>
      <w:r>
        <w:rPr>
          <w:rtl w:val="true"/>
        </w:rPr>
        <w:t>(</w:t>
      </w:r>
      <w:r>
        <w:rPr>
          <w:rtl w:val="true"/>
        </w:rPr>
        <w:t>ברכות לה</w:t>
      </w:r>
      <w:r>
        <w:rPr>
          <w:rtl w:val="true"/>
        </w:rPr>
        <w:t xml:space="preserve">.).) </w:t>
      </w:r>
      <w:r>
        <w:rPr>
          <w:rtl w:val="true"/>
        </w:rPr>
        <w:t>סוף שנה לנטיעות הוא יום ראשון של תשרי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גמרא מבאר שאחר שלש שנים של ראש השנה זה</w:t>
      </w:r>
      <w:r>
        <w:rPr>
          <w:rtl w:val="true"/>
        </w:rPr>
        <w:t xml:space="preserve">, </w:t>
      </w:r>
      <w:r>
        <w:rPr>
          <w:rtl w:val="true"/>
        </w:rPr>
        <w:t>נעשה אילן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עוד נטוע</w:t>
      </w:r>
      <w:r>
        <w:rPr>
          <w:rtl w:val="true"/>
        </w:rPr>
        <w:t xml:space="preserve">^^, </w:t>
      </w:r>
      <w:r>
        <w:rPr>
          <w:rtl w:val="true"/>
        </w:rPr>
        <w:t>ואין זה ראש השנה</w:t>
      </w:r>
      <w:r>
        <w:rPr>
          <w:rtl w:val="true"/>
        </w:rPr>
        <w:t xml:space="preserve">. </w:t>
      </w:r>
      <w:r>
        <w:rPr>
          <w:rtl w:val="true"/>
        </w:rPr>
        <w:t>שלו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עדיין נחשב ערלה</w:t>
      </w:r>
      <w:r>
        <w:rPr>
          <w:rtl w:val="true"/>
        </w:rPr>
        <w:t xml:space="preserve">. </w:t>
      </w:r>
      <w:r>
        <w:rPr>
          <w:rtl w:val="true"/>
        </w:rPr>
        <w:t>כדי שיצא מערלה לנטע רבעי</w:t>
      </w:r>
      <w:r>
        <w:rPr>
          <w:rtl w:val="true"/>
        </w:rPr>
        <w:t xml:space="preserve">, </w:t>
      </w:r>
      <w:r>
        <w:rPr>
          <w:rtl w:val="true"/>
        </w:rPr>
        <w:t>וכדי שיצא מנטע רבעי לחולין</w:t>
      </w:r>
      <w:r>
        <w:rPr>
          <w:rtl w:val="true"/>
        </w:rPr>
        <w:t xml:space="preserve">, </w:t>
      </w:r>
      <w:r>
        <w:rPr>
          <w:rtl w:val="true"/>
        </w:rPr>
        <w:t>צריך לשהות עד ראש השנה של אי</w:t>
      </w:r>
      <w:r>
        <w:rPr>
          <w:rtl w:val="true"/>
        </w:rPr>
        <w:t>לנות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b/>
          <w:b/>
          <w:bCs/>
          <w:rtl w:val="true"/>
        </w:rPr>
        <w:t xml:space="preserve"> יא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>)</w:t>
      </w:r>
      <w:r>
        <w:rPr>
          <w:b/>
          <w:bCs/>
          <w:rtl w:val="true"/>
        </w:rPr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שבאותו שנה שלישית</w:t>
      </w:r>
      <w:r>
        <w:rPr>
          <w:rtl w:val="true"/>
        </w:rPr>
        <w:t xml:space="preserve">, </w:t>
      </w:r>
      <w:r>
        <w:rPr>
          <w:rtl w:val="true"/>
        </w:rPr>
        <w:t>עברו עליו ראש השנה לאילנות וראש השנה לנטיעות</w:t>
      </w:r>
      <w:r>
        <w:rPr>
          <w:rtl w:val="true"/>
        </w:rPr>
        <w:t>.^ (</w:t>
      </w:r>
      <w:r>
        <w:rPr>
          <w:rtl w:val="true"/>
        </w:rPr>
        <w:t>כן משמע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b/>
          <w:b/>
          <w:bCs/>
          <w:rtl w:val="true"/>
        </w:rPr>
        <w:t xml:space="preserve"> יא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לומדים סברה זה ממה שאחר דין ערלה</w:t>
      </w:r>
      <w:r>
        <w:rPr>
          <w:rtl w:val="true"/>
        </w:rPr>
        <w:t xml:space="preserve">, </w:t>
      </w:r>
      <w:r>
        <w:rPr>
          <w:rtl w:val="true"/>
        </w:rPr>
        <w:t>כ’</w:t>
      </w:r>
      <w:r>
        <w:rPr>
          <w:rtl w:val="true"/>
        </w:rPr>
        <w:t>, ”</w:t>
      </w:r>
      <w:r>
        <w:rPr>
          <w:rtl w:val="true"/>
        </w:rPr>
        <w:t>ובשנה הרביעית</w:t>
      </w:r>
      <w:r>
        <w:rPr>
          <w:rtl w:val="true"/>
        </w:rPr>
        <w:t xml:space="preserve">.“ </w:t>
      </w:r>
      <w:r>
        <w:rPr>
          <w:rtl w:val="true"/>
        </w:rPr>
        <w:t>כמו“כ כ’ בשנה החמישית</w:t>
      </w:r>
      <w:r>
        <w:rPr>
          <w:rtl w:val="true"/>
        </w:rPr>
        <w:t xml:space="preserve">, </w:t>
      </w:r>
      <w:r>
        <w:rPr>
          <w:rtl w:val="true"/>
        </w:rPr>
        <w:t>אחר שמבאר דין נטע רבעי</w:t>
      </w:r>
      <w:r>
        <w:rPr>
          <w:rtl w:val="true"/>
        </w:rPr>
        <w:t xml:space="preserve">. </w:t>
      </w:r>
      <w:r>
        <w:rPr>
          <w:rtl w:val="true"/>
        </w:rPr>
        <w:t>זה מגלה שלפעמים</w:t>
      </w:r>
      <w:r>
        <w:rPr>
          <w:rtl w:val="true"/>
        </w:rPr>
        <w:t xml:space="preserve">, </w:t>
      </w:r>
      <w:r>
        <w:rPr>
          <w:rtl w:val="true"/>
        </w:rPr>
        <w:t>ערלה נוהג בשנה רביעית</w:t>
      </w:r>
      <w:r>
        <w:rPr>
          <w:rtl w:val="true"/>
        </w:rPr>
        <w:t xml:space="preserve">, </w:t>
      </w:r>
      <w:r>
        <w:rPr>
          <w:rtl w:val="true"/>
        </w:rPr>
        <w:t>ולפעמים</w:t>
      </w:r>
      <w:r>
        <w:rPr>
          <w:rtl w:val="true"/>
        </w:rPr>
        <w:t xml:space="preserve">, </w:t>
      </w:r>
      <w:r>
        <w:rPr>
          <w:rtl w:val="true"/>
        </w:rPr>
        <w:t>נטע רבעי נוהג בחמישית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.)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נלמד מג“ש לדין ערלה שנוהג בנטיעות מקרא שמדבר ביום הדין</w:t>
      </w:r>
      <w:r>
        <w:rPr>
          <w:rtl w:val="true"/>
        </w:rPr>
        <w:t xml:space="preserve">, </w:t>
      </w:r>
      <w:r>
        <w:rPr>
          <w:rtl w:val="true"/>
        </w:rPr>
        <w:t>שהוא אחד בתשרי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:)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מוסיף </w:t>
      </w:r>
      <w:r>
        <w:rPr>
          <w:rtl w:val="true"/>
        </w:rPr>
        <w:t xml:space="preserve">? </w:t>
      </w:r>
      <w:r>
        <w:rPr>
          <w:rtl w:val="true"/>
        </w:rPr>
        <w:t>דברים אחרים שראש השנה שלהם הוא ראש חדש תשרי</w:t>
      </w:r>
      <w:r>
        <w:rPr>
          <w:rtl w:val="true"/>
        </w:rPr>
        <w:t>:</w:t>
      </w:r>
    </w:p>
    <w:p>
      <w:pPr>
        <w:pStyle w:val="Footnote"/>
        <w:numPr>
          <w:ilvl w:val="0"/>
          <w:numId w:val="11"/>
        </w:numPr>
        <w:rPr/>
      </w:pPr>
      <w:r>
        <w:rPr>
          <w:rtl w:val="true"/>
        </w:rPr>
        <w:t>ראש חדש לשנים של אישי תנ“ך</w:t>
      </w:r>
      <w:r>
        <w:rPr>
          <w:rtl w:val="true"/>
        </w:rPr>
        <w:t xml:space="preserve">. </w:t>
      </w:r>
      <w:r>
        <w:rPr>
          <w:rtl w:val="true"/>
        </w:rPr>
        <w:t>כשתורה מזכיר שהיה בתוך שנה מסויים לפלוני</w:t>
      </w:r>
      <w:r>
        <w:rPr>
          <w:rtl w:val="true"/>
        </w:rPr>
        <w:t xml:space="preserve">, </w:t>
      </w:r>
      <w:r>
        <w:rPr>
          <w:rtl w:val="true"/>
        </w:rPr>
        <w:t>אותו שנה אינו מתחיל משעה שנולד</w:t>
      </w:r>
      <w:r>
        <w:rPr>
          <w:rtl w:val="true"/>
        </w:rPr>
        <w:t xml:space="preserve">^, </w:t>
      </w:r>
      <w:r>
        <w:rPr>
          <w:rtl w:val="true"/>
        </w:rPr>
        <w:t>אלא מתחיל מתשרי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0"/>
        </w:numPr>
        <w:ind w:left="720" w:hanging="340"/>
        <w:rPr/>
      </w:pPr>
      <w:r>
        <w:rPr>
          <w:rtl w:val="true"/>
        </w:rPr>
        <w:t>חולק גמ’ מאימתי מתחילים שנה של תורה</w:t>
      </w:r>
      <w:r>
        <w:rPr>
          <w:rtl w:val="true"/>
        </w:rPr>
        <w:t xml:space="preserve">. </w:t>
      </w:r>
      <w:r>
        <w:rPr>
          <w:rtl w:val="true"/>
        </w:rPr>
        <w:t>יוצא שני פשטים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11"/>
        </w:numPr>
        <w:rPr/>
      </w:pPr>
      <w:r>
        <w:rPr>
          <w:rtl w:val="true"/>
        </w:rPr>
        <w:t>מתשרי</w:t>
      </w:r>
      <w:r>
        <w:rPr>
          <w:rtl w:val="true"/>
        </w:rPr>
        <w:t xml:space="preserve">. </w:t>
      </w:r>
      <w:r>
        <w:rPr>
          <w:rtl w:val="true"/>
        </w:rPr>
        <w:t>כך מניחים ”חכמי ישראל</w:t>
      </w:r>
      <w:r>
        <w:rPr>
          <w:rtl w:val="true"/>
        </w:rPr>
        <w:t xml:space="preserve">.“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1"/>
          <w:numId w:val="11"/>
        </w:numPr>
        <w:rPr/>
      </w:pPr>
      <w:r>
        <w:rPr>
          <w:rtl w:val="true"/>
        </w:rPr>
        <w:t>מזמן בריאת העולם</w:t>
      </w:r>
      <w:r>
        <w:rPr>
          <w:rtl w:val="true"/>
        </w:rPr>
        <w:t xml:space="preserve">. </w:t>
      </w:r>
      <w:r>
        <w:rPr>
          <w:rtl w:val="true"/>
        </w:rPr>
        <w:t xml:space="preserve">כך מניח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/>
      </w:pPr>
      <w:r>
        <w:rPr>
          <w:b w:val="false"/>
          <w:b w:val="false"/>
          <w:bCs w:val="false"/>
          <w:rtl w:val="true"/>
        </w:rPr>
        <w:t>לא מביא גמ’ מקורות לזה</w:t>
      </w:r>
      <w:r>
        <w:rPr>
          <w:b w:val="false"/>
          <w:bCs w:val="false"/>
          <w:rtl w:val="true"/>
        </w:rPr>
        <w:t>.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קודם שלש שנים</w:t>
      </w:r>
      <w:r>
        <w:rPr>
          <w:rtl w:val="true"/>
        </w:rPr>
        <w:t xml:space="preserve">, </w:t>
      </w:r>
      <w:r>
        <w:rPr>
          <w:rtl w:val="true"/>
        </w:rPr>
        <w:t>דבר שנוטע אדם לא נקרא אילן</w:t>
      </w:r>
      <w:r>
        <w:rPr>
          <w:rtl w:val="true"/>
        </w:rPr>
        <w:t xml:space="preserve">, </w:t>
      </w:r>
      <w:r>
        <w:rPr>
          <w:rtl w:val="true"/>
        </w:rPr>
        <w:t>אלא נקרא נטוע</w:t>
      </w:r>
      <w:r>
        <w:rPr>
          <w:rtl w:val="true"/>
        </w:rPr>
        <w:t xml:space="preserve">. </w:t>
      </w:r>
      <w:r>
        <w:rPr>
          <w:rtl w:val="true"/>
        </w:rPr>
        <w:t>אחר שלש שנים</w:t>
      </w:r>
      <w:r>
        <w:rPr>
          <w:rtl w:val="true"/>
        </w:rPr>
        <w:t xml:space="preserve">, </w:t>
      </w:r>
      <w:r>
        <w:rPr>
          <w:rtl w:val="true"/>
        </w:rPr>
        <w:t>נקרא אילן</w:t>
      </w:r>
      <w:r>
        <w:rPr>
          <w:rtl w:val="true"/>
        </w:rPr>
        <w:t xml:space="preserve">. </w:t>
      </w:r>
      <w:r>
        <w:rPr>
          <w:rtl w:val="true"/>
        </w:rPr>
        <w:t>ראש השנה של נטיעה הוא בראש חדש תשרי</w:t>
      </w:r>
      <w:r>
        <w:rPr>
          <w:rtl w:val="true"/>
        </w:rPr>
        <w:t xml:space="preserve">, </w:t>
      </w:r>
      <w:r>
        <w:rPr>
          <w:rtl w:val="true"/>
        </w:rPr>
        <w:t>וראש השנה של אילן הוא בזמן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שכדי שיהיה בן שנה או בן שנים</w:t>
      </w:r>
      <w:r>
        <w:rPr>
          <w:rtl w:val="true"/>
        </w:rPr>
        <w:t xml:space="preserve">, </w:t>
      </w:r>
      <w:r>
        <w:rPr>
          <w:rtl w:val="true"/>
        </w:rPr>
        <w:t>צריך לחשב בראש חדש של תשרי</w:t>
      </w:r>
      <w:r>
        <w:rPr>
          <w:rtl w:val="true"/>
        </w:rPr>
        <w:t xml:space="preserve">. </w:t>
      </w:r>
      <w:r>
        <w:rPr>
          <w:rtl w:val="true"/>
        </w:rPr>
        <w:t>כדי שיהיה בן ארבע או בן חמש</w:t>
      </w:r>
      <w:r>
        <w:rPr>
          <w:rtl w:val="true"/>
        </w:rPr>
        <w:t xml:space="preserve">, </w:t>
      </w:r>
      <w:r>
        <w:rPr>
          <w:rtl w:val="true"/>
        </w:rPr>
        <w:t>צריך לחשב בזמן 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כדי שיהיה בן שלש</w:t>
      </w:r>
      <w:r>
        <w:rPr>
          <w:rtl w:val="true"/>
        </w:rPr>
        <w:t xml:space="preserve">, </w:t>
      </w:r>
      <w:r>
        <w:rPr>
          <w:rtl w:val="true"/>
        </w:rPr>
        <w:t>צריך ששניהם יקרו</w:t>
      </w:r>
      <w:r>
        <w:rPr>
          <w:rtl w:val="true"/>
        </w:rPr>
        <w:t>. (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את זה</w:t>
      </w:r>
      <w:r>
        <w:rPr>
          <w:rtl w:val="true"/>
        </w:rPr>
        <w:t xml:space="preserve">, </w:t>
      </w:r>
      <w:r>
        <w:rPr>
          <w:rtl w:val="true"/>
        </w:rPr>
        <w:t>ובארנו את מקורו</w:t>
      </w:r>
      <w:r>
        <w:rPr>
          <w:rtl w:val="true"/>
        </w:rPr>
        <w:t>.)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מזכיר צד שהיה ר“ע מסופק איזה שיטה אמר ב“ש ואיזה אמר ב“ה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תנא של משנה זה מניח שב“ש אומר שהר“ה הוא אחד בשבט וב</w:t>
      </w:r>
      <w:r>
        <w:rPr>
          <w:rtl w:val="true"/>
        </w:rPr>
        <w:t>"</w:t>
      </w:r>
      <w:r>
        <w:rPr>
          <w:rtl w:val="true"/>
        </w:rPr>
        <w:t>ה אומר שהוא טו בשבט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tl w:val="true"/>
      </w:rPr>
      <w:t>שי“ח ש“י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1"/>
      <w:spacing w:before="0" w:after="0"/>
      <w:jc w:val="left"/>
    </w:pPr>
    <w:rPr>
      <w:rFonts w:ascii="Liberation Serif" w:hAnsi="Liberation Serif" w:eastAsia="NSimSun" w:cs="SBL Hebrew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bidi w:val="1"/>
      <w:spacing w:before="240" w:after="120"/>
      <w:jc w:val="center"/>
      <w:outlineLvl w:val="0"/>
    </w:pPr>
    <w:rPr>
      <w:rFonts w:cs="SBL Hebrew"/>
      <w:b/>
      <w:bCs/>
      <w:sz w:val="28"/>
      <w:szCs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2"/>
      </w:numPr>
      <w:bidi w:val="1"/>
      <w:spacing w:before="200" w:after="120"/>
      <w:jc w:val="left"/>
      <w:outlineLvl w:val="1"/>
    </w:pPr>
    <w:rPr>
      <w:rFonts w:cs="SBL Hebrew"/>
      <w:b/>
      <w:bCs/>
      <w:sz w:val="24"/>
      <w:szCs w:val="24"/>
    </w:rPr>
  </w:style>
  <w:style w:type="character" w:styleId="LineNumbering">
    <w:name w:val="Line Number"/>
    <w:rPr/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bidi w:val="1"/>
      <w:spacing w:lineRule="auto" w:line="240" w:before="0" w:after="0"/>
      <w:jc w:val="left"/>
    </w:pPr>
    <w:rPr>
      <w:rFonts w:cs="SBL Hebrew"/>
    </w:rPr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6678</TotalTime>
  <Application>LibreOffice/7.5.3.2$Windows_X86_64 LibreOffice_project/9f56dff12ba03b9acd7730a5a481eea045e468f3</Application>
  <AppVersion>15.0000</AppVersion>
  <Pages>6</Pages>
  <Words>3535</Words>
  <Characters>14526</Characters>
  <CharactersWithSpaces>17893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2023-07-11T16:43:26Z</dcterms:created>
  <dc:creator>שאול יואל הכהן חייט</dc:creator>
  <dc:description/>
  <dc:language>en-US</dc:language>
  <cp:lastModifiedBy>שאול יואל הכהן חייט</cp:lastModifiedBy>
  <dcterms:modified xsi:type="dcterms:W3CDTF">2023-07-19T16:31:07Z</dcterms:modified>
  <cp:revision>202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